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29"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UNITED STATES</w:t>
      </w:r>
    </w:p>
    <w:p>
      <w:pPr>
        <w:jc w:val="center"/>
        <w:spacing w:after="0" w:line="234" w:lineRule="auto"/>
        <w:rPr>
          <w:sz w:val="20"/>
          <w:szCs w:val="20"/>
          <w:color w:val="auto"/>
        </w:rPr>
      </w:pPr>
      <w:r>
        <w:rPr>
          <w:rFonts w:ascii="Arial" w:cs="Arial" w:eastAsia="Arial" w:hAnsi="Arial"/>
          <w:sz w:val="18"/>
          <w:szCs w:val="18"/>
          <w:color w:val="auto"/>
        </w:rPr>
        <w:t>SECURITIES AND EXCHANGE COMMISSION</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Washington, D.C. 20549</w:t>
      </w:r>
    </w:p>
    <w:p>
      <w:pPr>
        <w:spacing w:after="0" w:line="212"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SCHEDULE 14A</w:t>
      </w:r>
    </w:p>
    <w:p>
      <w:pPr>
        <w:spacing w:after="0" w:line="207" w:lineRule="exact"/>
        <w:rPr>
          <w:sz w:val="24"/>
          <w:szCs w:val="24"/>
          <w:color w:val="auto"/>
        </w:rPr>
      </w:pPr>
    </w:p>
    <w:p>
      <w:pPr>
        <w:ind w:left="3680"/>
        <w:spacing w:after="0"/>
        <w:rPr>
          <w:sz w:val="20"/>
          <w:szCs w:val="20"/>
          <w:color w:val="auto"/>
        </w:rPr>
      </w:pPr>
      <w:r>
        <w:rPr>
          <w:rFonts w:ascii="Arial" w:cs="Arial" w:eastAsia="Arial" w:hAnsi="Arial"/>
          <w:sz w:val="18"/>
          <w:szCs w:val="18"/>
          <w:color w:val="auto"/>
        </w:rPr>
        <w:t>Proxy Statement Pursuant to Section 14(a) of the</w:t>
      </w:r>
    </w:p>
    <w:p>
      <w:pPr>
        <w:ind w:left="3620"/>
        <w:spacing w:after="0"/>
        <w:rPr>
          <w:sz w:val="20"/>
          <w:szCs w:val="20"/>
          <w:color w:val="auto"/>
        </w:rPr>
      </w:pPr>
      <w:r>
        <w:rPr>
          <w:rFonts w:ascii="Arial" w:cs="Arial" w:eastAsia="Arial" w:hAnsi="Arial"/>
          <w:sz w:val="18"/>
          <w:szCs w:val="18"/>
          <w:color w:val="auto"/>
        </w:rPr>
        <w:t>Securities Exchange Act of 1934 (Amendment No. )</w:t>
      </w:r>
    </w:p>
    <w:p>
      <w:pPr>
        <w:spacing w:after="0" w:line="147" w:lineRule="exact"/>
        <w:rPr>
          <w:sz w:val="24"/>
          <w:szCs w:val="24"/>
          <w:color w:val="auto"/>
        </w:rPr>
      </w:pPr>
    </w:p>
    <w:p>
      <w:pPr>
        <w:spacing w:after="0" w:line="242" w:lineRule="exact"/>
        <w:tabs>
          <w:tab w:leader="none" w:pos="320" w:val="left"/>
          <w:tab w:leader="none" w:pos="7400" w:val="left"/>
        </w:tabs>
        <w:rPr>
          <w:sz w:val="20"/>
          <w:szCs w:val="20"/>
          <w:color w:val="auto"/>
        </w:rPr>
      </w:pPr>
      <w:r>
        <w:rPr>
          <w:rFonts w:ascii="MS PGothic" w:cs="MS PGothic" w:eastAsia="MS PGothic" w:hAnsi="MS PGothic"/>
          <w:sz w:val="21"/>
          <w:szCs w:val="21"/>
          <w:color w:val="auto"/>
        </w:rPr>
        <w:t>☑</w:t>
      </w:r>
      <w:r>
        <w:rPr>
          <w:rFonts w:ascii="Arial" w:cs="Arial" w:eastAsia="Arial" w:hAnsi="Arial"/>
          <w:sz w:val="18"/>
          <w:szCs w:val="18"/>
          <w:color w:val="auto"/>
        </w:rPr>
        <w:tab/>
        <w:t>Filed by the Registrant</w:t>
      </w:r>
      <w:r>
        <w:rPr>
          <w:sz w:val="20"/>
          <w:szCs w:val="20"/>
          <w:color w:val="auto"/>
        </w:rPr>
        <w:tab/>
      </w:r>
      <w:r>
        <w:rPr>
          <w:rFonts w:ascii="MS PGothic" w:cs="MS PGothic" w:eastAsia="MS PGothic" w:hAnsi="MS PGothic"/>
          <w:sz w:val="22"/>
          <w:szCs w:val="22"/>
          <w:color w:val="auto"/>
        </w:rPr>
        <w:t xml:space="preserve">☐ </w:t>
      </w:r>
      <w:r>
        <w:rPr>
          <w:rFonts w:ascii="Arial" w:cs="Arial" w:eastAsia="Arial" w:hAnsi="Arial"/>
          <w:sz w:val="17"/>
          <w:szCs w:val="17"/>
          <w:color w:val="auto"/>
        </w:rPr>
        <w:t>Filed by a Party other than the Registrant</w:t>
      </w:r>
    </w:p>
    <w:p>
      <w:pPr>
        <w:spacing w:after="0" w:line="323" w:lineRule="exact"/>
        <w:rPr>
          <w:sz w:val="24"/>
          <w:szCs w:val="24"/>
          <w:color w:val="auto"/>
        </w:rPr>
      </w:pPr>
    </w:p>
    <w:p>
      <w:pPr>
        <w:ind w:left="80"/>
        <w:spacing w:after="0"/>
        <w:rPr>
          <w:sz w:val="20"/>
          <w:szCs w:val="20"/>
          <w:color w:val="auto"/>
        </w:rPr>
      </w:pPr>
      <w:r>
        <w:rPr>
          <w:rFonts w:ascii="Arial" w:cs="Arial" w:eastAsia="Arial" w:hAnsi="Arial"/>
          <w:sz w:val="18"/>
          <w:szCs w:val="18"/>
          <w:color w:val="auto"/>
        </w:rPr>
        <w:t>CHECK THE APPROPRIATE BOX:</w:t>
      </w:r>
    </w:p>
    <w:p>
      <w:pPr>
        <w:spacing w:after="0" w:line="33" w:lineRule="exact"/>
        <w:rPr>
          <w:sz w:val="24"/>
          <w:szCs w:val="24"/>
          <w:color w:val="auto"/>
        </w:rPr>
      </w:pPr>
    </w:p>
    <w:p>
      <w:pPr>
        <w:ind w:left="540" w:hanging="460"/>
        <w:spacing w:after="0"/>
        <w:tabs>
          <w:tab w:leader="none" w:pos="540"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Preliminary Proxy Statement</w:t>
      </w:r>
    </w:p>
    <w:p>
      <w:pPr>
        <w:spacing w:after="0" w:line="45" w:lineRule="exact"/>
        <w:rPr>
          <w:rFonts w:ascii="MS PGothic" w:cs="MS PGothic" w:eastAsia="MS PGothic" w:hAnsi="MS PGothic"/>
          <w:sz w:val="22"/>
          <w:szCs w:val="22"/>
          <w:color w:val="auto"/>
        </w:rPr>
      </w:pPr>
    </w:p>
    <w:p>
      <w:pPr>
        <w:ind w:left="80" w:right="4440"/>
        <w:spacing w:after="0" w:line="256" w:lineRule="exact"/>
        <w:tabs>
          <w:tab w:leader="none" w:pos="548"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 xml:space="preserve">Confidential, For Use of the Commission Only (as permitted by Rule 14a-6(e)(2)) </w:t>
      </w:r>
      <w:r>
        <w:rPr>
          <w:rFonts w:ascii="MS PGothic" w:cs="MS PGothic" w:eastAsia="MS PGothic" w:hAnsi="MS PGothic"/>
          <w:sz w:val="21"/>
          <w:szCs w:val="21"/>
          <w:color w:val="auto"/>
        </w:rPr>
        <w:t>☑</w:t>
      </w:r>
      <w:r>
        <w:rPr>
          <w:rFonts w:ascii="Arial" w:cs="Arial" w:eastAsia="Arial" w:hAnsi="Arial"/>
          <w:sz w:val="18"/>
          <w:szCs w:val="18"/>
          <w:color w:val="auto"/>
        </w:rPr>
        <w:t xml:space="preserve"> Definitive Proxy Statement</w:t>
      </w:r>
    </w:p>
    <w:p>
      <w:pPr>
        <w:spacing w:after="0" w:line="1" w:lineRule="exact"/>
        <w:rPr>
          <w:rFonts w:ascii="MS PGothic" w:cs="MS PGothic" w:eastAsia="MS PGothic" w:hAnsi="MS PGothic"/>
          <w:sz w:val="22"/>
          <w:szCs w:val="22"/>
          <w:color w:val="auto"/>
        </w:rPr>
      </w:pPr>
    </w:p>
    <w:p>
      <w:pPr>
        <w:ind w:left="540" w:hanging="460"/>
        <w:spacing w:after="0" w:line="222" w:lineRule="auto"/>
        <w:tabs>
          <w:tab w:leader="none" w:pos="540"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Definitive Additional Materials</w:t>
      </w:r>
    </w:p>
    <w:p>
      <w:pPr>
        <w:spacing w:after="0" w:line="46" w:lineRule="exact"/>
        <w:rPr>
          <w:rFonts w:ascii="MS PGothic" w:cs="MS PGothic" w:eastAsia="MS PGothic" w:hAnsi="MS PGothic"/>
          <w:sz w:val="22"/>
          <w:szCs w:val="22"/>
          <w:color w:val="auto"/>
        </w:rPr>
      </w:pPr>
    </w:p>
    <w:p>
      <w:pPr>
        <w:ind w:left="540" w:hanging="460"/>
        <w:spacing w:after="0" w:line="222" w:lineRule="auto"/>
        <w:tabs>
          <w:tab w:leader="none" w:pos="540"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Soliciting Material Under Rule 14a-12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-803275</wp:posOffset>
            </wp:positionV>
            <wp:extent cx="7132320" cy="8229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82296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87"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Pinnacle West Capital Corporation</w:t>
      </w:r>
    </w:p>
    <w:p>
      <w:pPr>
        <w:spacing w:after="0" w:line="237" w:lineRule="exact"/>
        <w:rPr>
          <w:sz w:val="24"/>
          <w:szCs w:val="24"/>
          <w:color w:val="auto"/>
        </w:rPr>
      </w:pPr>
    </w:p>
    <w:p>
      <w:pPr>
        <w:jc w:val="center"/>
        <w:spacing w:after="0"/>
        <w:rPr>
          <w:sz w:val="20"/>
          <w:szCs w:val="20"/>
          <w:color w:val="auto"/>
        </w:rPr>
      </w:pPr>
      <w:r>
        <w:rPr>
          <w:rFonts w:ascii="Arial" w:cs="Arial" w:eastAsia="Arial" w:hAnsi="Arial"/>
          <w:sz w:val="13"/>
          <w:szCs w:val="13"/>
          <w:color w:val="auto"/>
        </w:rPr>
        <w:t>(Name of Registrant as Specified In Its Charter)</w:t>
      </w:r>
    </w:p>
    <w:p>
      <w:pPr>
        <w:jc w:val="center"/>
        <w:spacing w:after="0"/>
        <w:rPr>
          <w:sz w:val="20"/>
          <w:szCs w:val="20"/>
          <w:color w:val="auto"/>
        </w:rPr>
      </w:pPr>
      <w:r>
        <w:rPr>
          <w:rFonts w:ascii="Arial" w:cs="Arial" w:eastAsia="Arial" w:hAnsi="Arial"/>
          <w:sz w:val="13"/>
          <w:szCs w:val="13"/>
          <w:color w:val="auto"/>
        </w:rPr>
        <w:t>(Name of Person(s) Filing Proxy Statement, if Other Than the Registrant)</w:t>
      </w:r>
    </w:p>
    <w:p>
      <w:pPr>
        <w:spacing w:after="0" w:line="232" w:lineRule="exact"/>
        <w:rPr>
          <w:sz w:val="24"/>
          <w:szCs w:val="24"/>
          <w:color w:val="auto"/>
        </w:rPr>
      </w:pPr>
    </w:p>
    <w:p>
      <w:pPr>
        <w:ind w:left="80"/>
        <w:spacing w:after="0"/>
        <w:rPr>
          <w:sz w:val="20"/>
          <w:szCs w:val="20"/>
          <w:color w:val="auto"/>
        </w:rPr>
      </w:pPr>
      <w:r>
        <w:rPr>
          <w:rFonts w:ascii="Arial" w:cs="Arial" w:eastAsia="Arial" w:hAnsi="Arial"/>
          <w:sz w:val="18"/>
          <w:szCs w:val="18"/>
          <w:color w:val="auto"/>
        </w:rPr>
        <w:t>PAYMENT OF FILING FEE (CHECK THE APPROPRIATE BOX):</w:t>
      </w:r>
    </w:p>
    <w:p>
      <w:pPr>
        <w:spacing w:after="0" w:line="33" w:lineRule="exact"/>
        <w:rPr>
          <w:sz w:val="24"/>
          <w:szCs w:val="24"/>
          <w:color w:val="auto"/>
        </w:rPr>
      </w:pPr>
    </w:p>
    <w:p>
      <w:pPr>
        <w:ind w:left="540" w:hanging="460"/>
        <w:spacing w:after="0"/>
        <w:tabs>
          <w:tab w:leader="none" w:pos="540" w:val="left"/>
        </w:tabs>
        <w:numPr>
          <w:ilvl w:val="0"/>
          <w:numId w:val="2"/>
        </w:numPr>
        <w:rPr>
          <w:rFonts w:ascii="MS PGothic" w:cs="MS PGothic" w:eastAsia="MS PGothic" w:hAnsi="MS PGothic"/>
          <w:sz w:val="22"/>
          <w:szCs w:val="22"/>
          <w:color w:val="auto"/>
        </w:rPr>
      </w:pPr>
      <w:r>
        <w:rPr>
          <w:rFonts w:ascii="Arial" w:cs="Arial" w:eastAsia="Arial" w:hAnsi="Arial"/>
          <w:sz w:val="18"/>
          <w:szCs w:val="18"/>
          <w:color w:val="auto"/>
        </w:rPr>
        <w:t>No fee required.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-152400</wp:posOffset>
            </wp:positionV>
            <wp:extent cx="7132320" cy="16973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2320" cy="1697355"/>
                    </a:xfrm>
                    <a:prstGeom prst="rect">
                      <a:avLst/>
                    </a:prstGeom>
                    <a:noFill/>
                  </pic:spPr>
                </pic:pic>
              </a:graphicData>
            </a:graphic>
          </wp:anchor>
        </w:drawing>
      </w:r>
    </w:p>
    <w:p>
      <w:pPr>
        <w:spacing w:after="0" w:line="9" w:lineRule="exact"/>
        <w:rPr>
          <w:sz w:val="24"/>
          <w:szCs w:val="24"/>
          <w:color w:val="auto"/>
        </w:rPr>
      </w:pPr>
    </w:p>
    <w:p>
      <w:pPr>
        <w:ind w:left="540" w:hanging="460"/>
        <w:spacing w:after="0"/>
        <w:tabs>
          <w:tab w:leader="none" w:pos="540" w:val="left"/>
        </w:tabs>
        <w:numPr>
          <w:ilvl w:val="0"/>
          <w:numId w:val="3"/>
        </w:numPr>
        <w:rPr>
          <w:rFonts w:ascii="MS PGothic" w:cs="MS PGothic" w:eastAsia="MS PGothic" w:hAnsi="MS PGothic"/>
          <w:sz w:val="22"/>
          <w:szCs w:val="22"/>
          <w:color w:val="auto"/>
        </w:rPr>
      </w:pPr>
      <w:r>
        <w:rPr>
          <w:rFonts w:ascii="Arial" w:cs="Arial" w:eastAsia="Arial" w:hAnsi="Arial"/>
          <w:sz w:val="18"/>
          <w:szCs w:val="18"/>
          <w:color w:val="auto"/>
        </w:rPr>
        <w:t>Fee computed on table below per Exchange Act Rules 14a-6(i)(1) and 0-11.</w:t>
      </w:r>
    </w:p>
    <w:p>
      <w:pPr>
        <w:spacing w:after="0" w:line="14" w:lineRule="exact"/>
        <w:rPr>
          <w:rFonts w:ascii="MS PGothic" w:cs="MS PGothic" w:eastAsia="MS PGothic" w:hAnsi="MS PGothic"/>
          <w:sz w:val="22"/>
          <w:szCs w:val="22"/>
          <w:color w:val="auto"/>
        </w:rPr>
      </w:pPr>
    </w:p>
    <w:p>
      <w:pPr>
        <w:ind w:left="860" w:hanging="164"/>
        <w:spacing w:after="0"/>
        <w:tabs>
          <w:tab w:leader="none" w:pos="860" w:val="left"/>
        </w:tabs>
        <w:numPr>
          <w:ilvl w:val="1"/>
          <w:numId w:val="3"/>
        </w:numPr>
        <w:rPr>
          <w:rFonts w:ascii="Arial" w:cs="Arial" w:eastAsia="Arial" w:hAnsi="Arial"/>
          <w:sz w:val="13"/>
          <w:szCs w:val="13"/>
          <w:color w:val="auto"/>
        </w:rPr>
      </w:pPr>
      <w:r>
        <w:rPr>
          <w:rFonts w:ascii="Arial" w:cs="Arial" w:eastAsia="Arial" w:hAnsi="Arial"/>
          <w:sz w:val="13"/>
          <w:szCs w:val="13"/>
          <w:color w:val="auto"/>
        </w:rPr>
        <w:t>Title of each class of securities to which transaction applies:</w:t>
      </w:r>
    </w:p>
    <w:p>
      <w:pPr>
        <w:ind w:left="860" w:hanging="164"/>
        <w:spacing w:after="0"/>
        <w:tabs>
          <w:tab w:leader="none" w:pos="860" w:val="left"/>
        </w:tabs>
        <w:numPr>
          <w:ilvl w:val="1"/>
          <w:numId w:val="3"/>
        </w:numPr>
        <w:rPr>
          <w:rFonts w:ascii="Arial" w:cs="Arial" w:eastAsia="Arial" w:hAnsi="Arial"/>
          <w:sz w:val="13"/>
          <w:szCs w:val="13"/>
          <w:color w:val="auto"/>
        </w:rPr>
      </w:pPr>
      <w:r>
        <w:rPr>
          <w:rFonts w:ascii="Arial" w:cs="Arial" w:eastAsia="Arial" w:hAnsi="Arial"/>
          <w:sz w:val="13"/>
          <w:szCs w:val="13"/>
          <w:color w:val="auto"/>
        </w:rPr>
        <w:t>Aggregate number of securities to which transaction applies:</w:t>
      </w:r>
    </w:p>
    <w:p>
      <w:pPr>
        <w:ind w:left="700" w:hanging="4"/>
        <w:spacing w:after="0" w:line="238" w:lineRule="auto"/>
        <w:tabs>
          <w:tab w:leader="none" w:pos="857" w:val="left"/>
        </w:tabs>
        <w:numPr>
          <w:ilvl w:val="1"/>
          <w:numId w:val="3"/>
        </w:numPr>
        <w:rPr>
          <w:rFonts w:ascii="Arial" w:cs="Arial" w:eastAsia="Arial" w:hAnsi="Arial"/>
          <w:sz w:val="13"/>
          <w:szCs w:val="13"/>
          <w:color w:val="auto"/>
        </w:rPr>
      </w:pPr>
      <w:r>
        <w:rPr>
          <w:rFonts w:ascii="Arial" w:cs="Arial" w:eastAsia="Arial" w:hAnsi="Arial"/>
          <w:sz w:val="13"/>
          <w:szCs w:val="13"/>
          <w:color w:val="auto"/>
        </w:rPr>
        <w:t>Per unit price or other underlying value of transaction computed pursuant to Exchange Act Rule 0-11 (set forth the amount on which the filing fee is calculated and state how it was determined):</w:t>
      </w:r>
    </w:p>
    <w:p>
      <w:pPr>
        <w:ind w:left="860" w:hanging="164"/>
        <w:spacing w:after="0"/>
        <w:tabs>
          <w:tab w:leader="none" w:pos="860" w:val="left"/>
        </w:tabs>
        <w:numPr>
          <w:ilvl w:val="1"/>
          <w:numId w:val="3"/>
        </w:numPr>
        <w:rPr>
          <w:rFonts w:ascii="Arial" w:cs="Arial" w:eastAsia="Arial" w:hAnsi="Arial"/>
          <w:sz w:val="13"/>
          <w:szCs w:val="13"/>
          <w:color w:val="auto"/>
        </w:rPr>
      </w:pPr>
      <w:r>
        <w:rPr>
          <w:rFonts w:ascii="Arial" w:cs="Arial" w:eastAsia="Arial" w:hAnsi="Arial"/>
          <w:sz w:val="13"/>
          <w:szCs w:val="13"/>
          <w:color w:val="auto"/>
        </w:rPr>
        <w:t>Proposed maximum aggregate value of transaction:</w:t>
      </w:r>
    </w:p>
    <w:p>
      <w:pPr>
        <w:ind w:left="860" w:hanging="164"/>
        <w:spacing w:after="0"/>
        <w:tabs>
          <w:tab w:leader="none" w:pos="860" w:val="left"/>
        </w:tabs>
        <w:numPr>
          <w:ilvl w:val="1"/>
          <w:numId w:val="3"/>
        </w:numPr>
        <w:rPr>
          <w:rFonts w:ascii="Arial" w:cs="Arial" w:eastAsia="Arial" w:hAnsi="Arial"/>
          <w:sz w:val="13"/>
          <w:szCs w:val="13"/>
          <w:color w:val="auto"/>
        </w:rPr>
      </w:pPr>
      <w:r>
        <w:rPr>
          <w:rFonts w:ascii="Arial" w:cs="Arial" w:eastAsia="Arial" w:hAnsi="Arial"/>
          <w:sz w:val="13"/>
          <w:szCs w:val="13"/>
          <w:color w:val="auto"/>
        </w:rPr>
        <w:t>Total fee paid:</w:t>
      </w:r>
    </w:p>
    <w:p>
      <w:pPr>
        <w:spacing w:after="0" w:line="13" w:lineRule="exact"/>
        <w:rPr>
          <w:rFonts w:ascii="Arial" w:cs="Arial" w:eastAsia="Arial" w:hAnsi="Arial"/>
          <w:sz w:val="13"/>
          <w:szCs w:val="13"/>
          <w:color w:val="auto"/>
        </w:rPr>
      </w:pPr>
    </w:p>
    <w:p>
      <w:pPr>
        <w:ind w:left="540" w:hanging="460"/>
        <w:spacing w:after="0"/>
        <w:tabs>
          <w:tab w:leader="none" w:pos="540" w:val="left"/>
        </w:tabs>
        <w:numPr>
          <w:ilvl w:val="0"/>
          <w:numId w:val="3"/>
        </w:numPr>
        <w:rPr>
          <w:rFonts w:ascii="MS PGothic" w:cs="MS PGothic" w:eastAsia="MS PGothic" w:hAnsi="MS PGothic"/>
          <w:sz w:val="22"/>
          <w:szCs w:val="22"/>
          <w:color w:val="auto"/>
        </w:rPr>
      </w:pPr>
      <w:r>
        <w:rPr>
          <w:rFonts w:ascii="Arial" w:cs="Arial" w:eastAsia="Arial" w:hAnsi="Arial"/>
          <w:sz w:val="18"/>
          <w:szCs w:val="18"/>
          <w:color w:val="auto"/>
        </w:rPr>
        <w:t>Fee paid previously with preliminary materials:</w:t>
      </w:r>
    </w:p>
    <w:p>
      <w:pPr>
        <w:spacing w:after="0" w:line="32" w:lineRule="exact"/>
        <w:rPr>
          <w:rFonts w:ascii="MS PGothic" w:cs="MS PGothic" w:eastAsia="MS PGothic" w:hAnsi="MS PGothic"/>
          <w:sz w:val="22"/>
          <w:szCs w:val="22"/>
          <w:color w:val="auto"/>
        </w:rPr>
      </w:pPr>
    </w:p>
    <w:p>
      <w:pPr>
        <w:ind w:left="540" w:right="300" w:hanging="460"/>
        <w:spacing w:after="0" w:line="233" w:lineRule="auto"/>
        <w:tabs>
          <w:tab w:leader="none" w:pos="540" w:val="left"/>
        </w:tabs>
        <w:numPr>
          <w:ilvl w:val="0"/>
          <w:numId w:val="3"/>
        </w:numPr>
        <w:rPr>
          <w:rFonts w:ascii="MS PGothic" w:cs="MS PGothic" w:eastAsia="MS PGothic" w:hAnsi="MS PGothic"/>
          <w:sz w:val="21"/>
          <w:szCs w:val="21"/>
          <w:color w:val="auto"/>
        </w:rPr>
      </w:pPr>
      <w:r>
        <w:rPr>
          <w:rFonts w:ascii="Arial" w:cs="Arial" w:eastAsia="Arial" w:hAnsi="Arial"/>
          <w:sz w:val="17"/>
          <w:szCs w:val="17"/>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spacing w:after="0" w:line="1" w:lineRule="exact"/>
        <w:rPr>
          <w:rFonts w:ascii="MS PGothic" w:cs="MS PGothic" w:eastAsia="MS PGothic" w:hAnsi="MS PGothic"/>
          <w:sz w:val="21"/>
          <w:szCs w:val="21"/>
          <w:color w:val="auto"/>
        </w:rPr>
      </w:pPr>
    </w:p>
    <w:p>
      <w:pPr>
        <w:ind w:left="860" w:hanging="164"/>
        <w:spacing w:after="0"/>
        <w:tabs>
          <w:tab w:leader="none" w:pos="860" w:val="left"/>
        </w:tabs>
        <w:numPr>
          <w:ilvl w:val="1"/>
          <w:numId w:val="3"/>
        </w:numPr>
        <w:rPr>
          <w:rFonts w:ascii="Arial" w:cs="Arial" w:eastAsia="Arial" w:hAnsi="Arial"/>
          <w:sz w:val="13"/>
          <w:szCs w:val="13"/>
          <w:color w:val="auto"/>
        </w:rPr>
      </w:pPr>
      <w:r>
        <w:rPr>
          <w:rFonts w:ascii="Arial" w:cs="Arial" w:eastAsia="Arial" w:hAnsi="Arial"/>
          <w:sz w:val="13"/>
          <w:szCs w:val="13"/>
          <w:color w:val="auto"/>
        </w:rPr>
        <w:t>Amount previously paid:</w:t>
      </w:r>
    </w:p>
    <w:p>
      <w:pPr>
        <w:ind w:left="860" w:hanging="164"/>
        <w:spacing w:after="0"/>
        <w:tabs>
          <w:tab w:leader="none" w:pos="860" w:val="left"/>
        </w:tabs>
        <w:numPr>
          <w:ilvl w:val="1"/>
          <w:numId w:val="3"/>
        </w:numPr>
        <w:rPr>
          <w:rFonts w:ascii="Arial" w:cs="Arial" w:eastAsia="Arial" w:hAnsi="Arial"/>
          <w:sz w:val="13"/>
          <w:szCs w:val="13"/>
          <w:color w:val="auto"/>
        </w:rPr>
      </w:pPr>
      <w:r>
        <w:rPr>
          <w:rFonts w:ascii="Arial" w:cs="Arial" w:eastAsia="Arial" w:hAnsi="Arial"/>
          <w:sz w:val="13"/>
          <w:szCs w:val="13"/>
          <w:color w:val="auto"/>
        </w:rPr>
        <w:t>Form, Schedule or Registration Statement No.:</w:t>
      </w:r>
    </w:p>
    <w:p>
      <w:pPr>
        <w:ind w:left="860" w:hanging="164"/>
        <w:spacing w:after="0"/>
        <w:tabs>
          <w:tab w:leader="none" w:pos="860" w:val="left"/>
        </w:tabs>
        <w:numPr>
          <w:ilvl w:val="1"/>
          <w:numId w:val="3"/>
        </w:numPr>
        <w:rPr>
          <w:rFonts w:ascii="Arial" w:cs="Arial" w:eastAsia="Arial" w:hAnsi="Arial"/>
          <w:sz w:val="13"/>
          <w:szCs w:val="13"/>
          <w:color w:val="auto"/>
        </w:rPr>
      </w:pPr>
      <w:r>
        <w:rPr>
          <w:rFonts w:ascii="Arial" w:cs="Arial" w:eastAsia="Arial" w:hAnsi="Arial"/>
          <w:sz w:val="13"/>
          <w:szCs w:val="13"/>
          <w:color w:val="auto"/>
        </w:rPr>
        <w:t>Filing Party:</w:t>
      </w:r>
    </w:p>
    <w:p>
      <w:pPr>
        <w:ind w:left="860" w:hanging="164"/>
        <w:spacing w:after="0"/>
        <w:tabs>
          <w:tab w:leader="none" w:pos="860" w:val="left"/>
        </w:tabs>
        <w:numPr>
          <w:ilvl w:val="1"/>
          <w:numId w:val="3"/>
        </w:numPr>
        <w:rPr>
          <w:rFonts w:ascii="Arial" w:cs="Arial" w:eastAsia="Arial" w:hAnsi="Arial"/>
          <w:sz w:val="13"/>
          <w:szCs w:val="13"/>
          <w:color w:val="auto"/>
        </w:rPr>
      </w:pPr>
      <w:r>
        <w:rPr>
          <w:rFonts w:ascii="Arial" w:cs="Arial" w:eastAsia="Arial" w:hAnsi="Arial"/>
          <w:sz w:val="13"/>
          <w:szCs w:val="13"/>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0</wp:posOffset>
            </wp:positionV>
            <wp:extent cx="713232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229235</wp:posOffset>
            </wp:positionV>
            <wp:extent cx="7153275" cy="215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229" w:right="339" w:bottom="1440" w:gutter="0" w:footer="0" w:header="0"/>
        </w:sectPr>
      </w:pPr>
    </w:p>
    <w:bookmarkStart w:id="1" w:name="page2"/>
    <w:bookmarkEnd w:id="1"/>
    <w:p>
      <w:pPr>
        <w:spacing w:after="0"/>
        <w:rPr>
          <w:rFonts w:ascii="Arial" w:cs="Arial" w:eastAsia="Arial" w:hAnsi="Arial"/>
          <w:sz w:val="17"/>
          <w:szCs w:val="17"/>
          <w:b w:val="1"/>
          <w:bCs w:val="1"/>
          <w:u w:val="single" w:color="auto"/>
          <w:color w:val="0000EE"/>
        </w:rPr>
      </w:pPr>
      <w:hyperlink w:anchor="page10">
        <w:r>
          <w:rPr>
            <w:rFonts w:ascii="Arial" w:cs="Arial" w:eastAsia="Arial" w:hAnsi="Arial"/>
            <w:sz w:val="17"/>
            <w:szCs w:val="17"/>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8220075</wp:posOffset>
            </wp:positionV>
            <wp:extent cx="7153275" cy="209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0139"/>
          </w:cols>
          <w:pgMar w:left="320" w:top="118" w:right="1440" w:bottom="1440" w:gutter="0" w:footer="0" w:header="0"/>
        </w:sectPr>
      </w:pPr>
    </w:p>
    <w:bookmarkStart w:id="2" w:name="page3"/>
    <w:bookmarkEnd w:id="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spacing w:after="0"/>
        <w:rPr>
          <w:sz w:val="20"/>
          <w:szCs w:val="20"/>
          <w:color w:val="auto"/>
        </w:rPr>
      </w:pPr>
      <w:r>
        <w:rPr>
          <w:rFonts w:ascii="Arial" w:cs="Arial" w:eastAsia="Arial" w:hAnsi="Arial"/>
          <w:sz w:val="43"/>
          <w:szCs w:val="43"/>
          <w:b w:val="1"/>
          <w:bCs w:val="1"/>
          <w:color w:val="0F3E60"/>
        </w:rPr>
        <w:t>APS Clean Energy Commitment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Arial" w:cs="Arial" w:eastAsia="Arial" w:hAnsi="Arial"/>
          <w:sz w:val="13"/>
          <w:szCs w:val="13"/>
          <w:b w:val="1"/>
          <w:bCs w:val="1"/>
          <w:color w:val="0F3E60"/>
        </w:rPr>
        <w:t>CLEAN ENERGY COMMITMENTS</w:t>
      </w:r>
    </w:p>
    <w:p>
      <w:pPr>
        <w:spacing w:after="0" w:line="123" w:lineRule="exact"/>
        <w:rPr>
          <w:sz w:val="20"/>
          <w:szCs w:val="20"/>
          <w:color w:val="auto"/>
        </w:rPr>
      </w:pPr>
    </w:p>
    <w:p>
      <w:pPr>
        <w:ind w:left="240" w:hanging="232"/>
        <w:spacing w:after="0"/>
        <w:tabs>
          <w:tab w:leader="none" w:pos="240" w:val="left"/>
        </w:tabs>
        <w:numPr>
          <w:ilvl w:val="0"/>
          <w:numId w:val="4"/>
        </w:numPr>
        <w:rPr>
          <w:rFonts w:ascii="Arial" w:cs="Arial" w:eastAsia="Arial" w:hAnsi="Arial"/>
          <w:sz w:val="13"/>
          <w:szCs w:val="13"/>
          <w:color w:val="00778D"/>
        </w:rPr>
      </w:pPr>
      <w:r>
        <w:rPr>
          <w:rFonts w:ascii="Arial" w:cs="Arial" w:eastAsia="Arial" w:hAnsi="Arial"/>
          <w:sz w:val="13"/>
          <w:szCs w:val="13"/>
          <w:color w:val="auto"/>
        </w:rPr>
        <w:t>100% clean, carbon-free electricity by 2050</w:t>
      </w:r>
    </w:p>
    <w:p>
      <w:pPr>
        <w:spacing w:after="0" w:line="66" w:lineRule="exact"/>
        <w:rPr>
          <w:rFonts w:ascii="Arial" w:cs="Arial" w:eastAsia="Arial" w:hAnsi="Arial"/>
          <w:sz w:val="13"/>
          <w:szCs w:val="13"/>
          <w:color w:val="00778D"/>
        </w:rPr>
      </w:pPr>
    </w:p>
    <w:p>
      <w:pPr>
        <w:ind w:left="240" w:hanging="232"/>
        <w:spacing w:after="0"/>
        <w:tabs>
          <w:tab w:leader="none" w:pos="240" w:val="left"/>
        </w:tabs>
        <w:numPr>
          <w:ilvl w:val="0"/>
          <w:numId w:val="4"/>
        </w:numPr>
        <w:rPr>
          <w:rFonts w:ascii="Arial" w:cs="Arial" w:eastAsia="Arial" w:hAnsi="Arial"/>
          <w:sz w:val="13"/>
          <w:szCs w:val="13"/>
          <w:color w:val="00778D"/>
        </w:rPr>
      </w:pPr>
      <w:r>
        <w:rPr>
          <w:rFonts w:ascii="Arial" w:cs="Arial" w:eastAsia="Arial" w:hAnsi="Arial"/>
          <w:sz w:val="13"/>
          <w:szCs w:val="13"/>
          <w:color w:val="auto"/>
        </w:rPr>
        <w:t>65% clean energy by 2030, with 45% of our generation portfolio from renewable energy</w:t>
      </w:r>
    </w:p>
    <w:p>
      <w:pPr>
        <w:spacing w:after="0" w:line="66" w:lineRule="exact"/>
        <w:rPr>
          <w:rFonts w:ascii="Arial" w:cs="Arial" w:eastAsia="Arial" w:hAnsi="Arial"/>
          <w:sz w:val="13"/>
          <w:szCs w:val="13"/>
          <w:color w:val="00778D"/>
        </w:rPr>
      </w:pPr>
    </w:p>
    <w:p>
      <w:pPr>
        <w:ind w:left="240" w:hanging="232"/>
        <w:spacing w:after="0"/>
        <w:tabs>
          <w:tab w:leader="none" w:pos="240" w:val="left"/>
        </w:tabs>
        <w:numPr>
          <w:ilvl w:val="0"/>
          <w:numId w:val="4"/>
        </w:numPr>
        <w:rPr>
          <w:rFonts w:ascii="Arial" w:cs="Arial" w:eastAsia="Arial" w:hAnsi="Arial"/>
          <w:sz w:val="13"/>
          <w:szCs w:val="13"/>
          <w:color w:val="00778D"/>
        </w:rPr>
      </w:pPr>
      <w:r>
        <w:rPr>
          <w:rFonts w:ascii="Arial" w:cs="Arial" w:eastAsia="Arial" w:hAnsi="Arial"/>
          <w:sz w:val="13"/>
          <w:szCs w:val="13"/>
          <w:color w:val="auto"/>
        </w:rPr>
        <w:t>End our use of coal-fired generation by 2031</w:t>
      </w:r>
    </w:p>
    <w:p>
      <w:pPr>
        <w:spacing w:after="0" w:line="199" w:lineRule="exact"/>
        <w:rPr>
          <w:sz w:val="20"/>
          <w:szCs w:val="20"/>
          <w:color w:val="auto"/>
        </w:rPr>
      </w:pPr>
    </w:p>
    <w:p>
      <w:pPr>
        <w:spacing w:after="0"/>
        <w:rPr>
          <w:sz w:val="20"/>
          <w:szCs w:val="20"/>
          <w:color w:val="auto"/>
        </w:rPr>
      </w:pPr>
      <w:r>
        <w:rPr>
          <w:rFonts w:ascii="Arial" w:cs="Arial" w:eastAsia="Arial" w:hAnsi="Arial"/>
          <w:sz w:val="13"/>
          <w:szCs w:val="13"/>
          <w:b w:val="1"/>
          <w:bCs w:val="1"/>
          <w:color w:val="0F3E60"/>
        </w:rPr>
        <w:t>A CLEAN ECONOMIC FUTURE</w:t>
      </w:r>
    </w:p>
    <w:p>
      <w:pPr>
        <w:spacing w:after="0" w:line="123" w:lineRule="exact"/>
        <w:rPr>
          <w:sz w:val="20"/>
          <w:szCs w:val="20"/>
          <w:color w:val="auto"/>
        </w:rPr>
      </w:pPr>
    </w:p>
    <w:p>
      <w:pPr>
        <w:ind w:left="240" w:hanging="232"/>
        <w:spacing w:after="0"/>
        <w:tabs>
          <w:tab w:leader="none" w:pos="240" w:val="left"/>
        </w:tabs>
        <w:numPr>
          <w:ilvl w:val="0"/>
          <w:numId w:val="5"/>
        </w:numPr>
        <w:rPr>
          <w:rFonts w:ascii="Arial" w:cs="Arial" w:eastAsia="Arial" w:hAnsi="Arial"/>
          <w:sz w:val="13"/>
          <w:szCs w:val="13"/>
          <w:color w:val="00778D"/>
        </w:rPr>
      </w:pPr>
      <w:r>
        <w:rPr>
          <w:rFonts w:ascii="Arial" w:cs="Arial" w:eastAsia="Arial" w:hAnsi="Arial"/>
          <w:sz w:val="13"/>
          <w:szCs w:val="13"/>
          <w:color w:val="auto"/>
        </w:rPr>
        <w:t>Meet our responsibility to power a low-carbon economy in Arizona</w:t>
      </w:r>
    </w:p>
    <w:p>
      <w:pPr>
        <w:spacing w:after="0" w:line="66" w:lineRule="exact"/>
        <w:rPr>
          <w:rFonts w:ascii="Arial" w:cs="Arial" w:eastAsia="Arial" w:hAnsi="Arial"/>
          <w:sz w:val="13"/>
          <w:szCs w:val="13"/>
          <w:color w:val="00778D"/>
        </w:rPr>
      </w:pPr>
    </w:p>
    <w:p>
      <w:pPr>
        <w:ind w:left="240" w:hanging="232"/>
        <w:spacing w:after="0"/>
        <w:tabs>
          <w:tab w:leader="none" w:pos="240" w:val="left"/>
        </w:tabs>
        <w:numPr>
          <w:ilvl w:val="0"/>
          <w:numId w:val="5"/>
        </w:numPr>
        <w:rPr>
          <w:rFonts w:ascii="Arial" w:cs="Arial" w:eastAsia="Arial" w:hAnsi="Arial"/>
          <w:sz w:val="13"/>
          <w:szCs w:val="13"/>
          <w:color w:val="00778D"/>
        </w:rPr>
      </w:pPr>
      <w:r>
        <w:rPr>
          <w:rFonts w:ascii="Arial" w:cs="Arial" w:eastAsia="Arial" w:hAnsi="Arial"/>
          <w:sz w:val="13"/>
          <w:szCs w:val="13"/>
          <w:color w:val="auto"/>
        </w:rPr>
        <w:t>Guided by sound science to advance a healthy environment</w:t>
      </w:r>
    </w:p>
    <w:p>
      <w:pPr>
        <w:spacing w:after="0" w:line="66" w:lineRule="exact"/>
        <w:rPr>
          <w:rFonts w:ascii="Arial" w:cs="Arial" w:eastAsia="Arial" w:hAnsi="Arial"/>
          <w:sz w:val="13"/>
          <w:szCs w:val="13"/>
          <w:color w:val="00778D"/>
        </w:rPr>
      </w:pPr>
    </w:p>
    <w:p>
      <w:pPr>
        <w:ind w:left="240" w:hanging="232"/>
        <w:spacing w:after="0"/>
        <w:tabs>
          <w:tab w:leader="none" w:pos="240" w:val="left"/>
        </w:tabs>
        <w:numPr>
          <w:ilvl w:val="0"/>
          <w:numId w:val="5"/>
        </w:numPr>
        <w:rPr>
          <w:rFonts w:ascii="Arial" w:cs="Arial" w:eastAsia="Arial" w:hAnsi="Arial"/>
          <w:sz w:val="13"/>
          <w:szCs w:val="13"/>
          <w:color w:val="00778D"/>
        </w:rPr>
      </w:pPr>
      <w:r>
        <w:rPr>
          <w:rFonts w:ascii="Arial" w:cs="Arial" w:eastAsia="Arial" w:hAnsi="Arial"/>
          <w:sz w:val="13"/>
          <w:szCs w:val="13"/>
          <w:color w:val="auto"/>
        </w:rPr>
        <w:t>Market-driven energy innovation and a strong Arizona economy are critical</w:t>
      </w:r>
    </w:p>
    <w:p>
      <w:pPr>
        <w:spacing w:after="0" w:line="66" w:lineRule="exact"/>
        <w:rPr>
          <w:rFonts w:ascii="Arial" w:cs="Arial" w:eastAsia="Arial" w:hAnsi="Arial"/>
          <w:sz w:val="13"/>
          <w:szCs w:val="13"/>
          <w:color w:val="00778D"/>
        </w:rPr>
      </w:pPr>
    </w:p>
    <w:p>
      <w:pPr>
        <w:ind w:left="240" w:hanging="232"/>
        <w:spacing w:after="0"/>
        <w:tabs>
          <w:tab w:leader="none" w:pos="240" w:val="left"/>
        </w:tabs>
        <w:numPr>
          <w:ilvl w:val="0"/>
          <w:numId w:val="5"/>
        </w:numPr>
        <w:rPr>
          <w:rFonts w:ascii="Arial" w:cs="Arial" w:eastAsia="Arial" w:hAnsi="Arial"/>
          <w:sz w:val="13"/>
          <w:szCs w:val="13"/>
          <w:color w:val="00778D"/>
        </w:rPr>
      </w:pPr>
      <w:r>
        <w:rPr>
          <w:rFonts w:ascii="Arial" w:cs="Arial" w:eastAsia="Arial" w:hAnsi="Arial"/>
          <w:sz w:val="13"/>
          <w:szCs w:val="13"/>
          <w:color w:val="auto"/>
        </w:rPr>
        <w:t>Starting from an energy mix that is 50% clean, including energy efficiency and carbon-free and clean energy from Palo Verde Generating Station</w:t>
      </w:r>
    </w:p>
    <w:p>
      <w:pPr>
        <w:spacing w:after="0" w:line="199" w:lineRule="exact"/>
        <w:rPr>
          <w:sz w:val="20"/>
          <w:szCs w:val="20"/>
          <w:color w:val="auto"/>
        </w:rPr>
      </w:pPr>
    </w:p>
    <w:tbl>
      <w:tblPr>
        <w:tblLayout w:type="fixed"/>
        <w:tblInd w:w="0" w:type="dxa"/>
        <w:tblCellMar>
          <w:top w:w="0" w:type="dxa"/>
          <w:left w:w="0" w:type="dxa"/>
          <w:bottom w:w="0" w:type="dxa"/>
          <w:right w:w="0" w:type="dxa"/>
        </w:tblCellMar>
      </w:tblPr>
      <w:tr>
        <w:trPr>
          <w:trHeight w:val="178"/>
        </w:trPr>
        <w:tc>
          <w:tcPr>
            <w:tcW w:w="3620" w:type="dxa"/>
            <w:vAlign w:val="bottom"/>
          </w:tcPr>
          <w:p>
            <w:pPr>
              <w:spacing w:after="0"/>
              <w:rPr>
                <w:sz w:val="20"/>
                <w:szCs w:val="20"/>
                <w:color w:val="auto"/>
              </w:rPr>
            </w:pPr>
            <w:r>
              <w:rPr>
                <w:rFonts w:ascii="Arial" w:cs="Arial" w:eastAsia="Arial" w:hAnsi="Arial"/>
                <w:sz w:val="13"/>
                <w:szCs w:val="13"/>
                <w:b w:val="1"/>
                <w:bCs w:val="1"/>
                <w:color w:val="27496B"/>
              </w:rPr>
              <w:t>PATHWAYS TO 100% CLEAN</w:t>
            </w:r>
          </w:p>
        </w:tc>
        <w:tc>
          <w:tcPr>
            <w:tcW w:w="7620" w:type="dxa"/>
            <w:vAlign w:val="bottom"/>
          </w:tcPr>
          <w:p>
            <w:pPr>
              <w:spacing w:after="0"/>
              <w:rPr>
                <w:sz w:val="15"/>
                <w:szCs w:val="15"/>
                <w:color w:val="auto"/>
              </w:rPr>
            </w:pPr>
          </w:p>
        </w:tc>
      </w:tr>
      <w:tr>
        <w:trPr>
          <w:trHeight w:val="310"/>
        </w:trPr>
        <w:tc>
          <w:tcPr>
            <w:tcW w:w="3620" w:type="dxa"/>
            <w:vAlign w:val="bottom"/>
          </w:tcPr>
          <w:p>
            <w:pPr>
              <w:ind w:left="720"/>
              <w:spacing w:after="0"/>
              <w:rPr>
                <w:sz w:val="20"/>
                <w:szCs w:val="20"/>
                <w:color w:val="auto"/>
              </w:rPr>
            </w:pPr>
            <w:r>
              <w:rPr>
                <w:rFonts w:ascii="Arial" w:cs="Arial" w:eastAsia="Arial" w:hAnsi="Arial"/>
                <w:sz w:val="13"/>
                <w:szCs w:val="13"/>
                <w:b w:val="1"/>
                <w:bCs w:val="1"/>
                <w:color w:val="auto"/>
              </w:rPr>
              <w:t>POLICY DECISIONS</w:t>
            </w:r>
          </w:p>
        </w:tc>
        <w:tc>
          <w:tcPr>
            <w:tcW w:w="7620" w:type="dxa"/>
            <w:vAlign w:val="bottom"/>
          </w:tcPr>
          <w:p>
            <w:pPr>
              <w:ind w:left="120"/>
              <w:spacing w:after="0"/>
              <w:rPr>
                <w:sz w:val="20"/>
                <w:szCs w:val="20"/>
                <w:color w:val="auto"/>
              </w:rPr>
            </w:pPr>
            <w:r>
              <w:rPr>
                <w:rFonts w:ascii="Arial" w:cs="Arial" w:eastAsia="Arial" w:hAnsi="Arial"/>
                <w:sz w:val="13"/>
                <w:szCs w:val="13"/>
                <w:color w:val="00908B"/>
              </w:rPr>
              <w:t>Support policy decisions that leverage market-based technology and innovation to attract investment in Arizona</w:t>
            </w:r>
          </w:p>
        </w:tc>
      </w:tr>
      <w:tr>
        <w:trPr>
          <w:trHeight w:val="82"/>
        </w:trPr>
        <w:tc>
          <w:tcPr>
            <w:tcW w:w="3620" w:type="dxa"/>
            <w:vAlign w:val="bottom"/>
            <w:tcBorders>
              <w:bottom w:val="single" w:sz="8" w:color="898C8D"/>
            </w:tcBorders>
          </w:tcPr>
          <w:p>
            <w:pPr>
              <w:spacing w:after="0"/>
              <w:rPr>
                <w:sz w:val="7"/>
                <w:szCs w:val="7"/>
                <w:color w:val="auto"/>
              </w:rPr>
            </w:pPr>
          </w:p>
        </w:tc>
        <w:tc>
          <w:tcPr>
            <w:tcW w:w="7620" w:type="dxa"/>
            <w:vAlign w:val="bottom"/>
            <w:tcBorders>
              <w:bottom w:val="single" w:sz="8" w:color="898C8D"/>
            </w:tcBorders>
          </w:tcPr>
          <w:p>
            <w:pPr>
              <w:spacing w:after="0"/>
              <w:rPr>
                <w:sz w:val="7"/>
                <w:szCs w:val="7"/>
                <w:color w:val="auto"/>
              </w:rPr>
            </w:pPr>
          </w:p>
        </w:tc>
      </w:tr>
      <w:tr>
        <w:trPr>
          <w:trHeight w:val="250"/>
        </w:trPr>
        <w:tc>
          <w:tcPr>
            <w:tcW w:w="3620" w:type="dxa"/>
            <w:vAlign w:val="bottom"/>
          </w:tcPr>
          <w:p>
            <w:pPr>
              <w:ind w:left="720"/>
              <w:spacing w:after="0"/>
              <w:rPr>
                <w:sz w:val="20"/>
                <w:szCs w:val="20"/>
                <w:color w:val="auto"/>
              </w:rPr>
            </w:pPr>
            <w:r>
              <w:rPr>
                <w:rFonts w:ascii="Arial" w:cs="Arial" w:eastAsia="Arial" w:hAnsi="Arial"/>
                <w:sz w:val="13"/>
                <w:szCs w:val="13"/>
                <w:b w:val="1"/>
                <w:bCs w:val="1"/>
                <w:color w:val="auto"/>
              </w:rPr>
              <w:t>EXISTING POWER SOURCES</w:t>
            </w:r>
          </w:p>
        </w:tc>
        <w:tc>
          <w:tcPr>
            <w:tcW w:w="7620" w:type="dxa"/>
            <w:vAlign w:val="bottom"/>
          </w:tcPr>
          <w:p>
            <w:pPr>
              <w:ind w:left="120"/>
              <w:spacing w:after="0"/>
              <w:rPr>
                <w:sz w:val="20"/>
                <w:szCs w:val="20"/>
                <w:color w:val="auto"/>
              </w:rPr>
            </w:pPr>
            <w:r>
              <w:rPr>
                <w:rFonts w:ascii="Arial" w:cs="Arial" w:eastAsia="Arial" w:hAnsi="Arial"/>
                <w:sz w:val="13"/>
                <w:szCs w:val="13"/>
                <w:color w:val="00908B"/>
              </w:rPr>
              <w:t>Near-term use of natural gas until technological advances are available to maintain reliable service at reasonable prices</w:t>
            </w:r>
          </w:p>
        </w:tc>
      </w:tr>
      <w:tr>
        <w:trPr>
          <w:trHeight w:val="81"/>
        </w:trPr>
        <w:tc>
          <w:tcPr>
            <w:tcW w:w="3620" w:type="dxa"/>
            <w:vAlign w:val="bottom"/>
            <w:tcBorders>
              <w:bottom w:val="single" w:sz="8" w:color="898C8D"/>
            </w:tcBorders>
          </w:tcPr>
          <w:p>
            <w:pPr>
              <w:spacing w:after="0"/>
              <w:rPr>
                <w:sz w:val="7"/>
                <w:szCs w:val="7"/>
                <w:color w:val="auto"/>
              </w:rPr>
            </w:pPr>
          </w:p>
        </w:tc>
        <w:tc>
          <w:tcPr>
            <w:tcW w:w="7620" w:type="dxa"/>
            <w:vAlign w:val="bottom"/>
            <w:tcBorders>
              <w:bottom w:val="single" w:sz="8" w:color="898C8D"/>
            </w:tcBorders>
          </w:tcPr>
          <w:p>
            <w:pPr>
              <w:spacing w:after="0"/>
              <w:rPr>
                <w:sz w:val="7"/>
                <w:szCs w:val="7"/>
                <w:color w:val="auto"/>
              </w:rPr>
            </w:pPr>
          </w:p>
        </w:tc>
      </w:tr>
      <w:tr>
        <w:trPr>
          <w:trHeight w:val="236"/>
        </w:trPr>
        <w:tc>
          <w:tcPr>
            <w:tcW w:w="3620" w:type="dxa"/>
            <w:vAlign w:val="bottom"/>
          </w:tcPr>
          <w:p>
            <w:pPr>
              <w:ind w:left="720"/>
              <w:spacing w:after="0"/>
              <w:rPr>
                <w:sz w:val="20"/>
                <w:szCs w:val="20"/>
                <w:color w:val="auto"/>
              </w:rPr>
            </w:pPr>
            <w:r>
              <w:rPr>
                <w:rFonts w:ascii="Arial" w:cs="Arial" w:eastAsia="Arial" w:hAnsi="Arial"/>
                <w:sz w:val="13"/>
                <w:szCs w:val="13"/>
                <w:b w:val="1"/>
                <w:bCs w:val="1"/>
                <w:color w:val="auto"/>
              </w:rPr>
              <w:t>EVOLVING MARKET-BASED SOLUTIONS</w:t>
            </w:r>
          </w:p>
        </w:tc>
        <w:tc>
          <w:tcPr>
            <w:tcW w:w="7620" w:type="dxa"/>
            <w:vAlign w:val="bottom"/>
          </w:tcPr>
          <w:p>
            <w:pPr>
              <w:ind w:left="120"/>
              <w:spacing w:after="0"/>
              <w:rPr>
                <w:sz w:val="20"/>
                <w:szCs w:val="20"/>
                <w:color w:val="auto"/>
              </w:rPr>
            </w:pPr>
            <w:r>
              <w:rPr>
                <w:rFonts w:ascii="Arial" w:cs="Arial" w:eastAsia="Arial" w:hAnsi="Arial"/>
                <w:sz w:val="13"/>
                <w:szCs w:val="13"/>
                <w:color w:val="00908B"/>
              </w:rPr>
              <w:t>Participation in the Energy Imbalance Market provides access to clean energy resources while saving customers money</w:t>
            </w:r>
          </w:p>
        </w:tc>
      </w:tr>
      <w:tr>
        <w:trPr>
          <w:trHeight w:val="68"/>
        </w:trPr>
        <w:tc>
          <w:tcPr>
            <w:tcW w:w="3620" w:type="dxa"/>
            <w:vAlign w:val="bottom"/>
            <w:tcBorders>
              <w:bottom w:val="single" w:sz="8" w:color="898C8D"/>
            </w:tcBorders>
          </w:tcPr>
          <w:p>
            <w:pPr>
              <w:spacing w:after="0"/>
              <w:rPr>
                <w:sz w:val="5"/>
                <w:szCs w:val="5"/>
                <w:color w:val="auto"/>
              </w:rPr>
            </w:pPr>
          </w:p>
        </w:tc>
        <w:tc>
          <w:tcPr>
            <w:tcW w:w="7620" w:type="dxa"/>
            <w:vAlign w:val="bottom"/>
            <w:tcBorders>
              <w:bottom w:val="single" w:sz="8" w:color="898C8D"/>
            </w:tcBorders>
          </w:tcPr>
          <w:p>
            <w:pPr>
              <w:spacing w:after="0"/>
              <w:rPr>
                <w:sz w:val="5"/>
                <w:szCs w:val="5"/>
                <w:color w:val="auto"/>
              </w:rPr>
            </w:pPr>
          </w:p>
        </w:tc>
      </w:tr>
      <w:tr>
        <w:trPr>
          <w:trHeight w:val="250"/>
        </w:trPr>
        <w:tc>
          <w:tcPr>
            <w:tcW w:w="3620" w:type="dxa"/>
            <w:vAlign w:val="bottom"/>
          </w:tcPr>
          <w:p>
            <w:pPr>
              <w:ind w:left="720"/>
              <w:spacing w:after="0"/>
              <w:rPr>
                <w:sz w:val="20"/>
                <w:szCs w:val="20"/>
                <w:color w:val="auto"/>
              </w:rPr>
            </w:pPr>
            <w:r>
              <w:rPr>
                <w:rFonts w:ascii="Arial" w:cs="Arial" w:eastAsia="Arial" w:hAnsi="Arial"/>
                <w:sz w:val="13"/>
                <w:szCs w:val="13"/>
                <w:b w:val="1"/>
                <w:bCs w:val="1"/>
                <w:color w:val="auto"/>
              </w:rPr>
              <w:t>ELECTRIFICATION</w:t>
            </w:r>
          </w:p>
        </w:tc>
        <w:tc>
          <w:tcPr>
            <w:tcW w:w="7620" w:type="dxa"/>
            <w:vAlign w:val="bottom"/>
          </w:tcPr>
          <w:p>
            <w:pPr>
              <w:ind w:left="120"/>
              <w:spacing w:after="0"/>
              <w:rPr>
                <w:sz w:val="20"/>
                <w:szCs w:val="20"/>
                <w:color w:val="auto"/>
              </w:rPr>
            </w:pPr>
            <w:r>
              <w:rPr>
                <w:rFonts w:ascii="Arial" w:cs="Arial" w:eastAsia="Arial" w:hAnsi="Arial"/>
                <w:sz w:val="13"/>
                <w:szCs w:val="13"/>
                <w:color w:val="00908B"/>
              </w:rPr>
              <w:t>Electrification will drive a cleaner environment and more energy-efficient operations throughout the economy</w:t>
            </w:r>
          </w:p>
        </w:tc>
      </w:tr>
      <w:tr>
        <w:trPr>
          <w:trHeight w:val="95"/>
        </w:trPr>
        <w:tc>
          <w:tcPr>
            <w:tcW w:w="3620" w:type="dxa"/>
            <w:vAlign w:val="bottom"/>
            <w:tcBorders>
              <w:bottom w:val="single" w:sz="8" w:color="898C8D"/>
            </w:tcBorders>
          </w:tcPr>
          <w:p>
            <w:pPr>
              <w:spacing w:after="0"/>
              <w:rPr>
                <w:sz w:val="8"/>
                <w:szCs w:val="8"/>
                <w:color w:val="auto"/>
              </w:rPr>
            </w:pPr>
          </w:p>
        </w:tc>
        <w:tc>
          <w:tcPr>
            <w:tcW w:w="7620" w:type="dxa"/>
            <w:vAlign w:val="bottom"/>
            <w:tcBorders>
              <w:bottom w:val="single" w:sz="8" w:color="898C8D"/>
            </w:tcBorders>
          </w:tcPr>
          <w:p>
            <w:pPr>
              <w:spacing w:after="0"/>
              <w:rPr>
                <w:sz w:val="8"/>
                <w:szCs w:val="8"/>
                <w:color w:val="auto"/>
              </w:rPr>
            </w:pPr>
          </w:p>
        </w:tc>
      </w:tr>
      <w:tr>
        <w:trPr>
          <w:trHeight w:val="223"/>
        </w:trPr>
        <w:tc>
          <w:tcPr>
            <w:tcW w:w="3620" w:type="dxa"/>
            <w:vAlign w:val="bottom"/>
          </w:tcPr>
          <w:p>
            <w:pPr>
              <w:ind w:left="720"/>
              <w:spacing w:after="0"/>
              <w:rPr>
                <w:sz w:val="20"/>
                <w:szCs w:val="20"/>
                <w:color w:val="auto"/>
              </w:rPr>
            </w:pPr>
            <w:r>
              <w:rPr>
                <w:rFonts w:ascii="Arial" w:cs="Arial" w:eastAsia="Arial" w:hAnsi="Arial"/>
                <w:sz w:val="13"/>
                <w:szCs w:val="13"/>
                <w:b w:val="1"/>
                <w:bCs w:val="1"/>
                <w:color w:val="auto"/>
              </w:rPr>
              <w:t>MODERNIZATION OF THE ELECTRIC GRID</w:t>
            </w:r>
          </w:p>
        </w:tc>
        <w:tc>
          <w:tcPr>
            <w:tcW w:w="7620" w:type="dxa"/>
            <w:vAlign w:val="bottom"/>
          </w:tcPr>
          <w:p>
            <w:pPr>
              <w:ind w:left="120"/>
              <w:spacing w:after="0"/>
              <w:rPr>
                <w:sz w:val="20"/>
                <w:szCs w:val="20"/>
                <w:color w:val="auto"/>
              </w:rPr>
            </w:pPr>
            <w:r>
              <w:rPr>
                <w:rFonts w:ascii="Arial" w:cs="Arial" w:eastAsia="Arial" w:hAnsi="Arial"/>
                <w:sz w:val="13"/>
                <w:szCs w:val="13"/>
                <w:color w:val="00908B"/>
              </w:rPr>
              <w:t>Continue to advance infrastructure that is responsive and resilient while providing customers more choice and control</w:t>
            </w:r>
          </w:p>
        </w:tc>
      </w:tr>
      <w:tr>
        <w:trPr>
          <w:trHeight w:val="68"/>
        </w:trPr>
        <w:tc>
          <w:tcPr>
            <w:tcW w:w="3620" w:type="dxa"/>
            <w:vAlign w:val="bottom"/>
            <w:tcBorders>
              <w:bottom w:val="single" w:sz="8" w:color="898C8D"/>
            </w:tcBorders>
          </w:tcPr>
          <w:p>
            <w:pPr>
              <w:spacing w:after="0"/>
              <w:rPr>
                <w:sz w:val="5"/>
                <w:szCs w:val="5"/>
                <w:color w:val="auto"/>
              </w:rPr>
            </w:pPr>
          </w:p>
        </w:tc>
        <w:tc>
          <w:tcPr>
            <w:tcW w:w="7620" w:type="dxa"/>
            <w:vAlign w:val="bottom"/>
            <w:tcBorders>
              <w:bottom w:val="single" w:sz="8" w:color="898C8D"/>
            </w:tcBorders>
          </w:tcPr>
          <w:p>
            <w:pPr>
              <w:spacing w:after="0"/>
              <w:rPr>
                <w:sz w:val="5"/>
                <w:szCs w:val="5"/>
                <w:color w:val="auto"/>
              </w:rPr>
            </w:pPr>
          </w:p>
        </w:tc>
      </w:tr>
      <w:tr>
        <w:trPr>
          <w:trHeight w:val="223"/>
        </w:trPr>
        <w:tc>
          <w:tcPr>
            <w:tcW w:w="3620" w:type="dxa"/>
            <w:vAlign w:val="bottom"/>
          </w:tcPr>
          <w:p>
            <w:pPr>
              <w:ind w:left="720"/>
              <w:spacing w:after="0"/>
              <w:rPr>
                <w:sz w:val="20"/>
                <w:szCs w:val="20"/>
                <w:color w:val="auto"/>
              </w:rPr>
            </w:pPr>
            <w:r>
              <w:rPr>
                <w:rFonts w:ascii="Arial" w:cs="Arial" w:eastAsia="Arial" w:hAnsi="Arial"/>
                <w:sz w:val="13"/>
                <w:szCs w:val="13"/>
                <w:b w:val="1"/>
                <w:bCs w:val="1"/>
                <w:color w:val="auto"/>
              </w:rPr>
              <w:t>ENERGY STORAGE SOLUTIONS</w:t>
            </w:r>
          </w:p>
        </w:tc>
        <w:tc>
          <w:tcPr>
            <w:tcW w:w="7620" w:type="dxa"/>
            <w:vAlign w:val="bottom"/>
          </w:tcPr>
          <w:p>
            <w:pPr>
              <w:ind w:left="120"/>
              <w:spacing w:after="0"/>
              <w:rPr>
                <w:sz w:val="20"/>
                <w:szCs w:val="20"/>
                <w:color w:val="auto"/>
              </w:rPr>
            </w:pPr>
            <w:r>
              <w:rPr>
                <w:rFonts w:ascii="Arial" w:cs="Arial" w:eastAsia="Arial" w:hAnsi="Arial"/>
                <w:sz w:val="13"/>
                <w:szCs w:val="13"/>
                <w:color w:val="00908B"/>
              </w:rPr>
              <w:t>Storage creates opportunity to take advantage of midday solar generation and better respond to peak demand</w:t>
            </w:r>
          </w:p>
        </w:tc>
      </w:tr>
    </w:tbl>
    <w:p>
      <w:pPr>
        <w:spacing w:after="0" w:line="267" w:lineRule="exact"/>
        <w:rPr>
          <w:sz w:val="20"/>
          <w:szCs w:val="20"/>
          <w:color w:val="auto"/>
        </w:rPr>
      </w:pPr>
    </w:p>
    <w:p>
      <w:pPr>
        <w:spacing w:after="0"/>
        <w:rPr>
          <w:sz w:val="20"/>
          <w:szCs w:val="20"/>
          <w:color w:val="auto"/>
        </w:rPr>
      </w:pPr>
      <w:r>
        <w:rPr>
          <w:rFonts w:ascii="Arial" w:cs="Arial" w:eastAsia="Arial" w:hAnsi="Arial"/>
          <w:sz w:val="13"/>
          <w:szCs w:val="13"/>
          <w:b w:val="1"/>
          <w:bCs w:val="1"/>
          <w:color w:val="0F3E60"/>
        </w:rPr>
        <w:t>NEXT STEPS: COLLABORATION, ALIGNMENT AND INNOVATION</w:t>
      </w:r>
    </w:p>
    <w:p>
      <w:pPr>
        <w:spacing w:after="0" w:line="123" w:lineRule="exact"/>
        <w:rPr>
          <w:sz w:val="20"/>
          <w:szCs w:val="20"/>
          <w:color w:val="auto"/>
        </w:rPr>
      </w:pPr>
    </w:p>
    <w:p>
      <w:pPr>
        <w:ind w:left="240" w:hanging="232"/>
        <w:spacing w:after="0"/>
        <w:tabs>
          <w:tab w:leader="none" w:pos="240" w:val="left"/>
        </w:tabs>
        <w:numPr>
          <w:ilvl w:val="0"/>
          <w:numId w:val="6"/>
        </w:numPr>
        <w:rPr>
          <w:rFonts w:ascii="Arial" w:cs="Arial" w:eastAsia="Arial" w:hAnsi="Arial"/>
          <w:sz w:val="13"/>
          <w:szCs w:val="13"/>
          <w:color w:val="00778D"/>
        </w:rPr>
      </w:pPr>
      <w:r>
        <w:rPr>
          <w:rFonts w:ascii="Arial" w:cs="Arial" w:eastAsia="Arial" w:hAnsi="Arial"/>
          <w:sz w:val="13"/>
          <w:szCs w:val="13"/>
          <w:color w:val="auto"/>
        </w:rPr>
        <w:t>Reliability and affordability are foundational</w:t>
      </w:r>
    </w:p>
    <w:p>
      <w:pPr>
        <w:spacing w:after="0" w:line="66" w:lineRule="exact"/>
        <w:rPr>
          <w:rFonts w:ascii="Arial" w:cs="Arial" w:eastAsia="Arial" w:hAnsi="Arial"/>
          <w:sz w:val="13"/>
          <w:szCs w:val="13"/>
          <w:color w:val="00778D"/>
        </w:rPr>
      </w:pPr>
    </w:p>
    <w:p>
      <w:pPr>
        <w:ind w:left="240" w:hanging="232"/>
        <w:spacing w:after="0"/>
        <w:tabs>
          <w:tab w:leader="none" w:pos="240" w:val="left"/>
        </w:tabs>
        <w:numPr>
          <w:ilvl w:val="0"/>
          <w:numId w:val="6"/>
        </w:numPr>
        <w:rPr>
          <w:rFonts w:ascii="Arial" w:cs="Arial" w:eastAsia="Arial" w:hAnsi="Arial"/>
          <w:sz w:val="13"/>
          <w:szCs w:val="13"/>
          <w:color w:val="00778D"/>
        </w:rPr>
      </w:pPr>
      <w:r>
        <w:rPr>
          <w:rFonts w:ascii="Arial" w:cs="Arial" w:eastAsia="Arial" w:hAnsi="Arial"/>
          <w:sz w:val="13"/>
          <w:szCs w:val="13"/>
          <w:color w:val="auto"/>
        </w:rPr>
        <w:t>Collaborate with customers, stakeholders and regulators</w:t>
      </w:r>
    </w:p>
    <w:p>
      <w:pPr>
        <w:spacing w:after="0" w:line="66" w:lineRule="exact"/>
        <w:rPr>
          <w:rFonts w:ascii="Arial" w:cs="Arial" w:eastAsia="Arial" w:hAnsi="Arial"/>
          <w:sz w:val="13"/>
          <w:szCs w:val="13"/>
          <w:color w:val="00778D"/>
        </w:rPr>
      </w:pPr>
    </w:p>
    <w:p>
      <w:pPr>
        <w:ind w:left="240" w:hanging="232"/>
        <w:spacing w:after="0"/>
        <w:tabs>
          <w:tab w:leader="none" w:pos="240" w:val="left"/>
        </w:tabs>
        <w:numPr>
          <w:ilvl w:val="0"/>
          <w:numId w:val="6"/>
        </w:numPr>
        <w:rPr>
          <w:rFonts w:ascii="Arial" w:cs="Arial" w:eastAsia="Arial" w:hAnsi="Arial"/>
          <w:sz w:val="13"/>
          <w:szCs w:val="13"/>
          <w:color w:val="00778D"/>
        </w:rPr>
      </w:pPr>
      <w:r>
        <w:rPr>
          <w:rFonts w:ascii="Arial" w:cs="Arial" w:eastAsia="Arial" w:hAnsi="Arial"/>
          <w:sz w:val="13"/>
          <w:szCs w:val="13"/>
          <w:color w:val="auto"/>
        </w:rPr>
        <w:t>Promote economy-wide electrification of industry, transportation and buildings</w:t>
      </w:r>
    </w:p>
    <w:p>
      <w:pPr>
        <w:spacing w:after="0" w:line="66" w:lineRule="exact"/>
        <w:rPr>
          <w:rFonts w:ascii="Arial" w:cs="Arial" w:eastAsia="Arial" w:hAnsi="Arial"/>
          <w:sz w:val="13"/>
          <w:szCs w:val="13"/>
          <w:color w:val="00778D"/>
        </w:rPr>
      </w:pPr>
    </w:p>
    <w:p>
      <w:pPr>
        <w:ind w:left="240" w:hanging="232"/>
        <w:spacing w:after="0"/>
        <w:tabs>
          <w:tab w:leader="none" w:pos="240" w:val="left"/>
        </w:tabs>
        <w:numPr>
          <w:ilvl w:val="0"/>
          <w:numId w:val="6"/>
        </w:numPr>
        <w:rPr>
          <w:rFonts w:ascii="Arial" w:cs="Arial" w:eastAsia="Arial" w:hAnsi="Arial"/>
          <w:sz w:val="13"/>
          <w:szCs w:val="13"/>
          <w:color w:val="00778D"/>
        </w:rPr>
      </w:pPr>
      <w:r>
        <w:rPr>
          <w:rFonts w:ascii="Arial" w:cs="Arial" w:eastAsia="Arial" w:hAnsi="Arial"/>
          <w:sz w:val="13"/>
          <w:szCs w:val="13"/>
          <w:color w:val="auto"/>
        </w:rPr>
        <w:t>Support innovation, research and development of new technology</w:t>
      </w:r>
    </w:p>
    <w:p>
      <w:pPr>
        <w:spacing w:after="0" w:line="3"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00A950"/>
        </w:rPr>
        <w:t>aps.com/cleanenergy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28"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COVER PHOTO</w:t>
      </w:r>
    </w:p>
    <w:p>
      <w:pPr>
        <w:spacing w:after="0" w:line="14"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STACEY HOBIN | SR. ENVIRONMENTAL SCIENTIST</w:t>
      </w:r>
    </w:p>
    <w:p>
      <w:pPr>
        <w:spacing w:after="0"/>
        <w:rPr>
          <w:sz w:val="20"/>
          <w:szCs w:val="20"/>
          <w:color w:val="auto"/>
        </w:rPr>
      </w:pPr>
      <w:r>
        <w:rPr>
          <w:rFonts w:ascii="Arial" w:cs="Arial" w:eastAsia="Arial" w:hAnsi="Arial"/>
          <w:sz w:val="13"/>
          <w:szCs w:val="13"/>
          <w:color w:val="auto"/>
        </w:rPr>
        <w:t>Talented and resourceful employees in STEM careers and across the Company</w:t>
      </w:r>
    </w:p>
    <w:p>
      <w:pPr>
        <w:spacing w:after="0"/>
        <w:rPr>
          <w:sz w:val="20"/>
          <w:szCs w:val="20"/>
          <w:color w:val="auto"/>
        </w:rPr>
      </w:pPr>
      <w:r>
        <w:rPr>
          <w:rFonts w:ascii="Arial" w:cs="Arial" w:eastAsia="Arial" w:hAnsi="Arial"/>
          <w:sz w:val="13"/>
          <w:szCs w:val="13"/>
          <w:color w:val="auto"/>
        </w:rPr>
        <w:t>enable us to deliver clean, reliable and affordable energy to our customers.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134620</wp:posOffset>
            </wp:positionV>
            <wp:extent cx="7153275" cy="215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18" w:right="339" w:bottom="1440" w:gutter="0" w:footer="0" w:header="0"/>
        </w:sectPr>
      </w:pPr>
    </w:p>
    <w:bookmarkStart w:id="3" w:name="page4"/>
    <w:bookmarkEnd w:id="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302895</wp:posOffset>
            </wp:positionV>
            <wp:extent cx="7132320" cy="7029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820" w:right="3340"/>
        <w:spacing w:after="0" w:line="262" w:lineRule="auto"/>
        <w:rPr>
          <w:sz w:val="20"/>
          <w:szCs w:val="20"/>
          <w:color w:val="auto"/>
        </w:rPr>
      </w:pPr>
      <w:r>
        <w:rPr>
          <w:rFonts w:ascii="Arial" w:cs="Arial" w:eastAsia="Arial" w:hAnsi="Arial"/>
          <w:sz w:val="50"/>
          <w:szCs w:val="50"/>
          <w:b w:val="1"/>
          <w:bCs w:val="1"/>
          <w:color w:val="395575"/>
        </w:rPr>
        <w:t>A MESSAGE FROM OUR CHAIRMAN,PRESIDENT AND CEO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60325</wp:posOffset>
            </wp:positionV>
            <wp:extent cx="7132320" cy="431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32320" cy="43180"/>
                    </a:xfrm>
                    <a:prstGeom prst="rect">
                      <a:avLst/>
                    </a:prstGeom>
                    <a:noFill/>
                  </pic:spPr>
                </pic:pic>
              </a:graphicData>
            </a:graphic>
          </wp:anchor>
        </w:drawing>
      </w:r>
    </w:p>
    <w:p>
      <w:pPr>
        <w:spacing w:after="0" w:line="372"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To our Shareholders:</w:t>
      </w:r>
    </w:p>
    <w:p>
      <w:pPr>
        <w:spacing w:after="0" w:line="253" w:lineRule="exact"/>
        <w:rPr>
          <w:sz w:val="20"/>
          <w:szCs w:val="20"/>
          <w:color w:val="auto"/>
        </w:rPr>
      </w:pPr>
    </w:p>
    <w:p>
      <w:pPr>
        <w:ind w:right="2900"/>
        <w:spacing w:after="0" w:line="256" w:lineRule="auto"/>
        <w:rPr>
          <w:sz w:val="20"/>
          <w:szCs w:val="20"/>
          <w:color w:val="auto"/>
        </w:rPr>
      </w:pPr>
      <w:r>
        <w:rPr>
          <w:rFonts w:ascii="Arial" w:cs="Arial" w:eastAsia="Arial" w:hAnsi="Arial"/>
          <w:sz w:val="20"/>
          <w:szCs w:val="20"/>
          <w:color w:val="auto"/>
        </w:rPr>
        <w:t>On behalf of our Board of Directors, management and employees, I invite you to participate in our 2020 Annual Meeting of Shareholders. The meeting will be held at 10:30 a.m. (MST), Wednesday, May 20, 2020. Details regarding how to attend the meeting and the business to be conducted are in the accompanying Notice of Annual Meeting and Proxy Statement.</w:t>
      </w:r>
    </w:p>
    <w:p>
      <w:pPr>
        <w:spacing w:after="0" w:line="207" w:lineRule="exact"/>
        <w:rPr>
          <w:sz w:val="20"/>
          <w:szCs w:val="20"/>
          <w:color w:val="auto"/>
        </w:rPr>
      </w:pPr>
    </w:p>
    <w:p>
      <w:pPr>
        <w:ind w:right="2940"/>
        <w:spacing w:after="0" w:line="254" w:lineRule="auto"/>
        <w:rPr>
          <w:sz w:val="20"/>
          <w:szCs w:val="20"/>
          <w:color w:val="auto"/>
        </w:rPr>
      </w:pPr>
      <w:r>
        <w:rPr>
          <w:rFonts w:ascii="Arial" w:cs="Arial" w:eastAsia="Arial" w:hAnsi="Arial"/>
          <w:sz w:val="20"/>
          <w:szCs w:val="20"/>
          <w:color w:val="auto"/>
        </w:rPr>
        <w:t>Now in my first full year as Chairman, President and CEO, I am honored to lead Pinnacle West into a new phase of our Company’s journey. We take tremendous pride in our commitment to customers, employees, the communities we serve across Arizona and you, our shareholders. Pinnacle West achieved another year of strong operational performance in 2019, led by our talented and resourceful employees. You can learn more about those accomplishments inside on pages 3-7, in the Annual Report that accompanies this Proxy Statement and online at pinnaclewest.com.</w:t>
      </w:r>
    </w:p>
    <w:p>
      <w:pPr>
        <w:spacing w:after="0" w:line="200" w:lineRule="exact"/>
        <w:rPr>
          <w:sz w:val="20"/>
          <w:szCs w:val="20"/>
          <w:color w:val="auto"/>
        </w:rPr>
      </w:pPr>
    </w:p>
    <w:p>
      <w:pPr>
        <w:ind w:right="120"/>
        <w:spacing w:after="0" w:line="230" w:lineRule="auto"/>
        <w:rPr>
          <w:sz w:val="20"/>
          <w:szCs w:val="20"/>
          <w:color w:val="auto"/>
        </w:rPr>
      </w:pPr>
      <w:r>
        <w:rPr>
          <w:rFonts w:ascii="Arial" w:cs="Arial" w:eastAsia="Arial" w:hAnsi="Arial"/>
          <w:sz w:val="20"/>
          <w:szCs w:val="20"/>
          <w:color w:val="auto"/>
        </w:rPr>
        <w:t>My leadership team and I are focused on building on the foundation of operational excellence and strong financial performance shaped by my predecessor, Don Brandt. We are grateful to Don for his 17 years at Pinnacle West, including a decade at the helm guiding our Company. His unwavering, decisive leadership turned Pinnacle West into a stronger, more agile enterprise, greatly improved our safety culture and made the communities we serve better places to live, work and play.</w:t>
      </w:r>
    </w:p>
    <w:p>
      <w:pPr>
        <w:spacing w:after="0" w:line="198" w:lineRule="exact"/>
        <w:rPr>
          <w:sz w:val="20"/>
          <w:szCs w:val="20"/>
          <w:color w:val="auto"/>
        </w:rPr>
      </w:pPr>
    </w:p>
    <w:p>
      <w:pPr>
        <w:jc w:val="both"/>
        <w:ind w:right="100"/>
        <w:spacing w:after="0" w:line="232" w:lineRule="auto"/>
        <w:rPr>
          <w:sz w:val="20"/>
          <w:szCs w:val="20"/>
          <w:color w:val="auto"/>
        </w:rPr>
      </w:pPr>
      <w:r>
        <w:rPr>
          <w:rFonts w:ascii="Arial" w:cs="Arial" w:eastAsia="Arial" w:hAnsi="Arial"/>
          <w:sz w:val="20"/>
          <w:szCs w:val="20"/>
          <w:color w:val="auto"/>
        </w:rPr>
        <w:t>That foundation is serving our Company well as we continue into unquestionably a time of transition for our industry, our state’s energy future, and fulfilling the needs and expectations of our customers. Our corporate strategy will address critical challenges ahead, including:</w:t>
      </w:r>
    </w:p>
    <w:p>
      <w:pPr>
        <w:sectPr>
          <w:pgSz w:w="11900" w:h="16838" w:orient="portrait"/>
          <w:cols w:equalWidth="0" w:num="1">
            <w:col w:w="11220"/>
          </w:cols>
          <w:pgMar w:left="320" w:top="118" w:right="359" w:bottom="1440" w:gutter="0" w:footer="0" w:header="0"/>
        </w:sectPr>
      </w:pPr>
    </w:p>
    <w:p>
      <w:pPr>
        <w:spacing w:after="0" w:line="211" w:lineRule="exact"/>
        <w:rPr>
          <w:sz w:val="20"/>
          <w:szCs w:val="20"/>
          <w:color w:val="auto"/>
        </w:rPr>
      </w:pPr>
    </w:p>
    <w:p>
      <w:pPr>
        <w:ind w:left="420"/>
        <w:spacing w:after="0" w:line="261" w:lineRule="auto"/>
        <w:rPr>
          <w:sz w:val="20"/>
          <w:szCs w:val="20"/>
          <w:color w:val="auto"/>
        </w:rPr>
      </w:pPr>
      <w:r>
        <w:rPr>
          <w:rFonts w:ascii="Arial" w:cs="Arial" w:eastAsia="Arial" w:hAnsi="Arial"/>
          <w:sz w:val="20"/>
          <w:szCs w:val="20"/>
          <w:color w:val="auto"/>
        </w:rPr>
        <w:t>Delivering cleaner energy without compromising affordability and reliability for our customers;</w:t>
      </w:r>
    </w:p>
    <w:p>
      <w:pPr>
        <w:spacing w:after="0" w:line="53" w:lineRule="exact"/>
        <w:rPr>
          <w:sz w:val="20"/>
          <w:szCs w:val="20"/>
          <w:color w:val="auto"/>
        </w:rPr>
      </w:pPr>
    </w:p>
    <w:p>
      <w:pPr>
        <w:ind w:left="420"/>
        <w:spacing w:after="0"/>
        <w:rPr>
          <w:sz w:val="20"/>
          <w:szCs w:val="20"/>
          <w:color w:val="auto"/>
        </w:rPr>
      </w:pPr>
      <w:r>
        <w:rPr>
          <w:rFonts w:ascii="Arial" w:cs="Arial" w:eastAsia="Arial" w:hAnsi="Arial"/>
          <w:sz w:val="20"/>
          <w:szCs w:val="20"/>
          <w:color w:val="auto"/>
        </w:rPr>
        <w:t>Enhancing customer satisfaction with the services we provide;</w:t>
      </w:r>
    </w:p>
    <w:p>
      <w:pPr>
        <w:spacing w:after="0" w:line="94" w:lineRule="exact"/>
        <w:rPr>
          <w:sz w:val="20"/>
          <w:szCs w:val="20"/>
          <w:color w:val="auto"/>
        </w:rPr>
      </w:pPr>
    </w:p>
    <w:p>
      <w:pPr>
        <w:ind w:left="420" w:right="460"/>
        <w:spacing w:after="0" w:line="261" w:lineRule="auto"/>
        <w:rPr>
          <w:sz w:val="20"/>
          <w:szCs w:val="20"/>
          <w:color w:val="auto"/>
        </w:rPr>
      </w:pPr>
      <w:r>
        <w:rPr>
          <w:rFonts w:ascii="Arial" w:cs="Arial" w:eastAsia="Arial" w:hAnsi="Arial"/>
          <w:sz w:val="20"/>
          <w:szCs w:val="20"/>
          <w:color w:val="auto"/>
        </w:rPr>
        <w:t>Fostering a workplace culture that enables us to attract and retain a diverse, inclusive workforce; and</w:t>
      </w:r>
    </w:p>
    <w:p>
      <w:pPr>
        <w:spacing w:after="0" w:line="53" w:lineRule="exact"/>
        <w:rPr>
          <w:sz w:val="20"/>
          <w:szCs w:val="20"/>
          <w:color w:val="auto"/>
        </w:rPr>
      </w:pPr>
    </w:p>
    <w:p>
      <w:pPr>
        <w:ind w:left="420" w:right="360"/>
        <w:spacing w:after="0" w:line="257" w:lineRule="auto"/>
        <w:rPr>
          <w:sz w:val="20"/>
          <w:szCs w:val="20"/>
          <w:color w:val="auto"/>
        </w:rPr>
      </w:pPr>
      <w:r>
        <w:rPr>
          <w:rFonts w:ascii="Arial" w:cs="Arial" w:eastAsia="Arial" w:hAnsi="Arial"/>
          <w:sz w:val="20"/>
          <w:szCs w:val="20"/>
          <w:color w:val="auto"/>
        </w:rPr>
        <w:t>Making investments in our system to meet our customers’ needs, support the state’s economic and population growth, and position our company for a sustainable future.</w:t>
      </w:r>
    </w:p>
    <w:p>
      <w:pPr>
        <w:spacing w:after="0" w:line="20" w:lineRule="exact"/>
        <w:rPr>
          <w:sz w:val="20"/>
          <w:szCs w:val="20"/>
          <w:color w:val="auto"/>
        </w:rPr>
      </w:pPr>
      <w:r>
        <w:rPr>
          <w:sz w:val="20"/>
          <w:szCs w:val="20"/>
          <w:color w:val="auto"/>
        </w:rPr>
        <w:br w:type="column"/>
      </w:r>
    </w:p>
    <w:p>
      <w:pPr>
        <w:spacing w:after="0" w:line="152" w:lineRule="exact"/>
        <w:rPr>
          <w:sz w:val="20"/>
          <w:szCs w:val="20"/>
          <w:color w:val="auto"/>
        </w:rPr>
      </w:pPr>
    </w:p>
    <w:p>
      <w:pPr>
        <w:ind w:right="120"/>
        <w:spacing w:after="0" w:line="196" w:lineRule="auto"/>
        <w:rPr>
          <w:sz w:val="20"/>
          <w:szCs w:val="20"/>
          <w:color w:val="auto"/>
        </w:rPr>
      </w:pPr>
      <w:r>
        <w:rPr>
          <w:rFonts w:ascii="Arial" w:cs="Arial" w:eastAsia="Arial" w:hAnsi="Arial"/>
          <w:sz w:val="27"/>
          <w:szCs w:val="27"/>
          <w:color w:val="008B9E"/>
        </w:rPr>
        <w:t>“We take tremendous pride in our commitment to customers, employees, the communities we serve across Arizona and you, our shareholders.”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-186690</wp:posOffset>
            </wp:positionH>
            <wp:positionV relativeFrom="paragraph">
              <wp:posOffset>245110</wp:posOffset>
            </wp:positionV>
            <wp:extent cx="17145" cy="171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-705485</wp:posOffset>
            </wp:positionV>
            <wp:extent cx="17145" cy="25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-671195</wp:posOffset>
            </wp:positionV>
            <wp:extent cx="17145" cy="254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-636905</wp:posOffset>
            </wp:positionV>
            <wp:extent cx="17145" cy="25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-602615</wp:posOffset>
            </wp:positionV>
            <wp:extent cx="17145" cy="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-568325</wp:posOffset>
            </wp:positionV>
            <wp:extent cx="17145" cy="603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7145" cy="6032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-499745</wp:posOffset>
            </wp:positionV>
            <wp:extent cx="17145" cy="25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-465455</wp:posOffset>
            </wp:positionV>
            <wp:extent cx="17145" cy="254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-431165</wp:posOffset>
            </wp:positionV>
            <wp:extent cx="17145" cy="254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-396875</wp:posOffset>
            </wp:positionV>
            <wp:extent cx="17145" cy="260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7145" cy="2603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-362585</wp:posOffset>
            </wp:positionV>
            <wp:extent cx="17145" cy="254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-328295</wp:posOffset>
            </wp:positionV>
            <wp:extent cx="17145" cy="25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-294005</wp:posOffset>
            </wp:positionV>
            <wp:extent cx="17145" cy="254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-259715</wp:posOffset>
            </wp:positionV>
            <wp:extent cx="17145" cy="254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-225425</wp:posOffset>
            </wp:positionV>
            <wp:extent cx="17145" cy="514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7145" cy="5143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-165735</wp:posOffset>
            </wp:positionV>
            <wp:extent cx="17145" cy="25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-131445</wp:posOffset>
            </wp:positionV>
            <wp:extent cx="17145" cy="254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-97155</wp:posOffset>
            </wp:positionV>
            <wp:extent cx="17145" cy="254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-62865</wp:posOffset>
            </wp:positionV>
            <wp:extent cx="17145" cy="254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-28575</wp:posOffset>
            </wp:positionV>
            <wp:extent cx="17145" cy="260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7145" cy="2603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5080</wp:posOffset>
            </wp:positionV>
            <wp:extent cx="17145" cy="254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39370</wp:posOffset>
            </wp:positionV>
            <wp:extent cx="17145" cy="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73660</wp:posOffset>
            </wp:positionV>
            <wp:extent cx="17145" cy="254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107950</wp:posOffset>
            </wp:positionV>
            <wp:extent cx="17145" cy="254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142240</wp:posOffset>
            </wp:positionV>
            <wp:extent cx="17145" cy="260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7145" cy="2603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176530</wp:posOffset>
            </wp:positionV>
            <wp:extent cx="17145" cy="254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210820</wp:posOffset>
            </wp:positionV>
            <wp:extent cx="17145" cy="254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17145" cy="25400"/>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-1108710</wp:posOffset>
            </wp:positionV>
            <wp:extent cx="17145" cy="171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-1082675</wp:posOffset>
            </wp:positionV>
            <wp:extent cx="17145" cy="171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-1048385</wp:posOffset>
            </wp:positionV>
            <wp:extent cx="17145" cy="171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-1014095</wp:posOffset>
            </wp:positionV>
            <wp:extent cx="17145" cy="171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-979805</wp:posOffset>
            </wp:positionV>
            <wp:extent cx="17145" cy="171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-945515</wp:posOffset>
            </wp:positionV>
            <wp:extent cx="17145" cy="171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-911225</wp:posOffset>
            </wp:positionV>
            <wp:extent cx="17145" cy="171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-876935</wp:posOffset>
            </wp:positionV>
            <wp:extent cx="17145" cy="171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-842645</wp:posOffset>
            </wp:positionV>
            <wp:extent cx="17145" cy="171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-808355</wp:posOffset>
            </wp:positionV>
            <wp:extent cx="17145" cy="171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-186690</wp:posOffset>
            </wp:positionH>
            <wp:positionV relativeFrom="paragraph">
              <wp:posOffset>-774065</wp:posOffset>
            </wp:positionV>
            <wp:extent cx="17145" cy="603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17145" cy="60325"/>
                    </a:xfrm>
                    <a:prstGeom prst="rect">
                      <a:avLst/>
                    </a:prstGeom>
                    <a:noFill/>
                  </pic:spPr>
                </pic:pic>
              </a:graphicData>
            </a:graphic>
          </wp:anchor>
        </w:drawing>
      </w:r>
    </w:p>
    <w:p>
      <w:pPr>
        <w:spacing w:after="0" w:line="633" w:lineRule="exact"/>
        <w:rPr>
          <w:sz w:val="20"/>
          <w:szCs w:val="20"/>
          <w:color w:val="auto"/>
        </w:rPr>
      </w:pPr>
    </w:p>
    <w:p>
      <w:pPr>
        <w:sectPr>
          <w:pgSz w:w="11900" w:h="16838" w:orient="portrait"/>
          <w:cols w:equalWidth="0" w:num="2">
            <w:col w:w="7520" w:space="680"/>
            <w:col w:w="3020"/>
          </w:cols>
          <w:pgMar w:left="320" w:top="118" w:right="359" w:bottom="1440" w:gutter="0" w:footer="0" w:header="0"/>
          <w:type w:val="continuous"/>
        </w:sectPr>
      </w:pPr>
    </w:p>
    <w:p>
      <w:pPr>
        <w:spacing w:after="0" w:line="18" w:lineRule="exact"/>
        <w:rPr>
          <w:sz w:val="20"/>
          <w:szCs w:val="20"/>
          <w:color w:val="auto"/>
        </w:rPr>
      </w:pPr>
    </w:p>
    <w:p>
      <w:pPr>
        <w:ind w:left="8920"/>
        <w:spacing w:after="0"/>
        <w:tabs>
          <w:tab w:leader="none" w:pos="1116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4"/>
          <w:szCs w:val="14"/>
          <w:b w:val="1"/>
          <w:bCs w:val="1"/>
          <w:color w:val="395575"/>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18" w:right="359" w:bottom="1440" w:gutter="0" w:footer="0" w:header="0"/>
          <w:type w:val="continuous"/>
        </w:sectPr>
      </w:pPr>
    </w:p>
    <w:bookmarkStart w:id="4" w:name="page5"/>
    <w:bookmarkEnd w:id="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5"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A MESSAGE FROM OUR CHAIRMAN, PRESIDENT AND CEO</w:t>
      </w:r>
    </w:p>
    <w:p>
      <w:pPr>
        <w:spacing w:after="0" w:line="227" w:lineRule="exact"/>
        <w:rPr>
          <w:sz w:val="20"/>
          <w:szCs w:val="20"/>
          <w:color w:val="auto"/>
        </w:rPr>
      </w:pPr>
    </w:p>
    <w:p>
      <w:pPr>
        <w:spacing w:after="0" w:line="229" w:lineRule="auto"/>
        <w:rPr>
          <w:sz w:val="20"/>
          <w:szCs w:val="20"/>
          <w:color w:val="auto"/>
        </w:rPr>
      </w:pPr>
      <w:r>
        <w:rPr>
          <w:rFonts w:ascii="Arial" w:cs="Arial" w:eastAsia="Arial" w:hAnsi="Arial"/>
          <w:sz w:val="20"/>
          <w:szCs w:val="20"/>
          <w:color w:val="auto"/>
        </w:rPr>
        <w:t>Also critical to our long-term success is building value for our shareholders. We acknowledge that the Company underperformed compared to our historical track record for total shareholder return (“TSR”) in 2019. Increased regulatory uncertainty impacted shareholder confidence. We are already on a more positive path forward by focusing on robust communication and collaboration with the Arizona Corporation Commission (“ACC”) and other stakeholders. We believe we have the right strategy and team in place to once again meet your expectations for delivering consistent shareholder value and meeting the needs of our customers and various stakeholders.</w:t>
      </w:r>
    </w:p>
    <w:p>
      <w:pPr>
        <w:spacing w:after="0" w:line="195" w:lineRule="exact"/>
        <w:rPr>
          <w:sz w:val="20"/>
          <w:szCs w:val="20"/>
          <w:color w:val="auto"/>
        </w:rPr>
      </w:pPr>
    </w:p>
    <w:p>
      <w:pPr>
        <w:ind w:right="380"/>
        <w:spacing w:after="0" w:line="232" w:lineRule="auto"/>
        <w:rPr>
          <w:sz w:val="20"/>
          <w:szCs w:val="20"/>
          <w:color w:val="auto"/>
        </w:rPr>
      </w:pPr>
      <w:r>
        <w:rPr>
          <w:rFonts w:ascii="Arial" w:cs="Arial" w:eastAsia="Arial" w:hAnsi="Arial"/>
          <w:sz w:val="20"/>
          <w:szCs w:val="20"/>
          <w:color w:val="auto"/>
        </w:rPr>
        <w:t>Our Board of Directors plays a vital role in establishing our corporate strategy. Their varied knowledge, experience and skills bring crucial insights to developing near- and long-term goals and ultimately overseeing our progress in building a more sustainable energy future and creating value for our customers and shareholders.</w:t>
      </w:r>
    </w:p>
    <w:p>
      <w:pPr>
        <w:spacing w:after="0" w:line="197" w:lineRule="exact"/>
        <w:rPr>
          <w:sz w:val="20"/>
          <w:szCs w:val="20"/>
          <w:color w:val="auto"/>
        </w:rPr>
      </w:pPr>
    </w:p>
    <w:p>
      <w:pPr>
        <w:ind w:right="200"/>
        <w:spacing w:after="0" w:line="232" w:lineRule="auto"/>
        <w:rPr>
          <w:sz w:val="20"/>
          <w:szCs w:val="20"/>
          <w:color w:val="auto"/>
        </w:rPr>
      </w:pPr>
      <w:r>
        <w:rPr>
          <w:rFonts w:ascii="Arial" w:cs="Arial" w:eastAsia="Arial" w:hAnsi="Arial"/>
          <w:sz w:val="20"/>
          <w:szCs w:val="20"/>
          <w:color w:val="auto"/>
        </w:rPr>
        <w:t>One of our longtime Directors, Mike Gallagher, will retire from the Board as of the 2020 Annual Meeting. We thank Mike for his many years of service; his deep knowledge of Arizona and valued counsel on important issues facing our Company will be missed.</w:t>
      </w:r>
    </w:p>
    <w:p>
      <w:pPr>
        <w:spacing w:after="0" w:line="197" w:lineRule="exact"/>
        <w:rPr>
          <w:sz w:val="20"/>
          <w:szCs w:val="20"/>
          <w:color w:val="auto"/>
        </w:rPr>
      </w:pPr>
    </w:p>
    <w:p>
      <w:pPr>
        <w:jc w:val="both"/>
        <w:ind w:right="420"/>
        <w:spacing w:after="0" w:line="232" w:lineRule="auto"/>
        <w:rPr>
          <w:sz w:val="20"/>
          <w:szCs w:val="20"/>
          <w:color w:val="auto"/>
        </w:rPr>
      </w:pPr>
      <w:r>
        <w:rPr>
          <w:rFonts w:ascii="Arial" w:cs="Arial" w:eastAsia="Arial" w:hAnsi="Arial"/>
          <w:sz w:val="20"/>
          <w:szCs w:val="20"/>
          <w:color w:val="auto"/>
        </w:rPr>
        <w:t>Finally, your vote is important to us. Whether or not you plan to participate in the Annual Meeting, we encourage you to vote promptly. You may vote on the internet; by telephone; or by completing, signing, dating and returning a proxy card or voting instruction form.</w:t>
      </w:r>
    </w:p>
    <w:p>
      <w:pPr>
        <w:spacing w:after="0" w:line="197" w:lineRule="exact"/>
        <w:rPr>
          <w:sz w:val="20"/>
          <w:szCs w:val="20"/>
          <w:color w:val="auto"/>
        </w:rPr>
      </w:pPr>
    </w:p>
    <w:p>
      <w:pPr>
        <w:spacing w:after="0"/>
        <w:rPr>
          <w:sz w:val="20"/>
          <w:szCs w:val="20"/>
          <w:color w:val="auto"/>
        </w:rPr>
      </w:pPr>
      <w:r>
        <w:rPr>
          <w:rFonts w:ascii="Arial" w:cs="Arial" w:eastAsia="Arial" w:hAnsi="Arial"/>
          <w:sz w:val="20"/>
          <w:szCs w:val="20"/>
          <w:color w:val="auto"/>
        </w:rPr>
        <w:t>Thank you for your investment and continued support of Pinnacle West.</w:t>
      </w:r>
    </w:p>
    <w:p>
      <w:pPr>
        <w:spacing w:after="0" w:line="202" w:lineRule="exact"/>
        <w:rPr>
          <w:sz w:val="20"/>
          <w:szCs w:val="20"/>
          <w:color w:val="auto"/>
        </w:rPr>
      </w:pPr>
    </w:p>
    <w:p>
      <w:pPr>
        <w:spacing w:after="0"/>
        <w:rPr>
          <w:sz w:val="20"/>
          <w:szCs w:val="20"/>
          <w:color w:val="auto"/>
        </w:rPr>
      </w:pPr>
      <w:r>
        <w:rPr>
          <w:rFonts w:ascii="Arial" w:cs="Arial" w:eastAsia="Arial" w:hAnsi="Arial"/>
          <w:sz w:val="20"/>
          <w:szCs w:val="20"/>
          <w:color w:val="auto"/>
        </w:rPr>
        <w:t>Sincerely,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Jeffrey B. Guldner</w:t>
      </w:r>
    </w:p>
    <w:p>
      <w:pPr>
        <w:spacing w:after="0" w:line="235" w:lineRule="auto"/>
        <w:rPr>
          <w:sz w:val="20"/>
          <w:szCs w:val="20"/>
          <w:color w:val="auto"/>
        </w:rPr>
      </w:pPr>
      <w:r>
        <w:rPr>
          <w:rFonts w:ascii="Arial" w:cs="Arial" w:eastAsia="Arial" w:hAnsi="Arial"/>
          <w:sz w:val="20"/>
          <w:szCs w:val="20"/>
          <w:color w:val="auto"/>
        </w:rPr>
        <w:t>Chairman of the Board, President</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color w:val="auto"/>
        </w:rPr>
        <w:t>and Chief Executive Officer</w:t>
      </w:r>
    </w:p>
    <w:p>
      <w:pPr>
        <w:spacing w:after="0" w:line="26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18" w:right="35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ind w:left="820" w:right="2980"/>
        <w:spacing w:after="0" w:line="282" w:lineRule="auto"/>
        <w:rPr>
          <w:sz w:val="20"/>
          <w:szCs w:val="20"/>
          <w:color w:val="auto"/>
        </w:rPr>
      </w:pPr>
      <w:r>
        <w:rPr>
          <w:rFonts w:ascii="Arial" w:cs="Arial" w:eastAsia="Arial" w:hAnsi="Arial"/>
          <w:sz w:val="50"/>
          <w:szCs w:val="50"/>
          <w:b w:val="1"/>
          <w:bCs w:val="1"/>
          <w:color w:val="395575"/>
        </w:rPr>
        <w:t>A MESSAGE FROM OUR LEAD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7132320" cy="431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32320" cy="43180"/>
                    </a:xfrm>
                    <a:prstGeom prst="rect">
                      <a:avLst/>
                    </a:prstGeom>
                    <a:noFill/>
                  </pic:spPr>
                </pic:pic>
              </a:graphicData>
            </a:graphic>
          </wp:anchor>
        </w:drawing>
      </w:r>
    </w:p>
    <w:p>
      <w:pPr>
        <w:spacing w:after="0" w:line="309"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Dear Fellow Shareholders,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4642485</wp:posOffset>
            </wp:positionH>
            <wp:positionV relativeFrom="paragraph">
              <wp:posOffset>-127635</wp:posOffset>
            </wp:positionV>
            <wp:extent cx="1688465" cy="185166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1688465" cy="1851660"/>
                    </a:xfrm>
                    <a:prstGeom prst="rect">
                      <a:avLst/>
                    </a:prstGeom>
                    <a:noFill/>
                  </pic:spPr>
                </pic:pic>
              </a:graphicData>
            </a:graphic>
          </wp:anchor>
        </w:drawing>
      </w:r>
    </w:p>
    <w:p>
      <w:pPr>
        <w:spacing w:after="0" w:line="206" w:lineRule="exact"/>
        <w:rPr>
          <w:sz w:val="20"/>
          <w:szCs w:val="20"/>
          <w:color w:val="auto"/>
        </w:rPr>
      </w:pPr>
    </w:p>
    <w:p>
      <w:pPr>
        <w:ind w:right="4240"/>
        <w:spacing w:after="0" w:line="229" w:lineRule="auto"/>
        <w:rPr>
          <w:sz w:val="20"/>
          <w:szCs w:val="20"/>
          <w:color w:val="auto"/>
        </w:rPr>
      </w:pPr>
      <w:r>
        <w:rPr>
          <w:rFonts w:ascii="Arial" w:cs="Arial" w:eastAsia="Arial" w:hAnsi="Arial"/>
          <w:sz w:val="20"/>
          <w:szCs w:val="20"/>
          <w:color w:val="auto"/>
        </w:rPr>
        <w:t>On behalf of the Board, I thank you for your investment in Pinnacle West. As we approach our 2020 Annual Meeting, I take this opportunity to provide you with an update on how your Board is approaching and addressing key areas of shareholder value, management succession planning, and board refreshment. Through these areas, your Board is positioning Pinnacle West for continued sustainable growth.</w:t>
      </w:r>
    </w:p>
    <w:p>
      <w:pPr>
        <w:spacing w:after="0" w:line="175"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DRIVING SHAREHOLDER VALUE</w:t>
      </w:r>
    </w:p>
    <w:p>
      <w:pPr>
        <w:spacing w:after="0" w:line="255" w:lineRule="exact"/>
        <w:rPr>
          <w:sz w:val="20"/>
          <w:szCs w:val="20"/>
          <w:color w:val="auto"/>
        </w:rPr>
      </w:pPr>
    </w:p>
    <w:p>
      <w:pPr>
        <w:ind w:right="4200"/>
        <w:spacing w:after="0" w:line="227" w:lineRule="auto"/>
        <w:rPr>
          <w:sz w:val="20"/>
          <w:szCs w:val="20"/>
          <w:color w:val="auto"/>
        </w:rPr>
      </w:pPr>
      <w:r>
        <w:rPr>
          <w:rFonts w:ascii="Arial" w:cs="Arial" w:eastAsia="Arial" w:hAnsi="Arial"/>
          <w:sz w:val="20"/>
          <w:szCs w:val="20"/>
          <w:color w:val="auto"/>
        </w:rPr>
        <w:t>As directors of Arizona’s largest and longest-serving electric company, we view operational excellence as paramount to long-term value creation for our shareholders. Our management team continues to drive outstanding operational execution while growing our business and leveraging technology to promote a long-term sustainable energy future. As Jeff notes in his letter, during 2019 our total shareholder value underperformed our historical track record. We believe Jeff and his management team have the right strategy in place to drive shareholder value performance and the Board will continue to focus on strategic matters of importance to our Company, including operational excellence, customer service and shareholder value.</w:t>
      </w:r>
    </w:p>
    <w:p>
      <w:pPr>
        <w:sectPr>
          <w:pgSz w:w="11900" w:h="16838" w:orient="portrait"/>
          <w:cols w:equalWidth="0" w:num="1">
            <w:col w:w="11220"/>
          </w:cols>
          <w:pgMar w:left="320" w:top="121" w:right="359" w:bottom="1440" w:gutter="0" w:footer="0" w:header="0"/>
        </w:sectPr>
      </w:pPr>
    </w:p>
    <w:p>
      <w:pPr>
        <w:spacing w:after="0" w:line="208" w:lineRule="exact"/>
        <w:rPr>
          <w:sz w:val="20"/>
          <w:szCs w:val="20"/>
          <w:color w:val="auto"/>
        </w:rPr>
      </w:pPr>
    </w:p>
    <w:p>
      <w:pPr>
        <w:spacing w:after="0" w:line="298" w:lineRule="auto"/>
        <w:rPr>
          <w:sz w:val="20"/>
          <w:szCs w:val="20"/>
          <w:color w:val="auto"/>
        </w:rPr>
      </w:pPr>
      <w:r>
        <w:rPr>
          <w:rFonts w:ascii="Arial" w:cs="Arial" w:eastAsia="Arial" w:hAnsi="Arial"/>
          <w:sz w:val="23"/>
          <w:szCs w:val="23"/>
          <w:b w:val="1"/>
          <w:bCs w:val="1"/>
          <w:color w:val="395575"/>
        </w:rPr>
        <w:t>EXECUTING ON OUR MANAGEMENT SUCCESSION PLANNING PROCESS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4642485</wp:posOffset>
            </wp:positionH>
            <wp:positionV relativeFrom="paragraph">
              <wp:posOffset>-401320</wp:posOffset>
            </wp:positionV>
            <wp:extent cx="8890" cy="171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-375920</wp:posOffset>
            </wp:positionV>
            <wp:extent cx="8890" cy="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-358775</wp:posOffset>
            </wp:positionV>
            <wp:extent cx="8890" cy="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-341630</wp:posOffset>
            </wp:positionV>
            <wp:extent cx="8890" cy="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-324485</wp:posOffset>
            </wp:positionV>
            <wp:extent cx="8890" cy="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-307340</wp:posOffset>
            </wp:positionV>
            <wp:extent cx="8890" cy="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-290195</wp:posOffset>
            </wp:positionV>
            <wp:extent cx="8890" cy="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-273050</wp:posOffset>
            </wp:positionV>
            <wp:extent cx="8890" cy="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-255905</wp:posOffset>
            </wp:positionV>
            <wp:extent cx="8890"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-238760</wp:posOffset>
            </wp:positionV>
            <wp:extent cx="8890" cy="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-221615</wp:posOffset>
            </wp:positionV>
            <wp:extent cx="8890"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-204470</wp:posOffset>
            </wp:positionV>
            <wp:extent cx="8890" cy="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-187325</wp:posOffset>
            </wp:positionV>
            <wp:extent cx="8890"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-170180</wp:posOffset>
            </wp:positionV>
            <wp:extent cx="8890"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-153035</wp:posOffset>
            </wp:positionV>
            <wp:extent cx="8890" cy="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-135890</wp:posOffset>
            </wp:positionV>
            <wp:extent cx="8890" cy="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-118745</wp:posOffset>
            </wp:positionV>
            <wp:extent cx="8890"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-101600</wp:posOffset>
            </wp:positionV>
            <wp:extent cx="8890" cy="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-84455</wp:posOffset>
            </wp:positionV>
            <wp:extent cx="8890"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-67310</wp:posOffset>
            </wp:positionV>
            <wp:extent cx="8890" cy="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-50165</wp:posOffset>
            </wp:positionV>
            <wp:extent cx="8890"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-33020</wp:posOffset>
            </wp:positionV>
            <wp:extent cx="8890" cy="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-15875</wp:posOffset>
            </wp:positionV>
            <wp:extent cx="8890" cy="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635</wp:posOffset>
            </wp:positionV>
            <wp:extent cx="8890" cy="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17780</wp:posOffset>
            </wp:positionV>
            <wp:extent cx="8890" cy="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34925</wp:posOffset>
            </wp:positionV>
            <wp:extent cx="8890" cy="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52070</wp:posOffset>
            </wp:positionV>
            <wp:extent cx="8890" cy="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69215</wp:posOffset>
            </wp:positionV>
            <wp:extent cx="8890"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86360</wp:posOffset>
            </wp:positionV>
            <wp:extent cx="8890" cy="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8890" cy="8890"/>
                    </a:xfrm>
                    <a:prstGeom prst="rect">
                      <a:avLst/>
                    </a:prstGeom>
                    <a:noFill/>
                  </pic:spPr>
                </pic:pic>
              </a:graphicData>
            </a:graphic>
          </wp:anchor>
        </w:drawing>
      </w:r>
    </w:p>
    <w:p>
      <w:pPr>
        <w:spacing w:after="0" w:line="126" w:lineRule="exact"/>
        <w:rPr>
          <w:sz w:val="20"/>
          <w:szCs w:val="20"/>
          <w:color w:val="auto"/>
        </w:rPr>
      </w:pPr>
    </w:p>
    <w:p>
      <w:pPr>
        <w:ind w:right="20"/>
        <w:spacing w:after="0" w:line="239" w:lineRule="auto"/>
        <w:rPr>
          <w:sz w:val="20"/>
          <w:szCs w:val="20"/>
          <w:color w:val="auto"/>
        </w:rPr>
      </w:pPr>
      <w:r>
        <w:rPr>
          <w:rFonts w:ascii="Arial" w:cs="Arial" w:eastAsia="Arial" w:hAnsi="Arial"/>
          <w:sz w:val="19"/>
          <w:szCs w:val="19"/>
          <w:color w:val="auto"/>
        </w:rPr>
        <w:t>In August 2019, we announced that Jeff Guldner would succeed Don Brandt as Chairman, CEO and President of Pinnacle West and as Chairman of the Board and CEO of APS, effective November 2019. This seamless CEO transition reflects the very deliberate succession and development plan overseen by the Board, who remains focused on building a sustainable leadership pipeline. Jeff, who joined us in 2004, was promoted to the position of President of APS in 2018 where he had responsibility for all aspects of APS, excluding nuclear generation. He also served as Executive Vice President, Public Policy of Pinnacle West. Given Jeff’s long tenure, as well as his operating experience and strong background in legal and regulatory matters, your Board is confident that Jeff and his management team will provide steady and thoughtful leadership.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4642485</wp:posOffset>
            </wp:positionH>
            <wp:positionV relativeFrom="paragraph">
              <wp:posOffset>-1508125</wp:posOffset>
            </wp:positionV>
            <wp:extent cx="8890" cy="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-1490980</wp:posOffset>
            </wp:positionV>
            <wp:extent cx="8890" cy="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-1473835</wp:posOffset>
            </wp:positionV>
            <wp:extent cx="8890" cy="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-1456690</wp:posOffset>
            </wp:positionV>
            <wp:extent cx="8890" cy="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-1439545</wp:posOffset>
            </wp:positionV>
            <wp:extent cx="8890" cy="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-1422400</wp:posOffset>
            </wp:positionV>
            <wp:extent cx="8890" cy="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-1405255</wp:posOffset>
            </wp:positionV>
            <wp:extent cx="8890" cy="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-1388110</wp:posOffset>
            </wp:positionV>
            <wp:extent cx="8890" cy="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-1370965</wp:posOffset>
            </wp:positionV>
            <wp:extent cx="8890" cy="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-1353820</wp:posOffset>
            </wp:positionV>
            <wp:extent cx="8890" cy="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-1336675</wp:posOffset>
            </wp:positionV>
            <wp:extent cx="8890" cy="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-1319530</wp:posOffset>
            </wp:positionV>
            <wp:extent cx="8890" cy="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-1302385</wp:posOffset>
            </wp:positionV>
            <wp:extent cx="8890" cy="82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-1285240</wp:posOffset>
            </wp:positionV>
            <wp:extent cx="8890" cy="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-1268095</wp:posOffset>
            </wp:positionV>
            <wp:extent cx="8890" cy="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-1250950</wp:posOffset>
            </wp:positionV>
            <wp:extent cx="8890"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-1233805</wp:posOffset>
            </wp:positionV>
            <wp:extent cx="8890" cy="82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-1216660</wp:posOffset>
            </wp:positionV>
            <wp:extent cx="8890" cy="82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-1199515</wp:posOffset>
            </wp:positionV>
            <wp:extent cx="8890" cy="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-1182370</wp:posOffset>
            </wp:positionV>
            <wp:extent cx="8890"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-1165225</wp:posOffset>
            </wp:positionV>
            <wp:extent cx="889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-1148080</wp:posOffset>
            </wp:positionV>
            <wp:extent cx="8890" cy="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-1130935</wp:posOffset>
            </wp:positionV>
            <wp:extent cx="8890"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-1113790</wp:posOffset>
            </wp:positionV>
            <wp:extent cx="8890" cy="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-1096645</wp:posOffset>
            </wp:positionV>
            <wp:extent cx="8890"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-1079500</wp:posOffset>
            </wp:positionV>
            <wp:extent cx="8890" cy="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-1062355</wp:posOffset>
            </wp:positionV>
            <wp:extent cx="8890" cy="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-1045210</wp:posOffset>
            </wp:positionV>
            <wp:extent cx="8890" cy="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-1028065</wp:posOffset>
            </wp:positionV>
            <wp:extent cx="889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-1010920</wp:posOffset>
            </wp:positionV>
            <wp:extent cx="889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-993775</wp:posOffset>
            </wp:positionV>
            <wp:extent cx="8890"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-976630</wp:posOffset>
            </wp:positionV>
            <wp:extent cx="8890"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-959485</wp:posOffset>
            </wp:positionV>
            <wp:extent cx="8890" cy="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-942340</wp:posOffset>
            </wp:positionV>
            <wp:extent cx="8890"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-925195</wp:posOffset>
            </wp:positionV>
            <wp:extent cx="889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-908050</wp:posOffset>
            </wp:positionV>
            <wp:extent cx="8890" cy="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-890905</wp:posOffset>
            </wp:positionV>
            <wp:extent cx="8890"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-873760</wp:posOffset>
            </wp:positionV>
            <wp:extent cx="8890" cy="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-856615</wp:posOffset>
            </wp:positionV>
            <wp:extent cx="8890"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-839470</wp:posOffset>
            </wp:positionV>
            <wp:extent cx="8890"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-822325</wp:posOffset>
            </wp:positionV>
            <wp:extent cx="8890"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-805180</wp:posOffset>
            </wp:positionV>
            <wp:extent cx="8890" cy="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-788035</wp:posOffset>
            </wp:positionV>
            <wp:extent cx="8890"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-770890</wp:posOffset>
            </wp:positionV>
            <wp:extent cx="889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-753745</wp:posOffset>
            </wp:positionV>
            <wp:extent cx="8890"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-736600</wp:posOffset>
            </wp:positionV>
            <wp:extent cx="8890" cy="82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-719455</wp:posOffset>
            </wp:positionV>
            <wp:extent cx="8890" cy="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-702310</wp:posOffset>
            </wp:positionV>
            <wp:extent cx="8890" cy="82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-685165</wp:posOffset>
            </wp:positionV>
            <wp:extent cx="8890"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-668020</wp:posOffset>
            </wp:positionV>
            <wp:extent cx="8890"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-650875</wp:posOffset>
            </wp:positionV>
            <wp:extent cx="8890" cy="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-633730</wp:posOffset>
            </wp:positionV>
            <wp:extent cx="8890" cy="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-616585</wp:posOffset>
            </wp:positionV>
            <wp:extent cx="8890" cy="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-599440</wp:posOffset>
            </wp:positionV>
            <wp:extent cx="8890" cy="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-582295</wp:posOffset>
            </wp:positionV>
            <wp:extent cx="8890" cy="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-565150</wp:posOffset>
            </wp:positionV>
            <wp:extent cx="8890" cy="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-548005</wp:posOffset>
            </wp:positionV>
            <wp:extent cx="8890" cy="82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-530860</wp:posOffset>
            </wp:positionV>
            <wp:extent cx="8890"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-513715</wp:posOffset>
            </wp:positionV>
            <wp:extent cx="889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-496570</wp:posOffset>
            </wp:positionV>
            <wp:extent cx="8890"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-479425</wp:posOffset>
            </wp:positionV>
            <wp:extent cx="8890" cy="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-462280</wp:posOffset>
            </wp:positionV>
            <wp:extent cx="8890"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-445135</wp:posOffset>
            </wp:positionV>
            <wp:extent cx="8890" cy="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10" w:lineRule="exact"/>
        <w:rPr>
          <w:sz w:val="20"/>
          <w:szCs w:val="20"/>
          <w:color w:val="auto"/>
        </w:rPr>
      </w:pPr>
    </w:p>
    <w:p>
      <w:pPr>
        <w:ind w:right="300"/>
        <w:spacing w:after="0" w:line="241" w:lineRule="auto"/>
        <w:rPr>
          <w:sz w:val="20"/>
          <w:szCs w:val="20"/>
          <w:color w:val="auto"/>
        </w:rPr>
      </w:pPr>
      <w:r>
        <w:rPr>
          <w:rFonts w:ascii="Arial" w:cs="Arial" w:eastAsia="Arial" w:hAnsi="Arial"/>
          <w:sz w:val="27"/>
          <w:szCs w:val="27"/>
          <w:color w:val="008B9E"/>
        </w:rPr>
        <w:t>“This seamless CEO transition reflects the very deliberate succession and development plan overseen by the Board, who remains focused on building a sustainable leadership pipeline.”</w:t>
      </w:r>
    </w:p>
    <w:p>
      <w:pPr>
        <w:spacing w:after="0" w:line="878" w:lineRule="exact"/>
        <w:rPr>
          <w:sz w:val="20"/>
          <w:szCs w:val="20"/>
          <w:color w:val="auto"/>
        </w:rPr>
      </w:pPr>
    </w:p>
    <w:p>
      <w:pPr>
        <w:sectPr>
          <w:pgSz w:w="11900" w:h="16838" w:orient="portrait"/>
          <w:cols w:equalWidth="0" w:num="2">
            <w:col w:w="7040" w:space="560"/>
            <w:col w:w="3620"/>
          </w:cols>
          <w:pgMar w:left="320" w:top="121" w:right="359" w:bottom="1440" w:gutter="0" w:footer="0" w:header="0"/>
          <w:type w:val="continuous"/>
        </w:sectPr>
      </w:pPr>
    </w:p>
    <w:p>
      <w:pPr>
        <w:ind w:right="40"/>
        <w:spacing w:after="0" w:line="229" w:lineRule="auto"/>
        <w:rPr>
          <w:sz w:val="20"/>
          <w:szCs w:val="20"/>
          <w:color w:val="auto"/>
        </w:rPr>
      </w:pPr>
      <w:r>
        <w:rPr>
          <w:rFonts w:ascii="Arial" w:cs="Arial" w:eastAsia="Arial" w:hAnsi="Arial"/>
          <w:sz w:val="20"/>
          <w:szCs w:val="20"/>
          <w:color w:val="auto"/>
        </w:rPr>
        <w:t>On January 21, 2020, Maria Lacal took over as Executive Vice President and Chief Nuclear Officer, succeeding Bob Bement in that role. Maria joined APS in 2007 as Director of Strategic Projects at Palo Verde Generating Station. In 2011, she was promoted to Vice President of Operations Support and subsequently promoted to Senior Vice President, Regulatory and Oversight in 2016. Prior to joining APS, she served as Director of Operations Support for the nuclear division of Florida Power &amp; Light Company</w:t>
      </w:r>
    </w:p>
    <w:p>
      <w:pPr>
        <w:spacing w:after="0" w:line="197"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type w:val="continuous"/>
        </w:sectPr>
      </w:pPr>
    </w:p>
    <w:bookmarkStart w:id="6" w:name="page7"/>
    <w:bookmarkEnd w:id="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A MESSAGE FROM OUR LEAD DIRECTOR</w:t>
      </w:r>
    </w:p>
    <w:p>
      <w:pPr>
        <w:spacing w:after="0" w:line="227" w:lineRule="exact"/>
        <w:rPr>
          <w:sz w:val="20"/>
          <w:szCs w:val="20"/>
          <w:color w:val="auto"/>
        </w:rPr>
      </w:pPr>
    </w:p>
    <w:p>
      <w:pPr>
        <w:ind w:right="60"/>
        <w:spacing w:after="0" w:line="257" w:lineRule="auto"/>
        <w:rPr>
          <w:sz w:val="20"/>
          <w:szCs w:val="20"/>
          <w:color w:val="auto"/>
        </w:rPr>
      </w:pPr>
      <w:r>
        <w:rPr>
          <w:rFonts w:ascii="Arial" w:cs="Arial" w:eastAsia="Arial" w:hAnsi="Arial"/>
          <w:sz w:val="19"/>
          <w:szCs w:val="19"/>
          <w:color w:val="auto"/>
        </w:rPr>
        <w:t>and held other management positions at Turkey Point Nuclear Plant. She becomes only the second woman in the United States to be named a Chief Nuclear Officer and the first at Palo Verde, the nation’s largest energy producer for 27 consecutive years.</w:t>
      </w:r>
    </w:p>
    <w:p>
      <w:pPr>
        <w:spacing w:after="0" w:line="180" w:lineRule="exact"/>
        <w:rPr>
          <w:sz w:val="20"/>
          <w:szCs w:val="20"/>
          <w:color w:val="auto"/>
        </w:rPr>
      </w:pPr>
    </w:p>
    <w:p>
      <w:pPr>
        <w:ind w:right="80"/>
        <w:spacing w:after="0" w:line="227" w:lineRule="auto"/>
        <w:rPr>
          <w:sz w:val="20"/>
          <w:szCs w:val="20"/>
          <w:color w:val="auto"/>
        </w:rPr>
      </w:pPr>
      <w:r>
        <w:rPr>
          <w:rFonts w:ascii="Arial" w:cs="Arial" w:eastAsia="Arial" w:hAnsi="Arial"/>
          <w:sz w:val="20"/>
          <w:szCs w:val="20"/>
          <w:color w:val="auto"/>
        </w:rPr>
        <w:t>With a goal to align operations to support a future focused on customers, clean energy, economic development throughout the communities we serve, and sustainable growth for the Company, APS and Arizona, the Board, working with Jeff Guldner, made additional changes to the management team. We promoted Daniel Froetscher to the position of President and Chief Operating Officer of APS. Jim Hatfield was promoted to the position of Executive Vice President and Chief Administrative Officer of Pinnacle West and APS, and Ted Geisler was promoted to the position of Senior Vice President and Chief Financial Officer of Pinnacle West and APS. Ted has been Vice President and Chief Information Officer of APS since February 2018. He previously held the positions of: General Manager, Transmission and Distribution Operations and Maintenance of APS; Director, Investor Relations of Pinnacle West; and Director, Transmission Operations and Maintenance of APS. Ted possesses the skill set we believe is needed to be an effective and impactful CFO, such as having a deep understanding of our business and industry, financial foresight, financial competence and a well-balanced perspective on risk. We have strategically selected successors for our management team who we believe will lead our Company successfully into the future with continued strong and sustainable performance.</w:t>
      </w:r>
    </w:p>
    <w:p>
      <w:pPr>
        <w:sectPr>
          <w:pgSz w:w="11900" w:h="16838" w:orient="portrait"/>
          <w:cols w:equalWidth="0" w:num="1">
            <w:col w:w="11240"/>
          </w:cols>
          <w:pgMar w:left="320" w:top="121" w:right="339" w:bottom="1440" w:gutter="0" w:footer="0" w:header="0"/>
        </w:sectPr>
      </w:pPr>
    </w:p>
    <w:p>
      <w:pPr>
        <w:spacing w:after="0" w:line="178"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ROBUST BOARD REFRESHMENT PLANNING PRACTICES</w:t>
      </w:r>
    </w:p>
    <w:p>
      <w:pPr>
        <w:spacing w:after="0" w:line="255" w:lineRule="exact"/>
        <w:rPr>
          <w:sz w:val="20"/>
          <w:szCs w:val="20"/>
          <w:color w:val="auto"/>
        </w:rPr>
      </w:pPr>
    </w:p>
    <w:p>
      <w:pPr>
        <w:spacing w:after="0"/>
        <w:rPr>
          <w:sz w:val="20"/>
          <w:szCs w:val="20"/>
          <w:color w:val="auto"/>
        </w:rPr>
      </w:pPr>
      <w:r>
        <w:rPr>
          <w:rFonts w:ascii="Arial" w:cs="Arial" w:eastAsia="Arial" w:hAnsi="Arial"/>
          <w:sz w:val="19"/>
          <w:szCs w:val="19"/>
          <w:color w:val="auto"/>
        </w:rPr>
        <w:t>In addition to our deliberate and thoughtful approach to management succession planning, the Board has been equally mindful of its own refreshment practices to facilitate an orderly transition of Board members. Since we adopted a Director Retirement Policy in 2016, we have had one Board member retire and we have added three new members to the Board. This year, one of our current Directors, Mike Gallagher, is retiring under our policy and will not stand for re-election at the Annual Meeting. We thank him for his years of service. Our Company and our Board have benefitted greatly from his counsel and guidance.</w:t>
      </w:r>
    </w:p>
    <w:p>
      <w:pPr>
        <w:spacing w:after="0" w:line="196" w:lineRule="exact"/>
        <w:rPr>
          <w:sz w:val="20"/>
          <w:szCs w:val="20"/>
          <w:color w:val="auto"/>
        </w:rPr>
      </w:pPr>
    </w:p>
    <w:p>
      <w:pPr>
        <w:ind w:right="60"/>
        <w:spacing w:after="0" w:line="229" w:lineRule="auto"/>
        <w:rPr>
          <w:sz w:val="20"/>
          <w:szCs w:val="20"/>
          <w:color w:val="auto"/>
        </w:rPr>
      </w:pPr>
      <w:r>
        <w:rPr>
          <w:rFonts w:ascii="Arial" w:cs="Arial" w:eastAsia="Arial" w:hAnsi="Arial"/>
          <w:sz w:val="20"/>
          <w:szCs w:val="20"/>
          <w:color w:val="auto"/>
        </w:rPr>
        <w:t>In February 2020, we added Glynis Bryan to our Board. With more than 20 years of CFO experience, Glynis brings additional financial, audit and accounting, and public company board experience to our Board, supplementing our current knowledge base and positioning us for seamless transitions as our Board refreshment process continues.</w:t>
      </w:r>
    </w:p>
    <w:p>
      <w:pPr>
        <w:spacing w:after="0" w:line="20" w:lineRule="exact"/>
        <w:rPr>
          <w:sz w:val="20"/>
          <w:szCs w:val="20"/>
          <w:color w:val="auto"/>
        </w:rPr>
      </w:pPr>
      <w:r>
        <w:rPr>
          <w:sz w:val="20"/>
          <w:szCs w:val="20"/>
          <w:color w:val="auto"/>
        </w:rPr>
        <w:br w:type="column"/>
      </w:r>
    </w:p>
    <w:p>
      <w:pPr>
        <w:spacing w:after="0" w:line="180" w:lineRule="exact"/>
        <w:rPr>
          <w:sz w:val="20"/>
          <w:szCs w:val="20"/>
          <w:color w:val="auto"/>
        </w:rPr>
      </w:pPr>
    </w:p>
    <w:p>
      <w:pPr>
        <w:spacing w:after="0"/>
        <w:rPr>
          <w:sz w:val="20"/>
          <w:szCs w:val="20"/>
          <w:color w:val="auto"/>
        </w:rPr>
      </w:pPr>
      <w:r>
        <w:rPr>
          <w:rFonts w:ascii="Arial" w:cs="Arial" w:eastAsia="Arial" w:hAnsi="Arial"/>
          <w:sz w:val="27"/>
          <w:szCs w:val="27"/>
          <w:color w:val="008B9E"/>
        </w:rPr>
        <w:t>“As part of our Board refreshment planning process, we have developed and continue to update a matrix of our Board members’ skills and experience, assessing where we need to augment certain skills and experience due to upcoming Board retirements and/or our future long-term plans, while continuing our focus on diversity among our members.”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-182880</wp:posOffset>
            </wp:positionH>
            <wp:positionV relativeFrom="paragraph">
              <wp:posOffset>-2561590</wp:posOffset>
            </wp:positionV>
            <wp:extent cx="8890" cy="82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-2544445</wp:posOffset>
            </wp:positionV>
            <wp:extent cx="8890" cy="82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-2527300</wp:posOffset>
            </wp:positionV>
            <wp:extent cx="8890"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-2510155</wp:posOffset>
            </wp:positionV>
            <wp:extent cx="8890" cy="82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-2493010</wp:posOffset>
            </wp:positionV>
            <wp:extent cx="8890" cy="825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-2475865</wp:posOffset>
            </wp:positionV>
            <wp:extent cx="8890" cy="825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-2458720</wp:posOffset>
            </wp:positionV>
            <wp:extent cx="8890"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-2441575</wp:posOffset>
            </wp:positionV>
            <wp:extent cx="889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-2424430</wp:posOffset>
            </wp:positionV>
            <wp:extent cx="8890" cy="825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-2407285</wp:posOffset>
            </wp:positionV>
            <wp:extent cx="8890" cy="82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-2390140</wp:posOffset>
            </wp:positionV>
            <wp:extent cx="8890" cy="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-2372995</wp:posOffset>
            </wp:positionV>
            <wp:extent cx="8890" cy="82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-2355850</wp:posOffset>
            </wp:positionV>
            <wp:extent cx="8890"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-2338705</wp:posOffset>
            </wp:positionV>
            <wp:extent cx="8890" cy="82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-2321560</wp:posOffset>
            </wp:positionV>
            <wp:extent cx="8890" cy="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-2304415</wp:posOffset>
            </wp:positionV>
            <wp:extent cx="8890" cy="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-2287270</wp:posOffset>
            </wp:positionV>
            <wp:extent cx="8890" cy="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-2270125</wp:posOffset>
            </wp:positionV>
            <wp:extent cx="8890" cy="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-2252980</wp:posOffset>
            </wp:positionV>
            <wp:extent cx="8890" cy="82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-2235835</wp:posOffset>
            </wp:positionV>
            <wp:extent cx="8890" cy="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-2218690</wp:posOffset>
            </wp:positionV>
            <wp:extent cx="8890" cy="825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-2201545</wp:posOffset>
            </wp:positionV>
            <wp:extent cx="8890" cy="82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-2184400</wp:posOffset>
            </wp:positionV>
            <wp:extent cx="8890" cy="88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-2167255</wp:posOffset>
            </wp:positionV>
            <wp:extent cx="8890" cy="82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-2150110</wp:posOffset>
            </wp:positionV>
            <wp:extent cx="8890"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-2132965</wp:posOffset>
            </wp:positionV>
            <wp:extent cx="8890" cy="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-2115820</wp:posOffset>
            </wp:positionV>
            <wp:extent cx="8890" cy="825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-2098675</wp:posOffset>
            </wp:positionV>
            <wp:extent cx="889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-2081530</wp:posOffset>
            </wp:positionV>
            <wp:extent cx="8890"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-2064385</wp:posOffset>
            </wp:positionV>
            <wp:extent cx="8890" cy="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-2047240</wp:posOffset>
            </wp:positionV>
            <wp:extent cx="8890" cy="825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-2030095</wp:posOffset>
            </wp:positionV>
            <wp:extent cx="8890"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-2012950</wp:posOffset>
            </wp:positionV>
            <wp:extent cx="8890" cy="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-1995805</wp:posOffset>
            </wp:positionV>
            <wp:extent cx="8890"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-1978660</wp:posOffset>
            </wp:positionV>
            <wp:extent cx="8890" cy="82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-1961515</wp:posOffset>
            </wp:positionV>
            <wp:extent cx="8890" cy="825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-1944370</wp:posOffset>
            </wp:positionV>
            <wp:extent cx="8890" cy="825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-1927225</wp:posOffset>
            </wp:positionV>
            <wp:extent cx="8890" cy="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-1910080</wp:posOffset>
            </wp:positionV>
            <wp:extent cx="8890" cy="825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-1892935</wp:posOffset>
            </wp:positionV>
            <wp:extent cx="8890" cy="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-1875790</wp:posOffset>
            </wp:positionV>
            <wp:extent cx="8890" cy="825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-1858645</wp:posOffset>
            </wp:positionV>
            <wp:extent cx="8890" cy="825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-1841500</wp:posOffset>
            </wp:positionV>
            <wp:extent cx="8890" cy="88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-1824355</wp:posOffset>
            </wp:positionV>
            <wp:extent cx="8890" cy="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-1807210</wp:posOffset>
            </wp:positionV>
            <wp:extent cx="8890" cy="825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-1790065</wp:posOffset>
            </wp:positionV>
            <wp:extent cx="8890" cy="825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-1772920</wp:posOffset>
            </wp:positionV>
            <wp:extent cx="8890"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-1755775</wp:posOffset>
            </wp:positionV>
            <wp:extent cx="8890" cy="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-1738630</wp:posOffset>
            </wp:positionV>
            <wp:extent cx="8890" cy="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-1721485</wp:posOffset>
            </wp:positionV>
            <wp:extent cx="8890" cy="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-1704340</wp:posOffset>
            </wp:positionV>
            <wp:extent cx="8890" cy="82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-1687195</wp:posOffset>
            </wp:positionV>
            <wp:extent cx="8890" cy="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-1670050</wp:posOffset>
            </wp:positionV>
            <wp:extent cx="8890" cy="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-1652905</wp:posOffset>
            </wp:positionV>
            <wp:extent cx="8890" cy="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-1635760</wp:posOffset>
            </wp:positionV>
            <wp:extent cx="8890" cy="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-1618615</wp:posOffset>
            </wp:positionV>
            <wp:extent cx="8890" cy="82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-1601470</wp:posOffset>
            </wp:positionV>
            <wp:extent cx="8890" cy="825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-1584325</wp:posOffset>
            </wp:positionV>
            <wp:extent cx="889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-1567180</wp:posOffset>
            </wp:positionV>
            <wp:extent cx="8890" cy="82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-1550035</wp:posOffset>
            </wp:positionV>
            <wp:extent cx="8890" cy="825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-1532890</wp:posOffset>
            </wp:positionV>
            <wp:extent cx="8890" cy="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-1515745</wp:posOffset>
            </wp:positionV>
            <wp:extent cx="8890" cy="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-1498600</wp:posOffset>
            </wp:positionV>
            <wp:extent cx="8890"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-1481455</wp:posOffset>
            </wp:positionV>
            <wp:extent cx="8890" cy="82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-1464310</wp:posOffset>
            </wp:positionV>
            <wp:extent cx="8890" cy="82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-1447165</wp:posOffset>
            </wp:positionV>
            <wp:extent cx="8890" cy="825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-1430020</wp:posOffset>
            </wp:positionV>
            <wp:extent cx="8890" cy="82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-1412875</wp:posOffset>
            </wp:positionV>
            <wp:extent cx="8890" cy="88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-1395730</wp:posOffset>
            </wp:positionV>
            <wp:extent cx="8890" cy="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-1378585</wp:posOffset>
            </wp:positionV>
            <wp:extent cx="8890" cy="82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-1361440</wp:posOffset>
            </wp:positionV>
            <wp:extent cx="8890"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-1344295</wp:posOffset>
            </wp:positionV>
            <wp:extent cx="8890" cy="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-1327150</wp:posOffset>
            </wp:positionV>
            <wp:extent cx="8890" cy="88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-1310005</wp:posOffset>
            </wp:positionV>
            <wp:extent cx="8890" cy="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-1292860</wp:posOffset>
            </wp:positionV>
            <wp:extent cx="8890" cy="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-1275715</wp:posOffset>
            </wp:positionV>
            <wp:extent cx="8890"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-1258570</wp:posOffset>
            </wp:positionV>
            <wp:extent cx="8890" cy="825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-1241425</wp:posOffset>
            </wp:positionV>
            <wp:extent cx="8890" cy="88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-1224280</wp:posOffset>
            </wp:positionV>
            <wp:extent cx="8890" cy="825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-1207135</wp:posOffset>
            </wp:positionV>
            <wp:extent cx="8890" cy="825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-1189990</wp:posOffset>
            </wp:positionV>
            <wp:extent cx="8890" cy="88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-1172845</wp:posOffset>
            </wp:positionV>
            <wp:extent cx="8890" cy="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-1155700</wp:posOffset>
            </wp:positionV>
            <wp:extent cx="8890" cy="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-1138555</wp:posOffset>
            </wp:positionV>
            <wp:extent cx="8890" cy="88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-1121410</wp:posOffset>
            </wp:positionV>
            <wp:extent cx="8890" cy="88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-1104265</wp:posOffset>
            </wp:positionV>
            <wp:extent cx="8890" cy="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-1087120</wp:posOffset>
            </wp:positionV>
            <wp:extent cx="8890" cy="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-1069975</wp:posOffset>
            </wp:positionV>
            <wp:extent cx="8890" cy="82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-1052830</wp:posOffset>
            </wp:positionV>
            <wp:extent cx="8890" cy="88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-1035685</wp:posOffset>
            </wp:positionV>
            <wp:extent cx="8890" cy="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-1018540</wp:posOffset>
            </wp:positionV>
            <wp:extent cx="8890" cy="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-1001395</wp:posOffset>
            </wp:positionV>
            <wp:extent cx="8890"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-984250</wp:posOffset>
            </wp:positionV>
            <wp:extent cx="8890"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-967105</wp:posOffset>
            </wp:positionV>
            <wp:extent cx="8890"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-949960</wp:posOffset>
            </wp:positionV>
            <wp:extent cx="8890" cy="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-932815</wp:posOffset>
            </wp:positionV>
            <wp:extent cx="8890" cy="82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-915670</wp:posOffset>
            </wp:positionV>
            <wp:extent cx="8890" cy="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-898525</wp:posOffset>
            </wp:positionV>
            <wp:extent cx="8890" cy="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-881380</wp:posOffset>
            </wp:positionV>
            <wp:extent cx="8890" cy="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-864235</wp:posOffset>
            </wp:positionV>
            <wp:extent cx="8890" cy="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-847090</wp:posOffset>
            </wp:positionV>
            <wp:extent cx="8890" cy="825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-829945</wp:posOffset>
            </wp:positionV>
            <wp:extent cx="8890" cy="82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-812800</wp:posOffset>
            </wp:positionV>
            <wp:extent cx="8890"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-795655</wp:posOffset>
            </wp:positionV>
            <wp:extent cx="889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-778510</wp:posOffset>
            </wp:positionV>
            <wp:extent cx="8890" cy="825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-761365</wp:posOffset>
            </wp:positionV>
            <wp:extent cx="8890" cy="82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-744220</wp:posOffset>
            </wp:positionV>
            <wp:extent cx="8890" cy="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-727075</wp:posOffset>
            </wp:positionV>
            <wp:extent cx="8890" cy="88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-709930</wp:posOffset>
            </wp:positionV>
            <wp:extent cx="8890" cy="88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-692785</wp:posOffset>
            </wp:positionV>
            <wp:extent cx="8890" cy="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-675640</wp:posOffset>
            </wp:positionV>
            <wp:extent cx="8890" cy="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-658495</wp:posOffset>
            </wp:positionV>
            <wp:extent cx="8890" cy="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-641350</wp:posOffset>
            </wp:positionV>
            <wp:extent cx="8890" cy="88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-624205</wp:posOffset>
            </wp:positionV>
            <wp:extent cx="8890" cy="88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-607060</wp:posOffset>
            </wp:positionV>
            <wp:extent cx="8890" cy="825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-589915</wp:posOffset>
            </wp:positionV>
            <wp:extent cx="8890" cy="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-572770</wp:posOffset>
            </wp:positionV>
            <wp:extent cx="8890" cy="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-555625</wp:posOffset>
            </wp:positionV>
            <wp:extent cx="8890" cy="88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-538480</wp:posOffset>
            </wp:positionV>
            <wp:extent cx="8890" cy="88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-521335</wp:posOffset>
            </wp:positionV>
            <wp:extent cx="8890" cy="825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-504190</wp:posOffset>
            </wp:positionV>
            <wp:extent cx="8890" cy="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-487045</wp:posOffset>
            </wp:positionV>
            <wp:extent cx="8890" cy="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-469900</wp:posOffset>
            </wp:positionV>
            <wp:extent cx="8890" cy="88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-452755</wp:posOffset>
            </wp:positionV>
            <wp:extent cx="8890" cy="88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-435610</wp:posOffset>
            </wp:positionV>
            <wp:extent cx="8890" cy="825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-418465</wp:posOffset>
            </wp:positionV>
            <wp:extent cx="8890" cy="825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-401320</wp:posOffset>
            </wp:positionV>
            <wp:extent cx="8890" cy="825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-384175</wp:posOffset>
            </wp:positionV>
            <wp:extent cx="8890" cy="88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-367030</wp:posOffset>
            </wp:positionV>
            <wp:extent cx="8890" cy="88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-349885</wp:posOffset>
            </wp:positionV>
            <wp:extent cx="8890" cy="82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-332740</wp:posOffset>
            </wp:positionV>
            <wp:extent cx="8890" cy="825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-315595</wp:posOffset>
            </wp:positionV>
            <wp:extent cx="8890" cy="825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-298450</wp:posOffset>
            </wp:positionV>
            <wp:extent cx="8890" cy="889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-281305</wp:posOffset>
            </wp:positionV>
            <wp:extent cx="8890" cy="88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-264160</wp:posOffset>
            </wp:positionV>
            <wp:extent cx="8890" cy="825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-247015</wp:posOffset>
            </wp:positionV>
            <wp:extent cx="8890" cy="825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-229870</wp:posOffset>
            </wp:positionV>
            <wp:extent cx="8890" cy="825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-212725</wp:posOffset>
            </wp:positionV>
            <wp:extent cx="8890" cy="88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-195580</wp:posOffset>
            </wp:positionV>
            <wp:extent cx="8890" cy="825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-178435</wp:posOffset>
            </wp:positionV>
            <wp:extent cx="8890" cy="825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-161290</wp:posOffset>
            </wp:positionV>
            <wp:extent cx="8890" cy="825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-144145</wp:posOffset>
            </wp:positionV>
            <wp:extent cx="8890" cy="88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-127000</wp:posOffset>
            </wp:positionV>
            <wp:extent cx="8890" cy="88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-109855</wp:posOffset>
            </wp:positionV>
            <wp:extent cx="8890" cy="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-92710</wp:posOffset>
            </wp:positionV>
            <wp:extent cx="8890" cy="825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-75565</wp:posOffset>
            </wp:positionV>
            <wp:extent cx="8890" cy="825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-58420</wp:posOffset>
            </wp:positionV>
            <wp:extent cx="8890" cy="88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-41275</wp:posOffset>
            </wp:positionV>
            <wp:extent cx="8890" cy="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-24130</wp:posOffset>
            </wp:positionV>
            <wp:extent cx="8890" cy="825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-6985</wp:posOffset>
            </wp:positionV>
            <wp:extent cx="8890" cy="825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7020" w:space="580"/>
            <w:col w:w="3640"/>
          </w:cols>
          <w:pgMar w:left="320" w:top="121" w:right="339" w:bottom="1440" w:gutter="0" w:footer="0" w:header="0"/>
          <w:type w:val="continuous"/>
        </w:sectPr>
      </w:pPr>
    </w:p>
    <w:p>
      <w:pPr>
        <w:spacing w:after="0" w:line="107"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iv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095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bookmarkStart w:id="7" w:name="page8"/>
    <w:bookmarkEnd w:id="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7700"/>
        <w:spacing w:after="0"/>
        <w:rPr>
          <w:sz w:val="20"/>
          <w:szCs w:val="20"/>
          <w:color w:val="auto"/>
        </w:rPr>
      </w:pPr>
      <w:r>
        <w:rPr>
          <w:rFonts w:ascii="Arial" w:cs="Arial" w:eastAsia="Arial" w:hAnsi="Arial"/>
          <w:sz w:val="16"/>
          <w:szCs w:val="16"/>
          <w:b w:val="1"/>
          <w:bCs w:val="1"/>
          <w:color w:val="395575"/>
        </w:rPr>
        <w:t>A MESSAGE FROM OUR LEAD DIRECTOR</w:t>
      </w:r>
    </w:p>
    <w:p>
      <w:pPr>
        <w:spacing w:after="0" w:line="250" w:lineRule="exact"/>
        <w:rPr>
          <w:sz w:val="20"/>
          <w:szCs w:val="20"/>
          <w:color w:val="auto"/>
        </w:rPr>
      </w:pPr>
    </w:p>
    <w:p>
      <w:pPr>
        <w:ind w:right="40"/>
        <w:spacing w:after="0" w:line="228" w:lineRule="auto"/>
        <w:rPr>
          <w:sz w:val="20"/>
          <w:szCs w:val="20"/>
          <w:color w:val="auto"/>
        </w:rPr>
      </w:pPr>
      <w:r>
        <w:rPr>
          <w:rFonts w:ascii="Arial" w:cs="Arial" w:eastAsia="Arial" w:hAnsi="Arial"/>
          <w:sz w:val="20"/>
          <w:szCs w:val="20"/>
          <w:color w:val="auto"/>
        </w:rPr>
        <w:t>In February 2020, we reevaluated our Director Retirement Policy. The policy as drafted could have resulted in long tenure solely by virtue of the person’s age when he or she joined the Board. As such, we amended the policy to add a 12-year term limit in addition to an age limit. The new policy provides that a non-employee Director will not be eligible to be nominated for election or re-election as a member of the Board if, as of the commencement of the term for which they are nominated, such Director will have completed 12 years of service from the date of first election to the Board or attained 75 years of age. We also added a provision that will allow the Board, if it determines that it is in the best interest of the Company to do so, to extend such term limit to up to 15 years for a particular nominee, so long as the average tenure of the overall Board is less than 10 years. We believe this combination of both a term and age limit creates the most robust and effective policy.</w:t>
      </w:r>
    </w:p>
    <w:p>
      <w:pPr>
        <w:spacing w:after="0" w:line="196" w:lineRule="exact"/>
        <w:rPr>
          <w:sz w:val="20"/>
          <w:szCs w:val="20"/>
          <w:color w:val="auto"/>
        </w:rPr>
      </w:pPr>
    </w:p>
    <w:p>
      <w:pPr>
        <w:ind w:right="40"/>
        <w:spacing w:after="0" w:line="227" w:lineRule="auto"/>
        <w:rPr>
          <w:sz w:val="20"/>
          <w:szCs w:val="20"/>
          <w:color w:val="auto"/>
        </w:rPr>
      </w:pPr>
      <w:r>
        <w:rPr>
          <w:rFonts w:ascii="Arial" w:cs="Arial" w:eastAsia="Arial" w:hAnsi="Arial"/>
          <w:sz w:val="20"/>
          <w:szCs w:val="20"/>
          <w:color w:val="auto"/>
        </w:rPr>
        <w:t>We were also concerned about the turn-over rate of the Board members under the age-only policy in light of the Company having a newly appointed CEO. Under the age only policy, we would experience multiple years with more than one member scheduled to retire. We believe that it is in the best interests of the Company to better stagger these retirements while Jeff gets more experience in the CEO role. As such, we created a transition period that slowed the immediate turn-over rate, but provided a bridge to the final policy. Through and until the 2024 Annual Meeting of Shareholders, a non-employee Director shall be eligible for nomination for election or re-election as a member of the Board unless, as of the commencement of the term for which they are nominated, such Director will have completed 12 years of service from the date of first election to the Board and the individual has attained 75 years of age. During both the transition period and the time covered by the final policy, the policies will apply regardless of the source of the nomination or whether the nomination was made at a meeting of the Board of Directors, at an Annual Meeting or otherwise.</w:t>
      </w:r>
    </w:p>
    <w:p>
      <w:pPr>
        <w:spacing w:after="0" w:line="201"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As part of our continued Board refreshment planning process, we have developed and continue to update a matrix of our Board members’ skills and experience, assessing where we need to augment certain skills and experience due to upcoming Board retirements and/or our future long-term plans, while continuing our focus on diversity among our members. We require our outside director search firm to make diversity a focal point of all our searches, with a continued emphasis on women and diverse candidates.</w:t>
      </w:r>
    </w:p>
    <w:p>
      <w:pPr>
        <w:spacing w:after="0" w:line="179"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SHAREHOLDER-INFORMED CHANGES</w:t>
      </w:r>
    </w:p>
    <w:p>
      <w:pPr>
        <w:spacing w:after="0" w:line="255" w:lineRule="exact"/>
        <w:rPr>
          <w:sz w:val="20"/>
          <w:szCs w:val="20"/>
          <w:color w:val="auto"/>
        </w:rPr>
      </w:pPr>
    </w:p>
    <w:p>
      <w:pPr>
        <w:ind w:right="60"/>
        <w:spacing w:after="0" w:line="228" w:lineRule="auto"/>
        <w:rPr>
          <w:sz w:val="20"/>
          <w:szCs w:val="20"/>
          <w:color w:val="auto"/>
        </w:rPr>
      </w:pPr>
      <w:r>
        <w:rPr>
          <w:rFonts w:ascii="Arial" w:cs="Arial" w:eastAsia="Arial" w:hAnsi="Arial"/>
          <w:sz w:val="20"/>
          <w:szCs w:val="20"/>
          <w:color w:val="auto"/>
        </w:rPr>
        <w:t>Shareholder input is very valuable to the Board’s decision-making. Pinnacle West has an established shareholder engagement program where we engage with our shareholders throughout the year to discuss issues or concerns and to answer questions. We learn a great deal through our engagement program. Last year we had a shareholder proposal seeking to lower the percent of shares required to call a special meeting of shareholders to 10%. You did not pass that proposal. In our off-season outreach, it became evident that there is no clear consensus on what is the correct percentage. In recognition of the fact that our shareholders support various percentages ranging from 25% to 10%, and that although the proposal did not pass last year it did have significant support, we have responded by lowering the percentage to 15%. We continue to believe that 10% is too low for the reasons we set forth in the Proxy Statement starting on page 108.</w:t>
      </w:r>
    </w:p>
    <w:p>
      <w:pPr>
        <w:spacing w:after="0" w:line="196" w:lineRule="exact"/>
        <w:rPr>
          <w:sz w:val="20"/>
          <w:szCs w:val="20"/>
          <w:color w:val="auto"/>
        </w:rPr>
      </w:pPr>
    </w:p>
    <w:p>
      <w:pPr>
        <w:jc w:val="both"/>
        <w:ind w:right="80"/>
        <w:spacing w:after="0" w:line="232" w:lineRule="auto"/>
        <w:rPr>
          <w:sz w:val="20"/>
          <w:szCs w:val="20"/>
          <w:color w:val="auto"/>
        </w:rPr>
      </w:pPr>
      <w:r>
        <w:rPr>
          <w:rFonts w:ascii="Arial" w:cs="Arial" w:eastAsia="Arial" w:hAnsi="Arial"/>
          <w:sz w:val="20"/>
          <w:szCs w:val="20"/>
          <w:color w:val="auto"/>
        </w:rPr>
        <w:t>We are pleased to report two consecutive years of strong say-on-pay support, with 93% in 2018 and over 95% in 2019, which is the result of our engagement with you. We thank you for your input and your support, and we invite you to read more about our compensation program in this Proxy Statement starting on page 48.</w:t>
      </w:r>
    </w:p>
    <w:p>
      <w:pPr>
        <w:spacing w:after="0" w:line="195" w:lineRule="exact"/>
        <w:rPr>
          <w:sz w:val="20"/>
          <w:szCs w:val="20"/>
          <w:color w:val="auto"/>
        </w:rPr>
      </w:pPr>
    </w:p>
    <w:p>
      <w:pPr>
        <w:ind w:left="8880"/>
        <w:spacing w:after="0"/>
        <w:tabs>
          <w:tab w:leader="none" w:pos="1110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095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6"/>
          <w:szCs w:val="16"/>
          <w:b w:val="1"/>
          <w:bCs w:val="1"/>
          <w:color w:val="395575"/>
        </w:rPr>
        <w:t>A MESSAGE FROM OUR LEAD DIRECTOR</w:t>
      </w:r>
    </w:p>
    <w:p>
      <w:pPr>
        <w:sectPr>
          <w:pgSz w:w="11900" w:h="16838" w:orient="portrait"/>
          <w:cols w:equalWidth="0" w:num="1">
            <w:col w:w="11160"/>
          </w:cols>
          <w:pgMar w:left="320" w:top="121" w:right="419" w:bottom="1440" w:gutter="0" w:footer="0" w:header="0"/>
        </w:sectPr>
      </w:pPr>
    </w:p>
    <w:p>
      <w:pPr>
        <w:spacing w:after="0" w:line="230"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BOARD OVERSIGHT OF STRATEGY AND THE BUSINESS</w:t>
      </w:r>
    </w:p>
    <w:p>
      <w:pPr>
        <w:spacing w:after="0" w:line="255" w:lineRule="exact"/>
        <w:rPr>
          <w:sz w:val="20"/>
          <w:szCs w:val="20"/>
          <w:color w:val="auto"/>
        </w:rPr>
      </w:pPr>
    </w:p>
    <w:p>
      <w:pPr>
        <w:ind w:right="160"/>
        <w:spacing w:after="0" w:line="228" w:lineRule="auto"/>
        <w:rPr>
          <w:sz w:val="20"/>
          <w:szCs w:val="20"/>
          <w:color w:val="auto"/>
        </w:rPr>
      </w:pPr>
      <w:r>
        <w:rPr>
          <w:rFonts w:ascii="Arial" w:cs="Arial" w:eastAsia="Arial" w:hAnsi="Arial"/>
          <w:sz w:val="20"/>
          <w:szCs w:val="20"/>
          <w:color w:val="auto"/>
        </w:rPr>
        <w:t>Our independent Board members are expected to be active, engaged and contributing members. Our discussions are focused on oversight of Pinnacle West’s business strategy, targeting the Company’s critical areas of focus of shareholder value, operational excellence, environment, customer value, employees, security, and the communities we serve. We are excited about our announcement of our Clean Energy Commitment and our plan to deliver 100% clean energy to our customers by 2050, with a near-term 2030 target of 65% clean energy, with 45% of our portfolio coming from renewable energy.</w:t>
      </w:r>
    </w:p>
    <w:p>
      <w:pPr>
        <w:spacing w:after="0" w:line="196" w:lineRule="exact"/>
        <w:rPr>
          <w:sz w:val="20"/>
          <w:szCs w:val="20"/>
          <w:color w:val="auto"/>
        </w:rPr>
      </w:pPr>
    </w:p>
    <w:p>
      <w:pPr>
        <w:spacing w:after="0" w:line="227" w:lineRule="auto"/>
        <w:rPr>
          <w:sz w:val="20"/>
          <w:szCs w:val="20"/>
          <w:color w:val="auto"/>
        </w:rPr>
      </w:pPr>
      <w:r>
        <w:rPr>
          <w:rFonts w:ascii="Arial" w:cs="Arial" w:eastAsia="Arial" w:hAnsi="Arial"/>
          <w:sz w:val="20"/>
          <w:szCs w:val="20"/>
          <w:color w:val="auto"/>
        </w:rPr>
        <w:t>In 2019 we held a combined total of 35 Board and Board committee meetings, including an all-day session at the Palo Verde Generating Station. In addition to the Board meetings, our Directors have focused on our shareholder engagement program and participated in continuing director education sessions. In addition, Paula Sims and Jim Trevathan recently attended the 2019 Goizueta Directors Institute program “Improving Effectiveness of Nuclear Utility Board Members,” a two-day program designed specifically for directors of companies with nuclear operations by the Institute of Nuclear Power Operations, the National Academy for Nuclear Training, and the Goizueta Business School at Emory University.</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ind w:right="220"/>
        <w:spacing w:after="0"/>
        <w:rPr>
          <w:sz w:val="20"/>
          <w:szCs w:val="20"/>
          <w:color w:val="auto"/>
        </w:rPr>
      </w:pPr>
      <w:r>
        <w:rPr>
          <w:rFonts w:ascii="Arial" w:cs="Arial" w:eastAsia="Arial" w:hAnsi="Arial"/>
          <w:sz w:val="27"/>
          <w:szCs w:val="27"/>
          <w:color w:val="008B9E"/>
        </w:rPr>
        <w:t>“We are excited about our announcement of our Clean Energy Commitment and our plan to deliver 100% clean energy to our customers by 2050, with a near-term 2030 target of 65% clean energy, with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-182880</wp:posOffset>
            </wp:positionH>
            <wp:positionV relativeFrom="paragraph">
              <wp:posOffset>-1575435</wp:posOffset>
            </wp:positionV>
            <wp:extent cx="8890" cy="1714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-1550035</wp:posOffset>
            </wp:positionV>
            <wp:extent cx="8890" cy="88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-1532890</wp:posOffset>
            </wp:positionV>
            <wp:extent cx="8890" cy="825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-1515745</wp:posOffset>
            </wp:positionV>
            <wp:extent cx="8890" cy="825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-1498600</wp:posOffset>
            </wp:positionV>
            <wp:extent cx="8890" cy="825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-1481455</wp:posOffset>
            </wp:positionV>
            <wp:extent cx="8890" cy="825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-1464310</wp:posOffset>
            </wp:positionV>
            <wp:extent cx="8890" cy="88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-1447165</wp:posOffset>
            </wp:positionV>
            <wp:extent cx="8890" cy="825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-1430020</wp:posOffset>
            </wp:positionV>
            <wp:extent cx="8890" cy="825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-1412875</wp:posOffset>
            </wp:positionV>
            <wp:extent cx="8890" cy="825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-1395730</wp:posOffset>
            </wp:positionV>
            <wp:extent cx="8890" cy="825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-1378585</wp:posOffset>
            </wp:positionV>
            <wp:extent cx="8890" cy="88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-1361440</wp:posOffset>
            </wp:positionV>
            <wp:extent cx="8890" cy="825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-1344295</wp:posOffset>
            </wp:positionV>
            <wp:extent cx="8890" cy="825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-1327150</wp:posOffset>
            </wp:positionV>
            <wp:extent cx="8890" cy="825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-1310005</wp:posOffset>
            </wp:positionV>
            <wp:extent cx="8890" cy="825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-1292860</wp:posOffset>
            </wp:positionV>
            <wp:extent cx="8890"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-1275715</wp:posOffset>
            </wp:positionV>
            <wp:extent cx="8890" cy="825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-1258570</wp:posOffset>
            </wp:positionV>
            <wp:extent cx="8890" cy="825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-1241425</wp:posOffset>
            </wp:positionV>
            <wp:extent cx="8890" cy="825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-1224280</wp:posOffset>
            </wp:positionV>
            <wp:extent cx="8890" cy="825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-1207135</wp:posOffset>
            </wp:positionV>
            <wp:extent cx="8890" cy="88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-1189990</wp:posOffset>
            </wp:positionV>
            <wp:extent cx="8890" cy="825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-1172845</wp:posOffset>
            </wp:positionV>
            <wp:extent cx="8890" cy="825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-1155700</wp:posOffset>
            </wp:positionV>
            <wp:extent cx="8890" cy="825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-1138555</wp:posOffset>
            </wp:positionV>
            <wp:extent cx="8890" cy="825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-1121410</wp:posOffset>
            </wp:positionV>
            <wp:extent cx="8890"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-1104265</wp:posOffset>
            </wp:positionV>
            <wp:extent cx="8890" cy="825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-1087120</wp:posOffset>
            </wp:positionV>
            <wp:extent cx="8890" cy="825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-1069975</wp:posOffset>
            </wp:positionV>
            <wp:extent cx="8890" cy="825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-1052830</wp:posOffset>
            </wp:positionV>
            <wp:extent cx="8890" cy="825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-1035685</wp:posOffset>
            </wp:positionV>
            <wp:extent cx="8890" cy="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-1018540</wp:posOffset>
            </wp:positionV>
            <wp:extent cx="8890" cy="825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-1001395</wp:posOffset>
            </wp:positionV>
            <wp:extent cx="8890" cy="825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-984250</wp:posOffset>
            </wp:positionV>
            <wp:extent cx="8890" cy="825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-967105</wp:posOffset>
            </wp:positionV>
            <wp:extent cx="8890" cy="825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-949960</wp:posOffset>
            </wp:positionV>
            <wp:extent cx="8890" cy="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-932815</wp:posOffset>
            </wp:positionV>
            <wp:extent cx="8890" cy="825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-915670</wp:posOffset>
            </wp:positionV>
            <wp:extent cx="8890" cy="825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-898525</wp:posOffset>
            </wp:positionV>
            <wp:extent cx="8890" cy="825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-881380</wp:posOffset>
            </wp:positionV>
            <wp:extent cx="8890" cy="825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-864235</wp:posOffset>
            </wp:positionV>
            <wp:extent cx="8890" cy="88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-847090</wp:posOffset>
            </wp:positionV>
            <wp:extent cx="8890" cy="825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-829945</wp:posOffset>
            </wp:positionV>
            <wp:extent cx="8890" cy="825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-812800</wp:posOffset>
            </wp:positionV>
            <wp:extent cx="8890" cy="825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-795655</wp:posOffset>
            </wp:positionV>
            <wp:extent cx="8890" cy="825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-778510</wp:posOffset>
            </wp:positionV>
            <wp:extent cx="8890" cy="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-761365</wp:posOffset>
            </wp:positionV>
            <wp:extent cx="8890" cy="825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-744220</wp:posOffset>
            </wp:positionV>
            <wp:extent cx="8890" cy="825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-727075</wp:posOffset>
            </wp:positionV>
            <wp:extent cx="8890" cy="825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-709930</wp:posOffset>
            </wp:positionV>
            <wp:extent cx="8890" cy="825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-692785</wp:posOffset>
            </wp:positionV>
            <wp:extent cx="8890" cy="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-675640</wp:posOffset>
            </wp:positionV>
            <wp:extent cx="8890" cy="825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-658495</wp:posOffset>
            </wp:positionV>
            <wp:extent cx="8890" cy="825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-641350</wp:posOffset>
            </wp:positionV>
            <wp:extent cx="8890" cy="825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-624205</wp:posOffset>
            </wp:positionV>
            <wp:extent cx="8890" cy="82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-607060</wp:posOffset>
            </wp:positionV>
            <wp:extent cx="8890" cy="889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-589915</wp:posOffset>
            </wp:positionV>
            <wp:extent cx="8890" cy="825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-572770</wp:posOffset>
            </wp:positionV>
            <wp:extent cx="8890" cy="825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-555625</wp:posOffset>
            </wp:positionV>
            <wp:extent cx="8890" cy="825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-538480</wp:posOffset>
            </wp:positionV>
            <wp:extent cx="8890" cy="825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-521335</wp:posOffset>
            </wp:positionV>
            <wp:extent cx="8890"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-504190</wp:posOffset>
            </wp:positionV>
            <wp:extent cx="8890" cy="825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-487045</wp:posOffset>
            </wp:positionV>
            <wp:extent cx="8890" cy="825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-469900</wp:posOffset>
            </wp:positionV>
            <wp:extent cx="8890" cy="825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-452755</wp:posOffset>
            </wp:positionV>
            <wp:extent cx="8890" cy="82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-435610</wp:posOffset>
            </wp:positionV>
            <wp:extent cx="8890" cy="88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-418465</wp:posOffset>
            </wp:positionV>
            <wp:extent cx="8890" cy="825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-401320</wp:posOffset>
            </wp:positionV>
            <wp:extent cx="8890" cy="825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-384175</wp:posOffset>
            </wp:positionV>
            <wp:extent cx="8890" cy="825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-367030</wp:posOffset>
            </wp:positionV>
            <wp:extent cx="8890" cy="825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-349885</wp:posOffset>
            </wp:positionV>
            <wp:extent cx="8890" cy="889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-332740</wp:posOffset>
            </wp:positionV>
            <wp:extent cx="8890" cy="825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-315595</wp:posOffset>
            </wp:positionV>
            <wp:extent cx="8890" cy="825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-298450</wp:posOffset>
            </wp:positionV>
            <wp:extent cx="8890" cy="889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-281305</wp:posOffset>
            </wp:positionV>
            <wp:extent cx="8890" cy="825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-264160</wp:posOffset>
            </wp:positionV>
            <wp:extent cx="8890" cy="825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-247015</wp:posOffset>
            </wp:positionV>
            <wp:extent cx="8890" cy="825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-229870</wp:posOffset>
            </wp:positionV>
            <wp:extent cx="8890" cy="825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-212725</wp:posOffset>
            </wp:positionV>
            <wp:extent cx="8890" cy="889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-195580</wp:posOffset>
            </wp:positionV>
            <wp:extent cx="8890" cy="825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-178435</wp:posOffset>
            </wp:positionV>
            <wp:extent cx="8890" cy="825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-161290</wp:posOffset>
            </wp:positionV>
            <wp:extent cx="8890" cy="825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-144145</wp:posOffset>
            </wp:positionV>
            <wp:extent cx="8890" cy="825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-127000</wp:posOffset>
            </wp:positionV>
            <wp:extent cx="8890" cy="889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-109855</wp:posOffset>
            </wp:positionV>
            <wp:extent cx="8890" cy="825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-92710</wp:posOffset>
            </wp:positionV>
            <wp:extent cx="8890" cy="825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-75565</wp:posOffset>
            </wp:positionV>
            <wp:extent cx="8890" cy="825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-58420</wp:posOffset>
            </wp:positionV>
            <wp:extent cx="8890" cy="825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-41275</wp:posOffset>
            </wp:positionV>
            <wp:extent cx="8890"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-24130</wp:posOffset>
            </wp:positionV>
            <wp:extent cx="8890" cy="825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-6985</wp:posOffset>
            </wp:positionV>
            <wp:extent cx="8890" cy="825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ind w:right="280"/>
        <w:spacing w:after="0" w:line="269" w:lineRule="auto"/>
        <w:rPr>
          <w:sz w:val="20"/>
          <w:szCs w:val="20"/>
          <w:color w:val="auto"/>
        </w:rPr>
      </w:pPr>
      <w:r>
        <w:rPr>
          <w:rFonts w:ascii="Arial" w:cs="Arial" w:eastAsia="Arial" w:hAnsi="Arial"/>
          <w:sz w:val="26"/>
          <w:szCs w:val="26"/>
          <w:color w:val="008B9E"/>
        </w:rPr>
        <w:t>45% of our portfolio coming from renewable energy.”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-182880</wp:posOffset>
            </wp:positionH>
            <wp:positionV relativeFrom="paragraph">
              <wp:posOffset>-415290</wp:posOffset>
            </wp:positionV>
            <wp:extent cx="8890" cy="825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-398145</wp:posOffset>
            </wp:positionV>
            <wp:extent cx="8890" cy="825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-381000</wp:posOffset>
            </wp:positionV>
            <wp:extent cx="8890" cy="889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-363855</wp:posOffset>
            </wp:positionV>
            <wp:extent cx="8890" cy="825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-346710</wp:posOffset>
            </wp:positionV>
            <wp:extent cx="8890" cy="825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-329565</wp:posOffset>
            </wp:positionV>
            <wp:extent cx="8890" cy="825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-312420</wp:posOffset>
            </wp:positionV>
            <wp:extent cx="8890" cy="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-295275</wp:posOffset>
            </wp:positionV>
            <wp:extent cx="8890" cy="889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-278130</wp:posOffset>
            </wp:positionV>
            <wp:extent cx="8890" cy="825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-260985</wp:posOffset>
            </wp:positionV>
            <wp:extent cx="8890" cy="825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-243840</wp:posOffset>
            </wp:positionV>
            <wp:extent cx="8890" cy="825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-226695</wp:posOffset>
            </wp:positionV>
            <wp:extent cx="8890" cy="825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-209550</wp:posOffset>
            </wp:positionV>
            <wp:extent cx="8890" cy="889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-192405</wp:posOffset>
            </wp:positionV>
            <wp:extent cx="8890" cy="825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-175260</wp:posOffset>
            </wp:positionV>
            <wp:extent cx="8890" cy="825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-158115</wp:posOffset>
            </wp:positionV>
            <wp:extent cx="8890" cy="825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-140970</wp:posOffset>
            </wp:positionV>
            <wp:extent cx="8890" cy="825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-123825</wp:posOffset>
            </wp:positionV>
            <wp:extent cx="8890" cy="8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-106680</wp:posOffset>
            </wp:positionV>
            <wp:extent cx="8890" cy="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-89535</wp:posOffset>
            </wp:positionV>
            <wp:extent cx="8890" cy="825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-72390</wp:posOffset>
            </wp:positionV>
            <wp:extent cx="8890" cy="825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-55245</wp:posOffset>
            </wp:positionV>
            <wp:extent cx="8890" cy="825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-182880</wp:posOffset>
            </wp:positionH>
            <wp:positionV relativeFrom="paragraph">
              <wp:posOffset>-38100</wp:posOffset>
            </wp:positionV>
            <wp:extent cx="8890" cy="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8890" cy="8890"/>
                    </a:xfrm>
                    <a:prstGeom prst="rect">
                      <a:avLst/>
                    </a:prstGeom>
                    <a:noFill/>
                  </pic:spPr>
                </pic:pic>
              </a:graphicData>
            </a:graphic>
          </wp:anchor>
        </w:drawing>
      </w:r>
    </w:p>
    <w:p>
      <w:pPr>
        <w:spacing w:after="0" w:line="1662" w:lineRule="exact"/>
        <w:rPr>
          <w:sz w:val="20"/>
          <w:szCs w:val="20"/>
          <w:color w:val="auto"/>
        </w:rPr>
      </w:pPr>
    </w:p>
    <w:p>
      <w:pPr>
        <w:sectPr>
          <w:pgSz w:w="11900" w:h="16838" w:orient="portrait"/>
          <w:cols w:equalWidth="0" w:num="2">
            <w:col w:w="7040" w:space="560"/>
            <w:col w:w="3560"/>
          </w:cols>
          <w:pgMar w:left="320" w:top="121" w:right="419" w:bottom="1440" w:gutter="0" w:footer="0" w:header="0"/>
          <w:type w:val="continuous"/>
        </w:sectPr>
      </w:pPr>
    </w:p>
    <w:p>
      <w:pPr>
        <w:spacing w:after="0" w:line="1" w:lineRule="exact"/>
        <w:rPr>
          <w:sz w:val="20"/>
          <w:szCs w:val="20"/>
          <w:color w:val="auto"/>
        </w:rPr>
      </w:pPr>
    </w:p>
    <w:p>
      <w:pPr>
        <w:spacing w:after="0" w:line="232" w:lineRule="auto"/>
        <w:rPr>
          <w:sz w:val="20"/>
          <w:szCs w:val="20"/>
          <w:color w:val="auto"/>
        </w:rPr>
      </w:pPr>
      <w:r>
        <w:rPr>
          <w:rFonts w:ascii="Arial" w:cs="Arial" w:eastAsia="Arial" w:hAnsi="Arial"/>
          <w:sz w:val="20"/>
          <w:szCs w:val="20"/>
          <w:color w:val="auto"/>
        </w:rPr>
        <w:t>On behalf of the Board, I thank our shareholders for their time and feedback. I am pleased to provide this additional window into the Board’s activities in 2019 and express our commitment to running our business for the long-term value creation for our shareholders. We appreciate your support at our 2020 Annual Meeting.</w:t>
      </w:r>
    </w:p>
    <w:p>
      <w:pPr>
        <w:spacing w:after="0" w:line="197" w:lineRule="exact"/>
        <w:rPr>
          <w:sz w:val="20"/>
          <w:szCs w:val="20"/>
          <w:color w:val="auto"/>
        </w:rPr>
      </w:pPr>
    </w:p>
    <w:p>
      <w:pPr>
        <w:spacing w:after="0"/>
        <w:rPr>
          <w:sz w:val="20"/>
          <w:szCs w:val="20"/>
          <w:color w:val="auto"/>
        </w:rPr>
      </w:pPr>
      <w:r>
        <w:rPr>
          <w:rFonts w:ascii="Arial" w:cs="Arial" w:eastAsia="Arial" w:hAnsi="Arial"/>
          <w:sz w:val="20"/>
          <w:szCs w:val="20"/>
          <w:color w:val="auto"/>
        </w:rPr>
        <w:t>Sincerely,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Kathryn L. Munro</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auto"/>
        </w:rPr>
        <w:t>Lead Director</w:t>
      </w:r>
    </w:p>
    <w:p>
      <w:pPr>
        <w:spacing w:after="0" w:line="26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vi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60"/>
          </w:cols>
          <w:pgMar w:left="320" w:top="121" w:right="419" w:bottom="1440" w:gutter="0" w:footer="0" w:header="0"/>
          <w:type w:val="continuous"/>
        </w:sectPr>
      </w:pPr>
    </w:p>
    <w:bookmarkStart w:id="9" w:name="page10"/>
    <w:bookmarkEnd w:id="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169" w:lineRule="exact"/>
        <w:rPr>
          <w:sz w:val="20"/>
          <w:szCs w:val="20"/>
          <w:color w:val="auto"/>
        </w:rPr>
      </w:pPr>
    </w:p>
    <w:p>
      <w:pPr>
        <w:spacing w:after="0"/>
        <w:rPr>
          <w:sz w:val="20"/>
          <w:szCs w:val="20"/>
          <w:color w:val="auto"/>
        </w:rPr>
      </w:pPr>
      <w:r>
        <w:rPr>
          <w:rFonts w:ascii="Arial" w:cs="Arial" w:eastAsia="Arial" w:hAnsi="Arial"/>
          <w:sz w:val="50"/>
          <w:szCs w:val="50"/>
          <w:b w:val="1"/>
          <w:bCs w:val="1"/>
          <w:color w:val="0F3E60"/>
        </w:rPr>
        <w:t>TABLE OF CONTENTS</w:t>
      </w:r>
    </w:p>
    <w:p>
      <w:pPr>
        <w:spacing w:after="0" w:line="282" w:lineRule="exact"/>
        <w:rPr>
          <w:sz w:val="20"/>
          <w:szCs w:val="20"/>
          <w:color w:val="auto"/>
        </w:rPr>
      </w:pPr>
    </w:p>
    <w:p>
      <w:pPr>
        <w:ind w:left="620" w:hanging="612"/>
        <w:spacing w:after="0"/>
        <w:tabs>
          <w:tab w:leader="none" w:pos="620" w:val="left"/>
        </w:tabs>
        <w:numPr>
          <w:ilvl w:val="0"/>
          <w:numId w:val="7"/>
        </w:numPr>
        <w:rPr>
          <w:rFonts w:ascii="Arial" w:cs="Arial" w:eastAsia="Arial" w:hAnsi="Arial"/>
          <w:sz w:val="20"/>
          <w:szCs w:val="20"/>
          <w:b w:val="1"/>
          <w:bCs w:val="1"/>
          <w:u w:val="single" w:color="auto"/>
          <w:color w:val="0F3E60"/>
        </w:rPr>
      </w:pPr>
      <w:hyperlink w:anchor="page4">
        <w:r>
          <w:rPr>
            <w:rFonts w:ascii="Arial" w:cs="Arial" w:eastAsia="Arial" w:hAnsi="Arial"/>
            <w:sz w:val="20"/>
            <w:szCs w:val="20"/>
            <w:b w:val="1"/>
            <w:bCs w:val="1"/>
            <w:u w:val="single" w:color="auto"/>
            <w:color w:val="0F3E60"/>
          </w:rPr>
          <w:t>A MESSAGE FROM OUR CHAIRMAN, PRESIDENT AND CEO</w:t>
        </w:r>
      </w:hyperlink>
    </w:p>
    <w:p>
      <w:pPr>
        <w:spacing w:after="0" w:line="53" w:lineRule="exact"/>
        <w:rPr>
          <w:rFonts w:ascii="Arial" w:cs="Arial" w:eastAsia="Arial" w:hAnsi="Arial"/>
          <w:sz w:val="20"/>
          <w:szCs w:val="20"/>
          <w:b w:val="1"/>
          <w:bCs w:val="1"/>
          <w:u w:val="single" w:color="auto"/>
          <w:color w:val="0F3E60"/>
        </w:rPr>
      </w:pPr>
    </w:p>
    <w:p>
      <w:pPr>
        <w:spacing w:after="0"/>
        <w:rPr>
          <w:rFonts w:ascii="Arial" w:cs="Arial" w:eastAsia="Arial" w:hAnsi="Arial"/>
          <w:sz w:val="19"/>
          <w:szCs w:val="19"/>
          <w:b w:val="1"/>
          <w:bCs w:val="1"/>
          <w:u w:val="single" w:color="auto"/>
          <w:color w:val="0F3E60"/>
        </w:rPr>
      </w:pPr>
      <w:r>
        <w:rPr>
          <w:rFonts w:ascii="Arial" w:cs="Arial" w:eastAsia="Arial" w:hAnsi="Arial"/>
          <w:sz w:val="20"/>
          <w:szCs w:val="20"/>
          <w:b w:val="1"/>
          <w:bCs w:val="1"/>
          <w:u w:val="single" w:color="auto"/>
          <w:color w:val="0F3E60"/>
        </w:rPr>
        <w:t>iii</w:t>
      </w:r>
      <w:hyperlink w:anchor="page6">
        <w:r>
          <w:rPr>
            <w:rFonts w:ascii="Arial" w:cs="Arial" w:eastAsia="Arial" w:hAnsi="Arial"/>
            <w:sz w:val="19"/>
            <w:szCs w:val="19"/>
            <w:b w:val="1"/>
            <w:bCs w:val="1"/>
            <w:u w:val="single" w:color="auto"/>
            <w:color w:val="0F3E60"/>
          </w:rPr>
          <w:t>A MESSAGE FROM OUR LEAD DIRECTOR</w:t>
        </w:r>
      </w:hyperlink>
    </w:p>
    <w:p>
      <w:pPr>
        <w:spacing w:after="0" w:line="53" w:lineRule="exact"/>
        <w:rPr>
          <w:rFonts w:ascii="Arial" w:cs="Arial" w:eastAsia="Arial" w:hAnsi="Arial"/>
          <w:sz w:val="19"/>
          <w:szCs w:val="19"/>
          <w:b w:val="1"/>
          <w:bCs w:val="1"/>
          <w:u w:val="single" w:color="auto"/>
          <w:color w:val="0F3E60"/>
        </w:rPr>
      </w:pPr>
    </w:p>
    <w:p>
      <w:pPr>
        <w:spacing w:after="0"/>
        <w:rPr>
          <w:rFonts w:ascii="Arial" w:cs="Arial" w:eastAsia="Arial" w:hAnsi="Arial"/>
          <w:sz w:val="19"/>
          <w:szCs w:val="19"/>
          <w:b w:val="1"/>
          <w:bCs w:val="1"/>
          <w:u w:val="single" w:color="auto"/>
          <w:color w:val="0F3E60"/>
        </w:rPr>
      </w:pPr>
      <w:r>
        <w:rPr>
          <w:rFonts w:ascii="Arial" w:cs="Arial" w:eastAsia="Arial" w:hAnsi="Arial"/>
          <w:sz w:val="20"/>
          <w:szCs w:val="20"/>
          <w:b w:val="1"/>
          <w:bCs w:val="1"/>
          <w:u w:val="single" w:color="auto"/>
          <w:color w:val="0F3E60"/>
        </w:rPr>
        <w:t>1</w:t>
      </w:r>
      <w:hyperlink w:anchor="page12">
        <w:r>
          <w:rPr>
            <w:rFonts w:ascii="Arial" w:cs="Arial" w:eastAsia="Arial" w:hAnsi="Arial"/>
            <w:sz w:val="19"/>
            <w:szCs w:val="19"/>
            <w:b w:val="1"/>
            <w:bCs w:val="1"/>
            <w:u w:val="single" w:color="auto"/>
            <w:color w:val="0F3E60"/>
          </w:rPr>
          <w:t>NOTICE OF THE 2020 ANNUAL MEETING OF SHAREHOLDERS</w:t>
        </w:r>
      </w:hyperlink>
    </w:p>
    <w:p>
      <w:pPr>
        <w:spacing w:after="0" w:line="53" w:lineRule="exact"/>
        <w:rPr>
          <w:rFonts w:ascii="Arial" w:cs="Arial" w:eastAsia="Arial" w:hAnsi="Arial"/>
          <w:sz w:val="19"/>
          <w:szCs w:val="19"/>
          <w:b w:val="1"/>
          <w:bCs w:val="1"/>
          <w:u w:val="single" w:color="auto"/>
          <w:color w:val="0F3E60"/>
        </w:rPr>
      </w:pPr>
    </w:p>
    <w:p>
      <w:pPr>
        <w:spacing w:after="0"/>
        <w:rPr>
          <w:rFonts w:ascii="Arial" w:cs="Arial" w:eastAsia="Arial" w:hAnsi="Arial"/>
          <w:sz w:val="19"/>
          <w:szCs w:val="19"/>
          <w:b w:val="1"/>
          <w:bCs w:val="1"/>
          <w:u w:val="single" w:color="auto"/>
          <w:color w:val="0F3E60"/>
        </w:rPr>
      </w:pPr>
      <w:r>
        <w:rPr>
          <w:rFonts w:ascii="Arial" w:cs="Arial" w:eastAsia="Arial" w:hAnsi="Arial"/>
          <w:sz w:val="20"/>
          <w:szCs w:val="20"/>
          <w:b w:val="1"/>
          <w:bCs w:val="1"/>
          <w:u w:val="single" w:color="auto"/>
          <w:color w:val="0F3E60"/>
        </w:rPr>
        <w:t>2</w:t>
      </w:r>
      <w:hyperlink w:anchor="page13">
        <w:r>
          <w:rPr>
            <w:rFonts w:ascii="Arial" w:cs="Arial" w:eastAsia="Arial" w:hAnsi="Arial"/>
            <w:sz w:val="19"/>
            <w:szCs w:val="19"/>
            <w:b w:val="1"/>
            <w:bCs w:val="1"/>
            <w:u w:val="single" w:color="auto"/>
            <w:color w:val="0F3E60"/>
          </w:rPr>
          <w:t>PROXY STATEMENT SUMMARY</w:t>
        </w:r>
      </w:hyperlink>
    </w:p>
    <w:p>
      <w:pPr>
        <w:spacing w:after="0" w:line="20" w:lineRule="exact"/>
        <w:rPr>
          <w:rFonts w:ascii="Arial" w:cs="Arial" w:eastAsia="Arial" w:hAnsi="Arial"/>
          <w:sz w:val="19"/>
          <w:szCs w:val="19"/>
          <w:b w:val="1"/>
          <w:bCs w:val="1"/>
          <w:u w:val="single" w:color="auto"/>
          <w:color w:val="0F3E60"/>
        </w:rPr>
      </w:pPr>
      <w:r>
        <w:rPr>
          <w:rFonts w:ascii="Arial" w:cs="Arial" w:eastAsia="Arial" w:hAnsi="Arial"/>
          <w:sz w:val="19"/>
          <w:szCs w:val="19"/>
          <w:b w:val="1"/>
          <w:bCs w:val="1"/>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-513715</wp:posOffset>
            </wp:positionV>
            <wp:extent cx="4705985" cy="889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470598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-333375</wp:posOffset>
            </wp:positionV>
            <wp:extent cx="4705985" cy="825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470598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-153670</wp:posOffset>
            </wp:positionV>
            <wp:extent cx="4705985" cy="825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4705985" cy="8255"/>
                    </a:xfrm>
                    <a:prstGeom prst="rect">
                      <a:avLst/>
                    </a:prstGeom>
                    <a:noFill/>
                  </pic:spPr>
                </pic:pic>
              </a:graphicData>
            </a:graphic>
          </wp:anchor>
        </w:drawing>
      </w:r>
    </w:p>
    <w:p>
      <w:pPr>
        <w:spacing w:after="0" w:line="51" w:lineRule="exact"/>
        <w:rPr>
          <w:rFonts w:ascii="Arial" w:cs="Arial" w:eastAsia="Arial" w:hAnsi="Arial"/>
          <w:sz w:val="19"/>
          <w:szCs w:val="19"/>
          <w:b w:val="1"/>
          <w:bCs w:val="1"/>
          <w:u w:val="single" w:color="auto"/>
          <w:color w:val="0F3E60"/>
        </w:rPr>
      </w:pPr>
    </w:p>
    <w:p>
      <w:pPr>
        <w:ind w:left="620" w:hanging="612"/>
        <w:spacing w:after="0"/>
        <w:tabs>
          <w:tab w:leader="none" w:pos="620" w:val="left"/>
        </w:tabs>
        <w:numPr>
          <w:ilvl w:val="0"/>
          <w:numId w:val="8"/>
        </w:numPr>
        <w:rPr>
          <w:rFonts w:ascii="Arial" w:cs="Arial" w:eastAsia="Arial" w:hAnsi="Arial"/>
          <w:sz w:val="18"/>
          <w:szCs w:val="18"/>
          <w:u w:val="single" w:color="auto"/>
          <w:color w:val="0F3E60"/>
        </w:rPr>
      </w:pPr>
      <w:hyperlink w:anchor="page13">
        <w:r>
          <w:rPr>
            <w:rFonts w:ascii="Arial" w:cs="Arial" w:eastAsia="Arial" w:hAnsi="Arial"/>
            <w:sz w:val="18"/>
            <w:szCs w:val="18"/>
            <w:u w:val="single" w:color="auto"/>
            <w:color w:val="0F3E60"/>
          </w:rPr>
          <w:t>Who We Are</w:t>
        </w:r>
      </w:hyperlink>
    </w:p>
    <w:p>
      <w:pPr>
        <w:spacing w:after="0" w:line="50" w:lineRule="exact"/>
        <w:rPr>
          <w:rFonts w:ascii="Arial" w:cs="Arial" w:eastAsia="Arial" w:hAnsi="Arial"/>
          <w:sz w:val="19"/>
          <w:szCs w:val="19"/>
          <w:b w:val="1"/>
          <w:bCs w:val="1"/>
          <w:u w:val="single" w:color="auto"/>
          <w:color w:val="0F3E60"/>
        </w:rPr>
      </w:pPr>
    </w:p>
    <w:p>
      <w:pPr>
        <w:ind w:left="620" w:hanging="612"/>
        <w:spacing w:after="0"/>
        <w:tabs>
          <w:tab w:leader="none" w:pos="620" w:val="left"/>
        </w:tabs>
        <w:numPr>
          <w:ilvl w:val="0"/>
          <w:numId w:val="9"/>
        </w:numPr>
        <w:rPr>
          <w:rFonts w:ascii="Arial" w:cs="Arial" w:eastAsia="Arial" w:hAnsi="Arial"/>
          <w:sz w:val="18"/>
          <w:szCs w:val="18"/>
          <w:u w:val="single" w:color="auto"/>
          <w:color w:val="0F3E60"/>
        </w:rPr>
      </w:pPr>
      <w:hyperlink w:anchor="page14">
        <w:r>
          <w:rPr>
            <w:rFonts w:ascii="Arial" w:cs="Arial" w:eastAsia="Arial" w:hAnsi="Arial"/>
            <w:sz w:val="18"/>
            <w:szCs w:val="18"/>
            <w:u w:val="single" w:color="auto"/>
            <w:color w:val="0F3E60"/>
          </w:rPr>
          <w:t>2019 Business Highlights</w:t>
        </w:r>
      </w:hyperlink>
    </w:p>
    <w:p>
      <w:pPr>
        <w:spacing w:after="0" w:line="50" w:lineRule="exact"/>
        <w:rPr>
          <w:rFonts w:ascii="Arial" w:cs="Arial" w:eastAsia="Arial" w:hAnsi="Arial"/>
          <w:sz w:val="19"/>
          <w:szCs w:val="19"/>
          <w:b w:val="1"/>
          <w:bCs w:val="1"/>
          <w:u w:val="single" w:color="auto"/>
          <w:color w:val="0F3E60"/>
        </w:rPr>
      </w:pPr>
    </w:p>
    <w:p>
      <w:pPr>
        <w:ind w:left="620" w:hanging="612"/>
        <w:spacing w:after="0"/>
        <w:tabs>
          <w:tab w:leader="none" w:pos="620" w:val="left"/>
        </w:tabs>
        <w:numPr>
          <w:ilvl w:val="0"/>
          <w:numId w:val="10"/>
        </w:numPr>
        <w:rPr>
          <w:rFonts w:ascii="Arial" w:cs="Arial" w:eastAsia="Arial" w:hAnsi="Arial"/>
          <w:sz w:val="18"/>
          <w:szCs w:val="18"/>
          <w:u w:val="single" w:color="auto"/>
          <w:color w:val="0F3E60"/>
        </w:rPr>
      </w:pPr>
      <w:hyperlink w:anchor="page15">
        <w:r>
          <w:rPr>
            <w:rFonts w:ascii="Arial" w:cs="Arial" w:eastAsia="Arial" w:hAnsi="Arial"/>
            <w:sz w:val="18"/>
            <w:szCs w:val="18"/>
            <w:u w:val="single" w:color="auto"/>
            <w:color w:val="0F3E60"/>
          </w:rPr>
          <w:t>2019 Sustainability Highlights</w:t>
        </w:r>
      </w:hyperlink>
    </w:p>
    <w:p>
      <w:pPr>
        <w:spacing w:after="0" w:line="27" w:lineRule="exact"/>
        <w:rPr>
          <w:rFonts w:ascii="Arial" w:cs="Arial" w:eastAsia="Arial" w:hAnsi="Arial"/>
          <w:sz w:val="18"/>
          <w:szCs w:val="18"/>
          <w:u w:val="single" w:color="auto"/>
          <w:color w:val="0F3E60"/>
        </w:rPr>
      </w:pPr>
    </w:p>
    <w:p>
      <w:pPr>
        <w:spacing w:after="0"/>
        <w:rPr>
          <w:rFonts w:ascii="Arial" w:cs="Arial" w:eastAsia="Arial" w:hAnsi="Arial"/>
          <w:sz w:val="16"/>
          <w:szCs w:val="16"/>
          <w:u w:val="single" w:color="auto"/>
          <w:color w:val="0F3E60"/>
        </w:rPr>
      </w:pPr>
      <w:r>
        <w:rPr>
          <w:rFonts w:ascii="Arial" w:cs="Arial" w:eastAsia="Arial" w:hAnsi="Arial"/>
          <w:sz w:val="18"/>
          <w:szCs w:val="18"/>
          <w:b w:val="1"/>
          <w:bCs w:val="1"/>
          <w:u w:val="single" w:color="auto"/>
          <w:color w:val="0F3E60"/>
        </w:rPr>
        <w:t>8</w:t>
      </w:r>
      <w:hyperlink w:anchor="page19">
        <w:r>
          <w:rPr>
            <w:rFonts w:ascii="Arial" w:cs="Arial" w:eastAsia="Arial" w:hAnsi="Arial"/>
            <w:sz w:val="16"/>
            <w:szCs w:val="16"/>
            <w:u w:val="single" w:color="auto"/>
            <w:color w:val="0F3E60"/>
          </w:rPr>
          <w:t>Governance Practices</w:t>
        </w:r>
      </w:hyperlink>
    </w:p>
    <w:p>
      <w:pPr>
        <w:spacing w:after="0" w:line="49" w:lineRule="exact"/>
        <w:rPr>
          <w:rFonts w:ascii="Arial" w:cs="Arial" w:eastAsia="Arial" w:hAnsi="Arial"/>
          <w:sz w:val="16"/>
          <w:szCs w:val="16"/>
          <w:u w:val="single" w:color="auto"/>
          <w:color w:val="0F3E60"/>
        </w:rPr>
      </w:pPr>
    </w:p>
    <w:p>
      <w:pPr>
        <w:spacing w:after="0"/>
        <w:rPr>
          <w:rFonts w:ascii="Arial" w:cs="Arial" w:eastAsia="Arial" w:hAnsi="Arial"/>
          <w:sz w:val="16"/>
          <w:szCs w:val="16"/>
          <w:u w:val="single" w:color="auto"/>
          <w:color w:val="0F3E60"/>
        </w:rPr>
      </w:pPr>
      <w:r>
        <w:rPr>
          <w:rFonts w:ascii="Arial" w:cs="Arial" w:eastAsia="Arial" w:hAnsi="Arial"/>
          <w:sz w:val="18"/>
          <w:szCs w:val="18"/>
          <w:b w:val="1"/>
          <w:bCs w:val="1"/>
          <w:u w:val="single" w:color="auto"/>
          <w:color w:val="0F3E60"/>
        </w:rPr>
        <w:t>9</w:t>
      </w:r>
      <w:hyperlink w:anchor="page20">
        <w:r>
          <w:rPr>
            <w:rFonts w:ascii="Arial" w:cs="Arial" w:eastAsia="Arial" w:hAnsi="Arial"/>
            <w:sz w:val="16"/>
            <w:szCs w:val="16"/>
            <w:u w:val="single" w:color="auto"/>
            <w:color w:val="0F3E60"/>
          </w:rPr>
          <w:t>Shareholder Engagement</w:t>
        </w:r>
      </w:hyperlink>
    </w:p>
    <w:p>
      <w:pPr>
        <w:spacing w:after="0" w:line="49" w:lineRule="exact"/>
        <w:rPr>
          <w:rFonts w:ascii="Arial" w:cs="Arial" w:eastAsia="Arial" w:hAnsi="Arial"/>
          <w:sz w:val="16"/>
          <w:szCs w:val="16"/>
          <w:u w:val="single" w:color="auto"/>
          <w:color w:val="0F3E60"/>
        </w:rPr>
      </w:pPr>
    </w:p>
    <w:p>
      <w:pPr>
        <w:spacing w:after="0"/>
        <w:rPr>
          <w:rFonts w:ascii="Arial" w:cs="Arial" w:eastAsia="Arial" w:hAnsi="Arial"/>
          <w:sz w:val="16"/>
          <w:szCs w:val="16"/>
          <w:u w:val="single" w:color="auto"/>
          <w:color w:val="0F3E60"/>
        </w:rPr>
      </w:pPr>
      <w:r>
        <w:rPr>
          <w:rFonts w:ascii="Arial" w:cs="Arial" w:eastAsia="Arial" w:hAnsi="Arial"/>
          <w:sz w:val="18"/>
          <w:szCs w:val="18"/>
          <w:b w:val="1"/>
          <w:bCs w:val="1"/>
          <w:u w:val="single" w:color="auto"/>
          <w:color w:val="0F3E60"/>
        </w:rPr>
        <w:t>10</w:t>
      </w:r>
      <w:hyperlink w:anchor="page21">
        <w:r>
          <w:rPr>
            <w:rFonts w:ascii="Arial" w:cs="Arial" w:eastAsia="Arial" w:hAnsi="Arial"/>
            <w:sz w:val="16"/>
            <w:szCs w:val="16"/>
            <w:u w:val="single" w:color="auto"/>
            <w:color w:val="0F3E60"/>
          </w:rPr>
          <w:t>Board Highlights</w:t>
        </w:r>
      </w:hyperlink>
    </w:p>
    <w:p>
      <w:pPr>
        <w:spacing w:after="0" w:line="49" w:lineRule="exact"/>
        <w:rPr>
          <w:rFonts w:ascii="Arial" w:cs="Arial" w:eastAsia="Arial" w:hAnsi="Arial"/>
          <w:sz w:val="16"/>
          <w:szCs w:val="16"/>
          <w:u w:val="single" w:color="auto"/>
          <w:color w:val="0F3E60"/>
        </w:rPr>
      </w:pPr>
    </w:p>
    <w:p>
      <w:pPr>
        <w:spacing w:after="0"/>
        <w:rPr>
          <w:rFonts w:ascii="Arial" w:cs="Arial" w:eastAsia="Arial" w:hAnsi="Arial"/>
          <w:sz w:val="16"/>
          <w:szCs w:val="16"/>
          <w:u w:val="single" w:color="auto"/>
          <w:color w:val="0F3E60"/>
        </w:rPr>
      </w:pPr>
      <w:r>
        <w:rPr>
          <w:rFonts w:ascii="Arial" w:cs="Arial" w:eastAsia="Arial" w:hAnsi="Arial"/>
          <w:sz w:val="18"/>
          <w:szCs w:val="18"/>
          <w:b w:val="1"/>
          <w:bCs w:val="1"/>
          <w:u w:val="single" w:color="auto"/>
          <w:color w:val="0F3E60"/>
        </w:rPr>
        <w:t>13</w:t>
      </w:r>
      <w:hyperlink w:anchor="page24">
        <w:r>
          <w:rPr>
            <w:rFonts w:ascii="Arial" w:cs="Arial" w:eastAsia="Arial" w:hAnsi="Arial"/>
            <w:sz w:val="16"/>
            <w:szCs w:val="16"/>
            <w:u w:val="single" w:color="auto"/>
            <w:color w:val="0F3E60"/>
          </w:rPr>
          <w:t>Executive Compensation Program</w:t>
        </w:r>
      </w:hyperlink>
    </w:p>
    <w:p>
      <w:pPr>
        <w:spacing w:after="0" w:line="49" w:lineRule="exact"/>
        <w:rPr>
          <w:rFonts w:ascii="Arial" w:cs="Arial" w:eastAsia="Arial" w:hAnsi="Arial"/>
          <w:sz w:val="16"/>
          <w:szCs w:val="16"/>
          <w:u w:val="single" w:color="auto"/>
          <w:color w:val="0F3E60"/>
        </w:rPr>
      </w:pPr>
    </w:p>
    <w:p>
      <w:pPr>
        <w:spacing w:after="0"/>
        <w:rPr>
          <w:rFonts w:ascii="Arial" w:cs="Arial" w:eastAsia="Arial" w:hAnsi="Arial"/>
          <w:sz w:val="16"/>
          <w:szCs w:val="16"/>
          <w:u w:val="single" w:color="auto"/>
          <w:color w:val="0F3E60"/>
        </w:rPr>
      </w:pPr>
      <w:r>
        <w:rPr>
          <w:rFonts w:ascii="Arial" w:cs="Arial" w:eastAsia="Arial" w:hAnsi="Arial"/>
          <w:sz w:val="18"/>
          <w:szCs w:val="18"/>
          <w:b w:val="1"/>
          <w:bCs w:val="1"/>
          <w:u w:val="single" w:color="auto"/>
          <w:color w:val="0F3E60"/>
        </w:rPr>
        <w:t>14</w:t>
      </w:r>
      <w:hyperlink w:anchor="page25">
        <w:r>
          <w:rPr>
            <w:rFonts w:ascii="Arial" w:cs="Arial" w:eastAsia="Arial" w:hAnsi="Arial"/>
            <w:sz w:val="16"/>
            <w:szCs w:val="16"/>
            <w:u w:val="single" w:color="auto"/>
            <w:color w:val="0F3E60"/>
          </w:rPr>
          <w:t>Historical Say-on-Pay Results</w:t>
        </w:r>
      </w:hyperlink>
    </w:p>
    <w:p>
      <w:pPr>
        <w:spacing w:after="0" w:line="49" w:lineRule="exact"/>
        <w:rPr>
          <w:rFonts w:ascii="Arial" w:cs="Arial" w:eastAsia="Arial" w:hAnsi="Arial"/>
          <w:sz w:val="16"/>
          <w:szCs w:val="16"/>
          <w:u w:val="single" w:color="auto"/>
          <w:color w:val="0F3E60"/>
        </w:rPr>
      </w:pPr>
    </w:p>
    <w:p>
      <w:pPr>
        <w:spacing w:after="0"/>
        <w:rPr>
          <w:rFonts w:ascii="Arial" w:cs="Arial" w:eastAsia="Arial" w:hAnsi="Arial"/>
          <w:sz w:val="16"/>
          <w:szCs w:val="16"/>
          <w:u w:val="single" w:color="auto"/>
          <w:color w:val="0F3E60"/>
        </w:rPr>
      </w:pPr>
      <w:r>
        <w:rPr>
          <w:rFonts w:ascii="Arial" w:cs="Arial" w:eastAsia="Arial" w:hAnsi="Arial"/>
          <w:sz w:val="18"/>
          <w:szCs w:val="18"/>
          <w:b w:val="1"/>
          <w:bCs w:val="1"/>
          <w:u w:val="single" w:color="auto"/>
          <w:color w:val="0F3E60"/>
        </w:rPr>
        <w:t>14</w:t>
      </w:r>
      <w:hyperlink w:anchor="page25">
        <w:r>
          <w:rPr>
            <w:rFonts w:ascii="Arial" w:cs="Arial" w:eastAsia="Arial" w:hAnsi="Arial"/>
            <w:sz w:val="16"/>
            <w:szCs w:val="16"/>
            <w:u w:val="single" w:color="auto"/>
            <w:color w:val="0F3E60"/>
          </w:rPr>
          <w:t>Executive Compensation Enhancements</w:t>
        </w:r>
      </w:hyperlink>
    </w:p>
    <w:p>
      <w:pPr>
        <w:spacing w:after="0" w:line="41" w:lineRule="exact"/>
        <w:rPr>
          <w:rFonts w:ascii="Arial" w:cs="Arial" w:eastAsia="Arial" w:hAnsi="Arial"/>
          <w:sz w:val="16"/>
          <w:szCs w:val="16"/>
          <w:u w:val="single" w:color="auto"/>
          <w:color w:val="0F3E60"/>
        </w:rPr>
      </w:pPr>
    </w:p>
    <w:p>
      <w:pPr>
        <w:spacing w:after="0"/>
        <w:tabs>
          <w:tab w:leader="none" w:pos="600" w:val="left"/>
        </w:tabs>
        <w:rPr>
          <w:rFonts w:ascii="Arial" w:cs="Arial" w:eastAsia="Arial" w:hAnsi="Arial"/>
          <w:sz w:val="19"/>
          <w:szCs w:val="19"/>
          <w:b w:val="1"/>
          <w:bCs w:val="1"/>
          <w:u w:val="single" w:color="auto"/>
          <w:color w:val="0F3E60"/>
        </w:rPr>
      </w:pPr>
      <w:r>
        <w:rPr>
          <w:rFonts w:ascii="Arial" w:cs="Arial" w:eastAsia="Arial" w:hAnsi="Arial"/>
          <w:sz w:val="19"/>
          <w:szCs w:val="19"/>
          <w:b w:val="1"/>
          <w:bCs w:val="1"/>
          <w:u w:val="single" w:color="auto"/>
          <w:color w:val="0F3E60"/>
        </w:rPr>
        <w:t>15</w:t>
      </w:r>
      <w:r>
        <w:rPr>
          <w:sz w:val="20"/>
          <w:szCs w:val="20"/>
          <w:color w:val="auto"/>
        </w:rPr>
        <w:tab/>
      </w:r>
      <w:hyperlink w:anchor="page26">
        <w:r>
          <w:rPr>
            <w:rFonts w:ascii="Arial" w:cs="Arial" w:eastAsia="Arial" w:hAnsi="Arial"/>
            <w:sz w:val="19"/>
            <w:szCs w:val="19"/>
            <w:b w:val="1"/>
            <w:bCs w:val="1"/>
            <w:u w:val="single" w:color="auto"/>
            <w:color w:val="0F3E60"/>
          </w:rPr>
          <w:t>INFORMATION ABOUT OUR BOARD AND CORPORATE GOVERNANCE</w:t>
        </w:r>
      </w:hyperlink>
    </w:p>
    <w:p>
      <w:pPr>
        <w:spacing w:after="0" w:line="20" w:lineRule="exact"/>
        <w:rPr>
          <w:rFonts w:ascii="Arial" w:cs="Arial" w:eastAsia="Arial" w:hAnsi="Arial"/>
          <w:sz w:val="16"/>
          <w:szCs w:val="16"/>
          <w:u w:val="single" w:color="auto"/>
          <w:color w:val="0F3E60"/>
        </w:rPr>
      </w:pPr>
      <w:r>
        <w:rPr>
          <w:rFonts w:ascii="Arial" w:cs="Arial" w:eastAsia="Arial" w:hAnsi="Arial"/>
          <w:sz w:val="16"/>
          <w:szCs w:val="16"/>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33020</wp:posOffset>
            </wp:positionV>
            <wp:extent cx="4705985" cy="825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4705985" cy="8255"/>
                    </a:xfrm>
                    <a:prstGeom prst="rect">
                      <a:avLst/>
                    </a:prstGeom>
                    <a:noFill/>
                  </pic:spPr>
                </pic:pic>
              </a:graphicData>
            </a:graphic>
          </wp:anchor>
        </w:drawing>
      </w:r>
    </w:p>
    <w:p>
      <w:pPr>
        <w:spacing w:after="0" w:line="76" w:lineRule="exact"/>
        <w:rPr>
          <w:rFonts w:ascii="Arial" w:cs="Arial" w:eastAsia="Arial" w:hAnsi="Arial"/>
          <w:sz w:val="16"/>
          <w:szCs w:val="16"/>
          <w:u w:val="single" w:color="auto"/>
          <w:color w:val="0F3E60"/>
        </w:rPr>
      </w:pPr>
    </w:p>
    <w:p>
      <w:pPr>
        <w:ind w:left="620" w:hanging="612"/>
        <w:spacing w:after="0"/>
        <w:tabs>
          <w:tab w:leader="none" w:pos="620" w:val="left"/>
        </w:tabs>
        <w:numPr>
          <w:ilvl w:val="0"/>
          <w:numId w:val="11"/>
        </w:numPr>
        <w:rPr>
          <w:rFonts w:ascii="Arial" w:cs="Arial" w:eastAsia="Arial" w:hAnsi="Arial"/>
          <w:sz w:val="18"/>
          <w:szCs w:val="18"/>
          <w:u w:val="single" w:color="auto"/>
          <w:color w:val="0F3E60"/>
        </w:rPr>
      </w:pPr>
      <w:hyperlink w:anchor="page26">
        <w:r>
          <w:rPr>
            <w:rFonts w:ascii="Arial" w:cs="Arial" w:eastAsia="Arial" w:hAnsi="Arial"/>
            <w:sz w:val="18"/>
            <w:szCs w:val="18"/>
            <w:u w:val="single" w:color="auto"/>
            <w:color w:val="0F3E60"/>
          </w:rPr>
          <w:t>Director Nomination Process</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12"/>
        </w:numPr>
        <w:rPr>
          <w:rFonts w:ascii="Arial" w:cs="Arial" w:eastAsia="Arial" w:hAnsi="Arial"/>
          <w:sz w:val="18"/>
          <w:szCs w:val="18"/>
          <w:u w:val="single" w:color="auto"/>
          <w:color w:val="0F3E60"/>
        </w:rPr>
      </w:pPr>
      <w:hyperlink w:anchor="page30">
        <w:r>
          <w:rPr>
            <w:rFonts w:ascii="Arial" w:cs="Arial" w:eastAsia="Arial" w:hAnsi="Arial"/>
            <w:sz w:val="18"/>
            <w:szCs w:val="18"/>
            <w:u w:val="single" w:color="auto"/>
            <w:color w:val="0F3E60"/>
          </w:rPr>
          <w:t>Board Effectiveness</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13"/>
        </w:numPr>
        <w:rPr>
          <w:rFonts w:ascii="Arial" w:cs="Arial" w:eastAsia="Arial" w:hAnsi="Arial"/>
          <w:sz w:val="18"/>
          <w:szCs w:val="18"/>
          <w:u w:val="single" w:color="auto"/>
          <w:color w:val="0F3E60"/>
        </w:rPr>
      </w:pPr>
      <w:hyperlink w:anchor="page33">
        <w:r>
          <w:rPr>
            <w:rFonts w:ascii="Arial" w:cs="Arial" w:eastAsia="Arial" w:hAnsi="Arial"/>
            <w:sz w:val="18"/>
            <w:szCs w:val="18"/>
            <w:u w:val="single" w:color="auto"/>
            <w:color w:val="0F3E60"/>
          </w:rPr>
          <w:t>Board and Committee Structure</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14"/>
        </w:numPr>
        <w:rPr>
          <w:rFonts w:ascii="Arial" w:cs="Arial" w:eastAsia="Arial" w:hAnsi="Arial"/>
          <w:sz w:val="18"/>
          <w:szCs w:val="18"/>
          <w:u w:val="single" w:color="auto"/>
          <w:color w:val="0F3E60"/>
        </w:rPr>
      </w:pPr>
      <w:hyperlink w:anchor="page42">
        <w:r>
          <w:rPr>
            <w:rFonts w:ascii="Arial" w:cs="Arial" w:eastAsia="Arial" w:hAnsi="Arial"/>
            <w:sz w:val="18"/>
            <w:szCs w:val="18"/>
            <w:u w:val="single" w:color="auto"/>
            <w:color w:val="0F3E60"/>
          </w:rPr>
          <w:t>Board Oversight and Engagement</w:t>
        </w:r>
      </w:hyperlink>
    </w:p>
    <w:p>
      <w:pPr>
        <w:spacing w:after="0" w:line="19" w:lineRule="exact"/>
        <w:rPr>
          <w:rFonts w:ascii="Arial" w:cs="Arial" w:eastAsia="Arial" w:hAnsi="Arial"/>
          <w:sz w:val="18"/>
          <w:szCs w:val="18"/>
          <w:b w:val="1"/>
          <w:bCs w:val="1"/>
          <w:u w:val="single" w:color="auto"/>
          <w:color w:val="0F3E60"/>
        </w:rPr>
      </w:pPr>
    </w:p>
    <w:p>
      <w:pPr>
        <w:ind w:left="620" w:hanging="612"/>
        <w:spacing w:after="0"/>
        <w:tabs>
          <w:tab w:leader="none" w:pos="620" w:val="left"/>
        </w:tabs>
        <w:numPr>
          <w:ilvl w:val="0"/>
          <w:numId w:val="15"/>
        </w:numPr>
        <w:rPr>
          <w:rFonts w:ascii="Arial" w:cs="Arial" w:eastAsia="Arial" w:hAnsi="Arial"/>
          <w:sz w:val="20"/>
          <w:szCs w:val="20"/>
          <w:b w:val="1"/>
          <w:bCs w:val="1"/>
          <w:u w:val="single" w:color="auto"/>
          <w:color w:val="0F3E60"/>
        </w:rPr>
      </w:pPr>
      <w:hyperlink w:anchor="page48">
        <w:r>
          <w:rPr>
            <w:rFonts w:ascii="Arial" w:cs="Arial" w:eastAsia="Arial" w:hAnsi="Arial"/>
            <w:sz w:val="20"/>
            <w:szCs w:val="20"/>
            <w:b w:val="1"/>
            <w:bCs w:val="1"/>
            <w:u w:val="single" w:color="auto"/>
            <w:color w:val="0F3E60"/>
          </w:rPr>
          <w:t>DIRECTOR NOMINEES FOR THE 2020 ANNUAL MEETING</w:t>
        </w:r>
      </w:hyperlink>
    </w:p>
    <w:p>
      <w:pPr>
        <w:spacing w:after="0" w:line="53" w:lineRule="exact"/>
        <w:rPr>
          <w:rFonts w:ascii="Arial" w:cs="Arial" w:eastAsia="Arial" w:hAnsi="Arial"/>
          <w:sz w:val="20"/>
          <w:szCs w:val="20"/>
          <w:b w:val="1"/>
          <w:bCs w:val="1"/>
          <w:u w:val="single" w:color="auto"/>
          <w:color w:val="0F3E60"/>
        </w:rPr>
      </w:pPr>
    </w:p>
    <w:p>
      <w:pPr>
        <w:ind w:left="620" w:hanging="612"/>
        <w:spacing w:after="0"/>
        <w:tabs>
          <w:tab w:leader="none" w:pos="620" w:val="left"/>
        </w:tabs>
        <w:numPr>
          <w:ilvl w:val="0"/>
          <w:numId w:val="16"/>
        </w:numPr>
        <w:rPr>
          <w:rFonts w:ascii="Arial" w:cs="Arial" w:eastAsia="Arial" w:hAnsi="Arial"/>
          <w:sz w:val="20"/>
          <w:szCs w:val="20"/>
          <w:b w:val="1"/>
          <w:bCs w:val="1"/>
          <w:u w:val="single" w:color="auto"/>
          <w:color w:val="0F3E60"/>
        </w:rPr>
      </w:pPr>
      <w:hyperlink w:anchor="page48">
        <w:r>
          <w:rPr>
            <w:rFonts w:ascii="Arial" w:cs="Arial" w:eastAsia="Arial" w:hAnsi="Arial"/>
            <w:sz w:val="20"/>
            <w:szCs w:val="20"/>
            <w:b w:val="1"/>
            <w:bCs w:val="1"/>
            <w:u w:val="single" w:color="auto"/>
            <w:color w:val="0F3E60"/>
          </w:rPr>
          <w:t>Proposal 1 - Election of Directors</w:t>
        </w:r>
      </w:hyperlink>
    </w:p>
    <w:p>
      <w:pPr>
        <w:spacing w:after="0" w:line="70" w:lineRule="exact"/>
        <w:rPr>
          <w:rFonts w:ascii="Arial" w:cs="Arial" w:eastAsia="Arial" w:hAnsi="Arial"/>
          <w:sz w:val="20"/>
          <w:szCs w:val="20"/>
          <w:b w:val="1"/>
          <w:bCs w:val="1"/>
          <w:u w:val="single" w:color="auto"/>
          <w:color w:val="0F3E60"/>
        </w:rPr>
      </w:pPr>
    </w:p>
    <w:p>
      <w:pPr>
        <w:ind w:left="620" w:hanging="612"/>
        <w:spacing w:after="0"/>
        <w:tabs>
          <w:tab w:leader="none" w:pos="620" w:val="left"/>
        </w:tabs>
        <w:numPr>
          <w:ilvl w:val="0"/>
          <w:numId w:val="16"/>
        </w:numPr>
        <w:rPr>
          <w:rFonts w:ascii="Arial" w:cs="Arial" w:eastAsia="Arial" w:hAnsi="Arial"/>
          <w:sz w:val="18"/>
          <w:szCs w:val="18"/>
          <w:u w:val="single" w:color="auto"/>
          <w:color w:val="0F3E60"/>
        </w:rPr>
      </w:pPr>
      <w:hyperlink w:anchor="page49">
        <w:r>
          <w:rPr>
            <w:rFonts w:ascii="Arial" w:cs="Arial" w:eastAsia="Arial" w:hAnsi="Arial"/>
            <w:sz w:val="18"/>
            <w:szCs w:val="18"/>
            <w:u w:val="single" w:color="auto"/>
            <w:color w:val="0F3E60"/>
          </w:rPr>
          <w:t>Director Nominees</w:t>
        </w:r>
      </w:hyperlink>
    </w:p>
    <w:p>
      <w:pPr>
        <w:spacing w:after="0" w:line="20" w:lineRule="exact"/>
        <w:rPr>
          <w:rFonts w:ascii="Arial" w:cs="Arial" w:eastAsia="Arial" w:hAnsi="Arial"/>
          <w:sz w:val="20"/>
          <w:szCs w:val="20"/>
          <w:b w:val="1"/>
          <w:bCs w:val="1"/>
          <w:u w:val="single" w:color="auto"/>
          <w:color w:val="0F3E60"/>
        </w:rPr>
      </w:pPr>
      <w:r>
        <w:rPr>
          <w:rFonts w:ascii="Arial" w:cs="Arial" w:eastAsia="Arial" w:hAnsi="Arial"/>
          <w:sz w:val="20"/>
          <w:szCs w:val="20"/>
          <w:b w:val="1"/>
          <w:bCs w:val="1"/>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-330200</wp:posOffset>
            </wp:positionV>
            <wp:extent cx="4705985" cy="825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4705985" cy="8255"/>
                    </a:xfrm>
                    <a:prstGeom prst="rect">
                      <a:avLst/>
                    </a:prstGeom>
                    <a:noFill/>
                  </pic:spPr>
                </pic:pic>
              </a:graphicData>
            </a:graphic>
          </wp:anchor>
        </w:drawing>
      </w:r>
    </w:p>
    <w:p>
      <w:pPr>
        <w:spacing w:after="0" w:line="30" w:lineRule="exact"/>
        <w:rPr>
          <w:rFonts w:ascii="Arial" w:cs="Arial" w:eastAsia="Arial" w:hAnsi="Arial"/>
          <w:sz w:val="20"/>
          <w:szCs w:val="20"/>
          <w:b w:val="1"/>
          <w:bCs w:val="1"/>
          <w:u w:val="single" w:color="auto"/>
          <w:color w:val="0F3E60"/>
        </w:rPr>
      </w:pPr>
    </w:p>
    <w:p>
      <w:pPr>
        <w:ind w:left="620" w:hanging="612"/>
        <w:spacing w:after="0"/>
        <w:tabs>
          <w:tab w:leader="none" w:pos="620" w:val="left"/>
        </w:tabs>
        <w:numPr>
          <w:ilvl w:val="0"/>
          <w:numId w:val="17"/>
        </w:numPr>
        <w:rPr>
          <w:rFonts w:ascii="Arial" w:cs="Arial" w:eastAsia="Arial" w:hAnsi="Arial"/>
          <w:sz w:val="18"/>
          <w:szCs w:val="18"/>
          <w:u w:val="single" w:color="auto"/>
          <w:color w:val="0F3E60"/>
        </w:rPr>
      </w:pPr>
      <w:hyperlink w:anchor="page55">
        <w:r>
          <w:rPr>
            <w:rFonts w:ascii="Arial" w:cs="Arial" w:eastAsia="Arial" w:hAnsi="Arial"/>
            <w:sz w:val="18"/>
            <w:szCs w:val="18"/>
            <w:u w:val="single" w:color="auto"/>
            <w:color w:val="0F3E60"/>
          </w:rPr>
          <w:t>Director Independence</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17"/>
        </w:numPr>
        <w:rPr>
          <w:rFonts w:ascii="Arial" w:cs="Arial" w:eastAsia="Arial" w:hAnsi="Arial"/>
          <w:sz w:val="18"/>
          <w:szCs w:val="18"/>
          <w:u w:val="single" w:color="auto"/>
          <w:color w:val="0F3E60"/>
        </w:rPr>
      </w:pPr>
      <w:hyperlink w:anchor="page56">
        <w:r>
          <w:rPr>
            <w:rFonts w:ascii="Arial" w:cs="Arial" w:eastAsia="Arial" w:hAnsi="Arial"/>
            <w:sz w:val="18"/>
            <w:szCs w:val="18"/>
            <w:u w:val="single" w:color="auto"/>
            <w:color w:val="0F3E60"/>
          </w:rPr>
          <w:t>Director Compensation</w:t>
        </w:r>
      </w:hyperlink>
    </w:p>
    <w:p>
      <w:pPr>
        <w:spacing w:after="0" w:line="19" w:lineRule="exact"/>
        <w:rPr>
          <w:rFonts w:ascii="Arial" w:cs="Arial" w:eastAsia="Arial" w:hAnsi="Arial"/>
          <w:sz w:val="18"/>
          <w:szCs w:val="18"/>
          <w:b w:val="1"/>
          <w:bCs w:val="1"/>
          <w:u w:val="single" w:color="auto"/>
          <w:color w:val="0F3E60"/>
        </w:rPr>
      </w:pPr>
    </w:p>
    <w:p>
      <w:pPr>
        <w:spacing w:after="0"/>
        <w:tabs>
          <w:tab w:leader="none" w:pos="600" w:val="left"/>
        </w:tabs>
        <w:rPr>
          <w:rFonts w:ascii="Arial" w:cs="Arial" w:eastAsia="Arial" w:hAnsi="Arial"/>
          <w:sz w:val="20"/>
          <w:szCs w:val="20"/>
          <w:b w:val="1"/>
          <w:bCs w:val="1"/>
          <w:u w:val="single" w:color="auto"/>
          <w:color w:val="0F3E60"/>
        </w:rPr>
      </w:pPr>
      <w:r>
        <w:rPr>
          <w:rFonts w:ascii="Arial" w:cs="Arial" w:eastAsia="Arial" w:hAnsi="Arial"/>
          <w:sz w:val="20"/>
          <w:szCs w:val="20"/>
          <w:b w:val="1"/>
          <w:bCs w:val="1"/>
          <w:u w:val="single" w:color="auto"/>
          <w:color w:val="0F3E60"/>
        </w:rPr>
        <w:t>48</w:t>
      </w:r>
      <w:r>
        <w:rPr>
          <w:sz w:val="20"/>
          <w:szCs w:val="20"/>
          <w:color w:val="auto"/>
        </w:rPr>
        <w:tab/>
      </w:r>
      <w:hyperlink w:anchor="page59">
        <w:r>
          <w:rPr>
            <w:rFonts w:ascii="Arial" w:cs="Arial" w:eastAsia="Arial" w:hAnsi="Arial"/>
            <w:sz w:val="20"/>
            <w:szCs w:val="20"/>
            <w:b w:val="1"/>
            <w:bCs w:val="1"/>
            <w:u w:val="single" w:color="auto"/>
            <w:color w:val="0F3E60"/>
          </w:rPr>
          <w:t>EXECUTIVE COMPENSATION</w:t>
        </w:r>
      </w:hyperlink>
    </w:p>
    <w:p>
      <w:pPr>
        <w:spacing w:after="0" w:line="20" w:lineRule="exact"/>
        <w:rPr>
          <w:rFonts w:ascii="Arial" w:cs="Arial" w:eastAsia="Arial" w:hAnsi="Arial"/>
          <w:sz w:val="18"/>
          <w:szCs w:val="18"/>
          <w:b w:val="1"/>
          <w:bCs w:val="1"/>
          <w:u w:val="single" w:color="auto"/>
          <w:color w:val="0F3E60"/>
        </w:rPr>
      </w:pPr>
      <w:r>
        <w:rPr>
          <w:rFonts w:ascii="Arial" w:cs="Arial" w:eastAsia="Arial" w:hAnsi="Arial"/>
          <w:sz w:val="18"/>
          <w:szCs w:val="18"/>
          <w:b w:val="1"/>
          <w:bCs w:val="1"/>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26035</wp:posOffset>
            </wp:positionV>
            <wp:extent cx="4705985" cy="88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4705985" cy="8890"/>
                    </a:xfrm>
                    <a:prstGeom prst="rect">
                      <a:avLst/>
                    </a:prstGeom>
                    <a:noFill/>
                  </pic:spPr>
                </pic:pic>
              </a:graphicData>
            </a:graphic>
          </wp:anchor>
        </w:drawing>
      </w:r>
    </w:p>
    <w:p>
      <w:pPr>
        <w:spacing w:after="0" w:line="34" w:lineRule="exact"/>
        <w:rPr>
          <w:rFonts w:ascii="Arial" w:cs="Arial" w:eastAsia="Arial" w:hAnsi="Arial"/>
          <w:sz w:val="18"/>
          <w:szCs w:val="18"/>
          <w:b w:val="1"/>
          <w:bCs w:val="1"/>
          <w:u w:val="single" w:color="auto"/>
          <w:color w:val="0F3E60"/>
        </w:rPr>
      </w:pPr>
    </w:p>
    <w:p>
      <w:pPr>
        <w:ind w:left="620" w:hanging="612"/>
        <w:spacing w:after="0"/>
        <w:tabs>
          <w:tab w:leader="none" w:pos="620" w:val="left"/>
        </w:tabs>
        <w:numPr>
          <w:ilvl w:val="0"/>
          <w:numId w:val="18"/>
        </w:numPr>
        <w:rPr>
          <w:rFonts w:ascii="Arial" w:cs="Arial" w:eastAsia="Arial" w:hAnsi="Arial"/>
          <w:sz w:val="20"/>
          <w:szCs w:val="20"/>
          <w:b w:val="1"/>
          <w:bCs w:val="1"/>
          <w:u w:val="single" w:color="auto"/>
          <w:color w:val="0F3E60"/>
        </w:rPr>
      </w:pPr>
      <w:hyperlink w:anchor="page59">
        <w:r>
          <w:rPr>
            <w:rFonts w:ascii="Arial" w:cs="Arial" w:eastAsia="Arial" w:hAnsi="Arial"/>
            <w:sz w:val="20"/>
            <w:szCs w:val="20"/>
            <w:b w:val="1"/>
            <w:bCs w:val="1"/>
            <w:u w:val="single" w:color="auto"/>
            <w:color w:val="0F3E60"/>
          </w:rPr>
          <w:t>Proposal 2 - Advisory Vote on Executive Compensation</w:t>
        </w:r>
      </w:hyperlink>
    </w:p>
    <w:p>
      <w:pPr>
        <w:spacing w:after="0" w:line="70" w:lineRule="exact"/>
        <w:rPr>
          <w:rFonts w:ascii="Arial" w:cs="Arial" w:eastAsia="Arial" w:hAnsi="Arial"/>
          <w:sz w:val="20"/>
          <w:szCs w:val="20"/>
          <w:b w:val="1"/>
          <w:bCs w:val="1"/>
          <w:u w:val="single" w:color="auto"/>
          <w:color w:val="0F3E60"/>
        </w:rPr>
      </w:pPr>
    </w:p>
    <w:p>
      <w:pPr>
        <w:ind w:left="620" w:hanging="612"/>
        <w:spacing w:after="0"/>
        <w:tabs>
          <w:tab w:leader="none" w:pos="620" w:val="left"/>
        </w:tabs>
        <w:numPr>
          <w:ilvl w:val="0"/>
          <w:numId w:val="18"/>
        </w:numPr>
        <w:rPr>
          <w:rFonts w:ascii="Arial" w:cs="Arial" w:eastAsia="Arial" w:hAnsi="Arial"/>
          <w:sz w:val="18"/>
          <w:szCs w:val="18"/>
          <w:u w:val="single" w:color="auto"/>
          <w:color w:val="0F3E60"/>
        </w:rPr>
      </w:pPr>
      <w:hyperlink w:anchor="page60">
        <w:r>
          <w:rPr>
            <w:rFonts w:ascii="Arial" w:cs="Arial" w:eastAsia="Arial" w:hAnsi="Arial"/>
            <w:sz w:val="18"/>
            <w:szCs w:val="18"/>
            <w:u w:val="single" w:color="auto"/>
            <w:color w:val="0F3E60"/>
          </w:rPr>
          <w:t>Human Resources Committee Report</w:t>
        </w:r>
      </w:hyperlink>
    </w:p>
    <w:p>
      <w:pPr>
        <w:spacing w:after="0" w:line="50" w:lineRule="exact"/>
        <w:rPr>
          <w:rFonts w:ascii="Arial" w:cs="Arial" w:eastAsia="Arial" w:hAnsi="Arial"/>
          <w:sz w:val="20"/>
          <w:szCs w:val="20"/>
          <w:b w:val="1"/>
          <w:bCs w:val="1"/>
          <w:u w:val="single" w:color="auto"/>
          <w:color w:val="0F3E60"/>
        </w:rPr>
      </w:pPr>
    </w:p>
    <w:p>
      <w:pPr>
        <w:ind w:left="620" w:hanging="612"/>
        <w:spacing w:after="0"/>
        <w:tabs>
          <w:tab w:leader="none" w:pos="620" w:val="left"/>
        </w:tabs>
        <w:numPr>
          <w:ilvl w:val="0"/>
          <w:numId w:val="19"/>
        </w:numPr>
        <w:rPr>
          <w:rFonts w:ascii="Arial" w:cs="Arial" w:eastAsia="Arial" w:hAnsi="Arial"/>
          <w:sz w:val="18"/>
          <w:szCs w:val="18"/>
          <w:u w:val="single" w:color="auto"/>
          <w:color w:val="0F3E60"/>
        </w:rPr>
      </w:pPr>
      <w:hyperlink w:anchor="page60">
        <w:r>
          <w:rPr>
            <w:rFonts w:ascii="Arial" w:cs="Arial" w:eastAsia="Arial" w:hAnsi="Arial"/>
            <w:sz w:val="18"/>
            <w:szCs w:val="18"/>
            <w:u w:val="single" w:color="auto"/>
            <w:color w:val="0F3E60"/>
          </w:rPr>
          <w:t>Compensation Discussion and Analysis ("CD&amp;A")</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20"/>
        </w:numPr>
        <w:rPr>
          <w:rFonts w:ascii="Arial" w:cs="Arial" w:eastAsia="Arial" w:hAnsi="Arial"/>
          <w:sz w:val="18"/>
          <w:szCs w:val="18"/>
          <w:u w:val="single" w:color="auto"/>
          <w:color w:val="0F3E60"/>
        </w:rPr>
      </w:pPr>
      <w:hyperlink w:anchor="page90">
        <w:r>
          <w:rPr>
            <w:rFonts w:ascii="Arial" w:cs="Arial" w:eastAsia="Arial" w:hAnsi="Arial"/>
            <w:sz w:val="18"/>
            <w:szCs w:val="18"/>
            <w:u w:val="single" w:color="auto"/>
            <w:color w:val="0F3E60"/>
          </w:rPr>
          <w:t>NEO Pay Summaries</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20"/>
        </w:numPr>
        <w:rPr>
          <w:rFonts w:ascii="Arial" w:cs="Arial" w:eastAsia="Arial" w:hAnsi="Arial"/>
          <w:sz w:val="18"/>
          <w:szCs w:val="18"/>
          <w:u w:val="single" w:color="auto"/>
          <w:color w:val="0F3E60"/>
        </w:rPr>
      </w:pPr>
      <w:hyperlink w:anchor="page91">
        <w:r>
          <w:rPr>
            <w:rFonts w:ascii="Arial" w:cs="Arial" w:eastAsia="Arial" w:hAnsi="Arial"/>
            <w:sz w:val="18"/>
            <w:szCs w:val="18"/>
            <w:u w:val="single" w:color="auto"/>
            <w:color w:val="0F3E60"/>
          </w:rPr>
          <w:t>Executive Compensation Tables</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21"/>
        </w:numPr>
        <w:rPr>
          <w:rFonts w:ascii="Arial" w:cs="Arial" w:eastAsia="Arial" w:hAnsi="Arial"/>
          <w:sz w:val="18"/>
          <w:szCs w:val="18"/>
          <w:u w:val="single" w:color="auto"/>
          <w:color w:val="0F3E60"/>
        </w:rPr>
      </w:pPr>
      <w:hyperlink w:anchor="page111">
        <w:r>
          <w:rPr>
            <w:rFonts w:ascii="Arial" w:cs="Arial" w:eastAsia="Arial" w:hAnsi="Arial"/>
            <w:sz w:val="18"/>
            <w:szCs w:val="18"/>
            <w:u w:val="single" w:color="auto"/>
            <w:color w:val="0F3E60"/>
          </w:rPr>
          <w:t>Pay Ratio</w:t>
        </w:r>
      </w:hyperlink>
    </w:p>
    <w:p>
      <w:pPr>
        <w:spacing w:after="0" w:line="19" w:lineRule="exact"/>
        <w:rPr>
          <w:rFonts w:ascii="Arial" w:cs="Arial" w:eastAsia="Arial" w:hAnsi="Arial"/>
          <w:sz w:val="18"/>
          <w:szCs w:val="18"/>
          <w:b w:val="1"/>
          <w:bCs w:val="1"/>
          <w:u w:val="single" w:color="auto"/>
          <w:color w:val="0F3E60"/>
        </w:rPr>
      </w:pPr>
    </w:p>
    <w:p>
      <w:pPr>
        <w:spacing w:after="0"/>
        <w:tabs>
          <w:tab w:leader="none" w:pos="600" w:val="left"/>
        </w:tabs>
        <w:rPr>
          <w:rFonts w:ascii="Arial" w:cs="Arial" w:eastAsia="Arial" w:hAnsi="Arial"/>
          <w:sz w:val="20"/>
          <w:szCs w:val="20"/>
          <w:b w:val="1"/>
          <w:bCs w:val="1"/>
          <w:u w:val="single" w:color="auto"/>
          <w:color w:val="0F3E60"/>
        </w:rPr>
      </w:pPr>
      <w:r>
        <w:rPr>
          <w:rFonts w:ascii="Arial" w:cs="Arial" w:eastAsia="Arial" w:hAnsi="Arial"/>
          <w:sz w:val="20"/>
          <w:szCs w:val="20"/>
          <w:b w:val="1"/>
          <w:bCs w:val="1"/>
          <w:u w:val="single" w:color="auto"/>
          <w:color w:val="0F3E60"/>
        </w:rPr>
        <w:t>101</w:t>
        <w:tab/>
      </w:r>
      <w:hyperlink w:anchor="page112">
        <w:r>
          <w:rPr>
            <w:rFonts w:ascii="Arial" w:cs="Arial" w:eastAsia="Arial" w:hAnsi="Arial"/>
            <w:sz w:val="20"/>
            <w:szCs w:val="20"/>
            <w:b w:val="1"/>
            <w:bCs w:val="1"/>
            <w:u w:val="single" w:color="auto"/>
            <w:color w:val="0F3E60"/>
          </w:rPr>
          <w:t>AUDIT MATTERS</w:t>
        </w:r>
      </w:hyperlink>
    </w:p>
    <w:p>
      <w:pPr>
        <w:spacing w:after="0" w:line="20" w:lineRule="exact"/>
        <w:rPr>
          <w:rFonts w:ascii="Arial" w:cs="Arial" w:eastAsia="Arial" w:hAnsi="Arial"/>
          <w:sz w:val="18"/>
          <w:szCs w:val="18"/>
          <w:b w:val="1"/>
          <w:bCs w:val="1"/>
          <w:u w:val="single" w:color="auto"/>
          <w:color w:val="0F3E60"/>
        </w:rPr>
      </w:pPr>
      <w:r>
        <w:rPr>
          <w:rFonts w:ascii="Arial" w:cs="Arial" w:eastAsia="Arial" w:hAnsi="Arial"/>
          <w:sz w:val="18"/>
          <w:szCs w:val="18"/>
          <w:b w:val="1"/>
          <w:bCs w:val="1"/>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26035</wp:posOffset>
            </wp:positionV>
            <wp:extent cx="4705985" cy="889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4705985" cy="8890"/>
                    </a:xfrm>
                    <a:prstGeom prst="rect">
                      <a:avLst/>
                    </a:prstGeom>
                    <a:noFill/>
                  </pic:spPr>
                </pic:pic>
              </a:graphicData>
            </a:graphic>
          </wp:anchor>
        </w:drawing>
      </w:r>
    </w:p>
    <w:p>
      <w:pPr>
        <w:spacing w:after="0" w:line="34" w:lineRule="exact"/>
        <w:rPr>
          <w:rFonts w:ascii="Arial" w:cs="Arial" w:eastAsia="Arial" w:hAnsi="Arial"/>
          <w:sz w:val="18"/>
          <w:szCs w:val="18"/>
          <w:b w:val="1"/>
          <w:bCs w:val="1"/>
          <w:u w:val="single" w:color="auto"/>
          <w:color w:val="0F3E60"/>
        </w:rPr>
      </w:pPr>
    </w:p>
    <w:p>
      <w:pPr>
        <w:ind w:left="620" w:right="100" w:hanging="612"/>
        <w:spacing w:after="0" w:line="257" w:lineRule="auto"/>
        <w:tabs>
          <w:tab w:leader="none" w:pos="620" w:val="left"/>
        </w:tabs>
        <w:numPr>
          <w:ilvl w:val="0"/>
          <w:numId w:val="22"/>
        </w:numPr>
        <w:rPr>
          <w:rFonts w:ascii="Arial" w:cs="Arial" w:eastAsia="Arial" w:hAnsi="Arial"/>
          <w:sz w:val="20"/>
          <w:szCs w:val="20"/>
          <w:b w:val="1"/>
          <w:bCs w:val="1"/>
          <w:u w:val="single" w:color="auto"/>
          <w:color w:val="0F3E60"/>
        </w:rPr>
      </w:pPr>
      <w:hyperlink w:anchor="page112">
        <w:r>
          <w:rPr>
            <w:rFonts w:ascii="Arial" w:cs="Arial" w:eastAsia="Arial" w:hAnsi="Arial"/>
            <w:sz w:val="20"/>
            <w:szCs w:val="20"/>
            <w:b w:val="1"/>
            <w:bCs w:val="1"/>
            <w:u w:val="single" w:color="auto"/>
            <w:color w:val="0F3E60"/>
          </w:rPr>
          <w:t>Proposal 3 - Ratification of The Appointment of Deloitte &amp; Touche LLP</w:t>
        </w:r>
      </w:hyperlink>
      <w:r>
        <w:rPr>
          <w:rFonts w:ascii="Arial" w:cs="Arial" w:eastAsia="Arial" w:hAnsi="Arial"/>
          <w:sz w:val="20"/>
          <w:szCs w:val="20"/>
          <w:b w:val="1"/>
          <w:bCs w:val="1"/>
          <w:u w:val="single" w:color="auto"/>
          <w:color w:val="0F3E60"/>
        </w:rPr>
        <w:t xml:space="preserve"> </w:t>
      </w:r>
      <w:hyperlink w:anchor="page112">
        <w:r>
          <w:rPr>
            <w:rFonts w:ascii="Arial" w:cs="Arial" w:eastAsia="Arial" w:hAnsi="Arial"/>
            <w:sz w:val="20"/>
            <w:szCs w:val="20"/>
            <w:b w:val="1"/>
            <w:bCs w:val="1"/>
            <w:u w:val="single" w:color="auto"/>
            <w:color w:val="0F3E60"/>
          </w:rPr>
          <w:t>as the Independent Accountant for the Company</w:t>
        </w:r>
      </w:hyperlink>
    </w:p>
    <w:p>
      <w:pPr>
        <w:spacing w:after="0" w:line="24" w:lineRule="exact"/>
        <w:rPr>
          <w:rFonts w:ascii="Arial" w:cs="Arial" w:eastAsia="Arial" w:hAnsi="Arial"/>
          <w:sz w:val="20"/>
          <w:szCs w:val="20"/>
          <w:b w:val="1"/>
          <w:bCs w:val="1"/>
          <w:u w:val="single" w:color="auto"/>
          <w:color w:val="0F3E60"/>
        </w:rPr>
      </w:pPr>
    </w:p>
    <w:p>
      <w:pPr>
        <w:ind w:left="620" w:hanging="612"/>
        <w:spacing w:after="0"/>
        <w:tabs>
          <w:tab w:leader="none" w:pos="620" w:val="left"/>
        </w:tabs>
        <w:numPr>
          <w:ilvl w:val="0"/>
          <w:numId w:val="23"/>
        </w:numPr>
        <w:rPr>
          <w:rFonts w:ascii="Arial" w:cs="Arial" w:eastAsia="Arial" w:hAnsi="Arial"/>
          <w:sz w:val="18"/>
          <w:szCs w:val="18"/>
          <w:u w:val="single" w:color="auto"/>
          <w:color w:val="0F3E60"/>
        </w:rPr>
      </w:pPr>
      <w:hyperlink w:anchor="page112">
        <w:r>
          <w:rPr>
            <w:rFonts w:ascii="Arial" w:cs="Arial" w:eastAsia="Arial" w:hAnsi="Arial"/>
            <w:sz w:val="18"/>
            <w:szCs w:val="18"/>
            <w:u w:val="single" w:color="auto"/>
            <w:color w:val="0F3E60"/>
          </w:rPr>
          <w:t>The Independent Accountant</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24"/>
        </w:numPr>
        <w:rPr>
          <w:rFonts w:ascii="Arial" w:cs="Arial" w:eastAsia="Arial" w:hAnsi="Arial"/>
          <w:sz w:val="18"/>
          <w:szCs w:val="18"/>
          <w:u w:val="single" w:color="auto"/>
          <w:color w:val="0F3E60"/>
        </w:rPr>
      </w:pPr>
      <w:hyperlink w:anchor="page114">
        <w:r>
          <w:rPr>
            <w:rFonts w:ascii="Arial" w:cs="Arial" w:eastAsia="Arial" w:hAnsi="Arial"/>
            <w:sz w:val="18"/>
            <w:szCs w:val="18"/>
            <w:u w:val="single" w:color="auto"/>
            <w:color w:val="0F3E60"/>
          </w:rPr>
          <w:t>Pre-Approval Policies</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25"/>
        </w:numPr>
        <w:rPr>
          <w:rFonts w:ascii="Arial" w:cs="Arial" w:eastAsia="Arial" w:hAnsi="Arial"/>
          <w:sz w:val="18"/>
          <w:szCs w:val="18"/>
          <w:u w:val="single" w:color="auto"/>
          <w:color w:val="0F3E60"/>
        </w:rPr>
      </w:pPr>
      <w:hyperlink w:anchor="page114">
        <w:r>
          <w:rPr>
            <w:rFonts w:ascii="Arial" w:cs="Arial" w:eastAsia="Arial" w:hAnsi="Arial"/>
            <w:sz w:val="18"/>
            <w:szCs w:val="18"/>
            <w:u w:val="single" w:color="auto"/>
            <w:color w:val="0F3E60"/>
          </w:rPr>
          <w:t>Audit Fees</w:t>
        </w:r>
      </w:hyperlink>
    </w:p>
    <w:p>
      <w:pPr>
        <w:spacing w:after="0" w:line="49"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26"/>
        </w:numPr>
        <w:rPr>
          <w:rFonts w:ascii="Arial" w:cs="Arial" w:eastAsia="Arial" w:hAnsi="Arial"/>
          <w:sz w:val="18"/>
          <w:szCs w:val="18"/>
          <w:u w:val="single" w:color="auto"/>
          <w:color w:val="0F3E60"/>
        </w:rPr>
      </w:pPr>
      <w:hyperlink w:anchor="page114">
        <w:r>
          <w:rPr>
            <w:rFonts w:ascii="Arial" w:cs="Arial" w:eastAsia="Arial" w:hAnsi="Arial"/>
            <w:sz w:val="18"/>
            <w:szCs w:val="18"/>
            <w:u w:val="single" w:color="auto"/>
            <w:color w:val="0F3E60"/>
          </w:rPr>
          <w:t>Report of the Audit Committee</w:t>
        </w:r>
      </w:hyperlink>
    </w:p>
    <w:p>
      <w:pPr>
        <w:spacing w:after="0" w:line="20" w:lineRule="exact"/>
        <w:rPr>
          <w:rFonts w:ascii="Arial" w:cs="Arial" w:eastAsia="Arial" w:hAnsi="Arial"/>
          <w:sz w:val="18"/>
          <w:szCs w:val="18"/>
          <w:b w:val="1"/>
          <w:bCs w:val="1"/>
          <w:u w:val="single" w:color="auto"/>
          <w:color w:val="0F3E60"/>
        </w:rPr>
      </w:pPr>
      <w:r>
        <w:rPr>
          <w:rFonts w:ascii="Arial" w:cs="Arial" w:eastAsia="Arial" w:hAnsi="Arial"/>
          <w:sz w:val="18"/>
          <w:szCs w:val="18"/>
          <w:b w:val="1"/>
          <w:bCs w:val="1"/>
          <w:u w:val="single" w:color="auto"/>
          <w:color w:val="0F3E60"/>
        </w:rPr>
        <w:drawing>
          <wp:anchor simplePos="0" relativeHeight="251657728" behindDoc="1" locked="0" layoutInCell="0" allowOverlap="1">
            <wp:simplePos x="0" y="0"/>
            <wp:positionH relativeFrom="column">
              <wp:posOffset>3175</wp:posOffset>
            </wp:positionH>
            <wp:positionV relativeFrom="paragraph">
              <wp:posOffset>379095</wp:posOffset>
            </wp:positionV>
            <wp:extent cx="7153275" cy="209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pacing w:after="0" w:line="20" w:lineRule="exact"/>
        <w:rPr>
          <w:rFonts w:ascii="Arial" w:cs="Arial" w:eastAsia="Arial" w:hAnsi="Arial"/>
          <w:sz w:val="18"/>
          <w:szCs w:val="18"/>
          <w:b w:val="1"/>
          <w:bCs w:val="1"/>
          <w:u w:val="single" w:color="auto"/>
          <w:color w:val="0F3E60"/>
        </w:rPr>
      </w:pPr>
      <w:r>
        <w:rPr>
          <w:rFonts w:ascii="Arial" w:cs="Arial" w:eastAsia="Arial" w:hAnsi="Arial"/>
          <w:sz w:val="18"/>
          <w:szCs w:val="18"/>
          <w:b w:val="1"/>
          <w:bCs w:val="1"/>
          <w:u w:val="single" w:color="auto"/>
          <w:color w:val="0F3E60"/>
        </w:rPr>
        <w:br w:type="column"/>
      </w: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13" w:lineRule="exact"/>
        <w:rPr>
          <w:rFonts w:ascii="Arial" w:cs="Arial" w:eastAsia="Arial" w:hAnsi="Arial"/>
          <w:sz w:val="18"/>
          <w:szCs w:val="18"/>
          <w:b w:val="1"/>
          <w:bCs w:val="1"/>
          <w:u w:val="single" w:color="auto"/>
          <w:color w:val="0F3E60"/>
        </w:rPr>
      </w:pPr>
    </w:p>
    <w:p>
      <w:pPr>
        <w:ind w:right="620"/>
        <w:spacing w:after="0" w:line="271" w:lineRule="auto"/>
        <w:rPr>
          <w:sz w:val="20"/>
          <w:szCs w:val="20"/>
          <w:color w:val="auto"/>
        </w:rPr>
      </w:pPr>
      <w:r>
        <w:rPr>
          <w:rFonts w:ascii="Arial" w:cs="Arial" w:eastAsia="Arial" w:hAnsi="Arial"/>
          <w:sz w:val="19"/>
          <w:szCs w:val="19"/>
          <w:b w:val="1"/>
          <w:bCs w:val="1"/>
          <w:color w:val="FFFFFF"/>
        </w:rPr>
        <w:t>INDEX OF FREQUENTLY REQUESTED INFORMATION</w:t>
      </w:r>
    </w:p>
    <w:p>
      <w:pPr>
        <w:spacing w:after="0" w:line="20" w:lineRule="exact"/>
        <w:rPr>
          <w:rFonts w:ascii="Arial" w:cs="Arial" w:eastAsia="Arial" w:hAnsi="Arial"/>
          <w:sz w:val="18"/>
          <w:szCs w:val="18"/>
          <w:b w:val="1"/>
          <w:bCs w:val="1"/>
          <w:u w:val="single" w:color="auto"/>
          <w:color w:val="0F3E60"/>
        </w:rPr>
      </w:pPr>
      <w:r>
        <w:rPr>
          <w:rFonts w:ascii="Arial" w:cs="Arial" w:eastAsia="Arial" w:hAnsi="Arial"/>
          <w:sz w:val="18"/>
          <w:szCs w:val="18"/>
          <w:b w:val="1"/>
          <w:bCs w:val="1"/>
          <w:u w:val="single" w:color="auto"/>
          <w:color w:val="0F3E60"/>
        </w:rPr>
        <w:drawing>
          <wp:anchor simplePos="0" relativeHeight="251657728" behindDoc="1" locked="0" layoutInCell="0" allowOverlap="1">
            <wp:simplePos x="0" y="0"/>
            <wp:positionH relativeFrom="column">
              <wp:posOffset>-46990</wp:posOffset>
            </wp:positionH>
            <wp:positionV relativeFrom="paragraph">
              <wp:posOffset>-312420</wp:posOffset>
            </wp:positionV>
            <wp:extent cx="2134235" cy="486918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2134235" cy="4869180"/>
                    </a:xfrm>
                    <a:prstGeom prst="rect">
                      <a:avLst/>
                    </a:prstGeom>
                    <a:noFill/>
                  </pic:spPr>
                </pic:pic>
              </a:graphicData>
            </a:graphic>
          </wp:anchor>
        </w:drawing>
      </w:r>
    </w:p>
    <w:p>
      <w:pPr>
        <w:spacing w:after="0" w:line="3" w:lineRule="exact"/>
        <w:rPr>
          <w:rFonts w:ascii="Arial" w:cs="Arial" w:eastAsia="Arial" w:hAnsi="Arial"/>
          <w:sz w:val="18"/>
          <w:szCs w:val="18"/>
          <w:b w:val="1"/>
          <w:bCs w:val="1"/>
          <w:u w:val="single" w:color="auto"/>
          <w:color w:val="0F3E60"/>
        </w:rPr>
      </w:pPr>
    </w:p>
    <w:p>
      <w:pPr>
        <w:ind w:left="440" w:hanging="438"/>
        <w:spacing w:after="0"/>
        <w:tabs>
          <w:tab w:leader="none" w:pos="440" w:val="left"/>
        </w:tabs>
        <w:numPr>
          <w:ilvl w:val="0"/>
          <w:numId w:val="27"/>
        </w:numPr>
        <w:rPr>
          <w:rFonts w:ascii="Arial" w:cs="Arial" w:eastAsia="Arial" w:hAnsi="Arial"/>
          <w:sz w:val="18"/>
          <w:szCs w:val="18"/>
          <w:b w:val="1"/>
          <w:bCs w:val="1"/>
          <w:color w:val="0F3E60"/>
        </w:rPr>
      </w:pPr>
      <w:r>
        <w:rPr>
          <w:rFonts w:ascii="Arial" w:cs="Arial" w:eastAsia="Arial" w:hAnsi="Arial"/>
          <w:sz w:val="18"/>
          <w:szCs w:val="18"/>
          <w:color w:val="0F3E60"/>
        </w:rPr>
        <w:t>Auditor Fees</w:t>
      </w:r>
    </w:p>
    <w:p>
      <w:pPr>
        <w:spacing w:after="0" w:line="50" w:lineRule="exact"/>
        <w:rPr>
          <w:rFonts w:ascii="Arial" w:cs="Arial" w:eastAsia="Arial" w:hAnsi="Arial"/>
          <w:sz w:val="18"/>
          <w:szCs w:val="18"/>
          <w:b w:val="1"/>
          <w:bCs w:val="1"/>
          <w:u w:val="single" w:color="auto"/>
          <w:color w:val="0F3E60"/>
        </w:rPr>
      </w:pPr>
    </w:p>
    <w:p>
      <w:pPr>
        <w:ind w:left="440" w:hanging="438"/>
        <w:spacing w:after="0"/>
        <w:tabs>
          <w:tab w:leader="none" w:pos="440" w:val="left"/>
        </w:tabs>
        <w:numPr>
          <w:ilvl w:val="0"/>
          <w:numId w:val="28"/>
        </w:numPr>
        <w:rPr>
          <w:rFonts w:ascii="Arial" w:cs="Arial" w:eastAsia="Arial" w:hAnsi="Arial"/>
          <w:sz w:val="18"/>
          <w:szCs w:val="18"/>
          <w:b w:val="1"/>
          <w:bCs w:val="1"/>
          <w:color w:val="0F3E60"/>
        </w:rPr>
      </w:pPr>
      <w:r>
        <w:rPr>
          <w:rFonts w:ascii="Arial" w:cs="Arial" w:eastAsia="Arial" w:hAnsi="Arial"/>
          <w:sz w:val="18"/>
          <w:szCs w:val="18"/>
          <w:color w:val="0F3E60"/>
        </w:rPr>
        <w:t>Beneficial Ownership Table</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29"/>
        </w:numPr>
        <w:rPr>
          <w:rFonts w:ascii="Arial" w:cs="Arial" w:eastAsia="Arial" w:hAnsi="Arial"/>
          <w:sz w:val="18"/>
          <w:szCs w:val="18"/>
          <w:b w:val="1"/>
          <w:bCs w:val="1"/>
          <w:color w:val="0F3E60"/>
        </w:rPr>
      </w:pPr>
      <w:r>
        <w:rPr>
          <w:rFonts w:ascii="Arial" w:cs="Arial" w:eastAsia="Arial" w:hAnsi="Arial"/>
          <w:sz w:val="18"/>
          <w:szCs w:val="18"/>
          <w:color w:val="0F3E60"/>
        </w:rPr>
        <w:t>Board Evaluations</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29"/>
        </w:numPr>
        <w:rPr>
          <w:rFonts w:ascii="Arial" w:cs="Arial" w:eastAsia="Arial" w:hAnsi="Arial"/>
          <w:sz w:val="18"/>
          <w:szCs w:val="18"/>
          <w:b w:val="1"/>
          <w:bCs w:val="1"/>
          <w:color w:val="0F3E60"/>
        </w:rPr>
      </w:pPr>
      <w:r>
        <w:rPr>
          <w:rFonts w:ascii="Arial" w:cs="Arial" w:eastAsia="Arial" w:hAnsi="Arial"/>
          <w:sz w:val="18"/>
          <w:szCs w:val="18"/>
          <w:color w:val="0F3E60"/>
        </w:rPr>
        <w:t>Board Leadership</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0"/>
        </w:numPr>
        <w:rPr>
          <w:rFonts w:ascii="Arial" w:cs="Arial" w:eastAsia="Arial" w:hAnsi="Arial"/>
          <w:sz w:val="18"/>
          <w:szCs w:val="18"/>
          <w:b w:val="1"/>
          <w:bCs w:val="1"/>
          <w:color w:val="0F3E60"/>
        </w:rPr>
      </w:pPr>
      <w:r>
        <w:rPr>
          <w:rFonts w:ascii="Arial" w:cs="Arial" w:eastAsia="Arial" w:hAnsi="Arial"/>
          <w:sz w:val="18"/>
          <w:szCs w:val="18"/>
          <w:color w:val="0F3E60"/>
        </w:rPr>
        <w:t>CEO Pay Ratio</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1"/>
        </w:numPr>
        <w:rPr>
          <w:rFonts w:ascii="Arial" w:cs="Arial" w:eastAsia="Arial" w:hAnsi="Arial"/>
          <w:sz w:val="18"/>
          <w:szCs w:val="18"/>
          <w:b w:val="1"/>
          <w:bCs w:val="1"/>
          <w:color w:val="0F3E60"/>
        </w:rPr>
      </w:pPr>
      <w:r>
        <w:rPr>
          <w:rFonts w:ascii="Arial" w:cs="Arial" w:eastAsia="Arial" w:hAnsi="Arial"/>
          <w:sz w:val="18"/>
          <w:szCs w:val="18"/>
          <w:color w:val="0F3E60"/>
        </w:rPr>
        <w:t>CEO Transition</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2"/>
        </w:numPr>
        <w:rPr>
          <w:rFonts w:ascii="Arial" w:cs="Arial" w:eastAsia="Arial" w:hAnsi="Arial"/>
          <w:sz w:val="18"/>
          <w:szCs w:val="18"/>
          <w:b w:val="1"/>
          <w:bCs w:val="1"/>
          <w:color w:val="0F3E60"/>
        </w:rPr>
      </w:pPr>
      <w:r>
        <w:rPr>
          <w:rFonts w:ascii="Arial" w:cs="Arial" w:eastAsia="Arial" w:hAnsi="Arial"/>
          <w:sz w:val="18"/>
          <w:szCs w:val="18"/>
          <w:color w:val="0F3E60"/>
        </w:rPr>
        <w:t>Claw-Back Policies</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3"/>
        </w:numPr>
        <w:rPr>
          <w:rFonts w:ascii="Arial" w:cs="Arial" w:eastAsia="Arial" w:hAnsi="Arial"/>
          <w:sz w:val="18"/>
          <w:szCs w:val="18"/>
          <w:b w:val="1"/>
          <w:bCs w:val="1"/>
          <w:color w:val="0F3E60"/>
        </w:rPr>
      </w:pPr>
      <w:r>
        <w:rPr>
          <w:rFonts w:ascii="Arial" w:cs="Arial" w:eastAsia="Arial" w:hAnsi="Arial"/>
          <w:sz w:val="18"/>
          <w:szCs w:val="18"/>
          <w:color w:val="0F3E60"/>
        </w:rPr>
        <w:t>Code of Conduct</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4"/>
        </w:numPr>
        <w:rPr>
          <w:rFonts w:ascii="Arial" w:cs="Arial" w:eastAsia="Arial" w:hAnsi="Arial"/>
          <w:sz w:val="18"/>
          <w:szCs w:val="18"/>
          <w:b w:val="1"/>
          <w:bCs w:val="1"/>
          <w:color w:val="0F3E60"/>
        </w:rPr>
      </w:pPr>
      <w:r>
        <w:rPr>
          <w:rFonts w:ascii="Arial" w:cs="Arial" w:eastAsia="Arial" w:hAnsi="Arial"/>
          <w:sz w:val="18"/>
          <w:szCs w:val="18"/>
          <w:color w:val="0F3E60"/>
        </w:rPr>
        <w:t>Compensation Consultant</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5"/>
        </w:numPr>
        <w:rPr>
          <w:rFonts w:ascii="Arial" w:cs="Arial" w:eastAsia="Arial" w:hAnsi="Arial"/>
          <w:sz w:val="18"/>
          <w:szCs w:val="18"/>
          <w:b w:val="1"/>
          <w:bCs w:val="1"/>
          <w:color w:val="0F3E60"/>
        </w:rPr>
      </w:pPr>
      <w:r>
        <w:rPr>
          <w:rFonts w:ascii="Arial" w:cs="Arial" w:eastAsia="Arial" w:hAnsi="Arial"/>
          <w:sz w:val="18"/>
          <w:szCs w:val="18"/>
          <w:color w:val="0F3E60"/>
        </w:rPr>
        <w:t>Corp. Gov. Guidelines</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6"/>
        </w:numPr>
        <w:rPr>
          <w:rFonts w:ascii="Arial" w:cs="Arial" w:eastAsia="Arial" w:hAnsi="Arial"/>
          <w:sz w:val="18"/>
          <w:szCs w:val="18"/>
          <w:b w:val="1"/>
          <w:bCs w:val="1"/>
          <w:color w:val="0F3E60"/>
        </w:rPr>
      </w:pPr>
      <w:r>
        <w:rPr>
          <w:rFonts w:ascii="Arial" w:cs="Arial" w:eastAsia="Arial" w:hAnsi="Arial"/>
          <w:sz w:val="18"/>
          <w:szCs w:val="18"/>
          <w:color w:val="0F3E60"/>
        </w:rPr>
        <w:t>Director Attendance</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7"/>
        </w:numPr>
        <w:rPr>
          <w:rFonts w:ascii="Arial" w:cs="Arial" w:eastAsia="Arial" w:hAnsi="Arial"/>
          <w:sz w:val="18"/>
          <w:szCs w:val="18"/>
          <w:b w:val="1"/>
          <w:bCs w:val="1"/>
          <w:color w:val="0F3E60"/>
        </w:rPr>
      </w:pPr>
      <w:r>
        <w:rPr>
          <w:rFonts w:ascii="Arial" w:cs="Arial" w:eastAsia="Arial" w:hAnsi="Arial"/>
          <w:sz w:val="18"/>
          <w:szCs w:val="18"/>
          <w:color w:val="0F3E60"/>
        </w:rPr>
        <w:t>Director Independence</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8"/>
        </w:numPr>
        <w:rPr>
          <w:rFonts w:ascii="Arial" w:cs="Arial" w:eastAsia="Arial" w:hAnsi="Arial"/>
          <w:sz w:val="18"/>
          <w:szCs w:val="18"/>
          <w:b w:val="1"/>
          <w:bCs w:val="1"/>
          <w:color w:val="0F3E60"/>
        </w:rPr>
      </w:pPr>
      <w:r>
        <w:rPr>
          <w:rFonts w:ascii="Arial" w:cs="Arial" w:eastAsia="Arial" w:hAnsi="Arial"/>
          <w:sz w:val="18"/>
          <w:szCs w:val="18"/>
          <w:color w:val="0F3E60"/>
        </w:rPr>
        <w:t>Director Biographies</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39"/>
        </w:numPr>
        <w:rPr>
          <w:rFonts w:ascii="Arial" w:cs="Arial" w:eastAsia="Arial" w:hAnsi="Arial"/>
          <w:sz w:val="18"/>
          <w:szCs w:val="18"/>
          <w:b w:val="1"/>
          <w:bCs w:val="1"/>
          <w:color w:val="0F3E60"/>
        </w:rPr>
      </w:pPr>
      <w:r>
        <w:rPr>
          <w:rFonts w:ascii="Arial" w:cs="Arial" w:eastAsia="Arial" w:hAnsi="Arial"/>
          <w:sz w:val="18"/>
          <w:szCs w:val="18"/>
          <w:color w:val="0F3E60"/>
        </w:rPr>
        <w:t>Director Skills Matrix</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0"/>
        </w:numPr>
        <w:rPr>
          <w:rFonts w:ascii="Arial" w:cs="Arial" w:eastAsia="Arial" w:hAnsi="Arial"/>
          <w:sz w:val="18"/>
          <w:szCs w:val="18"/>
          <w:b w:val="1"/>
          <w:bCs w:val="1"/>
          <w:color w:val="0F3E60"/>
        </w:rPr>
      </w:pPr>
      <w:r>
        <w:rPr>
          <w:rFonts w:ascii="Arial" w:cs="Arial" w:eastAsia="Arial" w:hAnsi="Arial"/>
          <w:sz w:val="18"/>
          <w:szCs w:val="18"/>
          <w:color w:val="0F3E60"/>
        </w:rPr>
        <w:t>Director Tenure</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1"/>
        </w:numPr>
        <w:rPr>
          <w:rFonts w:ascii="Arial" w:cs="Arial" w:eastAsia="Arial" w:hAnsi="Arial"/>
          <w:sz w:val="18"/>
          <w:szCs w:val="18"/>
          <w:b w:val="1"/>
          <w:bCs w:val="1"/>
          <w:color w:val="0F3E60"/>
        </w:rPr>
      </w:pPr>
      <w:r>
        <w:rPr>
          <w:rFonts w:ascii="Arial" w:cs="Arial" w:eastAsia="Arial" w:hAnsi="Arial"/>
          <w:sz w:val="18"/>
          <w:szCs w:val="18"/>
          <w:color w:val="0F3E60"/>
        </w:rPr>
        <w:t>ESG Framework</w:t>
      </w:r>
    </w:p>
    <w:p>
      <w:pPr>
        <w:spacing w:after="0" w:line="27" w:lineRule="exact"/>
        <w:rPr>
          <w:rFonts w:ascii="Arial" w:cs="Arial" w:eastAsia="Arial" w:hAnsi="Arial"/>
          <w:sz w:val="18"/>
          <w:szCs w:val="18"/>
          <w:b w:val="1"/>
          <w:bCs w:val="1"/>
          <w:color w:val="0F3E60"/>
        </w:rPr>
      </w:pPr>
    </w:p>
    <w:p>
      <w:pPr>
        <w:spacing w:after="0"/>
        <w:rPr>
          <w:rFonts w:ascii="Arial" w:cs="Arial" w:eastAsia="Arial" w:hAnsi="Arial"/>
          <w:sz w:val="18"/>
          <w:szCs w:val="18"/>
          <w:b w:val="1"/>
          <w:bCs w:val="1"/>
          <w:color w:val="0F3E60"/>
        </w:rPr>
      </w:pPr>
      <w:r>
        <w:rPr>
          <w:rFonts w:ascii="Arial" w:cs="Arial" w:eastAsia="Arial" w:hAnsi="Arial"/>
          <w:sz w:val="18"/>
          <w:szCs w:val="18"/>
          <w:b w:val="1"/>
          <w:bCs w:val="1"/>
          <w:color w:val="0F3E60"/>
        </w:rPr>
        <w:t xml:space="preserve">3    </w:t>
      </w:r>
      <w:r>
        <w:rPr>
          <w:rFonts w:ascii="Arial" w:cs="Arial" w:eastAsia="Arial" w:hAnsi="Arial"/>
          <w:sz w:val="18"/>
          <w:szCs w:val="18"/>
          <w:color w:val="0F3E60"/>
        </w:rPr>
        <w:t>Financial Performance</w:t>
      </w:r>
    </w:p>
    <w:p>
      <w:pPr>
        <w:spacing w:after="0" w:line="71"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2"/>
        </w:numPr>
        <w:rPr>
          <w:rFonts w:ascii="Arial" w:cs="Arial" w:eastAsia="Arial" w:hAnsi="Arial"/>
          <w:sz w:val="18"/>
          <w:szCs w:val="18"/>
          <w:b w:val="1"/>
          <w:bCs w:val="1"/>
          <w:color w:val="0F3E60"/>
        </w:rPr>
      </w:pPr>
      <w:r>
        <w:rPr>
          <w:rFonts w:ascii="Arial" w:cs="Arial" w:eastAsia="Arial" w:hAnsi="Arial"/>
          <w:sz w:val="18"/>
          <w:szCs w:val="18"/>
          <w:color w:val="0F3E60"/>
        </w:rPr>
        <w:t>Human Capital Management</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3"/>
        </w:numPr>
        <w:rPr>
          <w:rFonts w:ascii="Arial" w:cs="Arial" w:eastAsia="Arial" w:hAnsi="Arial"/>
          <w:sz w:val="18"/>
          <w:szCs w:val="18"/>
          <w:b w:val="1"/>
          <w:bCs w:val="1"/>
          <w:color w:val="0F3E60"/>
        </w:rPr>
      </w:pPr>
      <w:r>
        <w:rPr>
          <w:rFonts w:ascii="Arial" w:cs="Arial" w:eastAsia="Arial" w:hAnsi="Arial"/>
          <w:sz w:val="18"/>
          <w:szCs w:val="18"/>
          <w:color w:val="0F3E60"/>
        </w:rPr>
        <w:t>Lead Director Duties</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4"/>
        </w:numPr>
        <w:rPr>
          <w:rFonts w:ascii="Arial" w:cs="Arial" w:eastAsia="Arial" w:hAnsi="Arial"/>
          <w:sz w:val="18"/>
          <w:szCs w:val="18"/>
          <w:b w:val="1"/>
          <w:bCs w:val="1"/>
          <w:color w:val="0F3E60"/>
        </w:rPr>
      </w:pPr>
      <w:r>
        <w:rPr>
          <w:rFonts w:ascii="Arial" w:cs="Arial" w:eastAsia="Arial" w:hAnsi="Arial"/>
          <w:sz w:val="18"/>
          <w:szCs w:val="18"/>
          <w:color w:val="0F3E60"/>
        </w:rPr>
        <w:t>NEOs for 2019</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5"/>
        </w:numPr>
        <w:rPr>
          <w:rFonts w:ascii="Arial" w:cs="Arial" w:eastAsia="Arial" w:hAnsi="Arial"/>
          <w:sz w:val="18"/>
          <w:szCs w:val="18"/>
          <w:b w:val="1"/>
          <w:bCs w:val="1"/>
          <w:color w:val="0F3E60"/>
        </w:rPr>
      </w:pPr>
      <w:r>
        <w:rPr>
          <w:rFonts w:ascii="Arial" w:cs="Arial" w:eastAsia="Arial" w:hAnsi="Arial"/>
          <w:sz w:val="18"/>
          <w:szCs w:val="18"/>
          <w:color w:val="0F3E60"/>
        </w:rPr>
        <w:t>Peer Group</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6"/>
        </w:numPr>
        <w:rPr>
          <w:rFonts w:ascii="Arial" w:cs="Arial" w:eastAsia="Arial" w:hAnsi="Arial"/>
          <w:sz w:val="18"/>
          <w:szCs w:val="18"/>
          <w:b w:val="1"/>
          <w:bCs w:val="1"/>
          <w:color w:val="0F3E60"/>
        </w:rPr>
      </w:pPr>
      <w:r>
        <w:rPr>
          <w:rFonts w:ascii="Arial" w:cs="Arial" w:eastAsia="Arial" w:hAnsi="Arial"/>
          <w:sz w:val="18"/>
          <w:szCs w:val="18"/>
          <w:color w:val="0F3E60"/>
        </w:rPr>
        <w:t>Perks</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7"/>
        </w:numPr>
        <w:rPr>
          <w:rFonts w:ascii="Arial" w:cs="Arial" w:eastAsia="Arial" w:hAnsi="Arial"/>
          <w:sz w:val="18"/>
          <w:szCs w:val="18"/>
          <w:b w:val="1"/>
          <w:bCs w:val="1"/>
          <w:color w:val="0F3E60"/>
        </w:rPr>
      </w:pPr>
      <w:r>
        <w:rPr>
          <w:rFonts w:ascii="Arial" w:cs="Arial" w:eastAsia="Arial" w:hAnsi="Arial"/>
          <w:sz w:val="18"/>
          <w:szCs w:val="18"/>
          <w:color w:val="0F3E60"/>
        </w:rPr>
        <w:t>Related Party Transactions</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8"/>
        </w:numPr>
        <w:rPr>
          <w:rFonts w:ascii="Arial" w:cs="Arial" w:eastAsia="Arial" w:hAnsi="Arial"/>
          <w:sz w:val="18"/>
          <w:szCs w:val="18"/>
          <w:b w:val="1"/>
          <w:bCs w:val="1"/>
          <w:color w:val="0F3E60"/>
        </w:rPr>
      </w:pPr>
      <w:r>
        <w:rPr>
          <w:rFonts w:ascii="Arial" w:cs="Arial" w:eastAsia="Arial" w:hAnsi="Arial"/>
          <w:sz w:val="18"/>
          <w:szCs w:val="18"/>
          <w:color w:val="0F3E60"/>
        </w:rPr>
        <w:t>Risk Oversight</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49"/>
        </w:numPr>
        <w:rPr>
          <w:rFonts w:ascii="Arial" w:cs="Arial" w:eastAsia="Arial" w:hAnsi="Arial"/>
          <w:sz w:val="18"/>
          <w:szCs w:val="18"/>
          <w:b w:val="1"/>
          <w:bCs w:val="1"/>
          <w:color w:val="0F3E60"/>
        </w:rPr>
      </w:pPr>
      <w:r>
        <w:rPr>
          <w:rFonts w:ascii="Arial" w:cs="Arial" w:eastAsia="Arial" w:hAnsi="Arial"/>
          <w:sz w:val="18"/>
          <w:szCs w:val="18"/>
          <w:color w:val="0F3E60"/>
        </w:rPr>
        <w:t>Stock Ownership Guidelines</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50"/>
        </w:numPr>
        <w:rPr>
          <w:rFonts w:ascii="Arial" w:cs="Arial" w:eastAsia="Arial" w:hAnsi="Arial"/>
          <w:sz w:val="18"/>
          <w:szCs w:val="18"/>
          <w:b w:val="1"/>
          <w:bCs w:val="1"/>
          <w:color w:val="0F3E60"/>
        </w:rPr>
      </w:pPr>
      <w:r>
        <w:rPr>
          <w:rFonts w:ascii="Arial" w:cs="Arial" w:eastAsia="Arial" w:hAnsi="Arial"/>
          <w:sz w:val="18"/>
          <w:szCs w:val="18"/>
          <w:color w:val="0F3E60"/>
        </w:rPr>
        <w:t>Strategy Framework</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51"/>
        </w:numPr>
        <w:rPr>
          <w:rFonts w:ascii="Arial" w:cs="Arial" w:eastAsia="Arial" w:hAnsi="Arial"/>
          <w:sz w:val="18"/>
          <w:szCs w:val="18"/>
          <w:b w:val="1"/>
          <w:bCs w:val="1"/>
          <w:color w:val="0F3E60"/>
        </w:rPr>
      </w:pPr>
      <w:r>
        <w:rPr>
          <w:rFonts w:ascii="Arial" w:cs="Arial" w:eastAsia="Arial" w:hAnsi="Arial"/>
          <w:sz w:val="18"/>
          <w:szCs w:val="18"/>
          <w:color w:val="0F3E60"/>
        </w:rPr>
        <w:t>Succession Planning</w:t>
      </w:r>
    </w:p>
    <w:p>
      <w:pPr>
        <w:spacing w:after="0" w:line="49" w:lineRule="exact"/>
        <w:rPr>
          <w:rFonts w:ascii="Arial" w:cs="Arial" w:eastAsia="Arial" w:hAnsi="Arial"/>
          <w:sz w:val="18"/>
          <w:szCs w:val="18"/>
          <w:b w:val="1"/>
          <w:bCs w:val="1"/>
          <w:color w:val="0F3E60"/>
        </w:rPr>
      </w:pPr>
    </w:p>
    <w:p>
      <w:pPr>
        <w:ind w:left="440" w:hanging="438"/>
        <w:spacing w:after="0"/>
        <w:tabs>
          <w:tab w:leader="none" w:pos="440" w:val="left"/>
        </w:tabs>
        <w:numPr>
          <w:ilvl w:val="0"/>
          <w:numId w:val="52"/>
        </w:numPr>
        <w:rPr>
          <w:rFonts w:ascii="Arial" w:cs="Arial" w:eastAsia="Arial" w:hAnsi="Arial"/>
          <w:sz w:val="18"/>
          <w:szCs w:val="18"/>
          <w:b w:val="1"/>
          <w:bCs w:val="1"/>
          <w:color w:val="0F3E60"/>
        </w:rPr>
      </w:pPr>
      <w:r>
        <w:rPr>
          <w:rFonts w:ascii="Arial" w:cs="Arial" w:eastAsia="Arial" w:hAnsi="Arial"/>
          <w:sz w:val="18"/>
          <w:szCs w:val="18"/>
          <w:color w:val="0F3E60"/>
        </w:rPr>
        <w:t>Tax Deductibility</w:t>
      </w: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00" w:lineRule="exact"/>
        <w:rPr>
          <w:rFonts w:ascii="Arial" w:cs="Arial" w:eastAsia="Arial" w:hAnsi="Arial"/>
          <w:sz w:val="18"/>
          <w:szCs w:val="18"/>
          <w:b w:val="1"/>
          <w:bCs w:val="1"/>
          <w:u w:val="single" w:color="auto"/>
          <w:color w:val="0F3E60"/>
        </w:rPr>
      </w:pPr>
    </w:p>
    <w:p>
      <w:pPr>
        <w:spacing w:after="0" w:line="239" w:lineRule="exact"/>
        <w:rPr>
          <w:rFonts w:ascii="Arial" w:cs="Arial" w:eastAsia="Arial" w:hAnsi="Arial"/>
          <w:sz w:val="18"/>
          <w:szCs w:val="18"/>
          <w:b w:val="1"/>
          <w:bCs w:val="1"/>
          <w:u w:val="single" w:color="auto"/>
          <w:color w:val="0F3E60"/>
        </w:rPr>
      </w:pPr>
    </w:p>
    <w:p>
      <w:pPr>
        <w:jc w:val="right"/>
        <w:spacing w:after="0"/>
        <w:tabs>
          <w:tab w:leader="none" w:pos="16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vii</w:t>
      </w:r>
    </w:p>
    <w:p>
      <w:pPr>
        <w:sectPr>
          <w:pgSz w:w="11900" w:h="16838" w:orient="portrait"/>
          <w:cols w:equalWidth="0" w:num="2">
            <w:col w:w="7300" w:space="640"/>
            <w:col w:w="3280"/>
          </w:cols>
          <w:pgMar w:left="320" w:top="121" w:right="35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3" w:lineRule="exact"/>
        <w:rPr>
          <w:sz w:val="20"/>
          <w:szCs w:val="20"/>
          <w:color w:val="auto"/>
        </w:rPr>
      </w:pPr>
    </w:p>
    <w:p>
      <w:pPr>
        <w:spacing w:after="0"/>
        <w:rPr>
          <w:sz w:val="20"/>
          <w:szCs w:val="20"/>
          <w:color w:val="auto"/>
        </w:rPr>
      </w:pPr>
      <w:r>
        <w:rPr>
          <w:rFonts w:ascii="Arial" w:cs="Arial" w:eastAsia="Arial" w:hAnsi="Arial"/>
          <w:sz w:val="20"/>
          <w:szCs w:val="20"/>
          <w:b w:val="1"/>
          <w:bCs w:val="1"/>
          <w:color w:val="0F3E60"/>
        </w:rPr>
        <w:t>TABLE OF CONTENTS</w:t>
      </w:r>
    </w:p>
    <w:p>
      <w:pPr>
        <w:spacing w:after="0" w:line="243" w:lineRule="exact"/>
        <w:rPr>
          <w:sz w:val="20"/>
          <w:szCs w:val="20"/>
          <w:color w:val="auto"/>
        </w:rPr>
      </w:pPr>
    </w:p>
    <w:p>
      <w:pPr>
        <w:spacing w:after="0"/>
        <w:tabs>
          <w:tab w:leader="none" w:pos="600" w:val="left"/>
        </w:tabs>
        <w:rPr>
          <w:rFonts w:ascii="Arial" w:cs="Arial" w:eastAsia="Arial" w:hAnsi="Arial"/>
          <w:sz w:val="20"/>
          <w:szCs w:val="20"/>
          <w:b w:val="1"/>
          <w:bCs w:val="1"/>
          <w:u w:val="single" w:color="auto"/>
          <w:color w:val="0F3E60"/>
        </w:rPr>
      </w:pPr>
      <w:r>
        <w:rPr>
          <w:rFonts w:ascii="Arial" w:cs="Arial" w:eastAsia="Arial" w:hAnsi="Arial"/>
          <w:sz w:val="20"/>
          <w:szCs w:val="20"/>
          <w:b w:val="1"/>
          <w:bCs w:val="1"/>
          <w:u w:val="single" w:color="auto"/>
          <w:color w:val="0F3E60"/>
        </w:rPr>
        <w:t>105</w:t>
        <w:tab/>
      </w:r>
      <w:hyperlink w:anchor="page116">
        <w:r>
          <w:rPr>
            <w:rFonts w:ascii="Arial" w:cs="Arial" w:eastAsia="Arial" w:hAnsi="Arial"/>
            <w:sz w:val="20"/>
            <w:szCs w:val="20"/>
            <w:b w:val="1"/>
            <w:bCs w:val="1"/>
            <w:u w:val="single" w:color="auto"/>
            <w:color w:val="0F3E60"/>
          </w:rPr>
          <w:t>STOCK MATTERS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4705985" cy="825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4705985" cy="8255"/>
                    </a:xfrm>
                    <a:prstGeom prst="rect">
                      <a:avLst/>
                    </a:prstGeom>
                    <a:noFill/>
                  </pic:spPr>
                </pic:pic>
              </a:graphicData>
            </a:graphic>
          </wp:anchor>
        </w:drawing>
      </w:r>
    </w:p>
    <w:p>
      <w:pPr>
        <w:spacing w:after="0" w:line="87" w:lineRule="exact"/>
        <w:rPr>
          <w:sz w:val="20"/>
          <w:szCs w:val="20"/>
          <w:color w:val="auto"/>
        </w:rPr>
      </w:pPr>
    </w:p>
    <w:p>
      <w:pPr>
        <w:ind w:left="620" w:hanging="612"/>
        <w:spacing w:after="0"/>
        <w:tabs>
          <w:tab w:leader="none" w:pos="620" w:val="left"/>
        </w:tabs>
        <w:numPr>
          <w:ilvl w:val="0"/>
          <w:numId w:val="53"/>
        </w:numPr>
        <w:rPr>
          <w:rFonts w:ascii="Arial" w:cs="Arial" w:eastAsia="Arial" w:hAnsi="Arial"/>
          <w:sz w:val="18"/>
          <w:szCs w:val="18"/>
          <w:u w:val="single" w:color="auto"/>
          <w:color w:val="0F3E60"/>
        </w:rPr>
      </w:pPr>
      <w:hyperlink w:anchor="page116">
        <w:r>
          <w:rPr>
            <w:rFonts w:ascii="Arial" w:cs="Arial" w:eastAsia="Arial" w:hAnsi="Arial"/>
            <w:sz w:val="18"/>
            <w:szCs w:val="18"/>
            <w:u w:val="single" w:color="auto"/>
            <w:color w:val="0F3E60"/>
          </w:rPr>
          <w:t>Ownership of Pinnacle West Stock</w:t>
        </w:r>
      </w:hyperlink>
    </w:p>
    <w:p>
      <w:pPr>
        <w:spacing w:after="0" w:line="63"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54"/>
        </w:numPr>
        <w:rPr>
          <w:rFonts w:ascii="Arial" w:cs="Arial" w:eastAsia="Arial" w:hAnsi="Arial"/>
          <w:sz w:val="20"/>
          <w:szCs w:val="20"/>
          <w:b w:val="1"/>
          <w:bCs w:val="1"/>
          <w:u w:val="single" w:color="auto"/>
          <w:color w:val="0F3E60"/>
        </w:rPr>
      </w:pPr>
      <w:hyperlink w:anchor="page118">
        <w:r>
          <w:rPr>
            <w:rFonts w:ascii="Arial" w:cs="Arial" w:eastAsia="Arial" w:hAnsi="Arial"/>
            <w:sz w:val="20"/>
            <w:szCs w:val="20"/>
            <w:b w:val="1"/>
            <w:bCs w:val="1"/>
            <w:u w:val="single" w:color="auto"/>
            <w:color w:val="0F3E60"/>
          </w:rPr>
          <w:t>SHAREHOLDER PROPOSAL</w:t>
        </w:r>
      </w:hyperlink>
    </w:p>
    <w:p>
      <w:pPr>
        <w:spacing w:after="0" w:line="20" w:lineRule="exact"/>
        <w:rPr>
          <w:rFonts w:ascii="Arial" w:cs="Arial" w:eastAsia="Arial" w:hAnsi="Arial"/>
          <w:sz w:val="18"/>
          <w:szCs w:val="18"/>
          <w:b w:val="1"/>
          <w:bCs w:val="1"/>
          <w:u w:val="single" w:color="auto"/>
          <w:color w:val="0F3E60"/>
        </w:rPr>
      </w:pPr>
      <w:r>
        <w:rPr>
          <w:rFonts w:ascii="Arial" w:cs="Arial" w:eastAsia="Arial" w:hAnsi="Arial"/>
          <w:sz w:val="18"/>
          <w:szCs w:val="18"/>
          <w:b w:val="1"/>
          <w:bCs w:val="1"/>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34290</wp:posOffset>
            </wp:positionV>
            <wp:extent cx="4705985" cy="825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4705985" cy="8255"/>
                    </a:xfrm>
                    <a:prstGeom prst="rect">
                      <a:avLst/>
                    </a:prstGeom>
                    <a:noFill/>
                  </pic:spPr>
                </pic:pic>
              </a:graphicData>
            </a:graphic>
          </wp:anchor>
        </w:drawing>
      </w:r>
    </w:p>
    <w:p>
      <w:pPr>
        <w:spacing w:after="0" w:line="61" w:lineRule="exact"/>
        <w:rPr>
          <w:rFonts w:ascii="Arial" w:cs="Arial" w:eastAsia="Arial" w:hAnsi="Arial"/>
          <w:sz w:val="18"/>
          <w:szCs w:val="18"/>
          <w:b w:val="1"/>
          <w:bCs w:val="1"/>
          <w:u w:val="single" w:color="auto"/>
          <w:color w:val="0F3E60"/>
        </w:rPr>
      </w:pPr>
    </w:p>
    <w:p>
      <w:pPr>
        <w:ind w:left="620" w:right="3379" w:hanging="612"/>
        <w:spacing w:after="0" w:line="286" w:lineRule="auto"/>
        <w:tabs>
          <w:tab w:leader="none" w:pos="620" w:val="left"/>
        </w:tabs>
        <w:numPr>
          <w:ilvl w:val="0"/>
          <w:numId w:val="55"/>
        </w:numPr>
        <w:rPr>
          <w:rFonts w:ascii="Arial" w:cs="Arial" w:eastAsia="Arial" w:hAnsi="Arial"/>
          <w:sz w:val="20"/>
          <w:szCs w:val="20"/>
          <w:b w:val="1"/>
          <w:bCs w:val="1"/>
          <w:u w:val="single" w:color="auto"/>
          <w:color w:val="0F3E60"/>
        </w:rPr>
      </w:pPr>
      <w:hyperlink w:anchor="page118">
        <w:r>
          <w:rPr>
            <w:rFonts w:ascii="Arial" w:cs="Arial" w:eastAsia="Arial" w:hAnsi="Arial"/>
            <w:sz w:val="20"/>
            <w:szCs w:val="20"/>
            <w:b w:val="1"/>
            <w:bCs w:val="1"/>
            <w:u w:val="single" w:color="auto"/>
            <w:color w:val="0F3E60"/>
          </w:rPr>
          <w:t>Proposal 4 - Shareholder Proposal Seeking to Reduce Ownership</w:t>
        </w:r>
      </w:hyperlink>
      <w:r>
        <w:rPr>
          <w:rFonts w:ascii="Arial" w:cs="Arial" w:eastAsia="Arial" w:hAnsi="Arial"/>
          <w:sz w:val="20"/>
          <w:szCs w:val="20"/>
          <w:b w:val="1"/>
          <w:bCs w:val="1"/>
          <w:u w:val="single" w:color="auto"/>
          <w:color w:val="0F3E60"/>
        </w:rPr>
        <w:t xml:space="preserve"> </w:t>
      </w:r>
      <w:hyperlink w:anchor="page118">
        <w:r>
          <w:rPr>
            <w:rFonts w:ascii="Arial" w:cs="Arial" w:eastAsia="Arial" w:hAnsi="Arial"/>
            <w:sz w:val="20"/>
            <w:szCs w:val="20"/>
            <w:b w:val="1"/>
            <w:bCs w:val="1"/>
            <w:u w:val="single" w:color="auto"/>
            <w:color w:val="0F3E60"/>
          </w:rPr>
          <w:t>Threshold to Call Special Shareholder Meetings</w:t>
        </w:r>
      </w:hyperlink>
    </w:p>
    <w:p>
      <w:pPr>
        <w:spacing w:after="0" w:line="32" w:lineRule="exact"/>
        <w:rPr>
          <w:rFonts w:ascii="Arial" w:cs="Arial" w:eastAsia="Arial" w:hAnsi="Arial"/>
          <w:sz w:val="20"/>
          <w:szCs w:val="20"/>
          <w:b w:val="1"/>
          <w:bCs w:val="1"/>
          <w:u w:val="single" w:color="auto"/>
          <w:color w:val="0F3E60"/>
        </w:rPr>
      </w:pPr>
    </w:p>
    <w:p>
      <w:pPr>
        <w:ind w:left="620" w:hanging="612"/>
        <w:spacing w:after="0"/>
        <w:tabs>
          <w:tab w:leader="none" w:pos="620" w:val="left"/>
        </w:tabs>
        <w:numPr>
          <w:ilvl w:val="0"/>
          <w:numId w:val="55"/>
        </w:numPr>
        <w:rPr>
          <w:rFonts w:ascii="Arial" w:cs="Arial" w:eastAsia="Arial" w:hAnsi="Arial"/>
          <w:sz w:val="18"/>
          <w:szCs w:val="18"/>
          <w:u w:val="single" w:color="auto"/>
          <w:color w:val="0F3E60"/>
        </w:rPr>
      </w:pPr>
      <w:hyperlink w:anchor="page119">
        <w:r>
          <w:rPr>
            <w:rFonts w:ascii="Arial" w:cs="Arial" w:eastAsia="Arial" w:hAnsi="Arial"/>
            <w:sz w:val="18"/>
            <w:szCs w:val="18"/>
            <w:u w:val="single" w:color="auto"/>
            <w:color w:val="0F3E60"/>
          </w:rPr>
          <w:t>Board of Directors Response</w:t>
        </w:r>
      </w:hyperlink>
    </w:p>
    <w:p>
      <w:pPr>
        <w:spacing w:after="0" w:line="20" w:lineRule="exact"/>
        <w:rPr>
          <w:rFonts w:ascii="Arial" w:cs="Arial" w:eastAsia="Arial" w:hAnsi="Arial"/>
          <w:sz w:val="20"/>
          <w:szCs w:val="20"/>
          <w:b w:val="1"/>
          <w:bCs w:val="1"/>
          <w:u w:val="single" w:color="auto"/>
          <w:color w:val="0F3E60"/>
        </w:rPr>
      </w:pPr>
      <w:r>
        <w:rPr>
          <w:rFonts w:ascii="Arial" w:cs="Arial" w:eastAsia="Arial" w:hAnsi="Arial"/>
          <w:sz w:val="20"/>
          <w:szCs w:val="20"/>
          <w:b w:val="1"/>
          <w:bCs w:val="1"/>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-164465</wp:posOffset>
            </wp:positionV>
            <wp:extent cx="4705985" cy="889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4705985" cy="8890"/>
                    </a:xfrm>
                    <a:prstGeom prst="rect">
                      <a:avLst/>
                    </a:prstGeom>
                    <a:noFill/>
                  </pic:spPr>
                </pic:pic>
              </a:graphicData>
            </a:graphic>
          </wp:anchor>
        </w:drawing>
      </w:r>
    </w:p>
    <w:p>
      <w:pPr>
        <w:spacing w:after="0" w:line="70" w:lineRule="exact"/>
        <w:rPr>
          <w:rFonts w:ascii="Arial" w:cs="Arial" w:eastAsia="Arial" w:hAnsi="Arial"/>
          <w:sz w:val="20"/>
          <w:szCs w:val="20"/>
          <w:b w:val="1"/>
          <w:bCs w:val="1"/>
          <w:u w:val="single" w:color="auto"/>
          <w:color w:val="0F3E60"/>
        </w:rPr>
      </w:pPr>
    </w:p>
    <w:p>
      <w:pPr>
        <w:ind w:left="620" w:hanging="612"/>
        <w:spacing w:after="0"/>
        <w:tabs>
          <w:tab w:leader="none" w:pos="620" w:val="left"/>
        </w:tabs>
        <w:numPr>
          <w:ilvl w:val="0"/>
          <w:numId w:val="56"/>
        </w:numPr>
        <w:rPr>
          <w:rFonts w:ascii="Arial" w:cs="Arial" w:eastAsia="Arial" w:hAnsi="Arial"/>
          <w:sz w:val="18"/>
          <w:szCs w:val="18"/>
          <w:u w:val="single" w:color="auto"/>
          <w:color w:val="0F3E60"/>
        </w:rPr>
      </w:pPr>
      <w:hyperlink w:anchor="page119">
        <w:r>
          <w:rPr>
            <w:rFonts w:ascii="Arial" w:cs="Arial" w:eastAsia="Arial" w:hAnsi="Arial"/>
            <w:sz w:val="18"/>
            <w:szCs w:val="18"/>
            <w:u w:val="single" w:color="auto"/>
            <w:color w:val="0F3E60"/>
          </w:rPr>
          <w:t>Our Shareholders Already have the Right to Call Special Shareholder Meetings</w:t>
        </w:r>
      </w:hyperlink>
    </w:p>
    <w:p>
      <w:pPr>
        <w:spacing w:after="0" w:line="90" w:lineRule="exact"/>
        <w:rPr>
          <w:rFonts w:ascii="Arial" w:cs="Arial" w:eastAsia="Arial" w:hAnsi="Arial"/>
          <w:sz w:val="18"/>
          <w:szCs w:val="18"/>
          <w:u w:val="single" w:color="auto"/>
          <w:color w:val="0F3E60"/>
        </w:rPr>
      </w:pPr>
    </w:p>
    <w:p>
      <w:pPr>
        <w:ind w:left="620" w:right="2899" w:hanging="612"/>
        <w:spacing w:after="0" w:line="293" w:lineRule="auto"/>
        <w:tabs>
          <w:tab w:leader="none" w:pos="620" w:val="left"/>
        </w:tabs>
        <w:numPr>
          <w:ilvl w:val="0"/>
          <w:numId w:val="56"/>
        </w:numPr>
        <w:rPr>
          <w:rFonts w:ascii="Arial" w:cs="Arial" w:eastAsia="Arial" w:hAnsi="Arial"/>
          <w:sz w:val="18"/>
          <w:szCs w:val="18"/>
          <w:u w:val="single" w:color="auto"/>
          <w:color w:val="0F3E60"/>
        </w:rPr>
      </w:pPr>
      <w:hyperlink w:anchor="page120">
        <w:r>
          <w:rPr>
            <w:rFonts w:ascii="Arial" w:cs="Arial" w:eastAsia="Arial" w:hAnsi="Arial"/>
            <w:sz w:val="18"/>
            <w:szCs w:val="18"/>
            <w:u w:val="single" w:color="auto"/>
            <w:color w:val="0F3E60"/>
          </w:rPr>
          <w:t>We have Established Multiple Governance Mechanisms to Ensure Accountability of</w:t>
        </w:r>
      </w:hyperlink>
      <w:r>
        <w:rPr>
          <w:rFonts w:ascii="Arial" w:cs="Arial" w:eastAsia="Arial" w:hAnsi="Arial"/>
          <w:sz w:val="18"/>
          <w:szCs w:val="18"/>
          <w:u w:val="single" w:color="auto"/>
          <w:color w:val="0F3E60"/>
        </w:rPr>
        <w:t xml:space="preserve"> </w:t>
      </w:r>
      <w:hyperlink w:anchor="page120">
        <w:r>
          <w:rPr>
            <w:rFonts w:ascii="Arial" w:cs="Arial" w:eastAsia="Arial" w:hAnsi="Arial"/>
            <w:sz w:val="18"/>
            <w:szCs w:val="18"/>
            <w:u w:val="single" w:color="auto"/>
            <w:color w:val="0F3E60"/>
          </w:rPr>
          <w:t>the Board and Management to Shareholders</w:t>
        </w:r>
      </w:hyperlink>
    </w:p>
    <w:p>
      <w:pPr>
        <w:spacing w:after="0" w:line="7"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56"/>
        </w:numPr>
        <w:rPr>
          <w:rFonts w:ascii="Arial" w:cs="Arial" w:eastAsia="Arial" w:hAnsi="Arial"/>
          <w:sz w:val="20"/>
          <w:szCs w:val="20"/>
          <w:b w:val="1"/>
          <w:bCs w:val="1"/>
          <w:u w:val="single" w:color="auto"/>
          <w:color w:val="0F3E60"/>
        </w:rPr>
      </w:pPr>
      <w:hyperlink w:anchor="page121">
        <w:r>
          <w:rPr>
            <w:rFonts w:ascii="Arial" w:cs="Arial" w:eastAsia="Arial" w:hAnsi="Arial"/>
            <w:sz w:val="20"/>
            <w:szCs w:val="20"/>
            <w:b w:val="1"/>
            <w:bCs w:val="1"/>
            <w:u w:val="single" w:color="auto"/>
            <w:color w:val="0F3E60"/>
          </w:rPr>
          <w:t>GENERAL INFORMATION</w:t>
        </w:r>
      </w:hyperlink>
    </w:p>
    <w:p>
      <w:pPr>
        <w:spacing w:after="0" w:line="20" w:lineRule="exact"/>
        <w:rPr>
          <w:rFonts w:ascii="Arial" w:cs="Arial" w:eastAsia="Arial" w:hAnsi="Arial"/>
          <w:sz w:val="18"/>
          <w:szCs w:val="18"/>
          <w:u w:val="single" w:color="auto"/>
          <w:color w:val="0F3E60"/>
        </w:rPr>
      </w:pPr>
      <w:r>
        <w:rPr>
          <w:rFonts w:ascii="Arial" w:cs="Arial" w:eastAsia="Arial" w:hAnsi="Arial"/>
          <w:sz w:val="18"/>
          <w:szCs w:val="18"/>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34290</wp:posOffset>
            </wp:positionV>
            <wp:extent cx="4705985" cy="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4705985" cy="8255"/>
                    </a:xfrm>
                    <a:prstGeom prst="rect">
                      <a:avLst/>
                    </a:prstGeom>
                    <a:noFill/>
                  </pic:spPr>
                </pic:pic>
              </a:graphicData>
            </a:graphic>
          </wp:anchor>
        </w:drawing>
      </w:r>
    </w:p>
    <w:p>
      <w:pPr>
        <w:spacing w:after="0" w:line="87"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57"/>
        </w:numPr>
        <w:rPr>
          <w:rFonts w:ascii="Arial" w:cs="Arial" w:eastAsia="Arial" w:hAnsi="Arial"/>
          <w:sz w:val="18"/>
          <w:szCs w:val="18"/>
          <w:u w:val="single" w:color="auto"/>
          <w:color w:val="0F3E60"/>
        </w:rPr>
      </w:pPr>
      <w:hyperlink w:anchor="page121">
        <w:r>
          <w:rPr>
            <w:rFonts w:ascii="Arial" w:cs="Arial" w:eastAsia="Arial" w:hAnsi="Arial"/>
            <w:sz w:val="18"/>
            <w:szCs w:val="18"/>
            <w:u w:val="single" w:color="auto"/>
            <w:color w:val="0F3E60"/>
          </w:rPr>
          <w:t>Time, Date and Place</w:t>
        </w:r>
      </w:hyperlink>
    </w:p>
    <w:p>
      <w:pPr>
        <w:spacing w:after="0" w:line="90"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58"/>
        </w:numPr>
        <w:rPr>
          <w:rFonts w:ascii="Arial" w:cs="Arial" w:eastAsia="Arial" w:hAnsi="Arial"/>
          <w:sz w:val="18"/>
          <w:szCs w:val="18"/>
          <w:u w:val="single" w:color="auto"/>
          <w:color w:val="0F3E60"/>
        </w:rPr>
      </w:pPr>
      <w:hyperlink w:anchor="page121">
        <w:r>
          <w:rPr>
            <w:rFonts w:ascii="Arial" w:cs="Arial" w:eastAsia="Arial" w:hAnsi="Arial"/>
            <w:sz w:val="18"/>
            <w:szCs w:val="18"/>
            <w:u w:val="single" w:color="auto"/>
            <w:color w:val="0F3E60"/>
          </w:rPr>
          <w:t>Notice of Internet Availability</w:t>
        </w:r>
      </w:hyperlink>
    </w:p>
    <w:p>
      <w:pPr>
        <w:spacing w:after="0" w:line="90"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58"/>
        </w:numPr>
        <w:rPr>
          <w:rFonts w:ascii="Arial" w:cs="Arial" w:eastAsia="Arial" w:hAnsi="Arial"/>
          <w:sz w:val="18"/>
          <w:szCs w:val="18"/>
          <w:u w:val="single" w:color="auto"/>
          <w:color w:val="0F3E60"/>
        </w:rPr>
      </w:pPr>
      <w:hyperlink w:anchor="page122">
        <w:r>
          <w:rPr>
            <w:rFonts w:ascii="Arial" w:cs="Arial" w:eastAsia="Arial" w:hAnsi="Arial"/>
            <w:sz w:val="18"/>
            <w:szCs w:val="18"/>
            <w:u w:val="single" w:color="auto"/>
            <w:color w:val="0F3E60"/>
          </w:rPr>
          <w:t>Record Date; Shareholders Entitled to Vote</w:t>
        </w:r>
      </w:hyperlink>
    </w:p>
    <w:p>
      <w:pPr>
        <w:spacing w:after="0" w:line="90"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59"/>
        </w:numPr>
        <w:rPr>
          <w:rFonts w:ascii="Arial" w:cs="Arial" w:eastAsia="Arial" w:hAnsi="Arial"/>
          <w:sz w:val="18"/>
          <w:szCs w:val="18"/>
          <w:u w:val="single" w:color="auto"/>
          <w:color w:val="0F3E60"/>
        </w:rPr>
      </w:pPr>
      <w:hyperlink w:anchor="page122">
        <w:r>
          <w:rPr>
            <w:rFonts w:ascii="Arial" w:cs="Arial" w:eastAsia="Arial" w:hAnsi="Arial"/>
            <w:sz w:val="18"/>
            <w:szCs w:val="18"/>
            <w:u w:val="single" w:color="auto"/>
            <w:color w:val="0F3E60"/>
          </w:rPr>
          <w:t>Voting</w:t>
        </w:r>
      </w:hyperlink>
    </w:p>
    <w:p>
      <w:pPr>
        <w:spacing w:after="0" w:line="90"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59"/>
        </w:numPr>
        <w:rPr>
          <w:rFonts w:ascii="Arial" w:cs="Arial" w:eastAsia="Arial" w:hAnsi="Arial"/>
          <w:sz w:val="18"/>
          <w:szCs w:val="18"/>
          <w:u w:val="single" w:color="auto"/>
          <w:color w:val="0F3E60"/>
        </w:rPr>
      </w:pPr>
      <w:hyperlink w:anchor="page123">
        <w:r>
          <w:rPr>
            <w:rFonts w:ascii="Arial" w:cs="Arial" w:eastAsia="Arial" w:hAnsi="Arial"/>
            <w:sz w:val="18"/>
            <w:szCs w:val="18"/>
            <w:u w:val="single" w:color="auto"/>
            <w:color w:val="0F3E60"/>
          </w:rPr>
          <w:t>Quorum</w:t>
        </w:r>
      </w:hyperlink>
    </w:p>
    <w:p>
      <w:pPr>
        <w:spacing w:after="0" w:line="90" w:lineRule="exact"/>
        <w:rPr>
          <w:rFonts w:ascii="Arial" w:cs="Arial" w:eastAsia="Arial" w:hAnsi="Arial"/>
          <w:sz w:val="18"/>
          <w:szCs w:val="18"/>
          <w:b w:val="1"/>
          <w:bCs w:val="1"/>
          <w:u w:val="single" w:color="auto"/>
          <w:color w:val="0F3E60"/>
        </w:rPr>
      </w:pPr>
    </w:p>
    <w:p>
      <w:pPr>
        <w:ind w:left="620" w:hanging="612"/>
        <w:spacing w:after="0"/>
        <w:tabs>
          <w:tab w:leader="none" w:pos="620" w:val="left"/>
        </w:tabs>
        <w:numPr>
          <w:ilvl w:val="0"/>
          <w:numId w:val="60"/>
        </w:numPr>
        <w:rPr>
          <w:rFonts w:ascii="Arial" w:cs="Arial" w:eastAsia="Arial" w:hAnsi="Arial"/>
          <w:sz w:val="18"/>
          <w:szCs w:val="18"/>
          <w:u w:val="single" w:color="auto"/>
          <w:color w:val="0F3E60"/>
        </w:rPr>
      </w:pPr>
      <w:hyperlink w:anchor="page123">
        <w:r>
          <w:rPr>
            <w:rFonts w:ascii="Arial" w:cs="Arial" w:eastAsia="Arial" w:hAnsi="Arial"/>
            <w:sz w:val="18"/>
            <w:szCs w:val="18"/>
            <w:u w:val="single" w:color="auto"/>
            <w:color w:val="0F3E60"/>
          </w:rPr>
          <w:t>Vote Required</w:t>
        </w:r>
      </w:hyperlink>
    </w:p>
    <w:p>
      <w:pPr>
        <w:spacing w:after="0" w:line="90"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60"/>
        </w:numPr>
        <w:rPr>
          <w:rFonts w:ascii="Arial" w:cs="Arial" w:eastAsia="Arial" w:hAnsi="Arial"/>
          <w:sz w:val="18"/>
          <w:szCs w:val="18"/>
          <w:u w:val="single" w:color="auto"/>
          <w:color w:val="0F3E60"/>
        </w:rPr>
      </w:pPr>
      <w:hyperlink w:anchor="page124">
        <w:r>
          <w:rPr>
            <w:rFonts w:ascii="Arial" w:cs="Arial" w:eastAsia="Arial" w:hAnsi="Arial"/>
            <w:sz w:val="18"/>
            <w:szCs w:val="18"/>
            <w:u w:val="single" w:color="auto"/>
            <w:color w:val="0F3E60"/>
          </w:rPr>
          <w:t>Board Recommendations</w:t>
        </w:r>
      </w:hyperlink>
    </w:p>
    <w:p>
      <w:pPr>
        <w:spacing w:after="0" w:line="90" w:lineRule="exact"/>
        <w:rPr>
          <w:rFonts w:ascii="Arial" w:cs="Arial" w:eastAsia="Arial" w:hAnsi="Arial"/>
          <w:sz w:val="18"/>
          <w:szCs w:val="18"/>
          <w:b w:val="1"/>
          <w:bCs w:val="1"/>
          <w:u w:val="single" w:color="auto"/>
          <w:color w:val="0F3E60"/>
        </w:rPr>
      </w:pPr>
    </w:p>
    <w:p>
      <w:pPr>
        <w:ind w:left="620" w:right="3519" w:hanging="612"/>
        <w:spacing w:after="0" w:line="293" w:lineRule="auto"/>
        <w:tabs>
          <w:tab w:leader="none" w:pos="620" w:val="left"/>
        </w:tabs>
        <w:numPr>
          <w:ilvl w:val="0"/>
          <w:numId w:val="61"/>
        </w:numPr>
        <w:rPr>
          <w:rFonts w:ascii="Arial" w:cs="Arial" w:eastAsia="Arial" w:hAnsi="Arial"/>
          <w:sz w:val="18"/>
          <w:szCs w:val="18"/>
          <w:u w:val="single" w:color="auto"/>
          <w:color w:val="0F3E60"/>
        </w:rPr>
      </w:pPr>
      <w:hyperlink w:anchor="page124">
        <w:r>
          <w:rPr>
            <w:rFonts w:ascii="Arial" w:cs="Arial" w:eastAsia="Arial" w:hAnsi="Arial"/>
            <w:sz w:val="18"/>
            <w:szCs w:val="18"/>
            <w:u w:val="single" w:color="auto"/>
            <w:color w:val="0F3E60"/>
          </w:rPr>
          <w:t>Delivery of Annual Reports and Proxy Statements to a Shared Address and</w:t>
        </w:r>
      </w:hyperlink>
      <w:r>
        <w:rPr>
          <w:rFonts w:ascii="Arial" w:cs="Arial" w:eastAsia="Arial" w:hAnsi="Arial"/>
          <w:sz w:val="18"/>
          <w:szCs w:val="18"/>
          <w:u w:val="single" w:color="auto"/>
          <w:color w:val="0F3E60"/>
        </w:rPr>
        <w:t xml:space="preserve"> </w:t>
      </w:r>
      <w:hyperlink w:anchor="page124">
        <w:r>
          <w:rPr>
            <w:rFonts w:ascii="Arial" w:cs="Arial" w:eastAsia="Arial" w:hAnsi="Arial"/>
            <w:sz w:val="18"/>
            <w:szCs w:val="18"/>
            <w:u w:val="single" w:color="auto"/>
            <w:color w:val="0F3E60"/>
          </w:rPr>
          <w:t>Obtaining a Copy</w:t>
        </w:r>
      </w:hyperlink>
    </w:p>
    <w:p>
      <w:pPr>
        <w:spacing w:after="0" w:line="34"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61"/>
        </w:numPr>
        <w:rPr>
          <w:rFonts w:ascii="Arial" w:cs="Arial" w:eastAsia="Arial" w:hAnsi="Arial"/>
          <w:sz w:val="18"/>
          <w:szCs w:val="18"/>
          <w:u w:val="single" w:color="auto"/>
          <w:color w:val="0F3E60"/>
        </w:rPr>
      </w:pPr>
      <w:hyperlink w:anchor="page125">
        <w:r>
          <w:rPr>
            <w:rFonts w:ascii="Arial" w:cs="Arial" w:eastAsia="Arial" w:hAnsi="Arial"/>
            <w:sz w:val="18"/>
            <w:szCs w:val="18"/>
            <w:u w:val="single" w:color="auto"/>
            <w:color w:val="0F3E60"/>
          </w:rPr>
          <w:t>Shareholder Proposals for the 2020 Annual Meeting</w:t>
        </w:r>
      </w:hyperlink>
    </w:p>
    <w:p>
      <w:pPr>
        <w:spacing w:after="0" w:line="90"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62"/>
        </w:numPr>
        <w:rPr>
          <w:rFonts w:ascii="Arial" w:cs="Arial" w:eastAsia="Arial" w:hAnsi="Arial"/>
          <w:sz w:val="18"/>
          <w:szCs w:val="18"/>
          <w:u w:val="single" w:color="auto"/>
          <w:color w:val="0F3E60"/>
        </w:rPr>
      </w:pPr>
      <w:hyperlink w:anchor="page125">
        <w:r>
          <w:rPr>
            <w:rFonts w:ascii="Arial" w:cs="Arial" w:eastAsia="Arial" w:hAnsi="Arial"/>
            <w:sz w:val="18"/>
            <w:szCs w:val="18"/>
            <w:u w:val="single" w:color="auto"/>
            <w:color w:val="0F3E60"/>
          </w:rPr>
          <w:t>Proxy Solicitation</w:t>
        </w:r>
      </w:hyperlink>
    </w:p>
    <w:p>
      <w:pPr>
        <w:spacing w:after="0" w:line="63"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62"/>
        </w:numPr>
        <w:rPr>
          <w:rFonts w:ascii="Arial" w:cs="Arial" w:eastAsia="Arial" w:hAnsi="Arial"/>
          <w:sz w:val="20"/>
          <w:szCs w:val="20"/>
          <w:b w:val="1"/>
          <w:bCs w:val="1"/>
          <w:u w:val="single" w:color="auto"/>
          <w:color w:val="0F3E60"/>
        </w:rPr>
      </w:pPr>
      <w:hyperlink w:anchor="page126">
        <w:r>
          <w:rPr>
            <w:rFonts w:ascii="Arial" w:cs="Arial" w:eastAsia="Arial" w:hAnsi="Arial"/>
            <w:sz w:val="20"/>
            <w:szCs w:val="20"/>
            <w:b w:val="1"/>
            <w:bCs w:val="1"/>
            <w:u w:val="single" w:color="auto"/>
            <w:color w:val="0F3E60"/>
          </w:rPr>
          <w:t>OTHER MATTERS</w:t>
        </w:r>
      </w:hyperlink>
    </w:p>
    <w:p>
      <w:pPr>
        <w:spacing w:after="0" w:line="20" w:lineRule="exact"/>
        <w:rPr>
          <w:rFonts w:ascii="Arial" w:cs="Arial" w:eastAsia="Arial" w:hAnsi="Arial"/>
          <w:sz w:val="18"/>
          <w:szCs w:val="18"/>
          <w:b w:val="1"/>
          <w:bCs w:val="1"/>
          <w:u w:val="single" w:color="auto"/>
          <w:color w:val="0F3E60"/>
        </w:rPr>
      </w:pPr>
      <w:r>
        <w:rPr>
          <w:rFonts w:ascii="Arial" w:cs="Arial" w:eastAsia="Arial" w:hAnsi="Arial"/>
          <w:sz w:val="18"/>
          <w:szCs w:val="18"/>
          <w:b w:val="1"/>
          <w:bCs w:val="1"/>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34290</wp:posOffset>
            </wp:positionV>
            <wp:extent cx="4705985" cy="825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4705985" cy="8255"/>
                    </a:xfrm>
                    <a:prstGeom prst="rect">
                      <a:avLst/>
                    </a:prstGeom>
                    <a:noFill/>
                  </pic:spPr>
                </pic:pic>
              </a:graphicData>
            </a:graphic>
          </wp:anchor>
        </w:drawing>
      </w:r>
    </w:p>
    <w:p>
      <w:pPr>
        <w:spacing w:after="0" w:line="87" w:lineRule="exact"/>
        <w:rPr>
          <w:rFonts w:ascii="Arial" w:cs="Arial" w:eastAsia="Arial" w:hAnsi="Arial"/>
          <w:sz w:val="18"/>
          <w:szCs w:val="18"/>
          <w:b w:val="1"/>
          <w:bCs w:val="1"/>
          <w:u w:val="single" w:color="auto"/>
          <w:color w:val="0F3E60"/>
        </w:rPr>
      </w:pPr>
    </w:p>
    <w:p>
      <w:pPr>
        <w:ind w:left="620" w:hanging="612"/>
        <w:spacing w:after="0"/>
        <w:tabs>
          <w:tab w:leader="none" w:pos="620" w:val="left"/>
        </w:tabs>
        <w:numPr>
          <w:ilvl w:val="0"/>
          <w:numId w:val="63"/>
        </w:numPr>
        <w:rPr>
          <w:rFonts w:ascii="Arial" w:cs="Arial" w:eastAsia="Arial" w:hAnsi="Arial"/>
          <w:sz w:val="18"/>
          <w:szCs w:val="18"/>
          <w:u w:val="single" w:color="auto"/>
          <w:color w:val="0F3E60"/>
        </w:rPr>
      </w:pPr>
      <w:hyperlink w:anchor="page126">
        <w:r>
          <w:rPr>
            <w:rFonts w:ascii="Arial" w:cs="Arial" w:eastAsia="Arial" w:hAnsi="Arial"/>
            <w:sz w:val="18"/>
            <w:szCs w:val="18"/>
            <w:u w:val="single" w:color="auto"/>
            <w:color w:val="0F3E60"/>
          </w:rPr>
          <w:t>Related Party Transactions</w:t>
        </w:r>
      </w:hyperlink>
    </w:p>
    <w:p>
      <w:pPr>
        <w:spacing w:after="0" w:line="90"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63"/>
        </w:numPr>
        <w:rPr>
          <w:rFonts w:ascii="Arial" w:cs="Arial" w:eastAsia="Arial" w:hAnsi="Arial"/>
          <w:sz w:val="18"/>
          <w:szCs w:val="18"/>
          <w:u w:val="single" w:color="auto"/>
          <w:color w:val="0F3E60"/>
        </w:rPr>
      </w:pPr>
      <w:hyperlink w:anchor="page127">
        <w:r>
          <w:rPr>
            <w:rFonts w:ascii="Arial" w:cs="Arial" w:eastAsia="Arial" w:hAnsi="Arial"/>
            <w:sz w:val="18"/>
            <w:szCs w:val="18"/>
            <w:u w:val="single" w:color="auto"/>
            <w:color w:val="0F3E60"/>
          </w:rPr>
          <w:t>Human Resources Committee Interlocks and Insider Participation</w:t>
        </w:r>
      </w:hyperlink>
    </w:p>
    <w:p>
      <w:pPr>
        <w:spacing w:after="0" w:line="63" w:lineRule="exact"/>
        <w:rPr>
          <w:rFonts w:ascii="Arial" w:cs="Arial" w:eastAsia="Arial" w:hAnsi="Arial"/>
          <w:sz w:val="18"/>
          <w:szCs w:val="18"/>
          <w:u w:val="single" w:color="auto"/>
          <w:color w:val="0F3E60"/>
        </w:rPr>
      </w:pPr>
    </w:p>
    <w:p>
      <w:pPr>
        <w:ind w:left="620" w:hanging="612"/>
        <w:spacing w:after="0"/>
        <w:tabs>
          <w:tab w:leader="none" w:pos="620" w:val="left"/>
        </w:tabs>
        <w:numPr>
          <w:ilvl w:val="0"/>
          <w:numId w:val="63"/>
        </w:numPr>
        <w:rPr>
          <w:rFonts w:ascii="Arial" w:cs="Arial" w:eastAsia="Arial" w:hAnsi="Arial"/>
          <w:sz w:val="20"/>
          <w:szCs w:val="20"/>
          <w:b w:val="1"/>
          <w:bCs w:val="1"/>
          <w:u w:val="single" w:color="auto"/>
          <w:color w:val="0F3E60"/>
        </w:rPr>
      </w:pPr>
      <w:hyperlink w:anchor="page128">
        <w:r>
          <w:rPr>
            <w:rFonts w:ascii="Arial" w:cs="Arial" w:eastAsia="Arial" w:hAnsi="Arial"/>
            <w:sz w:val="20"/>
            <w:szCs w:val="20"/>
            <w:b w:val="1"/>
            <w:bCs w:val="1"/>
            <w:u w:val="single" w:color="auto"/>
            <w:color w:val="0F3E60"/>
          </w:rPr>
          <w:t>HELPFUL RESOURCES</w:t>
        </w:r>
      </w:hyperlink>
    </w:p>
    <w:p>
      <w:pPr>
        <w:spacing w:after="0" w:line="20" w:lineRule="exact"/>
        <w:rPr>
          <w:rFonts w:ascii="Arial" w:cs="Arial" w:eastAsia="Arial" w:hAnsi="Arial"/>
          <w:sz w:val="18"/>
          <w:szCs w:val="18"/>
          <w:b w:val="1"/>
          <w:bCs w:val="1"/>
          <w:u w:val="single" w:color="auto"/>
          <w:color w:val="0F3E60"/>
        </w:rPr>
      </w:pPr>
      <w:r>
        <w:rPr>
          <w:rFonts w:ascii="Arial" w:cs="Arial" w:eastAsia="Arial" w:hAnsi="Arial"/>
          <w:sz w:val="18"/>
          <w:szCs w:val="18"/>
          <w:b w:val="1"/>
          <w:bCs w:val="1"/>
          <w:u w:val="single" w:color="auto"/>
          <w:color w:val="0F3E60"/>
        </w:rPr>
        <w:drawing>
          <wp:anchor simplePos="0" relativeHeight="251657728" behindDoc="1" locked="0" layoutInCell="0" allowOverlap="1">
            <wp:simplePos x="0" y="0"/>
            <wp:positionH relativeFrom="column">
              <wp:posOffset>5080</wp:posOffset>
            </wp:positionH>
            <wp:positionV relativeFrom="paragraph">
              <wp:posOffset>34290</wp:posOffset>
            </wp:positionV>
            <wp:extent cx="4705985" cy="825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4705985" cy="8255"/>
                    </a:xfrm>
                    <a:prstGeom prst="rect">
                      <a:avLst/>
                    </a:prstGeom>
                    <a:noFill/>
                  </pic:spPr>
                </pic:pic>
              </a:graphicData>
            </a:graphic>
          </wp:anchor>
        </w:drawing>
      </w:r>
    </w:p>
    <w:p>
      <w:pPr>
        <w:spacing w:after="0" w:line="353" w:lineRule="exact"/>
        <w:rPr>
          <w:rFonts w:ascii="Arial" w:cs="Arial" w:eastAsia="Arial" w:hAnsi="Arial"/>
          <w:sz w:val="18"/>
          <w:szCs w:val="18"/>
          <w:b w:val="1"/>
          <w:bCs w:val="1"/>
          <w:u w:val="single" w:color="auto"/>
          <w:color w:val="0F3E60"/>
        </w:rPr>
      </w:pPr>
    </w:p>
    <w:p>
      <w:pPr>
        <w:ind w:left="20"/>
        <w:spacing w:after="0"/>
        <w:rPr>
          <w:sz w:val="20"/>
          <w:szCs w:val="20"/>
          <w:color w:val="auto"/>
        </w:rPr>
      </w:pPr>
      <w:r>
        <w:rPr>
          <w:rFonts w:ascii="Arial" w:cs="Arial" w:eastAsia="Arial" w:hAnsi="Arial"/>
          <w:sz w:val="18"/>
          <w:szCs w:val="18"/>
          <w:b w:val="1"/>
          <w:bCs w:val="1"/>
          <w:color w:val="395575"/>
        </w:rPr>
        <w:t>viii</w:t>
      </w:r>
    </w:p>
    <w:p>
      <w:pPr>
        <w:spacing w:after="0" w:line="20" w:lineRule="exact"/>
        <w:rPr>
          <w:rFonts w:ascii="Arial" w:cs="Arial" w:eastAsia="Arial" w:hAnsi="Arial"/>
          <w:sz w:val="18"/>
          <w:szCs w:val="18"/>
          <w:b w:val="1"/>
          <w:bCs w:val="1"/>
          <w:u w:val="single" w:color="auto"/>
          <w:color w:val="0F3E60"/>
        </w:rPr>
      </w:pPr>
      <w:r>
        <w:rPr>
          <w:rFonts w:ascii="Arial" w:cs="Arial" w:eastAsia="Arial" w:hAnsi="Arial"/>
          <w:sz w:val="18"/>
          <w:szCs w:val="18"/>
          <w:b w:val="1"/>
          <w:bCs w:val="1"/>
          <w:u w:val="single" w:color="auto"/>
          <w:color w:val="0F3E60"/>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0139"/>
          </w:cols>
          <w:pgMar w:left="320" w:top="121" w:right="1440"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ind w:left="820" w:right="2940"/>
        <w:spacing w:after="0" w:line="282" w:lineRule="auto"/>
        <w:rPr>
          <w:sz w:val="20"/>
          <w:szCs w:val="20"/>
          <w:color w:val="auto"/>
        </w:rPr>
      </w:pPr>
      <w:r>
        <w:rPr>
          <w:rFonts w:ascii="Arial" w:cs="Arial" w:eastAsia="Arial" w:hAnsi="Arial"/>
          <w:sz w:val="50"/>
          <w:szCs w:val="50"/>
          <w:b w:val="1"/>
          <w:bCs w:val="1"/>
          <w:color w:val="395575"/>
        </w:rPr>
        <w:t>NOTICE OF THE 2020 ANNUAL MEETING OF SHAREHOLDERS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7132320" cy="4318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7132320" cy="4318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DATE AND TIME</w:t>
      </w:r>
    </w:p>
    <w:p>
      <w:pPr>
        <w:spacing w:after="0" w:line="100" w:lineRule="exact"/>
        <w:rPr>
          <w:sz w:val="20"/>
          <w:szCs w:val="20"/>
          <w:color w:val="auto"/>
        </w:rPr>
      </w:pPr>
    </w:p>
    <w:p>
      <w:pPr>
        <w:ind w:right="180"/>
        <w:spacing w:after="0" w:line="236" w:lineRule="auto"/>
        <w:rPr>
          <w:sz w:val="20"/>
          <w:szCs w:val="20"/>
          <w:color w:val="auto"/>
        </w:rPr>
      </w:pPr>
      <w:r>
        <w:rPr>
          <w:rFonts w:ascii="Arial" w:cs="Arial" w:eastAsia="Arial" w:hAnsi="Arial"/>
          <w:sz w:val="20"/>
          <w:szCs w:val="20"/>
          <w:color w:val="auto"/>
        </w:rPr>
        <w:t>Wednesday, May 20, 2020 at 10:30 a.m., Mountain Standard 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100965</wp:posOffset>
            </wp:positionV>
            <wp:extent cx="17145" cy="1714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100965</wp:posOffset>
            </wp:positionV>
            <wp:extent cx="17145" cy="1714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100965</wp:posOffset>
            </wp:positionV>
            <wp:extent cx="17145" cy="1714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100965</wp:posOffset>
            </wp:positionV>
            <wp:extent cx="17145" cy="1714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100965</wp:posOffset>
            </wp:positionV>
            <wp:extent cx="17145" cy="1714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100965</wp:posOffset>
            </wp:positionV>
            <wp:extent cx="17145" cy="1714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100965</wp:posOffset>
            </wp:positionV>
            <wp:extent cx="17145" cy="1714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100965</wp:posOffset>
            </wp:positionV>
            <wp:extent cx="17145" cy="1714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100965</wp:posOffset>
            </wp:positionV>
            <wp:extent cx="17145" cy="17145"/>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100965</wp:posOffset>
            </wp:positionV>
            <wp:extent cx="17145" cy="1714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100965</wp:posOffset>
            </wp:positionV>
            <wp:extent cx="17145" cy="17145"/>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100965</wp:posOffset>
            </wp:positionV>
            <wp:extent cx="17145" cy="1714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100965</wp:posOffset>
            </wp:positionV>
            <wp:extent cx="17145" cy="1714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100965</wp:posOffset>
            </wp:positionV>
            <wp:extent cx="17145" cy="1714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100965</wp:posOffset>
            </wp:positionV>
            <wp:extent cx="17145" cy="1714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100965</wp:posOffset>
            </wp:positionV>
            <wp:extent cx="17145" cy="1714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100965</wp:posOffset>
            </wp:positionV>
            <wp:extent cx="17145" cy="1714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100965</wp:posOffset>
            </wp:positionV>
            <wp:extent cx="17145" cy="1714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100965</wp:posOffset>
            </wp:positionV>
            <wp:extent cx="17145" cy="1714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100965</wp:posOffset>
            </wp:positionV>
            <wp:extent cx="17145" cy="1714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100965</wp:posOffset>
            </wp:positionV>
            <wp:extent cx="17145" cy="1714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100965</wp:posOffset>
            </wp:positionV>
            <wp:extent cx="17145" cy="1714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100965</wp:posOffset>
            </wp:positionV>
            <wp:extent cx="17145" cy="1714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100965</wp:posOffset>
            </wp:positionV>
            <wp:extent cx="17145" cy="1714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100965</wp:posOffset>
            </wp:positionV>
            <wp:extent cx="17145" cy="1714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100965</wp:posOffset>
            </wp:positionV>
            <wp:extent cx="17145" cy="1714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100965</wp:posOffset>
            </wp:positionV>
            <wp:extent cx="17145" cy="1714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100965</wp:posOffset>
            </wp:positionV>
            <wp:extent cx="17145" cy="1714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100965</wp:posOffset>
            </wp:positionV>
            <wp:extent cx="17145" cy="1714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100965</wp:posOffset>
            </wp:positionV>
            <wp:extent cx="17145" cy="1714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100965</wp:posOffset>
            </wp:positionV>
            <wp:extent cx="17145" cy="1714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100965</wp:posOffset>
            </wp:positionV>
            <wp:extent cx="17145" cy="1714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100965</wp:posOffset>
            </wp:positionV>
            <wp:extent cx="17145" cy="1714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100965</wp:posOffset>
            </wp:positionV>
            <wp:extent cx="17145" cy="1714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100965</wp:posOffset>
            </wp:positionV>
            <wp:extent cx="17145" cy="1714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100965</wp:posOffset>
            </wp:positionV>
            <wp:extent cx="17145" cy="1714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100965</wp:posOffset>
            </wp:positionV>
            <wp:extent cx="17145" cy="1714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100965</wp:posOffset>
            </wp:positionV>
            <wp:extent cx="17145" cy="1714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100965</wp:posOffset>
            </wp:positionV>
            <wp:extent cx="17145" cy="1714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100965</wp:posOffset>
            </wp:positionV>
            <wp:extent cx="17145" cy="1714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100965</wp:posOffset>
            </wp:positionV>
            <wp:extent cx="17145" cy="1714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100965</wp:posOffset>
            </wp:positionV>
            <wp:extent cx="17145" cy="17145"/>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100965</wp:posOffset>
            </wp:positionV>
            <wp:extent cx="17145" cy="1714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100965</wp:posOffset>
            </wp:positionV>
            <wp:extent cx="17145" cy="1714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100965</wp:posOffset>
            </wp:positionV>
            <wp:extent cx="17145" cy="1714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100965</wp:posOffset>
            </wp:positionV>
            <wp:extent cx="17145" cy="1714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100965</wp:posOffset>
            </wp:positionV>
            <wp:extent cx="17145" cy="1714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100965</wp:posOffset>
            </wp:positionV>
            <wp:extent cx="17145" cy="1714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100965</wp:posOffset>
            </wp:positionV>
            <wp:extent cx="17145" cy="1714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100965</wp:posOffset>
            </wp:positionV>
            <wp:extent cx="17145" cy="1714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100965</wp:posOffset>
            </wp:positionV>
            <wp:extent cx="17145" cy="1714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100965</wp:posOffset>
            </wp:positionV>
            <wp:extent cx="17145" cy="1714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100965</wp:posOffset>
            </wp:positionV>
            <wp:extent cx="17145" cy="1714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100965</wp:posOffset>
            </wp:positionV>
            <wp:extent cx="17145" cy="1714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100965</wp:posOffset>
            </wp:positionV>
            <wp:extent cx="17145" cy="1714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100965</wp:posOffset>
            </wp:positionV>
            <wp:extent cx="17145" cy="1714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100965</wp:posOffset>
            </wp:positionV>
            <wp:extent cx="17145" cy="1714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100965</wp:posOffset>
            </wp:positionV>
            <wp:extent cx="17145" cy="1714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100965</wp:posOffset>
            </wp:positionV>
            <wp:extent cx="17145" cy="1714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100965</wp:posOffset>
            </wp:positionV>
            <wp:extent cx="17145" cy="1714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100965</wp:posOffset>
            </wp:positionV>
            <wp:extent cx="17145" cy="17145"/>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100965</wp:posOffset>
            </wp:positionV>
            <wp:extent cx="17145" cy="1714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100965</wp:posOffset>
            </wp:positionV>
            <wp:extent cx="17145" cy="1714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100965</wp:posOffset>
            </wp:positionV>
            <wp:extent cx="17145" cy="1714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100965</wp:posOffset>
            </wp:positionV>
            <wp:extent cx="17145" cy="17145"/>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100965</wp:posOffset>
            </wp:positionV>
            <wp:extent cx="17145" cy="1714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100965</wp:posOffset>
            </wp:positionV>
            <wp:extent cx="17145" cy="1714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100965</wp:posOffset>
            </wp:positionV>
            <wp:extent cx="17145" cy="1714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100965</wp:posOffset>
            </wp:positionV>
            <wp:extent cx="17145" cy="1714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100965</wp:posOffset>
            </wp:positionV>
            <wp:extent cx="17145" cy="1714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100965</wp:posOffset>
            </wp:positionV>
            <wp:extent cx="17145" cy="1714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100965</wp:posOffset>
            </wp:positionV>
            <wp:extent cx="17145" cy="1714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100965</wp:posOffset>
            </wp:positionV>
            <wp:extent cx="17145" cy="1714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100965</wp:posOffset>
            </wp:positionV>
            <wp:extent cx="17145" cy="1714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100965</wp:posOffset>
            </wp:positionV>
            <wp:extent cx="17145" cy="1714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100965</wp:posOffset>
            </wp:positionV>
            <wp:extent cx="17145" cy="17145"/>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LOCATION</w:t>
      </w:r>
    </w:p>
    <w:p>
      <w:pPr>
        <w:spacing w:after="0" w:line="72" w:lineRule="exact"/>
        <w:rPr>
          <w:sz w:val="20"/>
          <w:szCs w:val="20"/>
          <w:color w:val="auto"/>
        </w:rPr>
      </w:pPr>
    </w:p>
    <w:p>
      <w:pPr>
        <w:spacing w:after="0"/>
        <w:rPr>
          <w:sz w:val="20"/>
          <w:szCs w:val="20"/>
          <w:color w:val="auto"/>
        </w:rPr>
      </w:pPr>
      <w:r>
        <w:rPr>
          <w:rFonts w:ascii="Arial" w:cs="Arial" w:eastAsia="Arial" w:hAnsi="Arial"/>
          <w:sz w:val="20"/>
          <w:szCs w:val="20"/>
          <w:color w:val="auto"/>
        </w:rPr>
        <w:t>Online at</w:t>
      </w:r>
    </w:p>
    <w:p>
      <w:pPr>
        <w:spacing w:after="0"/>
        <w:rPr>
          <w:sz w:val="20"/>
          <w:szCs w:val="20"/>
          <w:color w:val="auto"/>
        </w:rPr>
      </w:pPr>
      <w:r>
        <w:rPr>
          <w:rFonts w:ascii="Arial" w:cs="Arial" w:eastAsia="Arial" w:hAnsi="Arial"/>
          <w:sz w:val="20"/>
          <w:szCs w:val="20"/>
          <w:color w:val="395575"/>
        </w:rPr>
        <w:t>www.virtualshareholdermeeting.com/PNW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104775</wp:posOffset>
            </wp:positionV>
            <wp:extent cx="17145" cy="1714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104775</wp:posOffset>
            </wp:positionV>
            <wp:extent cx="17145" cy="1714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104775</wp:posOffset>
            </wp:positionV>
            <wp:extent cx="17145" cy="1714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104775</wp:posOffset>
            </wp:positionV>
            <wp:extent cx="17145" cy="1714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104775</wp:posOffset>
            </wp:positionV>
            <wp:extent cx="17145" cy="1714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104775</wp:posOffset>
            </wp:positionV>
            <wp:extent cx="17145" cy="1714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104775</wp:posOffset>
            </wp:positionV>
            <wp:extent cx="17145" cy="1714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104775</wp:posOffset>
            </wp:positionV>
            <wp:extent cx="17145" cy="1714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104775</wp:posOffset>
            </wp:positionV>
            <wp:extent cx="17145" cy="1714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104775</wp:posOffset>
            </wp:positionV>
            <wp:extent cx="17145" cy="1714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104775</wp:posOffset>
            </wp:positionV>
            <wp:extent cx="17145" cy="1714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104775</wp:posOffset>
            </wp:positionV>
            <wp:extent cx="17145" cy="1714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104775</wp:posOffset>
            </wp:positionV>
            <wp:extent cx="17145" cy="1714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104775</wp:posOffset>
            </wp:positionV>
            <wp:extent cx="17145" cy="1714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104775</wp:posOffset>
            </wp:positionV>
            <wp:extent cx="17145" cy="1714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104775</wp:posOffset>
            </wp:positionV>
            <wp:extent cx="17145" cy="1714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104775</wp:posOffset>
            </wp:positionV>
            <wp:extent cx="17145" cy="1714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104775</wp:posOffset>
            </wp:positionV>
            <wp:extent cx="17145" cy="1714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104775</wp:posOffset>
            </wp:positionV>
            <wp:extent cx="17145" cy="1714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104775</wp:posOffset>
            </wp:positionV>
            <wp:extent cx="17145" cy="1714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104775</wp:posOffset>
            </wp:positionV>
            <wp:extent cx="17145" cy="1714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104775</wp:posOffset>
            </wp:positionV>
            <wp:extent cx="17145" cy="1714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104775</wp:posOffset>
            </wp:positionV>
            <wp:extent cx="17145" cy="1714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104775</wp:posOffset>
            </wp:positionV>
            <wp:extent cx="17145" cy="1714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104775</wp:posOffset>
            </wp:positionV>
            <wp:extent cx="17145" cy="1714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104775</wp:posOffset>
            </wp:positionV>
            <wp:extent cx="17145" cy="1714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104775</wp:posOffset>
            </wp:positionV>
            <wp:extent cx="17145" cy="1714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104775</wp:posOffset>
            </wp:positionV>
            <wp:extent cx="17145" cy="1714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104775</wp:posOffset>
            </wp:positionV>
            <wp:extent cx="17145" cy="1714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104775</wp:posOffset>
            </wp:positionV>
            <wp:extent cx="17145" cy="1714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104775</wp:posOffset>
            </wp:positionV>
            <wp:extent cx="17145" cy="1714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104775</wp:posOffset>
            </wp:positionV>
            <wp:extent cx="17145" cy="17145"/>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104775</wp:posOffset>
            </wp:positionV>
            <wp:extent cx="17145" cy="1714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104775</wp:posOffset>
            </wp:positionV>
            <wp:extent cx="17145" cy="1714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104775</wp:posOffset>
            </wp:positionV>
            <wp:extent cx="17145" cy="1714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104775</wp:posOffset>
            </wp:positionV>
            <wp:extent cx="17145" cy="1714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104775</wp:posOffset>
            </wp:positionV>
            <wp:extent cx="17145" cy="1714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104775</wp:posOffset>
            </wp:positionV>
            <wp:extent cx="17145" cy="1714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104775</wp:posOffset>
            </wp:positionV>
            <wp:extent cx="17145" cy="1714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104775</wp:posOffset>
            </wp:positionV>
            <wp:extent cx="17145" cy="1714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104775</wp:posOffset>
            </wp:positionV>
            <wp:extent cx="17145" cy="17145"/>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104775</wp:posOffset>
            </wp:positionV>
            <wp:extent cx="17145" cy="1714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104775</wp:posOffset>
            </wp:positionV>
            <wp:extent cx="17145" cy="1714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104775</wp:posOffset>
            </wp:positionV>
            <wp:extent cx="17145" cy="1714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104775</wp:posOffset>
            </wp:positionV>
            <wp:extent cx="17145" cy="1714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104775</wp:posOffset>
            </wp:positionV>
            <wp:extent cx="17145" cy="1714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104775</wp:posOffset>
            </wp:positionV>
            <wp:extent cx="17145" cy="1714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104775</wp:posOffset>
            </wp:positionV>
            <wp:extent cx="17145" cy="1714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104775</wp:posOffset>
            </wp:positionV>
            <wp:extent cx="17145" cy="1714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104775</wp:posOffset>
            </wp:positionV>
            <wp:extent cx="17145" cy="17145"/>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104775</wp:posOffset>
            </wp:positionV>
            <wp:extent cx="17145" cy="1714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104775</wp:posOffset>
            </wp:positionV>
            <wp:extent cx="17145" cy="1714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104775</wp:posOffset>
            </wp:positionV>
            <wp:extent cx="17145" cy="1714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104775</wp:posOffset>
            </wp:positionV>
            <wp:extent cx="17145" cy="1714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104775</wp:posOffset>
            </wp:positionV>
            <wp:extent cx="17145" cy="1714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104775</wp:posOffset>
            </wp:positionV>
            <wp:extent cx="17145" cy="17145"/>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104775</wp:posOffset>
            </wp:positionV>
            <wp:extent cx="17145" cy="17145"/>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104775</wp:posOffset>
            </wp:positionV>
            <wp:extent cx="17145" cy="1714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104775</wp:posOffset>
            </wp:positionV>
            <wp:extent cx="17145" cy="1714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104775</wp:posOffset>
            </wp:positionV>
            <wp:extent cx="17145" cy="1714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104775</wp:posOffset>
            </wp:positionV>
            <wp:extent cx="17145" cy="1714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104775</wp:posOffset>
            </wp:positionV>
            <wp:extent cx="17145" cy="1714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104775</wp:posOffset>
            </wp:positionV>
            <wp:extent cx="17145" cy="1714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104775</wp:posOffset>
            </wp:positionV>
            <wp:extent cx="17145" cy="1714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104775</wp:posOffset>
            </wp:positionV>
            <wp:extent cx="17145" cy="1714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104775</wp:posOffset>
            </wp:positionV>
            <wp:extent cx="17145" cy="17145"/>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104775</wp:posOffset>
            </wp:positionV>
            <wp:extent cx="17145" cy="1714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104775</wp:posOffset>
            </wp:positionV>
            <wp:extent cx="17145" cy="1714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104775</wp:posOffset>
            </wp:positionV>
            <wp:extent cx="17145" cy="17145"/>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104775</wp:posOffset>
            </wp:positionV>
            <wp:extent cx="17145" cy="1714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104775</wp:posOffset>
            </wp:positionV>
            <wp:extent cx="17145" cy="1714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104775</wp:posOffset>
            </wp:positionV>
            <wp:extent cx="17145" cy="17145"/>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104775</wp:posOffset>
            </wp:positionV>
            <wp:extent cx="17145" cy="17145"/>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104775</wp:posOffset>
            </wp:positionV>
            <wp:extent cx="17145" cy="1714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104775</wp:posOffset>
            </wp:positionV>
            <wp:extent cx="17145" cy="1714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104775</wp:posOffset>
            </wp:positionV>
            <wp:extent cx="17145" cy="1714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WHO CAN VOTE</w:t>
      </w:r>
    </w:p>
    <w:p>
      <w:pPr>
        <w:spacing w:after="0" w:line="86" w:lineRule="exact"/>
        <w:rPr>
          <w:sz w:val="20"/>
          <w:szCs w:val="20"/>
          <w:color w:val="auto"/>
        </w:rPr>
      </w:pPr>
    </w:p>
    <w:p>
      <w:pPr>
        <w:spacing w:after="0" w:line="247" w:lineRule="auto"/>
        <w:rPr>
          <w:sz w:val="20"/>
          <w:szCs w:val="20"/>
          <w:color w:val="auto"/>
        </w:rPr>
      </w:pPr>
      <w:r>
        <w:rPr>
          <w:rFonts w:ascii="Arial" w:cs="Arial" w:eastAsia="Arial" w:hAnsi="Arial"/>
          <w:sz w:val="19"/>
          <w:szCs w:val="19"/>
          <w:color w:val="auto"/>
        </w:rPr>
        <w:t>All shareholders of record at the close of business on March 12, 2020 are entitled to notice of and to vote at the Annual Meeting</w:t>
      </w:r>
    </w:p>
    <w:p>
      <w:pPr>
        <w:spacing w:after="0" w:line="188"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ADVANCE VOTING METHODS</w:t>
      </w: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Arial" w:cs="Arial" w:eastAsia="Arial" w:hAnsi="Arial"/>
          <w:sz w:val="20"/>
          <w:szCs w:val="20"/>
          <w:b w:val="1"/>
          <w:bCs w:val="1"/>
          <w:color w:val="7CCBBF"/>
        </w:rPr>
        <w:t>INTERNET</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395575"/>
        </w:rPr>
        <w:t>www.proxyvote.com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156210</wp:posOffset>
            </wp:positionV>
            <wp:extent cx="2580005" cy="1714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2580005"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spacing w:after="0"/>
        <w:rPr>
          <w:sz w:val="20"/>
          <w:szCs w:val="20"/>
          <w:color w:val="auto"/>
        </w:rPr>
      </w:pPr>
      <w:r>
        <w:rPr>
          <w:rFonts w:ascii="Arial" w:cs="Arial" w:eastAsia="Arial" w:hAnsi="Arial"/>
          <w:sz w:val="20"/>
          <w:szCs w:val="20"/>
          <w:b w:val="1"/>
          <w:bCs w:val="1"/>
          <w:color w:val="7CCBBF"/>
        </w:rPr>
        <w:t>TELEPHONE</w:t>
      </w:r>
    </w:p>
    <w:p>
      <w:pPr>
        <w:spacing w:after="0" w:line="78" w:lineRule="exact"/>
        <w:rPr>
          <w:sz w:val="20"/>
          <w:szCs w:val="20"/>
          <w:color w:val="auto"/>
        </w:rPr>
      </w:pPr>
    </w:p>
    <w:p>
      <w:pPr>
        <w:spacing w:after="0"/>
        <w:rPr>
          <w:sz w:val="20"/>
          <w:szCs w:val="20"/>
          <w:color w:val="auto"/>
        </w:rPr>
      </w:pPr>
      <w:r>
        <w:rPr>
          <w:rFonts w:ascii="Arial" w:cs="Arial" w:eastAsia="Arial" w:hAnsi="Arial"/>
          <w:sz w:val="20"/>
          <w:szCs w:val="20"/>
          <w:color w:val="auto"/>
        </w:rPr>
        <w:t>1-800-690-6903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104775</wp:posOffset>
            </wp:positionV>
            <wp:extent cx="2580005" cy="17145"/>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2580005"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37"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8"/>
        </w:trPr>
        <w:tc>
          <w:tcPr>
            <w:tcW w:w="140" w:type="dxa"/>
            <w:vAlign w:val="bottom"/>
            <w:shd w:val="clear" w:color="auto" w:fill="E1F8EF"/>
          </w:tcPr>
          <w:p>
            <w:pPr>
              <w:spacing w:after="0"/>
              <w:rPr>
                <w:sz w:val="12"/>
                <w:szCs w:val="12"/>
                <w:color w:val="auto"/>
              </w:rPr>
            </w:pPr>
          </w:p>
        </w:tc>
        <w:tc>
          <w:tcPr>
            <w:tcW w:w="320" w:type="dxa"/>
            <w:vAlign w:val="bottom"/>
            <w:shd w:val="clear" w:color="auto" w:fill="E1F8EF"/>
          </w:tcPr>
          <w:p>
            <w:pPr>
              <w:spacing w:after="0"/>
              <w:rPr>
                <w:sz w:val="12"/>
                <w:szCs w:val="12"/>
                <w:color w:val="auto"/>
              </w:rPr>
            </w:pPr>
          </w:p>
        </w:tc>
        <w:tc>
          <w:tcPr>
            <w:tcW w:w="4000" w:type="dxa"/>
            <w:vAlign w:val="bottom"/>
            <w:shd w:val="clear" w:color="auto" w:fill="E1F8EF"/>
          </w:tcPr>
          <w:p>
            <w:pPr>
              <w:spacing w:after="0"/>
              <w:rPr>
                <w:sz w:val="12"/>
                <w:szCs w:val="12"/>
                <w:color w:val="auto"/>
              </w:rPr>
            </w:pPr>
          </w:p>
        </w:tc>
        <w:tc>
          <w:tcPr>
            <w:tcW w:w="2240" w:type="dxa"/>
            <w:vAlign w:val="bottom"/>
            <w:shd w:val="clear" w:color="auto" w:fill="E1F8EF"/>
          </w:tcPr>
          <w:p>
            <w:pPr>
              <w:spacing w:after="0"/>
              <w:rPr>
                <w:sz w:val="12"/>
                <w:szCs w:val="12"/>
                <w:color w:val="auto"/>
              </w:rPr>
            </w:pPr>
          </w:p>
        </w:tc>
        <w:tc>
          <w:tcPr>
            <w:tcW w:w="140" w:type="dxa"/>
            <w:vAlign w:val="bottom"/>
            <w:shd w:val="clear" w:color="auto" w:fill="E1F8EF"/>
          </w:tcPr>
          <w:p>
            <w:pPr>
              <w:spacing w:after="0"/>
              <w:rPr>
                <w:sz w:val="12"/>
                <w:szCs w:val="12"/>
                <w:color w:val="auto"/>
              </w:rPr>
            </w:pPr>
          </w:p>
        </w:tc>
      </w:tr>
      <w:tr>
        <w:trPr>
          <w:trHeight w:val="508"/>
        </w:trPr>
        <w:tc>
          <w:tcPr>
            <w:tcW w:w="140" w:type="dxa"/>
            <w:vAlign w:val="bottom"/>
            <w:shd w:val="clear" w:color="auto" w:fill="E1F8EF"/>
          </w:tcPr>
          <w:p>
            <w:pPr>
              <w:spacing w:after="0"/>
              <w:rPr>
                <w:sz w:val="24"/>
                <w:szCs w:val="24"/>
                <w:color w:val="auto"/>
              </w:rPr>
            </w:pPr>
          </w:p>
        </w:tc>
        <w:tc>
          <w:tcPr>
            <w:tcW w:w="320" w:type="dxa"/>
            <w:vAlign w:val="bottom"/>
            <w:shd w:val="clear" w:color="auto" w:fill="008B9E"/>
          </w:tcPr>
          <w:p>
            <w:pPr>
              <w:spacing w:after="0"/>
              <w:rPr>
                <w:sz w:val="24"/>
                <w:szCs w:val="24"/>
                <w:color w:val="auto"/>
              </w:rPr>
            </w:pPr>
          </w:p>
        </w:tc>
        <w:tc>
          <w:tcPr>
            <w:tcW w:w="4000" w:type="dxa"/>
            <w:vAlign w:val="bottom"/>
            <w:shd w:val="clear" w:color="auto" w:fill="008B9E"/>
          </w:tcPr>
          <w:p>
            <w:pPr>
              <w:spacing w:after="0"/>
              <w:rPr>
                <w:sz w:val="24"/>
                <w:szCs w:val="24"/>
                <w:color w:val="auto"/>
              </w:rPr>
            </w:pPr>
          </w:p>
        </w:tc>
        <w:tc>
          <w:tcPr>
            <w:tcW w:w="2240" w:type="dxa"/>
            <w:vAlign w:val="bottom"/>
            <w:shd w:val="clear" w:color="auto" w:fill="008B9E"/>
          </w:tcPr>
          <w:p>
            <w:pPr>
              <w:ind w:left="80"/>
              <w:spacing w:after="0"/>
              <w:rPr>
                <w:sz w:val="20"/>
                <w:szCs w:val="20"/>
                <w:color w:val="auto"/>
              </w:rPr>
            </w:pPr>
            <w:r>
              <w:rPr>
                <w:rFonts w:ascii="Arial" w:cs="Arial" w:eastAsia="Arial" w:hAnsi="Arial"/>
                <w:sz w:val="22"/>
                <w:szCs w:val="22"/>
                <w:b w:val="1"/>
                <w:bCs w:val="1"/>
                <w:color w:val="FFFFFF"/>
              </w:rPr>
              <w:t>BOARD</w:t>
            </w:r>
          </w:p>
        </w:tc>
        <w:tc>
          <w:tcPr>
            <w:tcW w:w="140" w:type="dxa"/>
            <w:vAlign w:val="bottom"/>
            <w:shd w:val="clear" w:color="auto" w:fill="E1F8EF"/>
          </w:tcPr>
          <w:p>
            <w:pPr>
              <w:spacing w:after="0"/>
              <w:rPr>
                <w:sz w:val="24"/>
                <w:szCs w:val="24"/>
                <w:color w:val="auto"/>
              </w:rPr>
            </w:pPr>
          </w:p>
        </w:tc>
      </w:tr>
      <w:tr>
        <w:trPr>
          <w:trHeight w:val="323"/>
        </w:trPr>
        <w:tc>
          <w:tcPr>
            <w:tcW w:w="140" w:type="dxa"/>
            <w:vAlign w:val="bottom"/>
            <w:tcBorders>
              <w:bottom w:val="single" w:sz="8" w:color="E1F8EF"/>
            </w:tcBorders>
            <w:shd w:val="clear" w:color="auto" w:fill="E1F8EF"/>
          </w:tcPr>
          <w:p>
            <w:pPr>
              <w:spacing w:after="0"/>
              <w:rPr>
                <w:sz w:val="24"/>
                <w:szCs w:val="24"/>
                <w:color w:val="auto"/>
              </w:rPr>
            </w:pPr>
          </w:p>
        </w:tc>
        <w:tc>
          <w:tcPr>
            <w:tcW w:w="4320" w:type="dxa"/>
            <w:vAlign w:val="bottom"/>
            <w:tcBorders>
              <w:bottom w:val="single" w:sz="8" w:color="008B9E"/>
            </w:tcBorders>
            <w:gridSpan w:val="2"/>
            <w:shd w:val="clear" w:color="auto" w:fill="008B9E"/>
          </w:tcPr>
          <w:p>
            <w:pPr>
              <w:ind w:left="80"/>
              <w:spacing w:after="0"/>
              <w:rPr>
                <w:sz w:val="20"/>
                <w:szCs w:val="20"/>
                <w:color w:val="auto"/>
              </w:rPr>
            </w:pPr>
            <w:r>
              <w:rPr>
                <w:rFonts w:ascii="Arial" w:cs="Arial" w:eastAsia="Arial" w:hAnsi="Arial"/>
                <w:sz w:val="22"/>
                <w:szCs w:val="22"/>
                <w:b w:val="1"/>
                <w:bCs w:val="1"/>
                <w:color w:val="FFFFFF"/>
              </w:rPr>
              <w:t>VOTING ITEMS</w:t>
            </w:r>
          </w:p>
        </w:tc>
        <w:tc>
          <w:tcPr>
            <w:tcW w:w="2240" w:type="dxa"/>
            <w:vAlign w:val="bottom"/>
            <w:tcBorders>
              <w:bottom w:val="single" w:sz="8" w:color="008B9E"/>
            </w:tcBorders>
            <w:shd w:val="clear" w:color="auto" w:fill="008B9E"/>
          </w:tcPr>
          <w:p>
            <w:pPr>
              <w:ind w:left="80"/>
              <w:spacing w:after="0"/>
              <w:rPr>
                <w:sz w:val="20"/>
                <w:szCs w:val="20"/>
                <w:color w:val="auto"/>
              </w:rPr>
            </w:pPr>
            <w:r>
              <w:rPr>
                <w:rFonts w:ascii="Arial" w:cs="Arial" w:eastAsia="Arial" w:hAnsi="Arial"/>
                <w:sz w:val="22"/>
                <w:szCs w:val="22"/>
                <w:b w:val="1"/>
                <w:bCs w:val="1"/>
                <w:color w:val="FFFFFF"/>
                <w:w w:val="93"/>
              </w:rPr>
              <w:t>RECOMMENDATIONS</w:t>
            </w:r>
          </w:p>
        </w:tc>
        <w:tc>
          <w:tcPr>
            <w:tcW w:w="140" w:type="dxa"/>
            <w:vAlign w:val="bottom"/>
            <w:tcBorders>
              <w:bottom w:val="single" w:sz="8" w:color="E1F8EF"/>
            </w:tcBorders>
            <w:shd w:val="clear" w:color="auto" w:fill="E1F8EF"/>
          </w:tcPr>
          <w:p>
            <w:pPr>
              <w:spacing w:after="0"/>
              <w:rPr>
                <w:sz w:val="24"/>
                <w:szCs w:val="24"/>
                <w:color w:val="auto"/>
              </w:rPr>
            </w:pPr>
          </w:p>
        </w:tc>
      </w:tr>
      <w:tr>
        <w:trPr>
          <w:trHeight w:val="239"/>
        </w:trPr>
        <w:tc>
          <w:tcPr>
            <w:tcW w:w="140" w:type="dxa"/>
            <w:vAlign w:val="bottom"/>
            <w:shd w:val="clear" w:color="auto" w:fill="E1F8EF"/>
          </w:tcPr>
          <w:p>
            <w:pPr>
              <w:spacing w:after="0"/>
              <w:rPr>
                <w:sz w:val="20"/>
                <w:szCs w:val="20"/>
                <w:color w:val="auto"/>
              </w:rPr>
            </w:pPr>
          </w:p>
        </w:tc>
        <w:tc>
          <w:tcPr>
            <w:tcW w:w="320" w:type="dxa"/>
            <w:vAlign w:val="bottom"/>
            <w:shd w:val="clear" w:color="auto" w:fill="E1F8EF"/>
          </w:tcPr>
          <w:p>
            <w:pPr>
              <w:ind w:left="80"/>
              <w:spacing w:after="0"/>
              <w:rPr>
                <w:sz w:val="20"/>
                <w:szCs w:val="20"/>
                <w:color w:val="auto"/>
              </w:rPr>
            </w:pPr>
            <w:r>
              <w:rPr>
                <w:rFonts w:ascii="Arial" w:cs="Arial" w:eastAsia="Arial" w:hAnsi="Arial"/>
                <w:sz w:val="20"/>
                <w:szCs w:val="20"/>
                <w:b w:val="1"/>
                <w:bCs w:val="1"/>
                <w:color w:val="008B9E"/>
              </w:rPr>
              <w:t>1.</w:t>
            </w:r>
          </w:p>
        </w:tc>
        <w:tc>
          <w:tcPr>
            <w:tcW w:w="4000" w:type="dxa"/>
            <w:vAlign w:val="bottom"/>
            <w:shd w:val="clear" w:color="auto" w:fill="E1F8EF"/>
          </w:tcPr>
          <w:p>
            <w:pPr>
              <w:ind w:left="60"/>
              <w:spacing w:after="0"/>
              <w:rPr>
                <w:sz w:val="20"/>
                <w:szCs w:val="20"/>
                <w:color w:val="auto"/>
              </w:rPr>
            </w:pPr>
            <w:r>
              <w:rPr>
                <w:rFonts w:ascii="Arial" w:cs="Arial" w:eastAsia="Arial" w:hAnsi="Arial"/>
                <w:sz w:val="20"/>
                <w:szCs w:val="20"/>
                <w:color w:val="auto"/>
              </w:rPr>
              <w:t>To elect eleven directors to serve until the</w:t>
            </w:r>
          </w:p>
        </w:tc>
        <w:tc>
          <w:tcPr>
            <w:tcW w:w="2240" w:type="dxa"/>
            <w:vAlign w:val="bottom"/>
            <w:shd w:val="clear" w:color="auto" w:fill="E1F8EF"/>
          </w:tcPr>
          <w:p>
            <w:pPr>
              <w:ind w:left="620"/>
              <w:spacing w:after="0"/>
              <w:rPr>
                <w:sz w:val="20"/>
                <w:szCs w:val="20"/>
                <w:color w:val="auto"/>
              </w:rPr>
            </w:pPr>
            <w:r>
              <w:rPr>
                <w:rFonts w:ascii="Arial" w:cs="Arial" w:eastAsia="Arial" w:hAnsi="Arial"/>
                <w:sz w:val="20"/>
                <w:szCs w:val="20"/>
                <w:b w:val="1"/>
                <w:bCs w:val="1"/>
                <w:color w:val="008B9E"/>
              </w:rPr>
              <w:t xml:space="preserve">FOR </w:t>
            </w:r>
            <w:r>
              <w:rPr>
                <w:rFonts w:ascii="Arial" w:cs="Arial" w:eastAsia="Arial" w:hAnsi="Arial"/>
                <w:sz w:val="20"/>
                <w:szCs w:val="20"/>
                <w:color w:val="008B9E"/>
              </w:rPr>
              <w:t>each</w:t>
            </w:r>
          </w:p>
        </w:tc>
        <w:tc>
          <w:tcPr>
            <w:tcW w:w="140" w:type="dxa"/>
            <w:vAlign w:val="bottom"/>
            <w:shd w:val="clear" w:color="auto" w:fill="E1F8EF"/>
          </w:tcPr>
          <w:p>
            <w:pPr>
              <w:spacing w:after="0"/>
              <w:rPr>
                <w:sz w:val="20"/>
                <w:szCs w:val="20"/>
                <w:color w:val="auto"/>
              </w:rPr>
            </w:pPr>
          </w:p>
        </w:tc>
      </w:tr>
      <w:tr>
        <w:trPr>
          <w:trHeight w:val="237"/>
        </w:trPr>
        <w:tc>
          <w:tcPr>
            <w:tcW w:w="140" w:type="dxa"/>
            <w:vAlign w:val="bottom"/>
            <w:shd w:val="clear" w:color="auto" w:fill="E1F8EF"/>
          </w:tcPr>
          <w:p>
            <w:pPr>
              <w:spacing w:after="0"/>
              <w:rPr>
                <w:sz w:val="20"/>
                <w:szCs w:val="20"/>
                <w:color w:val="auto"/>
              </w:rPr>
            </w:pPr>
          </w:p>
        </w:tc>
        <w:tc>
          <w:tcPr>
            <w:tcW w:w="320" w:type="dxa"/>
            <w:vAlign w:val="bottom"/>
            <w:shd w:val="clear" w:color="auto" w:fill="E1F8EF"/>
          </w:tcPr>
          <w:p>
            <w:pPr>
              <w:spacing w:after="0"/>
              <w:rPr>
                <w:sz w:val="20"/>
                <w:szCs w:val="20"/>
                <w:color w:val="auto"/>
              </w:rPr>
            </w:pPr>
          </w:p>
        </w:tc>
        <w:tc>
          <w:tcPr>
            <w:tcW w:w="4000" w:type="dxa"/>
            <w:vAlign w:val="bottom"/>
            <w:shd w:val="clear" w:color="auto" w:fill="E1F8EF"/>
          </w:tcPr>
          <w:p>
            <w:pPr>
              <w:ind w:left="60"/>
              <w:spacing w:after="0"/>
              <w:rPr>
                <w:sz w:val="20"/>
                <w:szCs w:val="20"/>
                <w:color w:val="auto"/>
              </w:rPr>
            </w:pPr>
            <w:r>
              <w:rPr>
                <w:rFonts w:ascii="Arial" w:cs="Arial" w:eastAsia="Arial" w:hAnsi="Arial"/>
                <w:sz w:val="20"/>
                <w:szCs w:val="20"/>
                <w:color w:val="auto"/>
              </w:rPr>
              <w:t>2021 Annual Meeting of Shareholders</w:t>
            </w:r>
          </w:p>
        </w:tc>
        <w:tc>
          <w:tcPr>
            <w:tcW w:w="2240" w:type="dxa"/>
            <w:vAlign w:val="bottom"/>
            <w:shd w:val="clear" w:color="auto" w:fill="E1F8EF"/>
          </w:tcPr>
          <w:p>
            <w:pPr>
              <w:ind w:left="620"/>
              <w:spacing w:after="0"/>
              <w:rPr>
                <w:sz w:val="20"/>
                <w:szCs w:val="20"/>
                <w:color w:val="auto"/>
              </w:rPr>
            </w:pPr>
            <w:r>
              <w:rPr>
                <w:rFonts w:ascii="Arial" w:cs="Arial" w:eastAsia="Arial" w:hAnsi="Arial"/>
                <w:sz w:val="20"/>
                <w:szCs w:val="20"/>
                <w:color w:val="008B9E"/>
              </w:rPr>
              <w:t>director nominee</w:t>
            </w:r>
          </w:p>
        </w:tc>
        <w:tc>
          <w:tcPr>
            <w:tcW w:w="140" w:type="dxa"/>
            <w:vAlign w:val="bottom"/>
            <w:shd w:val="clear" w:color="auto" w:fill="E1F8EF"/>
          </w:tcPr>
          <w:p>
            <w:pPr>
              <w:spacing w:after="0"/>
              <w:rPr>
                <w:sz w:val="20"/>
                <w:szCs w:val="20"/>
                <w:color w:val="auto"/>
              </w:rPr>
            </w:pPr>
          </w:p>
        </w:tc>
      </w:tr>
      <w:tr>
        <w:trPr>
          <w:trHeight w:val="411"/>
        </w:trPr>
        <w:tc>
          <w:tcPr>
            <w:tcW w:w="140" w:type="dxa"/>
            <w:vAlign w:val="bottom"/>
            <w:shd w:val="clear" w:color="auto" w:fill="E1F8EF"/>
          </w:tcPr>
          <w:p>
            <w:pPr>
              <w:spacing w:after="0"/>
              <w:rPr>
                <w:sz w:val="24"/>
                <w:szCs w:val="24"/>
                <w:color w:val="auto"/>
              </w:rPr>
            </w:pPr>
          </w:p>
        </w:tc>
        <w:tc>
          <w:tcPr>
            <w:tcW w:w="320" w:type="dxa"/>
            <w:vAlign w:val="bottom"/>
            <w:shd w:val="clear" w:color="auto" w:fill="E1F8EF"/>
          </w:tcPr>
          <w:p>
            <w:pPr>
              <w:ind w:left="80"/>
              <w:spacing w:after="0"/>
              <w:rPr>
                <w:sz w:val="20"/>
                <w:szCs w:val="20"/>
                <w:color w:val="auto"/>
              </w:rPr>
            </w:pPr>
            <w:r>
              <w:rPr>
                <w:rFonts w:ascii="Arial" w:cs="Arial" w:eastAsia="Arial" w:hAnsi="Arial"/>
                <w:sz w:val="20"/>
                <w:szCs w:val="20"/>
                <w:b w:val="1"/>
                <w:bCs w:val="1"/>
                <w:color w:val="008B9E"/>
              </w:rPr>
              <w:t>2.</w:t>
            </w:r>
          </w:p>
        </w:tc>
        <w:tc>
          <w:tcPr>
            <w:tcW w:w="4000" w:type="dxa"/>
            <w:vAlign w:val="bottom"/>
            <w:shd w:val="clear" w:color="auto" w:fill="E1F8EF"/>
          </w:tcPr>
          <w:p>
            <w:pPr>
              <w:ind w:left="60"/>
              <w:spacing w:after="0"/>
              <w:rPr>
                <w:sz w:val="20"/>
                <w:szCs w:val="20"/>
                <w:color w:val="auto"/>
              </w:rPr>
            </w:pPr>
            <w:r>
              <w:rPr>
                <w:rFonts w:ascii="Arial" w:cs="Arial" w:eastAsia="Arial" w:hAnsi="Arial"/>
                <w:sz w:val="20"/>
                <w:szCs w:val="20"/>
                <w:color w:val="auto"/>
                <w:w w:val="96"/>
              </w:rPr>
              <w:t>To hold an advisory vote to approve executive</w:t>
            </w:r>
          </w:p>
        </w:tc>
        <w:tc>
          <w:tcPr>
            <w:tcW w:w="2240" w:type="dxa"/>
            <w:vAlign w:val="bottom"/>
            <w:shd w:val="clear" w:color="auto" w:fill="E1F8EF"/>
          </w:tcPr>
          <w:p>
            <w:pPr>
              <w:ind w:left="620"/>
              <w:spacing w:after="0"/>
              <w:rPr>
                <w:sz w:val="20"/>
                <w:szCs w:val="20"/>
                <w:color w:val="auto"/>
              </w:rPr>
            </w:pPr>
            <w:r>
              <w:rPr>
                <w:rFonts w:ascii="Arial" w:cs="Arial" w:eastAsia="Arial" w:hAnsi="Arial"/>
                <w:sz w:val="20"/>
                <w:szCs w:val="20"/>
                <w:b w:val="1"/>
                <w:bCs w:val="1"/>
                <w:color w:val="008B9E"/>
              </w:rPr>
              <w:t>FOR</w:t>
            </w:r>
          </w:p>
        </w:tc>
        <w:tc>
          <w:tcPr>
            <w:tcW w:w="140" w:type="dxa"/>
            <w:vAlign w:val="bottom"/>
            <w:shd w:val="clear" w:color="auto" w:fill="E1F8EF"/>
          </w:tcPr>
          <w:p>
            <w:pPr>
              <w:spacing w:after="0"/>
              <w:rPr>
                <w:sz w:val="24"/>
                <w:szCs w:val="24"/>
                <w:color w:val="auto"/>
              </w:rPr>
            </w:pPr>
          </w:p>
        </w:tc>
      </w:tr>
      <w:tr>
        <w:trPr>
          <w:trHeight w:val="237"/>
        </w:trPr>
        <w:tc>
          <w:tcPr>
            <w:tcW w:w="140" w:type="dxa"/>
            <w:vAlign w:val="bottom"/>
            <w:shd w:val="clear" w:color="auto" w:fill="E1F8EF"/>
          </w:tcPr>
          <w:p>
            <w:pPr>
              <w:spacing w:after="0"/>
              <w:rPr>
                <w:sz w:val="20"/>
                <w:szCs w:val="20"/>
                <w:color w:val="auto"/>
              </w:rPr>
            </w:pPr>
          </w:p>
        </w:tc>
        <w:tc>
          <w:tcPr>
            <w:tcW w:w="320" w:type="dxa"/>
            <w:vAlign w:val="bottom"/>
            <w:shd w:val="clear" w:color="auto" w:fill="E1F8EF"/>
          </w:tcPr>
          <w:p>
            <w:pPr>
              <w:spacing w:after="0"/>
              <w:rPr>
                <w:sz w:val="20"/>
                <w:szCs w:val="20"/>
                <w:color w:val="auto"/>
              </w:rPr>
            </w:pPr>
          </w:p>
        </w:tc>
        <w:tc>
          <w:tcPr>
            <w:tcW w:w="4000" w:type="dxa"/>
            <w:vAlign w:val="bottom"/>
            <w:shd w:val="clear" w:color="auto" w:fill="E1F8EF"/>
          </w:tcPr>
          <w:p>
            <w:pPr>
              <w:ind w:left="60"/>
              <w:spacing w:after="0"/>
              <w:rPr>
                <w:sz w:val="20"/>
                <w:szCs w:val="20"/>
                <w:color w:val="auto"/>
              </w:rPr>
            </w:pPr>
            <w:r>
              <w:rPr>
                <w:rFonts w:ascii="Arial" w:cs="Arial" w:eastAsia="Arial" w:hAnsi="Arial"/>
                <w:sz w:val="20"/>
                <w:szCs w:val="20"/>
                <w:color w:val="auto"/>
              </w:rPr>
              <w:t>compensation</w:t>
            </w:r>
          </w:p>
        </w:tc>
        <w:tc>
          <w:tcPr>
            <w:tcW w:w="2240" w:type="dxa"/>
            <w:vAlign w:val="bottom"/>
            <w:shd w:val="clear" w:color="auto" w:fill="E1F8EF"/>
          </w:tcPr>
          <w:p>
            <w:pPr>
              <w:spacing w:after="0"/>
              <w:rPr>
                <w:sz w:val="20"/>
                <w:szCs w:val="20"/>
                <w:color w:val="auto"/>
              </w:rPr>
            </w:pPr>
          </w:p>
        </w:tc>
        <w:tc>
          <w:tcPr>
            <w:tcW w:w="140" w:type="dxa"/>
            <w:vAlign w:val="bottom"/>
            <w:shd w:val="clear" w:color="auto" w:fill="E1F8EF"/>
          </w:tcPr>
          <w:p>
            <w:pPr>
              <w:spacing w:after="0"/>
              <w:rPr>
                <w:sz w:val="20"/>
                <w:szCs w:val="20"/>
                <w:color w:val="auto"/>
              </w:rPr>
            </w:pPr>
          </w:p>
        </w:tc>
      </w:tr>
      <w:tr>
        <w:trPr>
          <w:trHeight w:val="411"/>
        </w:trPr>
        <w:tc>
          <w:tcPr>
            <w:tcW w:w="140" w:type="dxa"/>
            <w:vAlign w:val="bottom"/>
            <w:shd w:val="clear" w:color="auto" w:fill="E1F8EF"/>
          </w:tcPr>
          <w:p>
            <w:pPr>
              <w:spacing w:after="0"/>
              <w:rPr>
                <w:sz w:val="24"/>
                <w:szCs w:val="24"/>
                <w:color w:val="auto"/>
              </w:rPr>
            </w:pPr>
          </w:p>
        </w:tc>
        <w:tc>
          <w:tcPr>
            <w:tcW w:w="320" w:type="dxa"/>
            <w:vAlign w:val="bottom"/>
            <w:shd w:val="clear" w:color="auto" w:fill="E1F8EF"/>
          </w:tcPr>
          <w:p>
            <w:pPr>
              <w:ind w:left="80"/>
              <w:spacing w:after="0"/>
              <w:rPr>
                <w:sz w:val="20"/>
                <w:szCs w:val="20"/>
                <w:color w:val="auto"/>
              </w:rPr>
            </w:pPr>
            <w:r>
              <w:rPr>
                <w:rFonts w:ascii="Arial" w:cs="Arial" w:eastAsia="Arial" w:hAnsi="Arial"/>
                <w:sz w:val="20"/>
                <w:szCs w:val="20"/>
                <w:b w:val="1"/>
                <w:bCs w:val="1"/>
                <w:color w:val="008B9E"/>
              </w:rPr>
              <w:t>3.</w:t>
            </w:r>
          </w:p>
        </w:tc>
        <w:tc>
          <w:tcPr>
            <w:tcW w:w="4000" w:type="dxa"/>
            <w:vAlign w:val="bottom"/>
            <w:shd w:val="clear" w:color="auto" w:fill="E1F8EF"/>
          </w:tcPr>
          <w:p>
            <w:pPr>
              <w:ind w:left="60"/>
              <w:spacing w:after="0"/>
              <w:rPr>
                <w:sz w:val="20"/>
                <w:szCs w:val="20"/>
                <w:color w:val="auto"/>
              </w:rPr>
            </w:pPr>
            <w:r>
              <w:rPr>
                <w:rFonts w:ascii="Arial" w:cs="Arial" w:eastAsia="Arial" w:hAnsi="Arial"/>
                <w:sz w:val="20"/>
                <w:szCs w:val="20"/>
                <w:color w:val="auto"/>
                <w:w w:val="99"/>
              </w:rPr>
              <w:t>To ratify the appointment of our independent</w:t>
            </w:r>
          </w:p>
        </w:tc>
        <w:tc>
          <w:tcPr>
            <w:tcW w:w="2240" w:type="dxa"/>
            <w:vAlign w:val="bottom"/>
            <w:shd w:val="clear" w:color="auto" w:fill="E1F8EF"/>
          </w:tcPr>
          <w:p>
            <w:pPr>
              <w:ind w:left="620"/>
              <w:spacing w:after="0"/>
              <w:rPr>
                <w:sz w:val="20"/>
                <w:szCs w:val="20"/>
                <w:color w:val="auto"/>
              </w:rPr>
            </w:pPr>
            <w:r>
              <w:rPr>
                <w:rFonts w:ascii="Arial" w:cs="Arial" w:eastAsia="Arial" w:hAnsi="Arial"/>
                <w:sz w:val="20"/>
                <w:szCs w:val="20"/>
                <w:b w:val="1"/>
                <w:bCs w:val="1"/>
                <w:color w:val="008B9E"/>
              </w:rPr>
              <w:t>FOR</w:t>
            </w:r>
          </w:p>
        </w:tc>
        <w:tc>
          <w:tcPr>
            <w:tcW w:w="140" w:type="dxa"/>
            <w:vAlign w:val="bottom"/>
            <w:shd w:val="clear" w:color="auto" w:fill="E1F8EF"/>
          </w:tcPr>
          <w:p>
            <w:pPr>
              <w:spacing w:after="0"/>
              <w:rPr>
                <w:sz w:val="24"/>
                <w:szCs w:val="24"/>
                <w:color w:val="auto"/>
              </w:rPr>
            </w:pPr>
          </w:p>
        </w:tc>
      </w:tr>
      <w:tr>
        <w:trPr>
          <w:trHeight w:val="216"/>
        </w:trPr>
        <w:tc>
          <w:tcPr>
            <w:tcW w:w="140" w:type="dxa"/>
            <w:vAlign w:val="bottom"/>
            <w:shd w:val="clear" w:color="auto" w:fill="E1F8EF"/>
          </w:tcPr>
          <w:p>
            <w:pPr>
              <w:spacing w:after="0"/>
              <w:rPr>
                <w:sz w:val="18"/>
                <w:szCs w:val="18"/>
                <w:color w:val="auto"/>
              </w:rPr>
            </w:pPr>
          </w:p>
        </w:tc>
        <w:tc>
          <w:tcPr>
            <w:tcW w:w="320" w:type="dxa"/>
            <w:vAlign w:val="bottom"/>
            <w:shd w:val="clear" w:color="auto" w:fill="E1F8EF"/>
          </w:tcPr>
          <w:p>
            <w:pPr>
              <w:spacing w:after="0"/>
              <w:rPr>
                <w:sz w:val="18"/>
                <w:szCs w:val="18"/>
                <w:color w:val="auto"/>
              </w:rPr>
            </w:pPr>
          </w:p>
        </w:tc>
        <w:tc>
          <w:tcPr>
            <w:tcW w:w="4000" w:type="dxa"/>
            <w:vAlign w:val="bottom"/>
            <w:shd w:val="clear" w:color="auto" w:fill="E1F8EF"/>
          </w:tcPr>
          <w:p>
            <w:pPr>
              <w:ind w:left="60"/>
              <w:spacing w:after="0" w:line="216" w:lineRule="exact"/>
              <w:rPr>
                <w:sz w:val="20"/>
                <w:szCs w:val="20"/>
                <w:color w:val="auto"/>
              </w:rPr>
            </w:pPr>
            <w:r>
              <w:rPr>
                <w:rFonts w:ascii="Arial" w:cs="Arial" w:eastAsia="Arial" w:hAnsi="Arial"/>
                <w:sz w:val="20"/>
                <w:szCs w:val="20"/>
                <w:color w:val="auto"/>
                <w:w w:val="97"/>
              </w:rPr>
              <w:t>accountant for the year ending December 31,</w:t>
            </w:r>
          </w:p>
        </w:tc>
        <w:tc>
          <w:tcPr>
            <w:tcW w:w="2240" w:type="dxa"/>
            <w:vAlign w:val="bottom"/>
            <w:shd w:val="clear" w:color="auto" w:fill="E1F8EF"/>
          </w:tcPr>
          <w:p>
            <w:pPr>
              <w:spacing w:after="0"/>
              <w:rPr>
                <w:sz w:val="18"/>
                <w:szCs w:val="18"/>
                <w:color w:val="auto"/>
              </w:rPr>
            </w:pPr>
          </w:p>
        </w:tc>
        <w:tc>
          <w:tcPr>
            <w:tcW w:w="140" w:type="dxa"/>
            <w:vAlign w:val="bottom"/>
            <w:shd w:val="clear" w:color="auto" w:fill="E1F8EF"/>
          </w:tcPr>
          <w:p>
            <w:pPr>
              <w:spacing w:after="0"/>
              <w:rPr>
                <w:sz w:val="18"/>
                <w:szCs w:val="18"/>
                <w:color w:val="auto"/>
              </w:rPr>
            </w:pPr>
          </w:p>
        </w:tc>
      </w:tr>
      <w:tr>
        <w:trPr>
          <w:trHeight w:val="237"/>
        </w:trPr>
        <w:tc>
          <w:tcPr>
            <w:tcW w:w="140" w:type="dxa"/>
            <w:vAlign w:val="bottom"/>
            <w:shd w:val="clear" w:color="auto" w:fill="E1F8EF"/>
          </w:tcPr>
          <w:p>
            <w:pPr>
              <w:spacing w:after="0"/>
              <w:rPr>
                <w:sz w:val="20"/>
                <w:szCs w:val="20"/>
                <w:color w:val="auto"/>
              </w:rPr>
            </w:pPr>
          </w:p>
        </w:tc>
        <w:tc>
          <w:tcPr>
            <w:tcW w:w="320" w:type="dxa"/>
            <w:vAlign w:val="bottom"/>
            <w:shd w:val="clear" w:color="auto" w:fill="E1F8EF"/>
          </w:tcPr>
          <w:p>
            <w:pPr>
              <w:spacing w:after="0"/>
              <w:rPr>
                <w:sz w:val="20"/>
                <w:szCs w:val="20"/>
                <w:color w:val="auto"/>
              </w:rPr>
            </w:pPr>
          </w:p>
        </w:tc>
        <w:tc>
          <w:tcPr>
            <w:tcW w:w="4000" w:type="dxa"/>
            <w:vAlign w:val="bottom"/>
            <w:shd w:val="clear" w:color="auto" w:fill="E1F8EF"/>
          </w:tcPr>
          <w:p>
            <w:pPr>
              <w:ind w:left="60"/>
              <w:spacing w:after="0"/>
              <w:rPr>
                <w:sz w:val="20"/>
                <w:szCs w:val="20"/>
                <w:color w:val="auto"/>
              </w:rPr>
            </w:pPr>
            <w:r>
              <w:rPr>
                <w:rFonts w:ascii="Arial" w:cs="Arial" w:eastAsia="Arial" w:hAnsi="Arial"/>
                <w:sz w:val="20"/>
                <w:szCs w:val="20"/>
                <w:color w:val="auto"/>
              </w:rPr>
              <w:t>2020</w:t>
            </w:r>
          </w:p>
        </w:tc>
        <w:tc>
          <w:tcPr>
            <w:tcW w:w="2240" w:type="dxa"/>
            <w:vAlign w:val="bottom"/>
            <w:shd w:val="clear" w:color="auto" w:fill="E1F8EF"/>
          </w:tcPr>
          <w:p>
            <w:pPr>
              <w:spacing w:after="0"/>
              <w:rPr>
                <w:sz w:val="20"/>
                <w:szCs w:val="20"/>
                <w:color w:val="auto"/>
              </w:rPr>
            </w:pPr>
          </w:p>
        </w:tc>
        <w:tc>
          <w:tcPr>
            <w:tcW w:w="140" w:type="dxa"/>
            <w:vAlign w:val="bottom"/>
            <w:shd w:val="clear" w:color="auto" w:fill="E1F8EF"/>
          </w:tcPr>
          <w:p>
            <w:pPr>
              <w:spacing w:after="0"/>
              <w:rPr>
                <w:sz w:val="20"/>
                <w:szCs w:val="20"/>
                <w:color w:val="auto"/>
              </w:rPr>
            </w:pPr>
          </w:p>
        </w:tc>
      </w:tr>
      <w:tr>
        <w:trPr>
          <w:trHeight w:val="492"/>
        </w:trPr>
        <w:tc>
          <w:tcPr>
            <w:tcW w:w="140" w:type="dxa"/>
            <w:vAlign w:val="bottom"/>
            <w:shd w:val="clear" w:color="auto" w:fill="E1F8EF"/>
          </w:tcPr>
          <w:p>
            <w:pPr>
              <w:spacing w:after="0"/>
              <w:rPr>
                <w:sz w:val="24"/>
                <w:szCs w:val="24"/>
                <w:color w:val="auto"/>
              </w:rPr>
            </w:pPr>
          </w:p>
        </w:tc>
        <w:tc>
          <w:tcPr>
            <w:tcW w:w="320" w:type="dxa"/>
            <w:vAlign w:val="bottom"/>
            <w:shd w:val="clear" w:color="auto" w:fill="E1F8EF"/>
          </w:tcPr>
          <w:p>
            <w:pPr>
              <w:ind w:left="80"/>
              <w:spacing w:after="0"/>
              <w:rPr>
                <w:sz w:val="20"/>
                <w:szCs w:val="20"/>
                <w:color w:val="auto"/>
              </w:rPr>
            </w:pPr>
            <w:r>
              <w:rPr>
                <w:rFonts w:ascii="Arial" w:cs="Arial" w:eastAsia="Arial" w:hAnsi="Arial"/>
                <w:sz w:val="20"/>
                <w:szCs w:val="20"/>
                <w:b w:val="1"/>
                <w:bCs w:val="1"/>
                <w:color w:val="616161"/>
              </w:rPr>
              <w:t>4.</w:t>
            </w:r>
          </w:p>
        </w:tc>
        <w:tc>
          <w:tcPr>
            <w:tcW w:w="4000" w:type="dxa"/>
            <w:vAlign w:val="bottom"/>
            <w:shd w:val="clear" w:color="auto" w:fill="E1F8EF"/>
          </w:tcPr>
          <w:p>
            <w:pPr>
              <w:ind w:left="60"/>
              <w:spacing w:after="0"/>
              <w:rPr>
                <w:sz w:val="20"/>
                <w:szCs w:val="20"/>
                <w:color w:val="auto"/>
              </w:rPr>
            </w:pPr>
            <w:r>
              <w:rPr>
                <w:rFonts w:ascii="Arial" w:cs="Arial" w:eastAsia="Arial" w:hAnsi="Arial"/>
                <w:sz w:val="20"/>
                <w:szCs w:val="20"/>
                <w:color w:val="auto"/>
                <w:w w:val="99"/>
              </w:rPr>
              <w:t>A shareholder proposal asking the Company</w:t>
            </w:r>
          </w:p>
        </w:tc>
        <w:tc>
          <w:tcPr>
            <w:tcW w:w="2240" w:type="dxa"/>
            <w:vAlign w:val="bottom"/>
            <w:shd w:val="clear" w:color="auto" w:fill="E1F8EF"/>
          </w:tcPr>
          <w:p>
            <w:pPr>
              <w:ind w:left="620"/>
              <w:spacing w:after="0"/>
              <w:rPr>
                <w:sz w:val="20"/>
                <w:szCs w:val="20"/>
                <w:color w:val="auto"/>
              </w:rPr>
            </w:pPr>
            <w:r>
              <w:rPr>
                <w:rFonts w:ascii="Arial" w:cs="Arial" w:eastAsia="Arial" w:hAnsi="Arial"/>
                <w:sz w:val="20"/>
                <w:szCs w:val="20"/>
                <w:b w:val="1"/>
                <w:bCs w:val="1"/>
                <w:color w:val="ED1B24"/>
              </w:rPr>
              <w:t>AGAINST</w:t>
            </w:r>
          </w:p>
        </w:tc>
        <w:tc>
          <w:tcPr>
            <w:tcW w:w="140" w:type="dxa"/>
            <w:vAlign w:val="bottom"/>
            <w:shd w:val="clear" w:color="auto" w:fill="E1F8EF"/>
          </w:tcPr>
          <w:p>
            <w:pPr>
              <w:spacing w:after="0"/>
              <w:rPr>
                <w:sz w:val="24"/>
                <w:szCs w:val="24"/>
                <w:color w:val="auto"/>
              </w:rPr>
            </w:pPr>
          </w:p>
        </w:tc>
      </w:tr>
      <w:tr>
        <w:trPr>
          <w:trHeight w:val="216"/>
        </w:trPr>
        <w:tc>
          <w:tcPr>
            <w:tcW w:w="140" w:type="dxa"/>
            <w:vAlign w:val="bottom"/>
            <w:shd w:val="clear" w:color="auto" w:fill="E1F8EF"/>
          </w:tcPr>
          <w:p>
            <w:pPr>
              <w:spacing w:after="0"/>
              <w:rPr>
                <w:sz w:val="18"/>
                <w:szCs w:val="18"/>
                <w:color w:val="auto"/>
              </w:rPr>
            </w:pPr>
          </w:p>
        </w:tc>
        <w:tc>
          <w:tcPr>
            <w:tcW w:w="320" w:type="dxa"/>
            <w:vAlign w:val="bottom"/>
            <w:shd w:val="clear" w:color="auto" w:fill="E1F8EF"/>
          </w:tcPr>
          <w:p>
            <w:pPr>
              <w:spacing w:after="0"/>
              <w:rPr>
                <w:sz w:val="18"/>
                <w:szCs w:val="18"/>
                <w:color w:val="auto"/>
              </w:rPr>
            </w:pPr>
          </w:p>
        </w:tc>
        <w:tc>
          <w:tcPr>
            <w:tcW w:w="4000" w:type="dxa"/>
            <w:vAlign w:val="bottom"/>
            <w:shd w:val="clear" w:color="auto" w:fill="E1F8EF"/>
          </w:tcPr>
          <w:p>
            <w:pPr>
              <w:ind w:left="60"/>
              <w:spacing w:after="0" w:line="216" w:lineRule="exact"/>
              <w:rPr>
                <w:sz w:val="20"/>
                <w:szCs w:val="20"/>
                <w:color w:val="auto"/>
              </w:rPr>
            </w:pPr>
            <w:r>
              <w:rPr>
                <w:rFonts w:ascii="Arial" w:cs="Arial" w:eastAsia="Arial" w:hAnsi="Arial"/>
                <w:sz w:val="20"/>
                <w:szCs w:val="20"/>
                <w:color w:val="auto"/>
                <w:w w:val="99"/>
              </w:rPr>
              <w:t>to amend its governing documents to reduce</w:t>
            </w:r>
          </w:p>
        </w:tc>
        <w:tc>
          <w:tcPr>
            <w:tcW w:w="2240" w:type="dxa"/>
            <w:vAlign w:val="bottom"/>
            <w:shd w:val="clear" w:color="auto" w:fill="E1F8EF"/>
          </w:tcPr>
          <w:p>
            <w:pPr>
              <w:spacing w:after="0"/>
              <w:rPr>
                <w:sz w:val="18"/>
                <w:szCs w:val="18"/>
                <w:color w:val="auto"/>
              </w:rPr>
            </w:pPr>
          </w:p>
        </w:tc>
        <w:tc>
          <w:tcPr>
            <w:tcW w:w="140" w:type="dxa"/>
            <w:vAlign w:val="bottom"/>
            <w:shd w:val="clear" w:color="auto" w:fill="E1F8EF"/>
          </w:tcPr>
          <w:p>
            <w:pPr>
              <w:spacing w:after="0"/>
              <w:rPr>
                <w:sz w:val="18"/>
                <w:szCs w:val="18"/>
                <w:color w:val="auto"/>
              </w:rPr>
            </w:pPr>
          </w:p>
        </w:tc>
      </w:tr>
      <w:tr>
        <w:trPr>
          <w:trHeight w:val="216"/>
        </w:trPr>
        <w:tc>
          <w:tcPr>
            <w:tcW w:w="140" w:type="dxa"/>
            <w:vAlign w:val="bottom"/>
            <w:shd w:val="clear" w:color="auto" w:fill="E1F8EF"/>
          </w:tcPr>
          <w:p>
            <w:pPr>
              <w:spacing w:after="0"/>
              <w:rPr>
                <w:sz w:val="18"/>
                <w:szCs w:val="18"/>
                <w:color w:val="auto"/>
              </w:rPr>
            </w:pPr>
          </w:p>
        </w:tc>
        <w:tc>
          <w:tcPr>
            <w:tcW w:w="320" w:type="dxa"/>
            <w:vAlign w:val="bottom"/>
            <w:shd w:val="clear" w:color="auto" w:fill="E1F8EF"/>
          </w:tcPr>
          <w:p>
            <w:pPr>
              <w:spacing w:after="0"/>
              <w:rPr>
                <w:sz w:val="18"/>
                <w:szCs w:val="18"/>
                <w:color w:val="auto"/>
              </w:rPr>
            </w:pPr>
          </w:p>
        </w:tc>
        <w:tc>
          <w:tcPr>
            <w:tcW w:w="4000" w:type="dxa"/>
            <w:vAlign w:val="bottom"/>
            <w:shd w:val="clear" w:color="auto" w:fill="E1F8EF"/>
          </w:tcPr>
          <w:p>
            <w:pPr>
              <w:ind w:left="60"/>
              <w:spacing w:after="0" w:line="216" w:lineRule="exact"/>
              <w:rPr>
                <w:sz w:val="20"/>
                <w:szCs w:val="20"/>
                <w:color w:val="auto"/>
              </w:rPr>
            </w:pPr>
            <w:r>
              <w:rPr>
                <w:rFonts w:ascii="Arial" w:cs="Arial" w:eastAsia="Arial" w:hAnsi="Arial"/>
                <w:sz w:val="20"/>
                <w:szCs w:val="20"/>
                <w:color w:val="auto"/>
                <w:w w:val="96"/>
              </w:rPr>
              <w:t>the ownership threshold to 10% to call special</w:t>
            </w:r>
          </w:p>
        </w:tc>
        <w:tc>
          <w:tcPr>
            <w:tcW w:w="2240" w:type="dxa"/>
            <w:vAlign w:val="bottom"/>
            <w:shd w:val="clear" w:color="auto" w:fill="E1F8EF"/>
          </w:tcPr>
          <w:p>
            <w:pPr>
              <w:spacing w:after="0"/>
              <w:rPr>
                <w:sz w:val="18"/>
                <w:szCs w:val="18"/>
                <w:color w:val="auto"/>
              </w:rPr>
            </w:pPr>
          </w:p>
        </w:tc>
        <w:tc>
          <w:tcPr>
            <w:tcW w:w="140" w:type="dxa"/>
            <w:vAlign w:val="bottom"/>
            <w:shd w:val="clear" w:color="auto" w:fill="E1F8EF"/>
          </w:tcPr>
          <w:p>
            <w:pPr>
              <w:spacing w:after="0"/>
              <w:rPr>
                <w:sz w:val="18"/>
                <w:szCs w:val="18"/>
                <w:color w:val="auto"/>
              </w:rPr>
            </w:pPr>
          </w:p>
        </w:tc>
      </w:tr>
      <w:tr>
        <w:trPr>
          <w:trHeight w:val="216"/>
        </w:trPr>
        <w:tc>
          <w:tcPr>
            <w:tcW w:w="140" w:type="dxa"/>
            <w:vAlign w:val="bottom"/>
            <w:shd w:val="clear" w:color="auto" w:fill="E1F8EF"/>
          </w:tcPr>
          <w:p>
            <w:pPr>
              <w:spacing w:after="0"/>
              <w:rPr>
                <w:sz w:val="18"/>
                <w:szCs w:val="18"/>
                <w:color w:val="auto"/>
              </w:rPr>
            </w:pPr>
          </w:p>
        </w:tc>
        <w:tc>
          <w:tcPr>
            <w:tcW w:w="320" w:type="dxa"/>
            <w:vAlign w:val="bottom"/>
            <w:shd w:val="clear" w:color="auto" w:fill="E1F8EF"/>
          </w:tcPr>
          <w:p>
            <w:pPr>
              <w:spacing w:after="0"/>
              <w:rPr>
                <w:sz w:val="18"/>
                <w:szCs w:val="18"/>
                <w:color w:val="auto"/>
              </w:rPr>
            </w:pPr>
          </w:p>
        </w:tc>
        <w:tc>
          <w:tcPr>
            <w:tcW w:w="4000" w:type="dxa"/>
            <w:vAlign w:val="bottom"/>
            <w:shd w:val="clear" w:color="auto" w:fill="E1F8EF"/>
          </w:tcPr>
          <w:p>
            <w:pPr>
              <w:ind w:left="60"/>
              <w:spacing w:after="0" w:line="216" w:lineRule="exact"/>
              <w:rPr>
                <w:sz w:val="20"/>
                <w:szCs w:val="20"/>
                <w:color w:val="auto"/>
              </w:rPr>
            </w:pPr>
            <w:r>
              <w:rPr>
                <w:rFonts w:ascii="Arial" w:cs="Arial" w:eastAsia="Arial" w:hAnsi="Arial"/>
                <w:sz w:val="20"/>
                <w:szCs w:val="20"/>
                <w:color w:val="auto"/>
                <w:w w:val="96"/>
              </w:rPr>
              <w:t>shareholder meetings, if properly presented at</w:t>
            </w:r>
          </w:p>
        </w:tc>
        <w:tc>
          <w:tcPr>
            <w:tcW w:w="2240" w:type="dxa"/>
            <w:vAlign w:val="bottom"/>
            <w:shd w:val="clear" w:color="auto" w:fill="E1F8EF"/>
          </w:tcPr>
          <w:p>
            <w:pPr>
              <w:spacing w:after="0"/>
              <w:rPr>
                <w:sz w:val="18"/>
                <w:szCs w:val="18"/>
                <w:color w:val="auto"/>
              </w:rPr>
            </w:pPr>
          </w:p>
        </w:tc>
        <w:tc>
          <w:tcPr>
            <w:tcW w:w="140" w:type="dxa"/>
            <w:vAlign w:val="bottom"/>
            <w:shd w:val="clear" w:color="auto" w:fill="E1F8EF"/>
          </w:tcPr>
          <w:p>
            <w:pPr>
              <w:spacing w:after="0"/>
              <w:rPr>
                <w:sz w:val="18"/>
                <w:szCs w:val="18"/>
                <w:color w:val="auto"/>
              </w:rPr>
            </w:pPr>
          </w:p>
        </w:tc>
      </w:tr>
      <w:tr>
        <w:trPr>
          <w:trHeight w:val="237"/>
        </w:trPr>
        <w:tc>
          <w:tcPr>
            <w:tcW w:w="140" w:type="dxa"/>
            <w:vAlign w:val="bottom"/>
            <w:shd w:val="clear" w:color="auto" w:fill="E1F8EF"/>
          </w:tcPr>
          <w:p>
            <w:pPr>
              <w:spacing w:after="0"/>
              <w:rPr>
                <w:sz w:val="20"/>
                <w:szCs w:val="20"/>
                <w:color w:val="auto"/>
              </w:rPr>
            </w:pPr>
          </w:p>
        </w:tc>
        <w:tc>
          <w:tcPr>
            <w:tcW w:w="320" w:type="dxa"/>
            <w:vAlign w:val="bottom"/>
            <w:shd w:val="clear" w:color="auto" w:fill="E1F8EF"/>
          </w:tcPr>
          <w:p>
            <w:pPr>
              <w:spacing w:after="0"/>
              <w:rPr>
                <w:sz w:val="20"/>
                <w:szCs w:val="20"/>
                <w:color w:val="auto"/>
              </w:rPr>
            </w:pPr>
          </w:p>
        </w:tc>
        <w:tc>
          <w:tcPr>
            <w:tcW w:w="4000" w:type="dxa"/>
            <w:vAlign w:val="bottom"/>
            <w:shd w:val="clear" w:color="auto" w:fill="E1F8EF"/>
          </w:tcPr>
          <w:p>
            <w:pPr>
              <w:ind w:left="60"/>
              <w:spacing w:after="0"/>
              <w:rPr>
                <w:sz w:val="20"/>
                <w:szCs w:val="20"/>
                <w:color w:val="auto"/>
              </w:rPr>
            </w:pPr>
            <w:r>
              <w:rPr>
                <w:rFonts w:ascii="Arial" w:cs="Arial" w:eastAsia="Arial" w:hAnsi="Arial"/>
                <w:sz w:val="20"/>
                <w:szCs w:val="20"/>
                <w:color w:val="auto"/>
              </w:rPr>
              <w:t>the Annual Meeting of Shareholders</w:t>
            </w:r>
          </w:p>
        </w:tc>
        <w:tc>
          <w:tcPr>
            <w:tcW w:w="2240" w:type="dxa"/>
            <w:vAlign w:val="bottom"/>
            <w:shd w:val="clear" w:color="auto" w:fill="E1F8EF"/>
          </w:tcPr>
          <w:p>
            <w:pPr>
              <w:spacing w:after="0"/>
              <w:rPr>
                <w:sz w:val="20"/>
                <w:szCs w:val="20"/>
                <w:color w:val="auto"/>
              </w:rPr>
            </w:pPr>
          </w:p>
        </w:tc>
        <w:tc>
          <w:tcPr>
            <w:tcW w:w="140" w:type="dxa"/>
            <w:vAlign w:val="bottom"/>
            <w:shd w:val="clear" w:color="auto" w:fill="E1F8EF"/>
          </w:tcPr>
          <w:p>
            <w:pPr>
              <w:spacing w:after="0"/>
              <w:rPr>
                <w:sz w:val="20"/>
                <w:szCs w:val="20"/>
                <w:color w:val="auto"/>
              </w:rPr>
            </w:pPr>
          </w:p>
        </w:tc>
      </w:tr>
      <w:tr>
        <w:trPr>
          <w:trHeight w:val="415"/>
        </w:trPr>
        <w:tc>
          <w:tcPr>
            <w:tcW w:w="140" w:type="dxa"/>
            <w:vAlign w:val="bottom"/>
            <w:shd w:val="clear" w:color="auto" w:fill="E1F8EF"/>
          </w:tcPr>
          <w:p>
            <w:pPr>
              <w:spacing w:after="0"/>
              <w:rPr>
                <w:sz w:val="24"/>
                <w:szCs w:val="24"/>
                <w:color w:val="auto"/>
              </w:rPr>
            </w:pPr>
          </w:p>
        </w:tc>
        <w:tc>
          <w:tcPr>
            <w:tcW w:w="320" w:type="dxa"/>
            <w:vAlign w:val="bottom"/>
            <w:shd w:val="clear" w:color="auto" w:fill="E1F8EF"/>
          </w:tcPr>
          <w:p>
            <w:pPr>
              <w:spacing w:after="0"/>
              <w:rPr>
                <w:sz w:val="24"/>
                <w:szCs w:val="24"/>
                <w:color w:val="auto"/>
              </w:rPr>
            </w:pPr>
          </w:p>
        </w:tc>
        <w:tc>
          <w:tcPr>
            <w:tcW w:w="4000" w:type="dxa"/>
            <w:vAlign w:val="bottom"/>
            <w:shd w:val="clear" w:color="auto" w:fill="E1F8EF"/>
          </w:tcPr>
          <w:p>
            <w:pPr>
              <w:spacing w:after="0"/>
              <w:rPr>
                <w:sz w:val="24"/>
                <w:szCs w:val="24"/>
                <w:color w:val="auto"/>
              </w:rPr>
            </w:pPr>
          </w:p>
        </w:tc>
        <w:tc>
          <w:tcPr>
            <w:tcW w:w="2240" w:type="dxa"/>
            <w:vAlign w:val="bottom"/>
            <w:shd w:val="clear" w:color="auto" w:fill="E1F8EF"/>
          </w:tcPr>
          <w:p>
            <w:pPr>
              <w:spacing w:after="0"/>
              <w:rPr>
                <w:sz w:val="24"/>
                <w:szCs w:val="24"/>
                <w:color w:val="auto"/>
              </w:rPr>
            </w:pPr>
          </w:p>
        </w:tc>
        <w:tc>
          <w:tcPr>
            <w:tcW w:w="140" w:type="dxa"/>
            <w:vAlign w:val="bottom"/>
            <w:shd w:val="clear" w:color="auto" w:fill="E1F8EF"/>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-36830</wp:posOffset>
            </wp:positionH>
            <wp:positionV relativeFrom="paragraph">
              <wp:posOffset>574040</wp:posOffset>
            </wp:positionV>
            <wp:extent cx="17145" cy="17145"/>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617220</wp:posOffset>
            </wp:positionV>
            <wp:extent cx="17145" cy="17145"/>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420" w:right="180"/>
        <w:spacing w:after="0" w:line="232" w:lineRule="auto"/>
        <w:rPr>
          <w:sz w:val="20"/>
          <w:szCs w:val="20"/>
          <w:color w:val="auto"/>
        </w:rPr>
      </w:pPr>
      <w:r>
        <w:rPr>
          <w:rFonts w:ascii="Arial" w:cs="Arial" w:eastAsia="Arial" w:hAnsi="Arial"/>
          <w:sz w:val="20"/>
          <w:szCs w:val="20"/>
          <w:color w:val="auto"/>
        </w:rPr>
        <w:t>Your vote is important. Whether you plan to participate in the Annual Meeting or not, please promptly vote by telephone, over the Internet, by proxy card, or by voting instruction form.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-36830</wp:posOffset>
            </wp:positionH>
            <wp:positionV relativeFrom="paragraph">
              <wp:posOffset>-412115</wp:posOffset>
            </wp:positionV>
            <wp:extent cx="17145" cy="1714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-377825</wp:posOffset>
            </wp:positionV>
            <wp:extent cx="17145" cy="17145"/>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-343535</wp:posOffset>
            </wp:positionV>
            <wp:extent cx="17145" cy="17145"/>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-309245</wp:posOffset>
            </wp:positionV>
            <wp:extent cx="17145" cy="1714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-274955</wp:posOffset>
            </wp:positionV>
            <wp:extent cx="17145" cy="1714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-240665</wp:posOffset>
            </wp:positionV>
            <wp:extent cx="17145" cy="1714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-206375</wp:posOffset>
            </wp:positionV>
            <wp:extent cx="17145" cy="1714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-172085</wp:posOffset>
            </wp:positionV>
            <wp:extent cx="17145" cy="17145"/>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-137795</wp:posOffset>
            </wp:positionV>
            <wp:extent cx="17145" cy="17145"/>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-103505</wp:posOffset>
            </wp:positionV>
            <wp:extent cx="17145" cy="17145"/>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-69215</wp:posOffset>
            </wp:positionV>
            <wp:extent cx="17145" cy="17145"/>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-34925</wp:posOffset>
            </wp:positionV>
            <wp:extent cx="17145" cy="1714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-635</wp:posOffset>
            </wp:positionV>
            <wp:extent cx="17145" cy="1714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33020</wp:posOffset>
            </wp:positionV>
            <wp:extent cx="17145" cy="1714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67310</wp:posOffset>
            </wp:positionV>
            <wp:extent cx="17145" cy="1714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137" w:lineRule="exact"/>
        <w:rPr>
          <w:sz w:val="20"/>
          <w:szCs w:val="20"/>
          <w:color w:val="auto"/>
        </w:rPr>
      </w:pPr>
    </w:p>
    <w:p>
      <w:pPr>
        <w:ind w:left="420"/>
        <w:spacing w:after="0"/>
        <w:rPr>
          <w:sz w:val="20"/>
          <w:szCs w:val="20"/>
          <w:color w:val="auto"/>
        </w:rPr>
      </w:pPr>
      <w:r>
        <w:rPr>
          <w:rFonts w:ascii="Arial" w:cs="Arial" w:eastAsia="Arial" w:hAnsi="Arial"/>
          <w:sz w:val="20"/>
          <w:szCs w:val="20"/>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-36830</wp:posOffset>
            </wp:positionH>
            <wp:positionV relativeFrom="paragraph">
              <wp:posOffset>-142875</wp:posOffset>
            </wp:positionV>
            <wp:extent cx="17145" cy="17145"/>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-108585</wp:posOffset>
            </wp:positionV>
            <wp:extent cx="17145" cy="17145"/>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-74295</wp:posOffset>
            </wp:positionV>
            <wp:extent cx="17145" cy="1714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-40005</wp:posOffset>
            </wp:positionV>
            <wp:extent cx="17145" cy="17145"/>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-191135</wp:posOffset>
            </wp:positionH>
            <wp:positionV relativeFrom="paragraph">
              <wp:posOffset>-14605</wp:posOffset>
            </wp:positionV>
            <wp:extent cx="171450" cy="40259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171450" cy="402590"/>
                    </a:xfrm>
                    <a:prstGeom prst="rect">
                      <a:avLst/>
                    </a:prstGeom>
                    <a:noFill/>
                  </pic:spPr>
                </pic:pic>
              </a:graphicData>
            </a:graphic>
          </wp:anchor>
        </w:drawing>
      </w:r>
    </w:p>
    <w:p>
      <w:pPr>
        <w:spacing w:after="0" w:line="200" w:lineRule="exact"/>
        <w:rPr>
          <w:sz w:val="20"/>
          <w:szCs w:val="20"/>
          <w:color w:val="auto"/>
        </w:rPr>
      </w:pPr>
    </w:p>
    <w:p>
      <w:pPr>
        <w:spacing w:after="0" w:line="390" w:lineRule="exact"/>
        <w:rPr>
          <w:sz w:val="20"/>
          <w:szCs w:val="20"/>
          <w:color w:val="auto"/>
        </w:rPr>
      </w:pPr>
    </w:p>
    <w:p>
      <w:pPr>
        <w:ind w:left="420"/>
        <w:spacing w:after="0"/>
        <w:rPr>
          <w:sz w:val="20"/>
          <w:szCs w:val="20"/>
          <w:color w:val="auto"/>
        </w:rPr>
      </w:pPr>
      <w:r>
        <w:rPr>
          <w:rFonts w:ascii="Arial" w:cs="Arial" w:eastAsia="Arial" w:hAnsi="Arial"/>
          <w:sz w:val="20"/>
          <w:szCs w:val="20"/>
          <w:b w:val="1"/>
          <w:bCs w:val="1"/>
          <w:color w:val="395575"/>
        </w:rPr>
        <w:t>Diane Wood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-36830</wp:posOffset>
            </wp:positionH>
            <wp:positionV relativeFrom="paragraph">
              <wp:posOffset>-127635</wp:posOffset>
            </wp:positionV>
            <wp:extent cx="17145" cy="17145"/>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-93345</wp:posOffset>
            </wp:positionV>
            <wp:extent cx="17145" cy="17145"/>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-59055</wp:posOffset>
            </wp:positionV>
            <wp:extent cx="17145" cy="17145"/>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-24765</wp:posOffset>
            </wp:positionV>
            <wp:extent cx="17145" cy="1714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ind w:left="420"/>
        <w:spacing w:after="0" w:line="235" w:lineRule="auto"/>
        <w:rPr>
          <w:sz w:val="20"/>
          <w:szCs w:val="20"/>
          <w:color w:val="auto"/>
        </w:rPr>
      </w:pPr>
      <w:r>
        <w:rPr>
          <w:rFonts w:ascii="Arial" w:cs="Arial" w:eastAsia="Arial" w:hAnsi="Arial"/>
          <w:sz w:val="20"/>
          <w:szCs w:val="20"/>
          <w:color w:val="auto"/>
        </w:rPr>
        <w:t>Corporate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-36830</wp:posOffset>
            </wp:positionH>
            <wp:positionV relativeFrom="paragraph">
              <wp:posOffset>-133985</wp:posOffset>
            </wp:positionV>
            <wp:extent cx="17145" cy="17145"/>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-99695</wp:posOffset>
            </wp:positionV>
            <wp:extent cx="17145" cy="1714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-65405</wp:posOffset>
            </wp:positionV>
            <wp:extent cx="17145" cy="1714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-31115</wp:posOffset>
            </wp:positionV>
            <wp:extent cx="17145" cy="17145"/>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ind w:left="420"/>
        <w:spacing w:after="0"/>
        <w:rPr>
          <w:sz w:val="20"/>
          <w:szCs w:val="20"/>
          <w:color w:val="auto"/>
        </w:rPr>
      </w:pPr>
      <w:r>
        <w:rPr>
          <w:rFonts w:ascii="Arial" w:cs="Arial" w:eastAsia="Arial" w:hAnsi="Arial"/>
          <w:sz w:val="20"/>
          <w:szCs w:val="20"/>
          <w:color w:val="auto"/>
        </w:rPr>
        <w:t>April 6,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-36830</wp:posOffset>
            </wp:positionH>
            <wp:positionV relativeFrom="paragraph">
              <wp:posOffset>-142875</wp:posOffset>
            </wp:positionV>
            <wp:extent cx="17145" cy="1714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-108585</wp:posOffset>
            </wp:positionV>
            <wp:extent cx="17145" cy="17145"/>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-74295</wp:posOffset>
            </wp:positionV>
            <wp:extent cx="17145" cy="1714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-40005</wp:posOffset>
            </wp:positionV>
            <wp:extent cx="17145" cy="17145"/>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-36830</wp:posOffset>
            </wp:positionH>
            <wp:positionV relativeFrom="paragraph">
              <wp:posOffset>-5715</wp:posOffset>
            </wp:positionV>
            <wp:extent cx="17145" cy="1714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-191135</wp:posOffset>
            </wp:positionH>
            <wp:positionV relativeFrom="paragraph">
              <wp:posOffset>27940</wp:posOffset>
            </wp:positionV>
            <wp:extent cx="171450" cy="85725"/>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171450" cy="85725"/>
                    </a:xfrm>
                    <a:prstGeom prst="rect">
                      <a:avLst/>
                    </a:prstGeom>
                    <a:noFill/>
                  </pic:spPr>
                </pic:pic>
              </a:graphicData>
            </a:graphic>
          </wp:anchor>
        </w:drawing>
      </w:r>
    </w:p>
    <w:p>
      <w:pPr>
        <w:spacing w:after="0" w:line="148" w:lineRule="exact"/>
        <w:rPr>
          <w:sz w:val="20"/>
          <w:szCs w:val="20"/>
          <w:color w:val="auto"/>
        </w:rPr>
      </w:pPr>
    </w:p>
    <w:p>
      <w:pPr>
        <w:sectPr>
          <w:pgSz w:w="11900" w:h="16838" w:orient="portrait"/>
          <w:cols w:equalWidth="0" w:num="2">
            <w:col w:w="3780" w:space="620"/>
            <w:col w:w="6860"/>
          </w:cols>
          <w:pgMar w:left="320" w:top="121" w:right="319" w:bottom="1440" w:gutter="0" w:footer="0" w:header="0"/>
          <w:type w:val="continuous"/>
        </w:sectPr>
      </w:pPr>
    </w:p>
    <w:tbl>
      <w:tblPr>
        <w:tblLayout w:type="fixed"/>
        <w:tblInd w:w="0" w:type="dxa"/>
        <w:tblCellMar>
          <w:top w:w="0" w:type="dxa"/>
          <w:left w:w="0" w:type="dxa"/>
          <w:bottom w:w="0" w:type="dxa"/>
          <w:right w:w="0" w:type="dxa"/>
        </w:tblCellMar>
      </w:tblPr>
      <w:tr>
        <w:trPr>
          <w:trHeight w:val="230"/>
        </w:trPr>
        <w:tc>
          <w:tcPr>
            <w:tcW w:w="4400" w:type="dxa"/>
            <w:vAlign w:val="bottom"/>
          </w:tcPr>
          <w:p>
            <w:pPr>
              <w:spacing w:after="0"/>
              <w:rPr>
                <w:sz w:val="19"/>
                <w:szCs w:val="19"/>
                <w:color w:val="auto"/>
              </w:rPr>
            </w:pPr>
          </w:p>
        </w:tc>
        <w:tc>
          <w:tcPr>
            <w:tcW w:w="6860" w:type="dxa"/>
            <w:vAlign w:val="bottom"/>
            <w:gridSpan w:val="2"/>
          </w:tcPr>
          <w:p>
            <w:pPr>
              <w:ind w:left="420"/>
              <w:spacing w:after="0"/>
              <w:rPr>
                <w:sz w:val="20"/>
                <w:szCs w:val="20"/>
                <w:color w:val="auto"/>
              </w:rPr>
            </w:pPr>
            <w:r>
              <w:rPr>
                <w:rFonts w:ascii="Arial" w:cs="Arial" w:eastAsia="Arial" w:hAnsi="Arial"/>
                <w:sz w:val="20"/>
                <w:szCs w:val="20"/>
                <w:color w:val="auto"/>
              </w:rPr>
              <w:t>The Proxy Statement and form of proxy are first being made available to</w:t>
            </w:r>
          </w:p>
        </w:tc>
        <w:tc>
          <w:tcPr>
            <w:tcW w:w="0" w:type="dxa"/>
            <w:vAlign w:val="bottom"/>
          </w:tcPr>
          <w:p>
            <w:pPr>
              <w:spacing w:after="0"/>
              <w:rPr>
                <w:sz w:val="1"/>
                <w:szCs w:val="1"/>
                <w:color w:val="auto"/>
              </w:rPr>
            </w:pPr>
          </w:p>
        </w:tc>
      </w:tr>
      <w:tr>
        <w:trPr>
          <w:trHeight w:val="237"/>
        </w:trPr>
        <w:tc>
          <w:tcPr>
            <w:tcW w:w="4400" w:type="dxa"/>
            <w:vAlign w:val="bottom"/>
          </w:tcPr>
          <w:p>
            <w:pPr>
              <w:spacing w:after="0"/>
              <w:rPr>
                <w:sz w:val="20"/>
                <w:szCs w:val="20"/>
                <w:color w:val="auto"/>
              </w:rPr>
            </w:pPr>
          </w:p>
        </w:tc>
        <w:tc>
          <w:tcPr>
            <w:tcW w:w="6520" w:type="dxa"/>
            <w:vAlign w:val="bottom"/>
          </w:tcPr>
          <w:p>
            <w:pPr>
              <w:ind w:left="420"/>
              <w:spacing w:after="0"/>
              <w:rPr>
                <w:sz w:val="20"/>
                <w:szCs w:val="20"/>
                <w:color w:val="auto"/>
              </w:rPr>
            </w:pPr>
            <w:r>
              <w:rPr>
                <w:rFonts w:ascii="Arial" w:cs="Arial" w:eastAsia="Arial" w:hAnsi="Arial"/>
                <w:sz w:val="20"/>
                <w:szCs w:val="20"/>
                <w:color w:val="auto"/>
              </w:rPr>
              <w:t>shareholders on or about April 6, 2020.</w:t>
            </w:r>
          </w:p>
        </w:tc>
        <w:tc>
          <w:tcPr>
            <w:tcW w:w="3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4"/>
        </w:trPr>
        <w:tc>
          <w:tcPr>
            <w:tcW w:w="4400" w:type="dxa"/>
            <w:vAlign w:val="bottom"/>
          </w:tcPr>
          <w:p>
            <w:pPr>
              <w:spacing w:after="0"/>
              <w:rPr>
                <w:sz w:val="20"/>
                <w:szCs w:val="20"/>
                <w:color w:val="auto"/>
              </w:rPr>
            </w:pPr>
            <w:r>
              <w:rPr>
                <w:rFonts w:ascii="Arial" w:cs="Arial" w:eastAsia="Arial" w:hAnsi="Arial"/>
                <w:sz w:val="20"/>
                <w:szCs w:val="20"/>
                <w:b w:val="1"/>
                <w:bCs w:val="1"/>
                <w:color w:val="7CCBBF"/>
              </w:rPr>
              <w:t>MAIL</w:t>
            </w:r>
          </w:p>
        </w:tc>
        <w:tc>
          <w:tcPr>
            <w:tcW w:w="65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2"/>
        </w:trPr>
        <w:tc>
          <w:tcPr>
            <w:tcW w:w="4400" w:type="dxa"/>
            <w:vAlign w:val="bottom"/>
          </w:tcPr>
          <w:p>
            <w:pPr>
              <w:spacing w:after="0"/>
              <w:rPr>
                <w:sz w:val="20"/>
                <w:szCs w:val="20"/>
                <w:color w:val="auto"/>
              </w:rPr>
            </w:pPr>
            <w:r>
              <w:rPr>
                <w:rFonts w:ascii="Arial" w:cs="Arial" w:eastAsia="Arial" w:hAnsi="Arial"/>
                <w:sz w:val="20"/>
                <w:szCs w:val="20"/>
                <w:color w:val="auto"/>
              </w:rPr>
              <w:t>Mark, sign, date, and mail your proxy card or</w:t>
            </w:r>
          </w:p>
        </w:tc>
        <w:tc>
          <w:tcPr>
            <w:tcW w:w="6520" w:type="dxa"/>
            <w:vAlign w:val="bottom"/>
            <w:vMerge w:val="restart"/>
          </w:tcPr>
          <w:p>
            <w:pPr>
              <w:ind w:left="420"/>
              <w:spacing w:after="0"/>
              <w:rPr>
                <w:sz w:val="20"/>
                <w:szCs w:val="20"/>
                <w:color w:val="auto"/>
              </w:rPr>
            </w:pPr>
            <w:r>
              <w:rPr>
                <w:rFonts w:ascii="Arial" w:cs="Arial" w:eastAsia="Arial" w:hAnsi="Arial"/>
                <w:sz w:val="22"/>
                <w:szCs w:val="22"/>
                <w:b w:val="1"/>
                <w:bCs w:val="1"/>
                <w:color w:val="008B9E"/>
              </w:rPr>
              <w:t>EXECUTIVE OFFICES ADDRESS:</w:t>
            </w:r>
          </w:p>
        </w:tc>
        <w:tc>
          <w:tcPr>
            <w:tcW w:w="3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4400" w:type="dxa"/>
            <w:vAlign w:val="bottom"/>
          </w:tcPr>
          <w:p>
            <w:pPr>
              <w:spacing w:after="0" w:line="216" w:lineRule="exact"/>
              <w:rPr>
                <w:sz w:val="20"/>
                <w:szCs w:val="20"/>
                <w:color w:val="auto"/>
              </w:rPr>
            </w:pPr>
            <w:r>
              <w:rPr>
                <w:rFonts w:ascii="Arial" w:cs="Arial" w:eastAsia="Arial" w:hAnsi="Arial"/>
                <w:sz w:val="20"/>
                <w:szCs w:val="20"/>
                <w:color w:val="auto"/>
              </w:rPr>
              <w:t>voting instruction form (a postage-paid</w:t>
            </w:r>
          </w:p>
        </w:tc>
        <w:tc>
          <w:tcPr>
            <w:tcW w:w="6520" w:type="dxa"/>
            <w:vAlign w:val="bottom"/>
            <w:vMerge w:val="continue"/>
          </w:tcPr>
          <w:p>
            <w:pPr>
              <w:spacing w:after="0"/>
              <w:rPr>
                <w:sz w:val="18"/>
                <w:szCs w:val="18"/>
                <w:color w:val="auto"/>
              </w:rPr>
            </w:pPr>
          </w:p>
        </w:tc>
        <w:tc>
          <w:tcPr>
            <w:tcW w:w="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400" w:type="dxa"/>
            <w:vAlign w:val="bottom"/>
          </w:tcPr>
          <w:p>
            <w:pPr>
              <w:spacing w:after="0" w:line="216" w:lineRule="exact"/>
              <w:rPr>
                <w:sz w:val="20"/>
                <w:szCs w:val="20"/>
                <w:color w:val="auto"/>
              </w:rPr>
            </w:pPr>
            <w:r>
              <w:rPr>
                <w:rFonts w:ascii="Arial" w:cs="Arial" w:eastAsia="Arial" w:hAnsi="Arial"/>
                <w:sz w:val="20"/>
                <w:szCs w:val="20"/>
                <w:color w:val="auto"/>
              </w:rPr>
              <w:t>envelope is provided for mailing in the United</w:t>
            </w:r>
          </w:p>
        </w:tc>
        <w:tc>
          <w:tcPr>
            <w:tcW w:w="6520" w:type="dxa"/>
            <w:vAlign w:val="bottom"/>
          </w:tcPr>
          <w:p>
            <w:pPr>
              <w:ind w:left="420"/>
              <w:spacing w:after="0" w:line="216" w:lineRule="exact"/>
              <w:rPr>
                <w:sz w:val="20"/>
                <w:szCs w:val="20"/>
                <w:color w:val="auto"/>
              </w:rPr>
            </w:pPr>
            <w:r>
              <w:rPr>
                <w:rFonts w:ascii="Arial" w:cs="Arial" w:eastAsia="Arial" w:hAnsi="Arial"/>
                <w:sz w:val="20"/>
                <w:szCs w:val="20"/>
                <w:color w:val="auto"/>
              </w:rPr>
              <w:t>PINNACLE WEST CAPITAL CORPORATION</w:t>
            </w:r>
          </w:p>
        </w:tc>
        <w:tc>
          <w:tcPr>
            <w:tcW w:w="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400" w:type="dxa"/>
            <w:vAlign w:val="bottom"/>
          </w:tcPr>
          <w:p>
            <w:pPr>
              <w:spacing w:after="0" w:line="216" w:lineRule="exact"/>
              <w:rPr>
                <w:sz w:val="20"/>
                <w:szCs w:val="20"/>
                <w:color w:val="auto"/>
              </w:rPr>
            </w:pPr>
            <w:r>
              <w:rPr>
                <w:rFonts w:ascii="Arial" w:cs="Arial" w:eastAsia="Arial" w:hAnsi="Arial"/>
                <w:sz w:val="20"/>
                <w:szCs w:val="20"/>
                <w:color w:val="auto"/>
              </w:rPr>
              <w:t>States)</w:t>
            </w:r>
          </w:p>
        </w:tc>
        <w:tc>
          <w:tcPr>
            <w:tcW w:w="6520" w:type="dxa"/>
            <w:vAlign w:val="bottom"/>
          </w:tcPr>
          <w:p>
            <w:pPr>
              <w:ind w:left="420"/>
              <w:spacing w:after="0" w:line="216" w:lineRule="exact"/>
              <w:rPr>
                <w:sz w:val="20"/>
                <w:szCs w:val="20"/>
                <w:color w:val="auto"/>
              </w:rPr>
            </w:pPr>
            <w:r>
              <w:rPr>
                <w:rFonts w:ascii="Arial" w:cs="Arial" w:eastAsia="Arial" w:hAnsi="Arial"/>
                <w:sz w:val="20"/>
                <w:szCs w:val="20"/>
                <w:color w:val="auto"/>
              </w:rPr>
              <w:t>Post Office Box 53999</w:t>
            </w:r>
          </w:p>
        </w:tc>
        <w:tc>
          <w:tcPr>
            <w:tcW w:w="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7"/>
        </w:trPr>
        <w:tc>
          <w:tcPr>
            <w:tcW w:w="4400" w:type="dxa"/>
            <w:vAlign w:val="bottom"/>
          </w:tcPr>
          <w:p>
            <w:pPr>
              <w:spacing w:after="0"/>
              <w:rPr>
                <w:sz w:val="20"/>
                <w:szCs w:val="20"/>
                <w:color w:val="auto"/>
              </w:rPr>
            </w:pPr>
          </w:p>
        </w:tc>
        <w:tc>
          <w:tcPr>
            <w:tcW w:w="6520" w:type="dxa"/>
            <w:vAlign w:val="bottom"/>
          </w:tcPr>
          <w:p>
            <w:pPr>
              <w:ind w:left="420"/>
              <w:spacing w:after="0"/>
              <w:rPr>
                <w:sz w:val="20"/>
                <w:szCs w:val="20"/>
                <w:color w:val="auto"/>
              </w:rPr>
            </w:pPr>
            <w:r>
              <w:rPr>
                <w:rFonts w:ascii="Arial" w:cs="Arial" w:eastAsia="Arial" w:hAnsi="Arial"/>
                <w:sz w:val="20"/>
                <w:szCs w:val="20"/>
                <w:color w:val="auto"/>
              </w:rPr>
              <w:t>Phoenix, Arizona 85072-3999</w:t>
            </w:r>
          </w:p>
        </w:tc>
        <w:tc>
          <w:tcPr>
            <w:tcW w:w="3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669"/>
        </w:trPr>
        <w:tc>
          <w:tcPr>
            <w:tcW w:w="4400" w:type="dxa"/>
            <w:vAlign w:val="bottom"/>
          </w:tcPr>
          <w:p>
            <w:pPr>
              <w:spacing w:after="0"/>
              <w:rPr>
                <w:sz w:val="24"/>
                <w:szCs w:val="24"/>
                <w:color w:val="auto"/>
              </w:rPr>
            </w:pPr>
          </w:p>
        </w:tc>
        <w:tc>
          <w:tcPr>
            <w:tcW w:w="6520" w:type="dxa"/>
            <w:vAlign w:val="bottom"/>
          </w:tcPr>
          <w:p>
            <w:pPr>
              <w:ind w:left="4480"/>
              <w:spacing w:after="0"/>
              <w:rPr>
                <w:sz w:val="20"/>
                <w:szCs w:val="20"/>
                <w:color w:val="auto"/>
              </w:rPr>
            </w:pPr>
            <w:r>
              <w:rPr>
                <w:rFonts w:ascii="Arial" w:cs="Arial" w:eastAsia="Arial" w:hAnsi="Arial"/>
                <w:sz w:val="18"/>
                <w:szCs w:val="18"/>
                <w:b w:val="1"/>
                <w:bCs w:val="1"/>
                <w:color w:val="395575"/>
              </w:rPr>
              <w:t>2020 Proxy Statement</w:t>
            </w:r>
          </w:p>
        </w:tc>
        <w:tc>
          <w:tcPr>
            <w:tcW w:w="340" w:type="dxa"/>
            <w:vAlign w:val="bottom"/>
          </w:tcPr>
          <w:p>
            <w:pPr>
              <w:jc w:val="right"/>
              <w:spacing w:after="0"/>
              <w:rPr>
                <w:sz w:val="20"/>
                <w:szCs w:val="20"/>
                <w:color w:val="auto"/>
              </w:rPr>
            </w:pPr>
            <w:r>
              <w:rPr>
                <w:rFonts w:ascii="Arial" w:cs="Arial" w:eastAsia="Arial" w:hAnsi="Arial"/>
                <w:sz w:val="18"/>
                <w:szCs w:val="18"/>
                <w:b w:val="1"/>
                <w:bCs w:val="1"/>
                <w:color w:val="395575"/>
              </w:rPr>
              <w:t>1</w:t>
            </w:r>
          </w:p>
        </w:tc>
        <w:tc>
          <w:tcPr>
            <w:tcW w:w="0" w:type="dxa"/>
            <w:vAlign w:val="bottom"/>
          </w:tcPr>
          <w:p>
            <w:pPr>
              <w:spacing w:after="0"/>
              <w:rPr>
                <w:sz w:val="1"/>
                <w:szCs w:val="1"/>
                <w:color w:val="auto"/>
              </w:rPr>
            </w:pPr>
          </w:p>
        </w:tc>
      </w:tr>
      <w:tr>
        <w:trPr>
          <w:trHeight w:val="363"/>
        </w:trPr>
        <w:tc>
          <w:tcPr>
            <w:tcW w:w="4400" w:type="dxa"/>
            <w:vAlign w:val="bottom"/>
            <w:tcBorders>
              <w:bottom w:val="single" w:sz="8" w:color="808080"/>
            </w:tcBorders>
          </w:tcPr>
          <w:p>
            <w:pPr>
              <w:spacing w:after="0"/>
              <w:rPr>
                <w:sz w:val="24"/>
                <w:szCs w:val="24"/>
                <w:color w:val="auto"/>
              </w:rPr>
            </w:pPr>
          </w:p>
        </w:tc>
        <w:tc>
          <w:tcPr>
            <w:tcW w:w="652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2756535</wp:posOffset>
            </wp:positionH>
            <wp:positionV relativeFrom="paragraph">
              <wp:posOffset>-1861820</wp:posOffset>
            </wp:positionV>
            <wp:extent cx="17145" cy="17145"/>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-1827530</wp:posOffset>
            </wp:positionV>
            <wp:extent cx="17145" cy="17145"/>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-1793240</wp:posOffset>
            </wp:positionV>
            <wp:extent cx="17145" cy="1714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-1758950</wp:posOffset>
            </wp:positionV>
            <wp:extent cx="17145" cy="17145"/>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-1724660</wp:posOffset>
            </wp:positionV>
            <wp:extent cx="17145" cy="17145"/>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-1690370</wp:posOffset>
            </wp:positionV>
            <wp:extent cx="17145" cy="17145"/>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-1656080</wp:posOffset>
            </wp:positionV>
            <wp:extent cx="17145" cy="17145"/>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-1621790</wp:posOffset>
            </wp:positionV>
            <wp:extent cx="17145" cy="1714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-1587500</wp:posOffset>
            </wp:positionV>
            <wp:extent cx="17145" cy="17145"/>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-1553210</wp:posOffset>
            </wp:positionV>
            <wp:extent cx="17145" cy="17145"/>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-1518920</wp:posOffset>
            </wp:positionV>
            <wp:extent cx="17145" cy="17145"/>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-1484630</wp:posOffset>
            </wp:positionV>
            <wp:extent cx="17145" cy="1714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-1450340</wp:posOffset>
            </wp:positionV>
            <wp:extent cx="17145" cy="17145"/>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-1416050</wp:posOffset>
            </wp:positionV>
            <wp:extent cx="17145" cy="17145"/>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-1390015</wp:posOffset>
            </wp:positionV>
            <wp:extent cx="4380230" cy="77978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4380230" cy="779780"/>
                    </a:xfrm>
                    <a:prstGeom prst="rect">
                      <a:avLst/>
                    </a:prstGeom>
                    <a:noFill/>
                  </pic:spPr>
                </pic:pic>
              </a:graphicData>
            </a:graphic>
          </wp:anchor>
        </w:drawing>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12" w:name="page13"/>
    <w:bookmarkEnd w:id="1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ind w:left="820"/>
        <w:spacing w:after="0"/>
        <w:rPr>
          <w:sz w:val="20"/>
          <w:szCs w:val="20"/>
          <w:color w:val="auto"/>
        </w:rPr>
      </w:pPr>
      <w:r>
        <w:rPr>
          <w:rFonts w:ascii="Arial" w:cs="Arial" w:eastAsia="Arial" w:hAnsi="Arial"/>
          <w:sz w:val="50"/>
          <w:szCs w:val="50"/>
          <w:b w:val="1"/>
          <w:bCs w:val="1"/>
          <w:color w:val="395575"/>
        </w:rPr>
        <w:t>PROXY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265430</wp:posOffset>
            </wp:positionV>
            <wp:extent cx="7132320" cy="4318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7132320" cy="43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right="240"/>
        <w:spacing w:after="0" w:line="232" w:lineRule="auto"/>
        <w:rPr>
          <w:sz w:val="20"/>
          <w:szCs w:val="20"/>
          <w:color w:val="auto"/>
        </w:rPr>
      </w:pPr>
      <w:r>
        <w:rPr>
          <w:rFonts w:ascii="Arial" w:cs="Arial" w:eastAsia="Arial" w:hAnsi="Arial"/>
          <w:sz w:val="20"/>
          <w:szCs w:val="20"/>
          <w:color w:val="auto"/>
        </w:rPr>
        <w:t>This summary highlights certain information about our business and information contained elsewhere in this Proxy Statement. As it is only a summary, please read the complete Proxy Statement and 2019 Annual Report before you vote. The Proxy Statement and form of proxy are first being made available to shareholders on or about April 6, 2020.</w:t>
      </w:r>
    </w:p>
    <w:p>
      <w:pPr>
        <w:sectPr>
          <w:pgSz w:w="11900" w:h="16838" w:orient="portrait"/>
          <w:cols w:equalWidth="0" w:num="1">
            <w:col w:w="11220"/>
          </w:cols>
          <w:pgMar w:left="320" w:top="121" w:right="359" w:bottom="1440" w:gutter="0" w:footer="0" w:header="0"/>
        </w:sectPr>
      </w:pPr>
    </w:p>
    <w:p>
      <w:pPr>
        <w:spacing w:after="0" w:line="14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Who We Are</w:t>
      </w:r>
    </w:p>
    <w:p>
      <w:pPr>
        <w:spacing w:after="0" w:line="271" w:lineRule="exact"/>
        <w:rPr>
          <w:sz w:val="20"/>
          <w:szCs w:val="20"/>
          <w:color w:val="auto"/>
        </w:rPr>
      </w:pPr>
    </w:p>
    <w:p>
      <w:pPr>
        <w:ind w:right="420"/>
        <w:spacing w:after="0" w:line="237" w:lineRule="auto"/>
        <w:rPr>
          <w:sz w:val="20"/>
          <w:szCs w:val="20"/>
          <w:color w:val="auto"/>
        </w:rPr>
      </w:pPr>
      <w:r>
        <w:rPr>
          <w:rFonts w:ascii="Arial" w:cs="Arial" w:eastAsia="Arial" w:hAnsi="Arial"/>
          <w:sz w:val="19"/>
          <w:szCs w:val="19"/>
          <w:color w:val="auto"/>
        </w:rPr>
        <w:t>We are Pinnacle West Capital Corporation (“Pinnacle West”, “PNW” or the “Company”). We are an investor-owned electric utility holding company based in Phoenix, Arizona with consolidated assets of about $18 billion. For more than</w:t>
      </w:r>
    </w:p>
    <w:p>
      <w:pPr>
        <w:spacing w:after="0" w:line="1" w:lineRule="exact"/>
        <w:rPr>
          <w:sz w:val="20"/>
          <w:szCs w:val="20"/>
          <w:color w:val="auto"/>
        </w:rPr>
      </w:pPr>
    </w:p>
    <w:p>
      <w:pPr>
        <w:spacing w:after="0" w:line="230" w:lineRule="auto"/>
        <w:rPr>
          <w:sz w:val="20"/>
          <w:szCs w:val="20"/>
          <w:color w:val="auto"/>
        </w:rPr>
      </w:pPr>
      <w:r>
        <w:rPr>
          <w:rFonts w:ascii="Arial" w:cs="Arial" w:eastAsia="Arial" w:hAnsi="Arial"/>
          <w:sz w:val="20"/>
          <w:szCs w:val="20"/>
          <w:color w:val="auto"/>
        </w:rPr>
        <w:t>130 years, Pinnacle West and our affiliates have provided energy and energy-related products to people and businesses throughout Arizona. Our success enables us to reinvest in our home state’s growth and give back to our communities, enhancing Arizona’s continued economic and cultural vitality.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right="20"/>
        <w:spacing w:after="0" w:line="242" w:lineRule="auto"/>
        <w:rPr>
          <w:sz w:val="20"/>
          <w:szCs w:val="20"/>
          <w:color w:val="auto"/>
        </w:rPr>
      </w:pPr>
      <w:r>
        <w:rPr>
          <w:rFonts w:ascii="Arial" w:cs="Arial" w:eastAsia="Arial" w:hAnsi="Arial"/>
          <w:sz w:val="18"/>
          <w:szCs w:val="18"/>
          <w:b w:val="1"/>
          <w:bCs w:val="1"/>
          <w:color w:val="008B9E"/>
        </w:rPr>
        <w:t xml:space="preserve">APS </w:t>
      </w:r>
      <w:r>
        <w:rPr>
          <w:rFonts w:ascii="Arial" w:cs="Arial" w:eastAsia="Arial" w:hAnsi="Arial"/>
          <w:sz w:val="18"/>
          <w:szCs w:val="18"/>
          <w:color w:val="000000"/>
        </w:rPr>
        <w:t>is Arizona’s largest and longest-serving electric company that generates safe, affordable and reliable electricity for approximately 1.3 million retail and residential customers in 11 of Arizona’s 15 counties.</w:t>
      </w:r>
    </w:p>
    <w:p>
      <w:pPr>
        <w:spacing w:after="0" w:line="198" w:lineRule="exact"/>
        <w:rPr>
          <w:sz w:val="20"/>
          <w:szCs w:val="20"/>
          <w:color w:val="auto"/>
        </w:rPr>
      </w:pPr>
    </w:p>
    <w:p>
      <w:pPr>
        <w:sectPr>
          <w:pgSz w:w="11900" w:h="16838" w:orient="portrait"/>
          <w:cols w:equalWidth="0" w:num="2">
            <w:col w:w="7420" w:space="520"/>
            <w:col w:w="3280"/>
          </w:cols>
          <w:pgMar w:left="320" w:top="121" w:right="359" w:bottom="1440" w:gutter="0" w:footer="0" w:header="0"/>
          <w:type w:val="continuous"/>
        </w:sectPr>
      </w:pPr>
    </w:p>
    <w:p>
      <w:pPr>
        <w:ind w:right="240"/>
        <w:spacing w:after="0" w:line="230" w:lineRule="auto"/>
        <w:rPr>
          <w:sz w:val="20"/>
          <w:szCs w:val="20"/>
          <w:color w:val="auto"/>
        </w:rPr>
      </w:pPr>
      <w:r>
        <w:rPr>
          <w:rFonts w:ascii="Arial" w:cs="Arial" w:eastAsia="Arial" w:hAnsi="Arial"/>
          <w:sz w:val="20"/>
          <w:szCs w:val="20"/>
          <w:color w:val="auto"/>
        </w:rPr>
        <w:t>Pinnacle West derives essentially all of our revenues and earnings from our principal subsidiary, Arizona Public Service Company (“APS”). APS is a wholly owned, vertically integrated electric utility that provides either retail or wholesale electric service to most of Arizona. APS is also the operator and co-owner of the Palo Verde Generating Station – a primary source of carbon-free electricity for the Southwest and the largest nuclear power plant in the United States.</w:t>
      </w:r>
    </w:p>
    <w:p>
      <w:pPr>
        <w:spacing w:after="0" w:line="203" w:lineRule="exact"/>
        <w:rPr>
          <w:sz w:val="20"/>
          <w:szCs w:val="20"/>
          <w:color w:val="auto"/>
        </w:rPr>
      </w:pPr>
    </w:p>
    <w:p>
      <w:pPr>
        <w:spacing w:after="0"/>
        <w:rPr>
          <w:sz w:val="20"/>
          <w:szCs w:val="20"/>
          <w:color w:val="auto"/>
        </w:rPr>
      </w:pPr>
      <w:r>
        <w:rPr>
          <w:rFonts w:ascii="Arial" w:cs="Arial" w:eastAsia="Arial" w:hAnsi="Arial"/>
          <w:sz w:val="34"/>
          <w:szCs w:val="34"/>
          <w:color w:val="395575"/>
        </w:rPr>
        <w:t>Our Strategy to Drive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5" w:lineRule="exact"/>
        <w:rPr>
          <w:sz w:val="20"/>
          <w:szCs w:val="20"/>
          <w:color w:val="auto"/>
        </w:rPr>
      </w:pPr>
    </w:p>
    <w:p>
      <w:pPr>
        <w:ind w:left="3620"/>
        <w:spacing w:after="0" w:line="234" w:lineRule="auto"/>
        <w:rPr>
          <w:sz w:val="20"/>
          <w:szCs w:val="20"/>
          <w:color w:val="auto"/>
        </w:rPr>
      </w:pPr>
      <w:r>
        <w:rPr>
          <w:rFonts w:ascii="Arial" w:cs="Arial" w:eastAsia="Arial" w:hAnsi="Arial"/>
          <w:sz w:val="20"/>
          <w:szCs w:val="20"/>
          <w:b w:val="1"/>
          <w:bCs w:val="1"/>
          <w:color w:val="395575"/>
        </w:rPr>
        <w:t>The Core is our strategic framework. It sets forth the basis from which we operate by defining our vision, mission, critical areas of focus, and values. The framework affirms our corporate values of safety, integrity and trust, respect and inclusion, and accountability. This is the foundation from which our long-term strategy is built.</w:t>
      </w:r>
    </w:p>
    <w:p>
      <w:pPr>
        <w:spacing w:after="0" w:line="199" w:lineRule="exact"/>
        <w:rPr>
          <w:sz w:val="20"/>
          <w:szCs w:val="20"/>
          <w:color w:val="auto"/>
        </w:rPr>
      </w:pPr>
    </w:p>
    <w:p>
      <w:pPr>
        <w:ind w:left="3620" w:right="160"/>
        <w:spacing w:after="0" w:line="228" w:lineRule="auto"/>
        <w:rPr>
          <w:sz w:val="20"/>
          <w:szCs w:val="20"/>
          <w:color w:val="auto"/>
        </w:rPr>
      </w:pPr>
      <w:r>
        <w:rPr>
          <w:rFonts w:ascii="Arial" w:cs="Arial" w:eastAsia="Arial" w:hAnsi="Arial"/>
          <w:sz w:val="20"/>
          <w:szCs w:val="20"/>
          <w:color w:val="auto"/>
        </w:rPr>
        <w:t>The Core ties together many critical components to ensure that we have a customer-focused culture and deliver operational excellence. Our ability to thrive and grow depends on the trust and goodwill of our customers and the communities we serve. We recruit and retain great people, and we empower them to be enthusiastic ambassadors for our customers. We respond to customer needs by developing new and innovative solutions to help them manage their own energy use. By pursuing this customer-centric culture, we create customer value that, in turn, builds shareholder value.</w:t>
      </w:r>
    </w:p>
    <w:p>
      <w:pPr>
        <w:spacing w:after="0" w:line="200" w:lineRule="exact"/>
        <w:rPr>
          <w:sz w:val="20"/>
          <w:szCs w:val="20"/>
          <w:color w:val="auto"/>
        </w:rPr>
      </w:pPr>
    </w:p>
    <w:p>
      <w:pPr>
        <w:spacing w:after="0" w:line="30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type w:val="continuous"/>
        </w:sectPr>
      </w:pPr>
    </w:p>
    <w:bookmarkStart w:id="13" w:name="page14"/>
    <w:bookmarkEnd w:id="1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PROXY STATEMENT SUMMARY</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Strategic Priorities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8" w:lineRule="exact"/>
        <w:rPr>
          <w:sz w:val="20"/>
          <w:szCs w:val="20"/>
          <w:color w:val="auto"/>
        </w:rPr>
      </w:pPr>
    </w:p>
    <w:p>
      <w:pPr>
        <w:ind w:right="60"/>
        <w:spacing w:after="0" w:line="241" w:lineRule="auto"/>
        <w:rPr>
          <w:sz w:val="20"/>
          <w:szCs w:val="20"/>
          <w:color w:val="auto"/>
        </w:rPr>
      </w:pPr>
      <w:r>
        <w:rPr>
          <w:rFonts w:ascii="Arial" w:cs="Arial" w:eastAsia="Arial" w:hAnsi="Arial"/>
          <w:sz w:val="20"/>
          <w:szCs w:val="20"/>
          <w:color w:val="auto"/>
        </w:rPr>
        <w:t xml:space="preserve">The </w:t>
      </w:r>
      <w:r>
        <w:rPr>
          <w:rFonts w:ascii="Arial" w:cs="Arial" w:eastAsia="Arial" w:hAnsi="Arial"/>
          <w:sz w:val="20"/>
          <w:szCs w:val="20"/>
          <w:b w:val="1"/>
          <w:bCs w:val="1"/>
          <w:color w:val="395575"/>
        </w:rPr>
        <w:t>Core</w:t>
      </w:r>
      <w:r>
        <w:rPr>
          <w:rFonts w:ascii="Arial" w:cs="Arial" w:eastAsia="Arial" w:hAnsi="Arial"/>
          <w:sz w:val="20"/>
          <w:szCs w:val="20"/>
          <w:color w:val="auto"/>
        </w:rPr>
        <w:t xml:space="preserve"> continues to serve as the foundation for all strategic and business initiatives. Our performance metrics reinforce our highest priorities, including operational excellence, financial strength and leveraging economic growth, in a tangible, measurable way.</w:t>
      </w:r>
    </w:p>
    <w:p>
      <w:pPr>
        <w:spacing w:after="0" w:line="195" w:lineRule="exact"/>
        <w:rPr>
          <w:sz w:val="20"/>
          <w:szCs w:val="20"/>
          <w:color w:val="auto"/>
        </w:rPr>
      </w:pPr>
    </w:p>
    <w:p>
      <w:pPr>
        <w:ind w:right="180"/>
        <w:spacing w:after="0" w:line="236" w:lineRule="auto"/>
        <w:rPr>
          <w:sz w:val="20"/>
          <w:szCs w:val="20"/>
          <w:color w:val="auto"/>
        </w:rPr>
      </w:pPr>
      <w:r>
        <w:rPr>
          <w:rFonts w:ascii="Arial" w:cs="Arial" w:eastAsia="Arial" w:hAnsi="Arial"/>
          <w:sz w:val="20"/>
          <w:szCs w:val="20"/>
          <w:color w:val="auto"/>
        </w:rPr>
        <w:t>Building on that foundation, the APS Business Plan is anchored by four pillars that align with industry trends shaping our future and the way we do business:</w:t>
      </w:r>
    </w:p>
    <w:p>
      <w:pPr>
        <w:sectPr>
          <w:pgSz w:w="11900" w:h="16838" w:orient="portrait"/>
          <w:cols w:equalWidth="0" w:num="1">
            <w:col w:w="11260"/>
          </w:cols>
          <w:pgMar w:left="320" w:top="121" w:right="319" w:bottom="1440" w:gutter="0" w:footer="0" w:header="0"/>
        </w:sectPr>
      </w:pPr>
    </w:p>
    <w:p>
      <w:pPr>
        <w:spacing w:after="0" w:line="167" w:lineRule="exact"/>
        <w:rPr>
          <w:sz w:val="20"/>
          <w:szCs w:val="20"/>
          <w:color w:val="auto"/>
        </w:rPr>
      </w:pPr>
    </w:p>
    <w:p>
      <w:pPr>
        <w:ind w:left="640"/>
        <w:spacing w:after="0"/>
        <w:rPr>
          <w:sz w:val="20"/>
          <w:szCs w:val="20"/>
          <w:color w:val="auto"/>
        </w:rPr>
      </w:pPr>
      <w:r>
        <w:rPr>
          <w:rFonts w:ascii="Arial" w:cs="Arial" w:eastAsia="Arial" w:hAnsi="Arial"/>
          <w:sz w:val="22"/>
          <w:szCs w:val="22"/>
          <w:b w:val="1"/>
          <w:bCs w:val="1"/>
          <w:color w:val="008B9E"/>
        </w:rPr>
        <w:t>Clean</w:t>
      </w:r>
    </w:p>
    <w:p>
      <w:pPr>
        <w:spacing w:after="0" w:line="19" w:lineRule="exact"/>
        <w:rPr>
          <w:sz w:val="20"/>
          <w:szCs w:val="20"/>
          <w:color w:val="auto"/>
        </w:rPr>
      </w:pPr>
    </w:p>
    <w:p>
      <w:pPr>
        <w:ind w:left="640" w:right="260"/>
        <w:spacing w:after="0" w:line="257" w:lineRule="auto"/>
        <w:rPr>
          <w:sz w:val="20"/>
          <w:szCs w:val="20"/>
          <w:color w:val="auto"/>
        </w:rPr>
      </w:pPr>
      <w:r>
        <w:rPr>
          <w:rFonts w:ascii="Arial" w:cs="Arial" w:eastAsia="Arial" w:hAnsi="Arial"/>
          <w:sz w:val="19"/>
          <w:szCs w:val="19"/>
          <w:color w:val="auto"/>
        </w:rPr>
        <w:t>Build a clean energy future with our goal to deliver 100% clean, carbon-free energy to customers by 2050</w:t>
      </w:r>
    </w:p>
    <w:p>
      <w:pPr>
        <w:spacing w:after="0" w:line="20" w:lineRule="exact"/>
        <w:rPr>
          <w:sz w:val="20"/>
          <w:szCs w:val="20"/>
          <w:color w:val="auto"/>
        </w:rPr>
      </w:pPr>
      <w:r>
        <w:rPr>
          <w:sz w:val="20"/>
          <w:szCs w:val="20"/>
          <w:color w:val="auto"/>
        </w:rPr>
        <w:br w:type="column"/>
      </w:r>
    </w:p>
    <w:p>
      <w:pPr>
        <w:spacing w:after="0" w:line="147"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Affordable</w:t>
      </w:r>
    </w:p>
    <w:p>
      <w:pPr>
        <w:spacing w:after="0" w:line="19" w:lineRule="exact"/>
        <w:rPr>
          <w:sz w:val="20"/>
          <w:szCs w:val="20"/>
          <w:color w:val="auto"/>
        </w:rPr>
      </w:pPr>
    </w:p>
    <w:p>
      <w:pPr>
        <w:ind w:right="860"/>
        <w:spacing w:after="0" w:line="236" w:lineRule="auto"/>
        <w:rPr>
          <w:sz w:val="20"/>
          <w:szCs w:val="20"/>
          <w:color w:val="auto"/>
        </w:rPr>
      </w:pPr>
      <w:r>
        <w:rPr>
          <w:rFonts w:ascii="Arial" w:cs="Arial" w:eastAsia="Arial" w:hAnsi="Arial"/>
          <w:sz w:val="20"/>
          <w:szCs w:val="20"/>
          <w:color w:val="auto"/>
        </w:rPr>
        <w:t>Deliver affordable energy for the benefit of the customers and communities we serve</w:t>
      </w:r>
    </w:p>
    <w:p>
      <w:pPr>
        <w:spacing w:after="0" w:line="193" w:lineRule="exact"/>
        <w:rPr>
          <w:sz w:val="20"/>
          <w:szCs w:val="20"/>
          <w:color w:val="auto"/>
        </w:rPr>
      </w:pPr>
    </w:p>
    <w:p>
      <w:pPr>
        <w:sectPr>
          <w:pgSz w:w="11900" w:h="16838" w:orient="portrait"/>
          <w:cols w:equalWidth="0" w:num="2">
            <w:col w:w="5660" w:space="720"/>
            <w:col w:w="4880"/>
          </w:cols>
          <w:pgMar w:left="320" w:top="121" w:right="319" w:bottom="1440" w:gutter="0" w:footer="0" w:header="0"/>
          <w:type w:val="continuous"/>
        </w:sectPr>
      </w:pPr>
    </w:p>
    <w:p>
      <w:pPr>
        <w:ind w:left="640"/>
        <w:spacing w:after="0"/>
        <w:rPr>
          <w:sz w:val="20"/>
          <w:szCs w:val="20"/>
          <w:color w:val="auto"/>
        </w:rPr>
      </w:pPr>
      <w:r>
        <w:rPr>
          <w:rFonts w:ascii="Arial" w:cs="Arial" w:eastAsia="Arial" w:hAnsi="Arial"/>
          <w:sz w:val="22"/>
          <w:szCs w:val="22"/>
          <w:b w:val="1"/>
          <w:bCs w:val="1"/>
          <w:color w:val="008B9E"/>
        </w:rPr>
        <w:t>Reliable</w:t>
      </w:r>
    </w:p>
    <w:p>
      <w:pPr>
        <w:spacing w:after="0" w:line="19" w:lineRule="exact"/>
        <w:rPr>
          <w:sz w:val="20"/>
          <w:szCs w:val="20"/>
          <w:color w:val="auto"/>
        </w:rPr>
      </w:pPr>
    </w:p>
    <w:p>
      <w:pPr>
        <w:ind w:left="640" w:right="500"/>
        <w:spacing w:after="0" w:line="257" w:lineRule="auto"/>
        <w:rPr>
          <w:sz w:val="20"/>
          <w:szCs w:val="20"/>
          <w:color w:val="auto"/>
        </w:rPr>
      </w:pPr>
      <w:r>
        <w:rPr>
          <w:rFonts w:ascii="Arial" w:cs="Arial" w:eastAsia="Arial" w:hAnsi="Arial"/>
          <w:sz w:val="19"/>
          <w:szCs w:val="19"/>
          <w:color w:val="auto"/>
        </w:rPr>
        <w:t>Safely and efficiently deliver reliable energy to meet the needs of our customers now and in the future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2"/>
          <w:szCs w:val="22"/>
          <w:b w:val="1"/>
          <w:bCs w:val="1"/>
          <w:color w:val="008B9E"/>
        </w:rPr>
        <w:t>Customer Focused</w:t>
      </w:r>
    </w:p>
    <w:p>
      <w:pPr>
        <w:spacing w:after="0" w:line="19" w:lineRule="exact"/>
        <w:rPr>
          <w:sz w:val="20"/>
          <w:szCs w:val="20"/>
          <w:color w:val="auto"/>
        </w:rPr>
      </w:pPr>
    </w:p>
    <w:p>
      <w:pPr>
        <w:ind w:right="120"/>
        <w:spacing w:after="0" w:line="257" w:lineRule="auto"/>
        <w:rPr>
          <w:sz w:val="20"/>
          <w:szCs w:val="20"/>
          <w:color w:val="auto"/>
        </w:rPr>
      </w:pPr>
      <w:r>
        <w:rPr>
          <w:rFonts w:ascii="Arial" w:cs="Arial" w:eastAsia="Arial" w:hAnsi="Arial"/>
          <w:sz w:val="19"/>
          <w:szCs w:val="19"/>
          <w:color w:val="auto"/>
        </w:rPr>
        <w:t>Develop new and innovative solutions, products and services to meet the changing needs of our customers</w:t>
      </w:r>
    </w:p>
    <w:p>
      <w:pPr>
        <w:spacing w:after="0" w:line="130" w:lineRule="exact"/>
        <w:rPr>
          <w:sz w:val="20"/>
          <w:szCs w:val="20"/>
          <w:color w:val="auto"/>
        </w:rPr>
      </w:pPr>
    </w:p>
    <w:p>
      <w:pPr>
        <w:sectPr>
          <w:pgSz w:w="11900" w:h="16838" w:orient="portrait"/>
          <w:cols w:equalWidth="0" w:num="2">
            <w:col w:w="5660" w:space="720"/>
            <w:col w:w="4880"/>
          </w:cols>
          <w:pgMar w:left="320" w:top="121" w:right="319" w:bottom="1440" w:gutter="0" w:footer="0" w:header="0"/>
          <w:type w:val="continuous"/>
        </w:sectPr>
      </w:pPr>
    </w:p>
    <w:p>
      <w:pPr>
        <w:spacing w:after="0"/>
        <w:rPr>
          <w:sz w:val="20"/>
          <w:szCs w:val="20"/>
          <w:color w:val="auto"/>
        </w:rPr>
      </w:pPr>
      <w:r>
        <w:rPr>
          <w:rFonts w:ascii="Arial" w:cs="Arial" w:eastAsia="Arial" w:hAnsi="Arial"/>
          <w:sz w:val="43"/>
          <w:szCs w:val="43"/>
          <w:b w:val="1"/>
          <w:bCs w:val="1"/>
          <w:color w:val="395575"/>
        </w:rPr>
        <w:t>2019 Business Highlights</w:t>
      </w:r>
    </w:p>
    <w:p>
      <w:pPr>
        <w:spacing w:after="0" w:line="276" w:lineRule="exact"/>
        <w:rPr>
          <w:sz w:val="20"/>
          <w:szCs w:val="20"/>
          <w:color w:val="auto"/>
        </w:rPr>
      </w:pPr>
    </w:p>
    <w:p>
      <w:pPr>
        <w:spacing w:after="0"/>
        <w:rPr>
          <w:sz w:val="20"/>
          <w:szCs w:val="20"/>
          <w:color w:val="auto"/>
        </w:rPr>
      </w:pPr>
      <w:r>
        <w:rPr>
          <w:rFonts w:ascii="Arial" w:cs="Arial" w:eastAsia="Arial" w:hAnsi="Arial"/>
          <w:sz w:val="34"/>
          <w:szCs w:val="34"/>
          <w:color w:val="395575"/>
        </w:rPr>
        <w:t>Shareholder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180"/>
        <w:spacing w:after="0" w:line="242" w:lineRule="auto"/>
        <w:rPr>
          <w:sz w:val="20"/>
          <w:szCs w:val="20"/>
          <w:color w:val="auto"/>
        </w:rPr>
      </w:pPr>
      <w:r>
        <w:rPr>
          <w:rFonts w:ascii="Arial" w:cs="Arial" w:eastAsia="Arial" w:hAnsi="Arial"/>
          <w:sz w:val="19"/>
          <w:szCs w:val="19"/>
          <w:color w:val="auto"/>
        </w:rPr>
        <w:t>Our management team is committed to increasing shareholder value as a top priority. One area where we underperformed compared to our historical track record was in total shareholder return, which combines stock price appreciation with dividends paid, at 9% for the year. Increased regulatory uncertainty impacted shareholder confidence. Our new focus on ensuring robust communication and collaboration with the ACC and other stakeholders has already put us on a more positive path forward. We believe we have the right strategy and team in place to meet your expectations for delivering consistent shareholder value.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220" w:hanging="212"/>
        <w:spacing w:after="0"/>
        <w:tabs>
          <w:tab w:leader="none" w:pos="220" w:val="left"/>
        </w:tabs>
        <w:numPr>
          <w:ilvl w:val="0"/>
          <w:numId w:val="64"/>
        </w:numPr>
        <w:rPr>
          <w:rFonts w:ascii="Arial" w:cs="Arial" w:eastAsia="Arial" w:hAnsi="Arial"/>
          <w:sz w:val="13"/>
          <w:szCs w:val="13"/>
          <w:color w:val="auto"/>
        </w:rPr>
      </w:pPr>
      <w:r>
        <w:rPr>
          <w:rFonts w:ascii="Arial" w:cs="Arial" w:eastAsia="Arial" w:hAnsi="Arial"/>
          <w:sz w:val="13"/>
          <w:szCs w:val="13"/>
          <w:color w:val="auto"/>
        </w:rPr>
        <w:t>Periods ending December 31, 2019</w:t>
      </w: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92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40" w:type="dxa"/>
            <w:vAlign w:val="bottom"/>
          </w:tcPr>
          <w:p>
            <w:pPr>
              <w:jc w:val="right"/>
              <w:spacing w:after="0"/>
              <w:rPr>
                <w:sz w:val="20"/>
                <w:szCs w:val="20"/>
                <w:color w:val="auto"/>
              </w:rPr>
            </w:pPr>
            <w:r>
              <w:rPr>
                <w:rFonts w:ascii="Arial" w:cs="Arial" w:eastAsia="Arial" w:hAnsi="Arial"/>
                <w:sz w:val="18"/>
                <w:szCs w:val="18"/>
                <w:b w:val="1"/>
                <w:bCs w:val="1"/>
                <w:color w:val="395575"/>
              </w:rPr>
              <w:t>3</w:t>
            </w:r>
          </w:p>
        </w:tc>
      </w:tr>
      <w:tr>
        <w:trPr>
          <w:trHeight w:val="363"/>
        </w:trPr>
        <w:tc>
          <w:tcPr>
            <w:tcW w:w="1092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14" w:name="page15"/>
    <w:bookmarkEnd w:id="1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PROXY STATEMENT SUMMARY</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2019 Financial and Operating Highlights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179705</wp:posOffset>
            </wp:positionV>
            <wp:extent cx="17145" cy="1714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47625</wp:posOffset>
            </wp:positionH>
            <wp:positionV relativeFrom="paragraph">
              <wp:posOffset>179705</wp:posOffset>
            </wp:positionV>
            <wp:extent cx="17145" cy="17145"/>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81915</wp:posOffset>
            </wp:positionH>
            <wp:positionV relativeFrom="paragraph">
              <wp:posOffset>179705</wp:posOffset>
            </wp:positionV>
            <wp:extent cx="17145" cy="1714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116205</wp:posOffset>
            </wp:positionH>
            <wp:positionV relativeFrom="paragraph">
              <wp:posOffset>179705</wp:posOffset>
            </wp:positionV>
            <wp:extent cx="17145" cy="17145"/>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150495</wp:posOffset>
            </wp:positionH>
            <wp:positionV relativeFrom="paragraph">
              <wp:posOffset>179705</wp:posOffset>
            </wp:positionV>
            <wp:extent cx="17145" cy="17145"/>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184785</wp:posOffset>
            </wp:positionH>
            <wp:positionV relativeFrom="paragraph">
              <wp:posOffset>179705</wp:posOffset>
            </wp:positionV>
            <wp:extent cx="17145" cy="17145"/>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219075</wp:posOffset>
            </wp:positionH>
            <wp:positionV relativeFrom="paragraph">
              <wp:posOffset>179705</wp:posOffset>
            </wp:positionV>
            <wp:extent cx="6917690" cy="51435"/>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6917690" cy="51435"/>
                    </a:xfrm>
                    <a:prstGeom prst="rect">
                      <a:avLst/>
                    </a:prstGeom>
                    <a:noFill/>
                  </pic:spPr>
                </pic:pic>
              </a:graphicData>
            </a:graphic>
          </wp:anchor>
        </w:drawing>
      </w:r>
    </w:p>
    <w:p>
      <w:pPr>
        <w:sectPr>
          <w:pgSz w:w="11900" w:h="16838" w:orient="portrait"/>
          <w:cols w:equalWidth="0" w:num="1">
            <w:col w:w="11160"/>
          </w:cols>
          <w:pgMar w:left="320" w:top="121" w:right="419" w:bottom="1440" w:gutter="0" w:footer="0" w:header="0"/>
        </w:sectPr>
      </w:pPr>
    </w:p>
    <w:p>
      <w:pPr>
        <w:spacing w:after="0" w:line="350" w:lineRule="exact"/>
        <w:rPr>
          <w:sz w:val="20"/>
          <w:szCs w:val="20"/>
          <w:color w:val="auto"/>
        </w:rPr>
      </w:pPr>
    </w:p>
    <w:p>
      <w:pPr>
        <w:ind w:left="380"/>
        <w:spacing w:after="0"/>
        <w:rPr>
          <w:sz w:val="20"/>
          <w:szCs w:val="20"/>
          <w:color w:val="auto"/>
        </w:rPr>
      </w:pPr>
      <w:r>
        <w:rPr>
          <w:rFonts w:ascii="Arial" w:cs="Arial" w:eastAsia="Arial" w:hAnsi="Arial"/>
          <w:sz w:val="20"/>
          <w:szCs w:val="20"/>
          <w:color w:val="auto"/>
        </w:rPr>
        <w:t xml:space="preserve">PNW </w:t>
      </w:r>
      <w:r>
        <w:rPr>
          <w:rFonts w:ascii="Arial" w:cs="Arial" w:eastAsia="Arial" w:hAnsi="Arial"/>
          <w:sz w:val="20"/>
          <w:szCs w:val="20"/>
          <w:b w:val="1"/>
          <w:bCs w:val="1"/>
          <w:color w:val="395575"/>
        </w:rPr>
        <w:t>increased its dividend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2002155</wp:posOffset>
            </wp:positionH>
            <wp:positionV relativeFrom="paragraph">
              <wp:posOffset>-119380</wp:posOffset>
            </wp:positionV>
            <wp:extent cx="17145" cy="17145"/>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2002155</wp:posOffset>
            </wp:positionH>
            <wp:positionV relativeFrom="paragraph">
              <wp:posOffset>-85090</wp:posOffset>
            </wp:positionV>
            <wp:extent cx="17145" cy="17145"/>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2002155</wp:posOffset>
            </wp:positionH>
            <wp:positionV relativeFrom="paragraph">
              <wp:posOffset>-50800</wp:posOffset>
            </wp:positionV>
            <wp:extent cx="17145" cy="17145"/>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2002155</wp:posOffset>
            </wp:positionH>
            <wp:positionV relativeFrom="paragraph">
              <wp:posOffset>-16510</wp:posOffset>
            </wp:positionV>
            <wp:extent cx="17145" cy="1714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ind w:left="380"/>
        <w:spacing w:after="0" w:line="202" w:lineRule="auto"/>
        <w:rPr>
          <w:sz w:val="20"/>
          <w:szCs w:val="20"/>
          <w:color w:val="auto"/>
        </w:rPr>
      </w:pPr>
      <w:r>
        <w:rPr>
          <w:rFonts w:ascii="Arial" w:cs="Arial" w:eastAsia="Arial" w:hAnsi="Arial"/>
          <w:sz w:val="20"/>
          <w:szCs w:val="20"/>
          <w:b w:val="1"/>
          <w:bCs w:val="1"/>
          <w:color w:val="395575"/>
        </w:rPr>
        <w:t>for the 8</w:t>
      </w:r>
      <w:r>
        <w:rPr>
          <w:rFonts w:ascii="Arial" w:cs="Arial" w:eastAsia="Arial" w:hAnsi="Arial"/>
          <w:sz w:val="32"/>
          <w:szCs w:val="32"/>
          <w:b w:val="1"/>
          <w:bCs w:val="1"/>
          <w:color w:val="395575"/>
          <w:vertAlign w:val="superscript"/>
        </w:rPr>
        <w:t>th</w:t>
      </w:r>
      <w:r>
        <w:rPr>
          <w:rFonts w:ascii="Arial" w:cs="Arial" w:eastAsia="Arial" w:hAnsi="Arial"/>
          <w:sz w:val="20"/>
          <w:szCs w:val="20"/>
          <w:b w:val="1"/>
          <w:bCs w:val="1"/>
          <w:color w:val="395575"/>
        </w:rPr>
        <w:t xml:space="preserve"> consecutive year</w:t>
      </w:r>
      <w:r>
        <w:rPr>
          <w:rFonts w:ascii="Arial" w:cs="Arial" w:eastAsia="Arial" w:hAnsi="Arial"/>
          <w:sz w:val="20"/>
          <w:szCs w:val="20"/>
          <w:color w:val="000000"/>
        </w:rPr>
        <w:t>,</w:t>
      </w:r>
      <w:r>
        <w:rPr>
          <w:rFonts w:ascii="Arial" w:cs="Arial" w:eastAsia="Arial" w:hAnsi="Arial"/>
          <w:sz w:val="20"/>
          <w:szCs w:val="20"/>
          <w:b w:val="1"/>
          <w:bCs w:val="1"/>
          <w:color w:val="395575"/>
        </w:rPr>
        <w:t xml:space="preserve"> </w:t>
      </w:r>
      <w:r>
        <w:rPr>
          <w:rFonts w:ascii="Arial" w:cs="Arial" w:eastAsia="Arial" w:hAnsi="Arial"/>
          <w:sz w:val="20"/>
          <w:szCs w:val="20"/>
          <w:color w:val="000000"/>
        </w:rPr>
        <w:t>by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32385</wp:posOffset>
            </wp:positionV>
            <wp:extent cx="17145" cy="17145"/>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47625</wp:posOffset>
            </wp:positionH>
            <wp:positionV relativeFrom="paragraph">
              <wp:posOffset>32385</wp:posOffset>
            </wp:positionV>
            <wp:extent cx="17145" cy="17145"/>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81915</wp:posOffset>
            </wp:positionH>
            <wp:positionV relativeFrom="paragraph">
              <wp:posOffset>32385</wp:posOffset>
            </wp:positionV>
            <wp:extent cx="17145" cy="17145"/>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116205</wp:posOffset>
            </wp:positionH>
            <wp:positionV relativeFrom="paragraph">
              <wp:posOffset>32385</wp:posOffset>
            </wp:positionV>
            <wp:extent cx="17145" cy="17145"/>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150495</wp:posOffset>
            </wp:positionH>
            <wp:positionV relativeFrom="paragraph">
              <wp:posOffset>32385</wp:posOffset>
            </wp:positionV>
            <wp:extent cx="17145" cy="17145"/>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184785</wp:posOffset>
            </wp:positionH>
            <wp:positionV relativeFrom="paragraph">
              <wp:posOffset>32385</wp:posOffset>
            </wp:positionV>
            <wp:extent cx="17145" cy="17145"/>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219075</wp:posOffset>
            </wp:positionH>
            <wp:positionV relativeFrom="paragraph">
              <wp:posOffset>-309880</wp:posOffset>
            </wp:positionV>
            <wp:extent cx="1877060" cy="36004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1877060" cy="3600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4" w:lineRule="exact"/>
        <w:rPr>
          <w:sz w:val="20"/>
          <w:szCs w:val="20"/>
          <w:color w:val="auto"/>
        </w:rPr>
      </w:pPr>
    </w:p>
    <w:p>
      <w:pPr>
        <w:jc w:val="both"/>
        <w:spacing w:after="0" w:line="247" w:lineRule="auto"/>
        <w:rPr>
          <w:sz w:val="20"/>
          <w:szCs w:val="20"/>
          <w:color w:val="auto"/>
        </w:rPr>
      </w:pPr>
      <w:r>
        <w:rPr>
          <w:rFonts w:ascii="Arial" w:cs="Arial" w:eastAsia="Arial" w:hAnsi="Arial"/>
          <w:sz w:val="19"/>
          <w:szCs w:val="19"/>
          <w:color w:val="auto"/>
        </w:rPr>
        <w:t xml:space="preserve">APS continued successful operation of Palo Verde </w:t>
      </w:r>
      <w:r>
        <w:rPr>
          <w:sz w:val="1"/>
          <w:szCs w:val="1"/>
          <w:color w:val="auto"/>
        </w:rPr>
        <w:drawing>
          <wp:inline distT="0" distB="0" distL="0" distR="0">
            <wp:extent cx="17145" cy="8572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17145" cy="85725"/>
                    </a:xfrm>
                    <a:prstGeom prst="rect">
                      <a:avLst/>
                    </a:prstGeom>
                    <a:noFill/>
                    <a:ln>
                      <a:noFill/>
                    </a:ln>
                  </pic:spPr>
                </pic:pic>
              </a:graphicData>
            </a:graphic>
          </wp:inline>
        </w:drawing>
      </w:r>
      <w:r>
        <w:rPr>
          <w:rFonts w:ascii="Arial" w:cs="Arial" w:eastAsia="Arial" w:hAnsi="Arial"/>
          <w:sz w:val="19"/>
          <w:szCs w:val="19"/>
          <w:color w:val="auto"/>
        </w:rPr>
        <w:t xml:space="preserve"> Generating Station, a nuclear energy facility that is </w:t>
      </w:r>
      <w:r>
        <w:rPr>
          <w:sz w:val="1"/>
          <w:szCs w:val="1"/>
          <w:color w:val="auto"/>
        </w:rPr>
        <w:drawing>
          <wp:inline distT="0" distB="0" distL="0" distR="0">
            <wp:extent cx="17145" cy="85725"/>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17145" cy="85725"/>
                    </a:xfrm>
                    <a:prstGeom prst="rect">
                      <a:avLst/>
                    </a:prstGeom>
                    <a:noFill/>
                    <a:ln>
                      <a:noFill/>
                    </a:ln>
                  </pic:spPr>
                </pic:pic>
              </a:graphicData>
            </a:graphic>
          </wp:inline>
        </w:drawing>
      </w:r>
      <w:r>
        <w:rPr>
          <w:rFonts w:ascii="Arial" w:cs="Arial" w:eastAsia="Arial" w:hAnsi="Arial"/>
          <w:sz w:val="19"/>
          <w:szCs w:val="19"/>
          <w:color w:val="auto"/>
        </w:rPr>
        <w:t xml:space="preserve"> the largest </w:t>
      </w:r>
      <w:r>
        <w:rPr>
          <w:rFonts w:ascii="Arial" w:cs="Arial" w:eastAsia="Arial" w:hAnsi="Arial"/>
          <w:sz w:val="19"/>
          <w:szCs w:val="19"/>
          <w:b w:val="1"/>
          <w:bCs w:val="1"/>
          <w:color w:val="395575"/>
        </w:rPr>
        <w:t>clean-air</w:t>
      </w:r>
      <w:r>
        <w:rPr>
          <w:rFonts w:ascii="Arial" w:cs="Arial" w:eastAsia="Arial" w:hAnsi="Arial"/>
          <w:sz w:val="19"/>
          <w:szCs w:val="19"/>
          <w:color w:val="auto"/>
        </w:rPr>
        <w:t xml:space="preserve"> generator in the United States </w:t>
      </w:r>
      <w:r>
        <w:rPr>
          <w:sz w:val="1"/>
          <w:szCs w:val="1"/>
          <w:color w:val="auto"/>
        </w:rPr>
        <w:drawing>
          <wp:inline distT="0" distB="0" distL="0" distR="0">
            <wp:extent cx="17145" cy="8572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17145" cy="8572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-184150</wp:posOffset>
            </wp:positionH>
            <wp:positionV relativeFrom="paragraph">
              <wp:posOffset>-313690</wp:posOffset>
            </wp:positionV>
            <wp:extent cx="3206115" cy="41148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3206115" cy="41148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30" w:lineRule="exact"/>
        <w:rPr>
          <w:sz w:val="20"/>
          <w:szCs w:val="20"/>
          <w:color w:val="auto"/>
        </w:rPr>
      </w:pPr>
    </w:p>
    <w:p>
      <w:pPr>
        <w:ind w:right="100"/>
        <w:spacing w:after="0" w:line="241" w:lineRule="auto"/>
        <w:rPr>
          <w:sz w:val="20"/>
          <w:szCs w:val="20"/>
          <w:color w:val="auto"/>
        </w:rPr>
      </w:pPr>
      <w:r>
        <w:rPr>
          <w:rFonts w:ascii="Arial" w:cs="Arial" w:eastAsia="Arial" w:hAnsi="Arial"/>
          <w:sz w:val="20"/>
          <w:szCs w:val="20"/>
          <w:color w:val="auto"/>
        </w:rPr>
        <w:t xml:space="preserve">Maintained </w:t>
      </w:r>
      <w:r>
        <w:rPr>
          <w:rFonts w:ascii="Arial" w:cs="Arial" w:eastAsia="Arial" w:hAnsi="Arial"/>
          <w:sz w:val="20"/>
          <w:szCs w:val="20"/>
          <w:b w:val="1"/>
          <w:bCs w:val="1"/>
          <w:color w:val="395575"/>
        </w:rPr>
        <w:t>strong credit</w:t>
      </w:r>
      <w:r>
        <w:rPr>
          <w:rFonts w:ascii="Arial" w:cs="Arial" w:eastAsia="Arial" w:hAnsi="Arial"/>
          <w:sz w:val="20"/>
          <w:szCs w:val="20"/>
          <w:color w:val="auto"/>
        </w:rPr>
        <w:t xml:space="preserve"> </w:t>
      </w:r>
      <w:r>
        <w:rPr>
          <w:rFonts w:ascii="Arial" w:cs="Arial" w:eastAsia="Arial" w:hAnsi="Arial"/>
          <w:sz w:val="20"/>
          <w:szCs w:val="20"/>
          <w:b w:val="1"/>
          <w:bCs w:val="1"/>
          <w:color w:val="395575"/>
        </w:rPr>
        <w:t xml:space="preserve">ratings </w:t>
      </w:r>
      <w:r>
        <w:rPr>
          <w:rFonts w:ascii="Arial" w:cs="Arial" w:eastAsia="Arial" w:hAnsi="Arial"/>
          <w:sz w:val="20"/>
          <w:szCs w:val="20"/>
          <w:color w:val="000000"/>
        </w:rPr>
        <w:t>from all three rating</w:t>
      </w:r>
      <w:r>
        <w:rPr>
          <w:rFonts w:ascii="Arial" w:cs="Arial" w:eastAsia="Arial" w:hAnsi="Arial"/>
          <w:sz w:val="20"/>
          <w:szCs w:val="20"/>
          <w:b w:val="1"/>
          <w:bCs w:val="1"/>
          <w:color w:val="395575"/>
        </w:rPr>
        <w:t xml:space="preserve"> </w:t>
      </w:r>
      <w:r>
        <w:rPr>
          <w:rFonts w:ascii="Arial" w:cs="Arial" w:eastAsia="Arial" w:hAnsi="Arial"/>
          <w:sz w:val="20"/>
          <w:szCs w:val="20"/>
          <w:color w:val="000000"/>
        </w:rPr>
        <w:t>agencies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-148590</wp:posOffset>
            </wp:positionH>
            <wp:positionV relativeFrom="paragraph">
              <wp:posOffset>66040</wp:posOffset>
            </wp:positionV>
            <wp:extent cx="1800225" cy="17145"/>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1800225" cy="17145"/>
                    </a:xfrm>
                    <a:prstGeom prst="rect">
                      <a:avLst/>
                    </a:prstGeom>
                    <a:noFill/>
                  </pic:spPr>
                </pic:pic>
              </a:graphicData>
            </a:graphic>
          </wp:anchor>
        </w:drawing>
      </w:r>
    </w:p>
    <w:p>
      <w:pPr>
        <w:spacing w:after="0" w:line="171" w:lineRule="exact"/>
        <w:rPr>
          <w:sz w:val="20"/>
          <w:szCs w:val="20"/>
          <w:color w:val="auto"/>
        </w:rPr>
      </w:pPr>
    </w:p>
    <w:p>
      <w:pPr>
        <w:sectPr>
          <w:pgSz w:w="11900" w:h="16838" w:orient="portrait"/>
          <w:cols w:equalWidth="0" w:num="3">
            <w:col w:w="3020" w:space="600"/>
            <w:col w:w="4580" w:space="440"/>
            <w:col w:w="2520"/>
          </w:cols>
          <w:pgMar w:left="320" w:top="121" w:right="419" w:bottom="1440" w:gutter="0" w:footer="0" w:header="0"/>
          <w:type w:val="continuous"/>
        </w:sectPr>
      </w:pPr>
    </w:p>
    <w:p>
      <w:pPr>
        <w:ind w:left="380" w:right="120"/>
        <w:spacing w:after="0" w:line="234" w:lineRule="auto"/>
        <w:rPr>
          <w:sz w:val="20"/>
          <w:szCs w:val="20"/>
          <w:color w:val="auto"/>
        </w:rPr>
      </w:pPr>
      <w:r>
        <w:rPr>
          <w:rFonts w:ascii="Arial" w:cs="Arial" w:eastAsia="Arial" w:hAnsi="Arial"/>
          <w:sz w:val="20"/>
          <w:szCs w:val="20"/>
          <w:b w:val="1"/>
          <w:bCs w:val="1"/>
          <w:color w:val="395575"/>
        </w:rPr>
        <w:t xml:space="preserve">Robust training and development opportunities for employees, </w:t>
      </w:r>
      <w:r>
        <w:rPr>
          <w:rFonts w:ascii="Arial" w:cs="Arial" w:eastAsia="Arial" w:hAnsi="Arial"/>
          <w:sz w:val="20"/>
          <w:szCs w:val="20"/>
          <w:color w:val="000000"/>
        </w:rPr>
        <w:t>including leadership academies, rotational</w:t>
      </w:r>
      <w:r>
        <w:rPr>
          <w:rFonts w:ascii="Arial" w:cs="Arial" w:eastAsia="Arial" w:hAnsi="Arial"/>
          <w:sz w:val="20"/>
          <w:szCs w:val="20"/>
          <w:b w:val="1"/>
          <w:bCs w:val="1"/>
          <w:color w:val="395575"/>
        </w:rPr>
        <w:t xml:space="preserve"> </w:t>
      </w:r>
      <w:r>
        <w:rPr>
          <w:rFonts w:ascii="Arial" w:cs="Arial" w:eastAsia="Arial" w:hAnsi="Arial"/>
          <w:sz w:val="20"/>
          <w:szCs w:val="20"/>
          <w:color w:val="000000"/>
        </w:rPr>
        <w:t>programs, individual development plans, mentoring programs, industry certifications and loaned executive programs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17145" cy="17145"/>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47625</wp:posOffset>
            </wp:positionH>
            <wp:positionV relativeFrom="paragraph">
              <wp:posOffset>34290</wp:posOffset>
            </wp:positionV>
            <wp:extent cx="17145" cy="1714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81915</wp:posOffset>
            </wp:positionH>
            <wp:positionV relativeFrom="paragraph">
              <wp:posOffset>34290</wp:posOffset>
            </wp:positionV>
            <wp:extent cx="17145" cy="1714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116205</wp:posOffset>
            </wp:positionH>
            <wp:positionV relativeFrom="paragraph">
              <wp:posOffset>34290</wp:posOffset>
            </wp:positionV>
            <wp:extent cx="17145" cy="17145"/>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150495</wp:posOffset>
            </wp:positionH>
            <wp:positionV relativeFrom="paragraph">
              <wp:posOffset>34290</wp:posOffset>
            </wp:positionV>
            <wp:extent cx="17145" cy="17145"/>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184785</wp:posOffset>
            </wp:positionH>
            <wp:positionV relativeFrom="paragraph">
              <wp:posOffset>34290</wp:posOffset>
            </wp:positionV>
            <wp:extent cx="17145" cy="17145"/>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219075</wp:posOffset>
            </wp:positionH>
            <wp:positionV relativeFrom="paragraph">
              <wp:posOffset>34290</wp:posOffset>
            </wp:positionV>
            <wp:extent cx="34290" cy="17145"/>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34290" cy="1714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34290</wp:posOffset>
            </wp:positionV>
            <wp:extent cx="17145" cy="1714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34290</wp:posOffset>
            </wp:positionV>
            <wp:extent cx="17145" cy="1714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34290</wp:posOffset>
            </wp:positionV>
            <wp:extent cx="17145" cy="17145"/>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34290</wp:posOffset>
            </wp:positionV>
            <wp:extent cx="17145" cy="17145"/>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34290</wp:posOffset>
            </wp:positionV>
            <wp:extent cx="17145" cy="17145"/>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34290</wp:posOffset>
            </wp:positionV>
            <wp:extent cx="17145" cy="17145"/>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34290</wp:posOffset>
            </wp:positionV>
            <wp:extent cx="17145" cy="17145"/>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34290</wp:posOffset>
            </wp:positionV>
            <wp:extent cx="17145" cy="17145"/>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34290</wp:posOffset>
            </wp:positionV>
            <wp:extent cx="17145" cy="17145"/>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34290</wp:posOffset>
            </wp:positionV>
            <wp:extent cx="17145" cy="17145"/>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34290</wp:posOffset>
            </wp:positionV>
            <wp:extent cx="17145" cy="17145"/>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34290</wp:posOffset>
            </wp:positionV>
            <wp:extent cx="17145" cy="17145"/>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34290</wp:posOffset>
            </wp:positionV>
            <wp:extent cx="17145" cy="17145"/>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34290</wp:posOffset>
            </wp:positionV>
            <wp:extent cx="17145" cy="17145"/>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34290</wp:posOffset>
            </wp:positionV>
            <wp:extent cx="17145" cy="17145"/>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34290</wp:posOffset>
            </wp:positionV>
            <wp:extent cx="17145" cy="17145"/>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34290</wp:posOffset>
            </wp:positionV>
            <wp:extent cx="17145" cy="17145"/>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34290</wp:posOffset>
            </wp:positionV>
            <wp:extent cx="17145" cy="1714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34290</wp:posOffset>
            </wp:positionV>
            <wp:extent cx="17145" cy="1714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34290</wp:posOffset>
            </wp:positionV>
            <wp:extent cx="17145" cy="17145"/>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34290</wp:posOffset>
            </wp:positionV>
            <wp:extent cx="17145" cy="17145"/>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34290</wp:posOffset>
            </wp:positionV>
            <wp:extent cx="17145" cy="17145"/>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34290</wp:posOffset>
            </wp:positionV>
            <wp:extent cx="17145" cy="17145"/>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34290</wp:posOffset>
            </wp:positionV>
            <wp:extent cx="17145" cy="1714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34290</wp:posOffset>
            </wp:positionV>
            <wp:extent cx="17145" cy="17145"/>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34290</wp:posOffset>
            </wp:positionV>
            <wp:extent cx="17145" cy="17145"/>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34290</wp:posOffset>
            </wp:positionV>
            <wp:extent cx="17145" cy="17145"/>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34290</wp:posOffset>
            </wp:positionV>
            <wp:extent cx="17145" cy="17145"/>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34290</wp:posOffset>
            </wp:positionV>
            <wp:extent cx="17145" cy="17145"/>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34290</wp:posOffset>
            </wp:positionV>
            <wp:extent cx="17145" cy="1714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34290</wp:posOffset>
            </wp:positionV>
            <wp:extent cx="17145" cy="17145"/>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34290</wp:posOffset>
            </wp:positionV>
            <wp:extent cx="17145" cy="1714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34290</wp:posOffset>
            </wp:positionV>
            <wp:extent cx="17145" cy="1714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34290</wp:posOffset>
            </wp:positionV>
            <wp:extent cx="17145" cy="1714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34290</wp:posOffset>
            </wp:positionV>
            <wp:extent cx="17145" cy="17145"/>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34290</wp:posOffset>
            </wp:positionV>
            <wp:extent cx="17145" cy="17145"/>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34290</wp:posOffset>
            </wp:positionV>
            <wp:extent cx="17145" cy="1714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34290</wp:posOffset>
            </wp:positionV>
            <wp:extent cx="17145" cy="17145"/>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34290</wp:posOffset>
            </wp:positionV>
            <wp:extent cx="17145" cy="17145"/>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34290</wp:posOffset>
            </wp:positionV>
            <wp:extent cx="17145" cy="17145"/>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34290</wp:posOffset>
            </wp:positionV>
            <wp:extent cx="17145" cy="17145"/>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34290</wp:posOffset>
            </wp:positionV>
            <wp:extent cx="17145" cy="17145"/>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34290</wp:posOffset>
            </wp:positionV>
            <wp:extent cx="17145" cy="17145"/>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34290</wp:posOffset>
            </wp:positionV>
            <wp:extent cx="17145" cy="17145"/>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34290</wp:posOffset>
            </wp:positionV>
            <wp:extent cx="17145" cy="17145"/>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34290</wp:posOffset>
            </wp:positionV>
            <wp:extent cx="17145" cy="17145"/>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34290</wp:posOffset>
            </wp:positionV>
            <wp:extent cx="17145" cy="17145"/>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34290</wp:posOffset>
            </wp:positionV>
            <wp:extent cx="17145" cy="17145"/>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34290</wp:posOffset>
            </wp:positionV>
            <wp:extent cx="17145" cy="17145"/>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34290</wp:posOffset>
            </wp:positionV>
            <wp:extent cx="17145" cy="17145"/>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34290</wp:posOffset>
            </wp:positionV>
            <wp:extent cx="17145" cy="17145"/>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34290</wp:posOffset>
            </wp:positionV>
            <wp:extent cx="17145" cy="17145"/>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34290</wp:posOffset>
            </wp:positionV>
            <wp:extent cx="17145" cy="1714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34290</wp:posOffset>
            </wp:positionV>
            <wp:extent cx="17145" cy="17145"/>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34290</wp:posOffset>
            </wp:positionV>
            <wp:extent cx="17145" cy="17145"/>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34290</wp:posOffset>
            </wp:positionV>
            <wp:extent cx="17145" cy="17145"/>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34290</wp:posOffset>
            </wp:positionV>
            <wp:extent cx="17145" cy="17145"/>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34290</wp:posOffset>
            </wp:positionV>
            <wp:extent cx="17145" cy="17145"/>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34290</wp:posOffset>
            </wp:positionV>
            <wp:extent cx="17145" cy="17145"/>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34290</wp:posOffset>
            </wp:positionV>
            <wp:extent cx="17145" cy="17145"/>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34290</wp:posOffset>
            </wp:positionV>
            <wp:extent cx="17145" cy="17145"/>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34290</wp:posOffset>
            </wp:positionV>
            <wp:extent cx="17145" cy="17145"/>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34290</wp:posOffset>
            </wp:positionV>
            <wp:extent cx="17145" cy="17145"/>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34290</wp:posOffset>
            </wp:positionV>
            <wp:extent cx="17145" cy="17145"/>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34290</wp:posOffset>
            </wp:positionV>
            <wp:extent cx="17145" cy="17145"/>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34290</wp:posOffset>
            </wp:positionV>
            <wp:extent cx="17145" cy="17145"/>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34290</wp:posOffset>
            </wp:positionV>
            <wp:extent cx="17145" cy="17145"/>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34290</wp:posOffset>
            </wp:positionV>
            <wp:extent cx="17145" cy="17145"/>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34290</wp:posOffset>
            </wp:positionV>
            <wp:extent cx="17145" cy="17145"/>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34290</wp:posOffset>
            </wp:positionV>
            <wp:extent cx="17145" cy="17145"/>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34290</wp:posOffset>
            </wp:positionV>
            <wp:extent cx="17145" cy="17145"/>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34290</wp:posOffset>
            </wp:positionV>
            <wp:extent cx="17145" cy="17145"/>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34290</wp:posOffset>
            </wp:positionV>
            <wp:extent cx="17145" cy="17145"/>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34290</wp:posOffset>
            </wp:positionV>
            <wp:extent cx="17145" cy="17145"/>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34290</wp:posOffset>
            </wp:positionV>
            <wp:extent cx="17145" cy="17145"/>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34290</wp:posOffset>
            </wp:positionV>
            <wp:extent cx="17145" cy="17145"/>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34290</wp:posOffset>
            </wp:positionV>
            <wp:extent cx="17145" cy="17145"/>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34290</wp:posOffset>
            </wp:positionV>
            <wp:extent cx="17145" cy="17145"/>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34290</wp:posOffset>
            </wp:positionV>
            <wp:extent cx="17145" cy="17145"/>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34290</wp:posOffset>
            </wp:positionV>
            <wp:extent cx="17145" cy="17145"/>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34290</wp:posOffset>
            </wp:positionV>
            <wp:extent cx="17145" cy="17145"/>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34290</wp:posOffset>
            </wp:positionV>
            <wp:extent cx="17145" cy="17145"/>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34290</wp:posOffset>
            </wp:positionV>
            <wp:extent cx="17145" cy="17145"/>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34290</wp:posOffset>
            </wp:positionV>
            <wp:extent cx="17145" cy="17145"/>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34290</wp:posOffset>
            </wp:positionV>
            <wp:extent cx="17145" cy="17145"/>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34290</wp:posOffset>
            </wp:positionV>
            <wp:extent cx="17145" cy="17145"/>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34290</wp:posOffset>
            </wp:positionV>
            <wp:extent cx="17145" cy="17145"/>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34290</wp:posOffset>
            </wp:positionV>
            <wp:extent cx="17145" cy="17145"/>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34290</wp:posOffset>
            </wp:positionV>
            <wp:extent cx="17145" cy="1714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34290</wp:posOffset>
            </wp:positionV>
            <wp:extent cx="17145" cy="17145"/>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34290</wp:posOffset>
            </wp:positionV>
            <wp:extent cx="17145" cy="17145"/>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34290</wp:posOffset>
            </wp:positionV>
            <wp:extent cx="17145" cy="17145"/>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3434080</wp:posOffset>
            </wp:positionH>
            <wp:positionV relativeFrom="paragraph">
              <wp:posOffset>34290</wp:posOffset>
            </wp:positionV>
            <wp:extent cx="17145" cy="17145"/>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3468370</wp:posOffset>
            </wp:positionH>
            <wp:positionV relativeFrom="paragraph">
              <wp:posOffset>34290</wp:posOffset>
            </wp:positionV>
            <wp:extent cx="17145" cy="17145"/>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34290</wp:posOffset>
            </wp:positionV>
            <wp:extent cx="17145" cy="17145"/>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34290</wp:posOffset>
            </wp:positionV>
            <wp:extent cx="17145" cy="17145"/>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-711200</wp:posOffset>
            </wp:positionV>
            <wp:extent cx="17145" cy="17145"/>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-676910</wp:posOffset>
            </wp:positionV>
            <wp:extent cx="17145" cy="17145"/>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-642620</wp:posOffset>
            </wp:positionV>
            <wp:extent cx="17145" cy="17145"/>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-608330</wp:posOffset>
            </wp:positionV>
            <wp:extent cx="17145" cy="17145"/>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-574040</wp:posOffset>
            </wp:positionV>
            <wp:extent cx="17145" cy="17145"/>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-539750</wp:posOffset>
            </wp:positionV>
            <wp:extent cx="17145" cy="17145"/>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-505460</wp:posOffset>
            </wp:positionV>
            <wp:extent cx="17145" cy="17145"/>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-471170</wp:posOffset>
            </wp:positionV>
            <wp:extent cx="17145" cy="17145"/>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-436880</wp:posOffset>
            </wp:positionV>
            <wp:extent cx="17145" cy="17145"/>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-402590</wp:posOffset>
            </wp:positionV>
            <wp:extent cx="17145" cy="17145"/>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-368300</wp:posOffset>
            </wp:positionV>
            <wp:extent cx="17145" cy="17145"/>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-334010</wp:posOffset>
            </wp:positionV>
            <wp:extent cx="17145" cy="17145"/>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-299720</wp:posOffset>
            </wp:positionV>
            <wp:extent cx="17145" cy="17145"/>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-265430</wp:posOffset>
            </wp:positionV>
            <wp:extent cx="17145" cy="17145"/>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-231140</wp:posOffset>
            </wp:positionV>
            <wp:extent cx="17145" cy="17145"/>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-196850</wp:posOffset>
            </wp:positionV>
            <wp:extent cx="17145" cy="17145"/>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-162560</wp:posOffset>
            </wp:positionV>
            <wp:extent cx="17145" cy="17145"/>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-128270</wp:posOffset>
            </wp:positionV>
            <wp:extent cx="17145" cy="17145"/>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-93980</wp:posOffset>
            </wp:positionV>
            <wp:extent cx="17145" cy="17145"/>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-59690</wp:posOffset>
            </wp:positionV>
            <wp:extent cx="17145" cy="17145"/>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-25400</wp:posOffset>
            </wp:positionV>
            <wp:extent cx="17145" cy="17145"/>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8255</wp:posOffset>
            </wp:positionV>
            <wp:extent cx="17145" cy="17145"/>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right="140"/>
        <w:spacing w:after="0" w:line="248" w:lineRule="auto"/>
        <w:rPr>
          <w:sz w:val="20"/>
          <w:szCs w:val="20"/>
          <w:color w:val="auto"/>
        </w:rPr>
      </w:pPr>
      <w:r>
        <w:rPr>
          <w:rFonts w:ascii="Arial" w:cs="Arial" w:eastAsia="Arial" w:hAnsi="Arial"/>
          <w:sz w:val="19"/>
          <w:szCs w:val="19"/>
          <w:color w:val="auto"/>
        </w:rPr>
        <w:t xml:space="preserve">APS finished 2019 with its </w:t>
      </w:r>
      <w:r>
        <w:rPr>
          <w:rFonts w:ascii="Arial" w:cs="Arial" w:eastAsia="Arial" w:hAnsi="Arial"/>
          <w:sz w:val="19"/>
          <w:szCs w:val="19"/>
          <w:b w:val="1"/>
          <w:bCs w:val="1"/>
          <w:color w:val="395575"/>
        </w:rPr>
        <w:t>best ever historical SAIFI</w:t>
      </w:r>
      <w:r>
        <w:rPr>
          <w:rFonts w:ascii="Arial" w:cs="Arial" w:eastAsia="Arial" w:hAnsi="Arial"/>
          <w:sz w:val="19"/>
          <w:szCs w:val="19"/>
          <w:color w:val="auto"/>
        </w:rPr>
        <w:t xml:space="preserve"> (System Average Interruption Frequency Index) reliability performance (excluding voluntary and proactive fire mitigation impacts) – SAIFI is the average number of interruptions a customer experiences in a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-267970</wp:posOffset>
            </wp:positionH>
            <wp:positionV relativeFrom="paragraph">
              <wp:posOffset>29210</wp:posOffset>
            </wp:positionV>
            <wp:extent cx="3583305" cy="17145"/>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3583305" cy="171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300" w:space="720"/>
            <w:col w:w="5140"/>
          </w:cols>
          <w:pgMar w:left="320" w:top="121" w:right="419" w:bottom="1440" w:gutter="0" w:footer="0" w:header="0"/>
          <w:type w:val="continuous"/>
        </w:sectPr>
      </w:pPr>
    </w:p>
    <w:p>
      <w:pPr>
        <w:spacing w:after="0" w:line="279"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2019 Sustainability Highlights</w:t>
      </w:r>
    </w:p>
    <w:p>
      <w:pPr>
        <w:spacing w:after="0" w:line="247" w:lineRule="exact"/>
        <w:rPr>
          <w:sz w:val="20"/>
          <w:szCs w:val="20"/>
          <w:color w:val="auto"/>
        </w:rPr>
      </w:pPr>
    </w:p>
    <w:p>
      <w:pPr>
        <w:ind w:left="380"/>
        <w:spacing w:after="0"/>
        <w:rPr>
          <w:sz w:val="20"/>
          <w:szCs w:val="20"/>
          <w:color w:val="auto"/>
        </w:rPr>
      </w:pPr>
      <w:r>
        <w:rPr>
          <w:rFonts w:ascii="Arial" w:cs="Arial" w:eastAsia="Arial" w:hAnsi="Arial"/>
          <w:sz w:val="20"/>
          <w:szCs w:val="20"/>
          <w:color w:val="auto"/>
        </w:rPr>
        <w:t xml:space="preserve">Total groundwater consumption was </w:t>
      </w:r>
      <w:r>
        <w:rPr>
          <w:rFonts w:ascii="Arial" w:cs="Arial" w:eastAsia="Arial" w:hAnsi="Arial"/>
          <w:sz w:val="20"/>
          <w:szCs w:val="20"/>
          <w:b w:val="1"/>
          <w:bCs w:val="1"/>
          <w:color w:val="395575"/>
        </w:rPr>
        <w:t>22% below 2014 levels</w:t>
      </w:r>
    </w:p>
    <w:p>
      <w:pPr>
        <w:spacing w:after="0" w:line="40" w:lineRule="exact"/>
        <w:rPr>
          <w:sz w:val="20"/>
          <w:szCs w:val="20"/>
          <w:color w:val="auto"/>
        </w:rPr>
      </w:pPr>
    </w:p>
    <w:p>
      <w:pPr>
        <w:ind w:left="380"/>
        <w:spacing w:after="0" w:line="237" w:lineRule="auto"/>
        <w:rPr>
          <w:sz w:val="20"/>
          <w:szCs w:val="20"/>
          <w:color w:val="auto"/>
        </w:rPr>
      </w:pPr>
      <w:r>
        <w:rPr>
          <w:rFonts w:ascii="Arial" w:cs="Arial" w:eastAsia="Arial" w:hAnsi="Arial"/>
          <w:sz w:val="20"/>
          <w:szCs w:val="20"/>
          <w:color w:val="auto"/>
        </w:rPr>
        <w:t xml:space="preserve">Pinnacle West was named to the </w:t>
      </w:r>
      <w:r>
        <w:rPr>
          <w:rFonts w:ascii="Arial" w:cs="Arial" w:eastAsia="Arial" w:hAnsi="Arial"/>
          <w:sz w:val="20"/>
          <w:szCs w:val="20"/>
          <w:b w:val="1"/>
          <w:bCs w:val="1"/>
          <w:color w:val="395575"/>
        </w:rPr>
        <w:t>Climate Change and Water Security “A Lists”</w:t>
      </w:r>
      <w:r>
        <w:rPr>
          <w:rFonts w:ascii="Arial" w:cs="Arial" w:eastAsia="Arial" w:hAnsi="Arial"/>
          <w:sz w:val="20"/>
          <w:szCs w:val="20"/>
          <w:color w:val="auto"/>
        </w:rPr>
        <w:t xml:space="preserve"> by global environmental impact nonprofit CDP, the only U.S. electric utility and just 1 of 10 U.S. companies with A’s in both categories</w:t>
      </w:r>
    </w:p>
    <w:p>
      <w:pPr>
        <w:spacing w:after="0" w:line="2" w:lineRule="exact"/>
        <w:rPr>
          <w:sz w:val="20"/>
          <w:szCs w:val="20"/>
          <w:color w:val="auto"/>
        </w:rPr>
      </w:pPr>
    </w:p>
    <w:p>
      <w:pPr>
        <w:ind w:left="380" w:right="940"/>
        <w:spacing w:after="0" w:line="236" w:lineRule="auto"/>
        <w:rPr>
          <w:sz w:val="20"/>
          <w:szCs w:val="20"/>
          <w:color w:val="auto"/>
        </w:rPr>
      </w:pPr>
      <w:r>
        <w:rPr>
          <w:rFonts w:ascii="Arial" w:cs="Arial" w:eastAsia="Arial" w:hAnsi="Arial"/>
          <w:sz w:val="20"/>
          <w:szCs w:val="20"/>
          <w:color w:val="auto"/>
        </w:rPr>
        <w:t>Pinnacle West obtained an Environmental Sustainability and Governance “A” rating from Morgan Stanley Capital International (“MSCI”) (as of June 25, 2019)</w:t>
      </w:r>
    </w:p>
    <w:p>
      <w:pPr>
        <w:spacing w:after="0" w:line="227" w:lineRule="exact"/>
        <w:rPr>
          <w:sz w:val="20"/>
          <w:szCs w:val="20"/>
          <w:color w:val="auto"/>
        </w:rPr>
      </w:pPr>
    </w:p>
    <w:p>
      <w:pPr>
        <w:spacing w:after="0"/>
        <w:rPr>
          <w:sz w:val="20"/>
          <w:szCs w:val="20"/>
          <w:color w:val="auto"/>
        </w:rPr>
      </w:pPr>
      <w:r>
        <w:rPr>
          <w:rFonts w:ascii="Arial" w:cs="Arial" w:eastAsia="Arial" w:hAnsi="Arial"/>
          <w:sz w:val="34"/>
          <w:szCs w:val="34"/>
          <w:color w:val="395575"/>
        </w:rPr>
        <w:t>Recognition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179705</wp:posOffset>
            </wp:positionV>
            <wp:extent cx="17145" cy="17145"/>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47625</wp:posOffset>
            </wp:positionH>
            <wp:positionV relativeFrom="paragraph">
              <wp:posOffset>179705</wp:posOffset>
            </wp:positionV>
            <wp:extent cx="17145" cy="17145"/>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81915</wp:posOffset>
            </wp:positionH>
            <wp:positionV relativeFrom="paragraph">
              <wp:posOffset>179705</wp:posOffset>
            </wp:positionV>
            <wp:extent cx="17145" cy="17145"/>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116205</wp:posOffset>
            </wp:positionH>
            <wp:positionV relativeFrom="paragraph">
              <wp:posOffset>179705</wp:posOffset>
            </wp:positionV>
            <wp:extent cx="17145" cy="17145"/>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150495</wp:posOffset>
            </wp:positionH>
            <wp:positionV relativeFrom="paragraph">
              <wp:posOffset>179705</wp:posOffset>
            </wp:positionV>
            <wp:extent cx="17145" cy="17145"/>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184785</wp:posOffset>
            </wp:positionH>
            <wp:positionV relativeFrom="paragraph">
              <wp:posOffset>179705</wp:posOffset>
            </wp:positionV>
            <wp:extent cx="17145" cy="17145"/>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219075</wp:posOffset>
            </wp:positionH>
            <wp:positionV relativeFrom="paragraph">
              <wp:posOffset>179705</wp:posOffset>
            </wp:positionV>
            <wp:extent cx="6917690" cy="51435"/>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6917690" cy="51435"/>
                    </a:xfrm>
                    <a:prstGeom prst="rect">
                      <a:avLst/>
                    </a:prstGeom>
                    <a:noFill/>
                  </pic:spPr>
                </pic:pic>
              </a:graphicData>
            </a:graphic>
          </wp:anchor>
        </w:drawing>
      </w:r>
    </w:p>
    <w:p>
      <w:pPr>
        <w:spacing w:after="0" w:line="316" w:lineRule="exact"/>
        <w:rPr>
          <w:sz w:val="20"/>
          <w:szCs w:val="20"/>
          <w:color w:val="auto"/>
        </w:rPr>
      </w:pPr>
    </w:p>
    <w:tbl>
      <w:tblPr>
        <w:tblLayout w:type="fixed"/>
        <w:tblInd w:w="380" w:type="dxa"/>
        <w:tblCellMar>
          <w:top w:w="0" w:type="dxa"/>
          <w:left w:w="0" w:type="dxa"/>
          <w:bottom w:w="0" w:type="dxa"/>
          <w:right w:w="0" w:type="dxa"/>
        </w:tblCellMar>
      </w:tblPr>
      <w:tr>
        <w:trPr>
          <w:trHeight w:val="230"/>
        </w:trPr>
        <w:tc>
          <w:tcPr>
            <w:tcW w:w="3440" w:type="dxa"/>
            <w:vAlign w:val="bottom"/>
          </w:tcPr>
          <w:p>
            <w:pPr>
              <w:spacing w:after="0"/>
              <w:rPr>
                <w:sz w:val="20"/>
                <w:szCs w:val="20"/>
                <w:color w:val="auto"/>
              </w:rPr>
            </w:pPr>
            <w:r>
              <w:rPr>
                <w:rFonts w:ascii="Arial" w:cs="Arial" w:eastAsia="Arial" w:hAnsi="Arial"/>
                <w:sz w:val="20"/>
                <w:szCs w:val="20"/>
                <w:color w:val="auto"/>
              </w:rPr>
              <w:t>Honored by Public Lands Alliance</w:t>
            </w:r>
          </w:p>
        </w:tc>
        <w:tc>
          <w:tcPr>
            <w:tcW w:w="3840" w:type="dxa"/>
            <w:vAlign w:val="bottom"/>
          </w:tcPr>
          <w:p>
            <w:pPr>
              <w:ind w:left="300"/>
              <w:spacing w:after="0"/>
              <w:rPr>
                <w:sz w:val="20"/>
                <w:szCs w:val="20"/>
                <w:color w:val="auto"/>
              </w:rPr>
            </w:pPr>
            <w:r>
              <w:rPr>
                <w:rFonts w:ascii="Arial" w:cs="Arial" w:eastAsia="Arial" w:hAnsi="Arial"/>
                <w:sz w:val="20"/>
                <w:szCs w:val="20"/>
                <w:color w:val="auto"/>
              </w:rPr>
              <w:t xml:space="preserve">Earned </w:t>
            </w:r>
            <w:r>
              <w:rPr>
                <w:rFonts w:ascii="Arial" w:cs="Arial" w:eastAsia="Arial" w:hAnsi="Arial"/>
                <w:sz w:val="20"/>
                <w:szCs w:val="20"/>
                <w:b w:val="1"/>
                <w:bCs w:val="1"/>
                <w:color w:val="395575"/>
              </w:rPr>
              <w:t>Smart Electric Power</w:t>
            </w:r>
          </w:p>
        </w:tc>
        <w:tc>
          <w:tcPr>
            <w:tcW w:w="3460" w:type="dxa"/>
            <w:vAlign w:val="bottom"/>
          </w:tcPr>
          <w:p>
            <w:pPr>
              <w:ind w:left="280"/>
              <w:spacing w:after="0"/>
              <w:rPr>
                <w:sz w:val="20"/>
                <w:szCs w:val="20"/>
                <w:color w:val="auto"/>
              </w:rPr>
            </w:pPr>
            <w:r>
              <w:rPr>
                <w:rFonts w:ascii="Arial" w:cs="Arial" w:eastAsia="Arial" w:hAnsi="Arial"/>
                <w:sz w:val="20"/>
                <w:szCs w:val="20"/>
                <w:color w:val="auto"/>
              </w:rPr>
              <w:t>Named to the annual ranking of the</w:t>
            </w:r>
          </w:p>
        </w:tc>
      </w:tr>
      <w:tr>
        <w:trPr>
          <w:trHeight w:val="216"/>
        </w:trPr>
        <w:tc>
          <w:tcPr>
            <w:tcW w:w="3440" w:type="dxa"/>
            <w:vAlign w:val="bottom"/>
          </w:tcPr>
          <w:p>
            <w:pPr>
              <w:spacing w:after="0" w:line="216" w:lineRule="exact"/>
              <w:rPr>
                <w:sz w:val="20"/>
                <w:szCs w:val="20"/>
                <w:color w:val="auto"/>
              </w:rPr>
            </w:pPr>
            <w:r>
              <w:rPr>
                <w:rFonts w:ascii="Arial" w:cs="Arial" w:eastAsia="Arial" w:hAnsi="Arial"/>
                <w:sz w:val="20"/>
                <w:szCs w:val="20"/>
                <w:color w:val="auto"/>
              </w:rPr>
              <w:t xml:space="preserve">with </w:t>
            </w:r>
            <w:r>
              <w:rPr>
                <w:rFonts w:ascii="Arial" w:cs="Arial" w:eastAsia="Arial" w:hAnsi="Arial"/>
                <w:sz w:val="20"/>
                <w:szCs w:val="20"/>
                <w:b w:val="1"/>
                <w:bCs w:val="1"/>
                <w:color w:val="395575"/>
              </w:rPr>
              <w:t>Corporate Stewardship</w:t>
            </w:r>
          </w:p>
        </w:tc>
        <w:tc>
          <w:tcPr>
            <w:tcW w:w="3840" w:type="dxa"/>
            <w:vAlign w:val="bottom"/>
          </w:tcPr>
          <w:p>
            <w:pPr>
              <w:ind w:left="300"/>
              <w:spacing w:after="0" w:line="216" w:lineRule="exact"/>
              <w:rPr>
                <w:sz w:val="20"/>
                <w:szCs w:val="20"/>
                <w:color w:val="auto"/>
              </w:rPr>
            </w:pPr>
            <w:r>
              <w:rPr>
                <w:rFonts w:ascii="Arial" w:cs="Arial" w:eastAsia="Arial" w:hAnsi="Arial"/>
                <w:sz w:val="20"/>
                <w:szCs w:val="20"/>
                <w:b w:val="1"/>
                <w:bCs w:val="1"/>
                <w:color w:val="395575"/>
              </w:rPr>
              <w:t>Alliance’s Innovative Partner of</w:t>
            </w:r>
          </w:p>
        </w:tc>
        <w:tc>
          <w:tcPr>
            <w:tcW w:w="3460" w:type="dxa"/>
            <w:vAlign w:val="bottom"/>
          </w:tcPr>
          <w:p>
            <w:pPr>
              <w:ind w:left="280"/>
              <w:spacing w:after="0" w:line="216" w:lineRule="exact"/>
              <w:rPr>
                <w:sz w:val="20"/>
                <w:szCs w:val="20"/>
                <w:color w:val="auto"/>
              </w:rPr>
            </w:pPr>
            <w:r>
              <w:rPr>
                <w:rFonts w:ascii="Arial" w:cs="Arial" w:eastAsia="Arial" w:hAnsi="Arial"/>
                <w:sz w:val="20"/>
                <w:szCs w:val="20"/>
                <w:color w:val="auto"/>
              </w:rPr>
              <w:t xml:space="preserve">world’s </w:t>
            </w:r>
            <w:r>
              <w:rPr>
                <w:rFonts w:ascii="Arial" w:cs="Arial" w:eastAsia="Arial" w:hAnsi="Arial"/>
                <w:sz w:val="20"/>
                <w:szCs w:val="20"/>
                <w:b w:val="1"/>
                <w:bCs w:val="1"/>
                <w:color w:val="395575"/>
              </w:rPr>
              <w:t>Top 100 Green Utilities</w:t>
            </w:r>
            <w:r>
              <w:rPr>
                <w:rFonts w:ascii="Arial" w:cs="Arial" w:eastAsia="Arial" w:hAnsi="Arial"/>
                <w:sz w:val="20"/>
                <w:szCs w:val="20"/>
                <w:color w:val="auto"/>
              </w:rPr>
              <w:t xml:space="preserve"> by</w:t>
            </w:r>
          </w:p>
        </w:tc>
      </w:tr>
      <w:tr>
        <w:trPr>
          <w:trHeight w:val="240"/>
        </w:trPr>
        <w:tc>
          <w:tcPr>
            <w:tcW w:w="3440" w:type="dxa"/>
            <w:vAlign w:val="bottom"/>
          </w:tcPr>
          <w:p>
            <w:pPr>
              <w:spacing w:after="0"/>
              <w:rPr>
                <w:sz w:val="20"/>
                <w:szCs w:val="20"/>
                <w:color w:val="auto"/>
              </w:rPr>
            </w:pPr>
            <w:r>
              <w:rPr>
                <w:rFonts w:ascii="Arial" w:cs="Arial" w:eastAsia="Arial" w:hAnsi="Arial"/>
                <w:sz w:val="20"/>
                <w:szCs w:val="20"/>
                <w:b w:val="1"/>
                <w:bCs w:val="1"/>
                <w:color w:val="395575"/>
              </w:rPr>
              <w:t xml:space="preserve">Award </w:t>
            </w:r>
            <w:r>
              <w:rPr>
                <w:rFonts w:ascii="Arial" w:cs="Arial" w:eastAsia="Arial" w:hAnsi="Arial"/>
                <w:sz w:val="20"/>
                <w:szCs w:val="20"/>
                <w:color w:val="000000"/>
              </w:rPr>
              <w:t>for support of Grand Canyon</w:t>
            </w:r>
          </w:p>
        </w:tc>
        <w:tc>
          <w:tcPr>
            <w:tcW w:w="3840" w:type="dxa"/>
            <w:vAlign w:val="bottom"/>
          </w:tcPr>
          <w:p>
            <w:pPr>
              <w:ind w:left="300"/>
              <w:spacing w:after="0"/>
              <w:rPr>
                <w:sz w:val="20"/>
                <w:szCs w:val="20"/>
                <w:color w:val="auto"/>
              </w:rPr>
            </w:pPr>
            <w:r>
              <w:rPr>
                <w:rFonts w:ascii="Arial" w:cs="Arial" w:eastAsia="Arial" w:hAnsi="Arial"/>
                <w:sz w:val="20"/>
                <w:szCs w:val="20"/>
                <w:b w:val="1"/>
                <w:bCs w:val="1"/>
                <w:color w:val="395575"/>
              </w:rPr>
              <w:t xml:space="preserve">the Year </w:t>
            </w:r>
            <w:r>
              <w:rPr>
                <w:rFonts w:ascii="Arial" w:cs="Arial" w:eastAsia="Arial" w:hAnsi="Arial"/>
                <w:sz w:val="20"/>
                <w:szCs w:val="20"/>
                <w:color w:val="000000"/>
              </w:rPr>
              <w:t>with EnergyHub for Cool</w:t>
            </w:r>
          </w:p>
        </w:tc>
        <w:tc>
          <w:tcPr>
            <w:tcW w:w="3460" w:type="dxa"/>
            <w:vAlign w:val="bottom"/>
          </w:tcPr>
          <w:p>
            <w:pPr>
              <w:ind w:left="280"/>
              <w:spacing w:after="0"/>
              <w:rPr>
                <w:sz w:val="20"/>
                <w:szCs w:val="20"/>
                <w:color w:val="auto"/>
              </w:rPr>
            </w:pPr>
            <w:r>
              <w:rPr>
                <w:rFonts w:ascii="Arial" w:cs="Arial" w:eastAsia="Arial" w:hAnsi="Arial"/>
                <w:sz w:val="20"/>
                <w:szCs w:val="20"/>
                <w:color w:val="auto"/>
                <w:w w:val="97"/>
              </w:rPr>
              <w:t xml:space="preserve">Energy Intelligence’s </w:t>
            </w:r>
            <w:r>
              <w:rPr>
                <w:rFonts w:ascii="Arial" w:cs="Arial" w:eastAsia="Arial" w:hAnsi="Arial"/>
                <w:sz w:val="20"/>
                <w:szCs w:val="20"/>
                <w:i w:val="1"/>
                <w:iCs w:val="1"/>
                <w:color w:val="395575"/>
                <w:w w:val="97"/>
              </w:rPr>
              <w:t>EI New Energy</w:t>
            </w:r>
          </w:p>
        </w:tc>
      </w:tr>
      <w:tr>
        <w:trPr>
          <w:trHeight w:val="216"/>
        </w:trPr>
        <w:tc>
          <w:tcPr>
            <w:tcW w:w="3440" w:type="dxa"/>
            <w:vAlign w:val="bottom"/>
          </w:tcPr>
          <w:p>
            <w:pPr>
              <w:spacing w:after="0" w:line="216" w:lineRule="exact"/>
              <w:rPr>
                <w:sz w:val="20"/>
                <w:szCs w:val="20"/>
                <w:color w:val="auto"/>
              </w:rPr>
            </w:pPr>
            <w:r>
              <w:rPr>
                <w:rFonts w:ascii="Arial" w:cs="Arial" w:eastAsia="Arial" w:hAnsi="Arial"/>
                <w:sz w:val="20"/>
                <w:szCs w:val="20"/>
                <w:color w:val="auto"/>
              </w:rPr>
              <w:t>Conservancy</w:t>
            </w:r>
          </w:p>
        </w:tc>
        <w:tc>
          <w:tcPr>
            <w:tcW w:w="3840" w:type="dxa"/>
            <w:vAlign w:val="bottom"/>
          </w:tcPr>
          <w:p>
            <w:pPr>
              <w:ind w:left="300"/>
              <w:spacing w:after="0" w:line="216" w:lineRule="exact"/>
              <w:rPr>
                <w:sz w:val="20"/>
                <w:szCs w:val="20"/>
                <w:color w:val="auto"/>
              </w:rPr>
            </w:pPr>
            <w:r>
              <w:rPr>
                <w:rFonts w:ascii="Arial" w:cs="Arial" w:eastAsia="Arial" w:hAnsi="Arial"/>
                <w:sz w:val="20"/>
                <w:szCs w:val="20"/>
                <w:color w:val="auto"/>
              </w:rPr>
              <w:t>Rewards smart thermostat residential</w:t>
            </w:r>
          </w:p>
        </w:tc>
        <w:tc>
          <w:tcPr>
            <w:tcW w:w="3460" w:type="dxa"/>
            <w:vAlign w:val="bottom"/>
          </w:tcPr>
          <w:p>
            <w:pPr>
              <w:spacing w:after="0"/>
              <w:rPr>
                <w:sz w:val="18"/>
                <w:szCs w:val="18"/>
                <w:color w:val="auto"/>
              </w:rPr>
            </w:pPr>
          </w:p>
        </w:tc>
      </w:tr>
      <w:tr>
        <w:trPr>
          <w:trHeight w:val="237"/>
        </w:trPr>
        <w:tc>
          <w:tcPr>
            <w:tcW w:w="3440" w:type="dxa"/>
            <w:vAlign w:val="bottom"/>
          </w:tcPr>
          <w:p>
            <w:pPr>
              <w:spacing w:after="0"/>
              <w:rPr>
                <w:sz w:val="20"/>
                <w:szCs w:val="20"/>
                <w:color w:val="auto"/>
              </w:rPr>
            </w:pPr>
          </w:p>
        </w:tc>
        <w:tc>
          <w:tcPr>
            <w:tcW w:w="3840" w:type="dxa"/>
            <w:vAlign w:val="bottom"/>
          </w:tcPr>
          <w:p>
            <w:pPr>
              <w:ind w:left="300"/>
              <w:spacing w:after="0"/>
              <w:rPr>
                <w:sz w:val="20"/>
                <w:szCs w:val="20"/>
                <w:color w:val="auto"/>
              </w:rPr>
            </w:pPr>
            <w:r>
              <w:rPr>
                <w:rFonts w:ascii="Arial" w:cs="Arial" w:eastAsia="Arial" w:hAnsi="Arial"/>
                <w:sz w:val="20"/>
                <w:szCs w:val="20"/>
                <w:color w:val="auto"/>
              </w:rPr>
              <w:t>program</w:t>
            </w:r>
          </w:p>
        </w:tc>
        <w:tc>
          <w:tcPr>
            <w:tcW w:w="346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31750</wp:posOffset>
            </wp:positionV>
            <wp:extent cx="17145" cy="17145"/>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47625</wp:posOffset>
            </wp:positionH>
            <wp:positionV relativeFrom="paragraph">
              <wp:posOffset>31750</wp:posOffset>
            </wp:positionV>
            <wp:extent cx="17145" cy="17145"/>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81915</wp:posOffset>
            </wp:positionH>
            <wp:positionV relativeFrom="paragraph">
              <wp:posOffset>31750</wp:posOffset>
            </wp:positionV>
            <wp:extent cx="17145" cy="17145"/>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116205</wp:posOffset>
            </wp:positionH>
            <wp:positionV relativeFrom="paragraph">
              <wp:posOffset>31750</wp:posOffset>
            </wp:positionV>
            <wp:extent cx="17145" cy="17145"/>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150495</wp:posOffset>
            </wp:positionH>
            <wp:positionV relativeFrom="paragraph">
              <wp:posOffset>31750</wp:posOffset>
            </wp:positionV>
            <wp:extent cx="17145" cy="17145"/>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184785</wp:posOffset>
            </wp:positionH>
            <wp:positionV relativeFrom="paragraph">
              <wp:posOffset>31750</wp:posOffset>
            </wp:positionV>
            <wp:extent cx="17145" cy="17145"/>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-687705</wp:posOffset>
            </wp:positionV>
            <wp:extent cx="7132320" cy="2280285"/>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7132320" cy="228028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-687705</wp:posOffset>
            </wp:positionV>
            <wp:extent cx="7132320" cy="2280285"/>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7132320" cy="22802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60"/>
          </w:cols>
          <w:pgMar w:left="320" w:top="121" w:right="419" w:bottom="1440" w:gutter="0" w:footer="0" w:header="0"/>
          <w:type w:val="continuous"/>
        </w:sectPr>
      </w:pPr>
    </w:p>
    <w:bookmarkStart w:id="15" w:name="page16"/>
    <w:bookmarkEnd w:id="1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PROXY STATEMENT SUMMARY</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Environmental Achievements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540"/>
        <w:spacing w:after="0" w:line="236" w:lineRule="auto"/>
        <w:rPr>
          <w:sz w:val="20"/>
          <w:szCs w:val="20"/>
          <w:color w:val="auto"/>
        </w:rPr>
      </w:pPr>
      <w:r>
        <w:rPr>
          <w:rFonts w:ascii="Arial" w:cs="Arial" w:eastAsia="Arial" w:hAnsi="Arial"/>
          <w:sz w:val="20"/>
          <w:szCs w:val="20"/>
          <w:color w:val="auto"/>
        </w:rPr>
        <w:t>Through our clean energy plan we are committed to providing clean, reliable and affordable electricity in order to achieve a sustainable future for our Company and our customers.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126365</wp:posOffset>
            </wp:positionV>
            <wp:extent cx="7132320" cy="128905"/>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2">
                      <a:extLst>
                        <a:ext uri="{28A0092B-C50C-407E-A947-70E740481C1C}"/>
                      </a:extLst>
                    </a:blip>
                    <a:srcRect/>
                    <a:stretch>
                      <a:fillRect/>
                    </a:stretch>
                  </pic:blipFill>
                  <pic:spPr bwMode="auto">
                    <a:xfrm>
                      <a:off x="0" y="0"/>
                      <a:ext cx="7132320" cy="12890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272415</wp:posOffset>
            </wp:positionV>
            <wp:extent cx="17145" cy="17145"/>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3">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200" w:lineRule="exact"/>
        <w:rPr>
          <w:sz w:val="20"/>
          <w:szCs w:val="20"/>
          <w:color w:val="auto"/>
        </w:rPr>
      </w:pPr>
    </w:p>
    <w:p>
      <w:pPr>
        <w:spacing w:after="0" w:line="217" w:lineRule="exact"/>
        <w:rPr>
          <w:sz w:val="20"/>
          <w:szCs w:val="20"/>
          <w:color w:val="auto"/>
        </w:rPr>
      </w:pPr>
    </w:p>
    <w:p>
      <w:pPr>
        <w:ind w:left="600"/>
        <w:spacing w:after="0"/>
        <w:rPr>
          <w:sz w:val="20"/>
          <w:szCs w:val="20"/>
          <w:color w:val="auto"/>
        </w:rPr>
      </w:pPr>
      <w:r>
        <w:rPr>
          <w:rFonts w:ascii="Arial" w:cs="Arial" w:eastAsia="Arial" w:hAnsi="Arial"/>
          <w:sz w:val="22"/>
          <w:szCs w:val="22"/>
          <w:b w:val="1"/>
          <w:bCs w:val="1"/>
          <w:color w:val="008B9E"/>
        </w:rPr>
        <w:t>Carbon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4436745</wp:posOffset>
            </wp:positionH>
            <wp:positionV relativeFrom="paragraph">
              <wp:posOffset>-130810</wp:posOffset>
            </wp:positionV>
            <wp:extent cx="17145" cy="17145"/>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-96520</wp:posOffset>
            </wp:positionV>
            <wp:extent cx="17145" cy="17145"/>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-62230</wp:posOffset>
            </wp:positionV>
            <wp:extent cx="17145" cy="17145"/>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-27940</wp:posOffset>
            </wp:positionV>
            <wp:extent cx="17145" cy="17145"/>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5715</wp:posOffset>
            </wp:positionV>
            <wp:extent cx="17145" cy="17145"/>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40005</wp:posOffset>
            </wp:positionV>
            <wp:extent cx="17145" cy="17145"/>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74295</wp:posOffset>
            </wp:positionV>
            <wp:extent cx="17145" cy="1714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108585</wp:posOffset>
            </wp:positionV>
            <wp:extent cx="17145" cy="17145"/>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142875</wp:posOffset>
            </wp:positionV>
            <wp:extent cx="17145" cy="17145"/>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2">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242" w:lineRule="exact"/>
        <w:rPr>
          <w:sz w:val="20"/>
          <w:szCs w:val="20"/>
          <w:color w:val="auto"/>
        </w:rPr>
      </w:pPr>
    </w:p>
    <w:p>
      <w:pPr>
        <w:ind w:right="4460"/>
        <w:spacing w:after="0" w:line="232" w:lineRule="auto"/>
        <w:rPr>
          <w:sz w:val="20"/>
          <w:szCs w:val="20"/>
          <w:color w:val="auto"/>
        </w:rPr>
      </w:pPr>
      <w:r>
        <w:rPr>
          <w:rFonts w:ascii="Arial" w:cs="Arial" w:eastAsia="Arial" w:hAnsi="Arial"/>
          <w:sz w:val="20"/>
          <w:szCs w:val="20"/>
          <w:color w:val="auto"/>
        </w:rPr>
        <w:t xml:space="preserve">Effectively reducing our carbon intensity and deploying a diverse, increasingly cleaner energy mix is </w:t>
      </w:r>
      <w:r>
        <w:rPr>
          <w:rFonts w:ascii="Arial" w:cs="Arial" w:eastAsia="Arial" w:hAnsi="Arial"/>
          <w:sz w:val="20"/>
          <w:szCs w:val="20"/>
          <w:b w:val="1"/>
          <w:bCs w:val="1"/>
          <w:color w:val="395575"/>
        </w:rPr>
        <w:t>good for our customers, our communities and the</w:t>
      </w:r>
      <w:r>
        <w:rPr>
          <w:rFonts w:ascii="Arial" w:cs="Arial" w:eastAsia="Arial" w:hAnsi="Arial"/>
          <w:sz w:val="20"/>
          <w:szCs w:val="20"/>
          <w:color w:val="auto"/>
        </w:rPr>
        <w:t xml:space="preserve"> </w:t>
      </w:r>
      <w:r>
        <w:rPr>
          <w:rFonts w:ascii="Arial" w:cs="Arial" w:eastAsia="Arial" w:hAnsi="Arial"/>
          <w:sz w:val="20"/>
          <w:szCs w:val="20"/>
          <w:b w:val="1"/>
          <w:bCs w:val="1"/>
          <w:color w:val="395575"/>
        </w:rPr>
        <w:t>environment.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4436745</wp:posOffset>
            </wp:positionH>
            <wp:positionV relativeFrom="paragraph">
              <wp:posOffset>-412115</wp:posOffset>
            </wp:positionV>
            <wp:extent cx="17145" cy="17145"/>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-377825</wp:posOffset>
            </wp:positionV>
            <wp:extent cx="17145" cy="17145"/>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-343535</wp:posOffset>
            </wp:positionV>
            <wp:extent cx="17145" cy="17145"/>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-309245</wp:posOffset>
            </wp:positionV>
            <wp:extent cx="17145" cy="17145"/>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-274955</wp:posOffset>
            </wp:positionV>
            <wp:extent cx="17145" cy="17145"/>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-240665</wp:posOffset>
            </wp:positionV>
            <wp:extent cx="17145" cy="17145"/>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-206375</wp:posOffset>
            </wp:positionV>
            <wp:extent cx="17145" cy="17145"/>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-172085</wp:posOffset>
            </wp:positionV>
            <wp:extent cx="17145" cy="17145"/>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-137795</wp:posOffset>
            </wp:positionV>
            <wp:extent cx="17145" cy="17145"/>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-103505</wp:posOffset>
            </wp:positionV>
            <wp:extent cx="17145" cy="17145"/>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-69215</wp:posOffset>
            </wp:positionV>
            <wp:extent cx="17145" cy="17145"/>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-34925</wp:posOffset>
            </wp:positionV>
            <wp:extent cx="17145" cy="17145"/>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-635</wp:posOffset>
            </wp:positionV>
            <wp:extent cx="17145" cy="17145"/>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33020</wp:posOffset>
            </wp:positionV>
            <wp:extent cx="17145" cy="17145"/>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67310</wp:posOffset>
            </wp:positionV>
            <wp:extent cx="17145" cy="17145"/>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101600</wp:posOffset>
            </wp:positionV>
            <wp:extent cx="17145" cy="17145"/>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8">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153" w:lineRule="exact"/>
        <w:rPr>
          <w:sz w:val="20"/>
          <w:szCs w:val="20"/>
          <w:color w:val="auto"/>
        </w:rPr>
      </w:pPr>
    </w:p>
    <w:p>
      <w:pPr>
        <w:ind w:left="20"/>
        <w:spacing w:after="0"/>
        <w:tabs>
          <w:tab w:leader="none" w:pos="240" w:val="left"/>
        </w:tabs>
        <w:rPr>
          <w:sz w:val="20"/>
          <w:szCs w:val="20"/>
          <w:color w:val="auto"/>
        </w:rPr>
      </w:pPr>
      <w:r>
        <w:rPr>
          <w:rFonts w:ascii="Arial" w:cs="Arial" w:eastAsia="Arial" w:hAnsi="Arial"/>
          <w:sz w:val="19"/>
          <w:szCs w:val="19"/>
          <w:color w:val="auto"/>
        </w:rPr>
        <w:t>●</w:t>
      </w:r>
      <w:r>
        <w:rPr>
          <w:sz w:val="20"/>
          <w:szCs w:val="20"/>
          <w:color w:val="auto"/>
        </w:rPr>
        <w:tab/>
      </w:r>
      <w:r>
        <w:rPr>
          <w:rFonts w:ascii="Arial" w:cs="Arial" w:eastAsia="Arial" w:hAnsi="Arial"/>
          <w:sz w:val="19"/>
          <w:szCs w:val="19"/>
          <w:b w:val="1"/>
          <w:bCs w:val="1"/>
          <w:color w:val="395575"/>
        </w:rPr>
        <w:t>50% of our diverse energy mix is carbon free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4436745</wp:posOffset>
            </wp:positionH>
            <wp:positionV relativeFrom="paragraph">
              <wp:posOffset>-111760</wp:posOffset>
            </wp:positionV>
            <wp:extent cx="17145" cy="17145"/>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4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-77470</wp:posOffset>
            </wp:positionV>
            <wp:extent cx="17145" cy="17145"/>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-43180</wp:posOffset>
            </wp:positionV>
            <wp:extent cx="17145" cy="17145"/>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-8890</wp:posOffset>
            </wp:positionV>
            <wp:extent cx="17145" cy="17145"/>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2">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15" w:lineRule="exact"/>
        <w:rPr>
          <w:sz w:val="20"/>
          <w:szCs w:val="20"/>
          <w:color w:val="auto"/>
        </w:rPr>
      </w:pPr>
    </w:p>
    <w:p>
      <w:pPr>
        <w:ind w:left="20"/>
        <w:spacing w:after="0"/>
        <w:tabs>
          <w:tab w:leader="none" w:pos="240" w:val="left"/>
        </w:tabs>
        <w:rPr>
          <w:sz w:val="20"/>
          <w:szCs w:val="20"/>
          <w:color w:val="auto"/>
        </w:rPr>
      </w:pPr>
      <w:r>
        <w:rPr>
          <w:rFonts w:ascii="Arial" w:cs="Arial" w:eastAsia="Arial" w:hAnsi="Arial"/>
          <w:sz w:val="19"/>
          <w:szCs w:val="19"/>
          <w:color w:val="auto"/>
        </w:rPr>
        <w:t>●</w:t>
      </w:r>
      <w:r>
        <w:rPr>
          <w:sz w:val="20"/>
          <w:szCs w:val="20"/>
          <w:color w:val="auto"/>
        </w:rPr>
        <w:tab/>
      </w:r>
      <w:r>
        <w:rPr>
          <w:rFonts w:ascii="Arial" w:cs="Arial" w:eastAsia="Arial" w:hAnsi="Arial"/>
          <w:sz w:val="19"/>
          <w:szCs w:val="19"/>
          <w:color w:val="auto"/>
        </w:rPr>
        <w:t>Commitment to provide 100% clean, carbon-free energy by 2050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4436745</wp:posOffset>
            </wp:positionH>
            <wp:positionV relativeFrom="paragraph">
              <wp:posOffset>-135890</wp:posOffset>
            </wp:positionV>
            <wp:extent cx="17145" cy="17145"/>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-101600</wp:posOffset>
            </wp:positionV>
            <wp:extent cx="17145" cy="17145"/>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-67310</wp:posOffset>
            </wp:positionV>
            <wp:extent cx="17145" cy="17145"/>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-33020</wp:posOffset>
            </wp:positionV>
            <wp:extent cx="17145" cy="17145"/>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635</wp:posOffset>
            </wp:positionV>
            <wp:extent cx="17145" cy="17145"/>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7">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ind w:left="20" w:right="4460"/>
        <w:spacing w:after="0" w:line="272" w:lineRule="auto"/>
        <w:rPr>
          <w:sz w:val="20"/>
          <w:szCs w:val="20"/>
          <w:color w:val="auto"/>
        </w:rPr>
      </w:pPr>
      <w:r>
        <w:rPr>
          <w:rFonts w:ascii="Arial" w:cs="Arial" w:eastAsia="Arial" w:hAnsi="Arial"/>
          <w:sz w:val="19"/>
          <w:szCs w:val="19"/>
          <w:color w:val="auto"/>
        </w:rPr>
        <w:t xml:space="preserve">● Goal to achieve a generation portfolio with 45% renewable energy by 2030 ● Commitment to </w:t>
      </w:r>
      <w:r>
        <w:rPr>
          <w:rFonts w:ascii="Arial" w:cs="Arial" w:eastAsia="Arial" w:hAnsi="Arial"/>
          <w:sz w:val="19"/>
          <w:szCs w:val="19"/>
          <w:b w:val="1"/>
          <w:bCs w:val="1"/>
          <w:color w:val="395575"/>
        </w:rPr>
        <w:t>end our use of coal-fired generation</w:t>
      </w:r>
      <w:r>
        <w:rPr>
          <w:rFonts w:ascii="Arial" w:cs="Arial" w:eastAsia="Arial" w:hAnsi="Arial"/>
          <w:sz w:val="19"/>
          <w:szCs w:val="19"/>
          <w:color w:val="auto"/>
        </w:rPr>
        <w:t xml:space="preserve"> by 2031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4436745</wp:posOffset>
            </wp:positionH>
            <wp:positionV relativeFrom="paragraph">
              <wp:posOffset>-285750</wp:posOffset>
            </wp:positionV>
            <wp:extent cx="2700020" cy="40259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8">
                      <a:extLst>
                        <a:ext uri="{28A0092B-C50C-407E-A947-70E740481C1C}"/>
                      </a:extLst>
                    </a:blip>
                    <a:srcRect/>
                    <a:stretch>
                      <a:fillRect/>
                    </a:stretch>
                  </pic:blipFill>
                  <pic:spPr bwMode="auto">
                    <a:xfrm>
                      <a:off x="0" y="0"/>
                      <a:ext cx="2700020" cy="4025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270510</wp:posOffset>
            </wp:positionV>
            <wp:extent cx="7132320" cy="51435"/>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59">
                      <a:extLst>
                        <a:ext uri="{28A0092B-C50C-407E-A947-70E740481C1C}"/>
                      </a:extLst>
                    </a:blip>
                    <a:srcRect/>
                    <a:stretch>
                      <a:fillRect/>
                    </a:stretch>
                  </pic:blipFill>
                  <pic:spPr bwMode="auto">
                    <a:xfrm>
                      <a:off x="0" y="0"/>
                      <a:ext cx="7132320" cy="5143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620"/>
        <w:spacing w:after="0"/>
        <w:rPr>
          <w:sz w:val="20"/>
          <w:szCs w:val="20"/>
          <w:color w:val="auto"/>
        </w:rPr>
      </w:pPr>
      <w:r>
        <w:rPr>
          <w:rFonts w:ascii="Arial" w:cs="Arial" w:eastAsia="Arial" w:hAnsi="Arial"/>
          <w:sz w:val="22"/>
          <w:szCs w:val="22"/>
          <w:b w:val="1"/>
          <w:bCs w:val="1"/>
          <w:color w:val="008B9E"/>
        </w:rPr>
        <w:t>Energy Innovation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4428490</wp:posOffset>
            </wp:positionH>
            <wp:positionV relativeFrom="paragraph">
              <wp:posOffset>-233680</wp:posOffset>
            </wp:positionV>
            <wp:extent cx="17145" cy="3429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0">
                      <a:extLst>
                        <a:ext uri="{28A0092B-C50C-407E-A947-70E740481C1C}"/>
                      </a:extLst>
                    </a:blip>
                    <a:srcRect/>
                    <a:stretch>
                      <a:fillRect/>
                    </a:stretch>
                  </pic:blipFill>
                  <pic:spPr bwMode="auto">
                    <a:xfrm>
                      <a:off x="0" y="0"/>
                      <a:ext cx="17145" cy="34290"/>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-173355</wp:posOffset>
            </wp:positionV>
            <wp:extent cx="17145" cy="17145"/>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-139065</wp:posOffset>
            </wp:positionV>
            <wp:extent cx="17145" cy="17145"/>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-104775</wp:posOffset>
            </wp:positionV>
            <wp:extent cx="17145" cy="17145"/>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-70485</wp:posOffset>
            </wp:positionV>
            <wp:extent cx="17145" cy="17145"/>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-36195</wp:posOffset>
            </wp:positionV>
            <wp:extent cx="17145" cy="17145"/>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-1905</wp:posOffset>
            </wp:positionV>
            <wp:extent cx="17145" cy="17145"/>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31750</wp:posOffset>
            </wp:positionV>
            <wp:extent cx="17145" cy="17145"/>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66040</wp:posOffset>
            </wp:positionV>
            <wp:extent cx="17145" cy="17145"/>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100330</wp:posOffset>
            </wp:positionV>
            <wp:extent cx="17145" cy="17145"/>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6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134620</wp:posOffset>
            </wp:positionV>
            <wp:extent cx="17145" cy="17145"/>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0">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218" w:lineRule="exact"/>
        <w:rPr>
          <w:sz w:val="20"/>
          <w:szCs w:val="20"/>
          <w:color w:val="auto"/>
        </w:rPr>
      </w:pPr>
    </w:p>
    <w:p>
      <w:pPr>
        <w:ind w:right="1200"/>
        <w:spacing w:after="0" w:line="257" w:lineRule="auto"/>
        <w:rPr>
          <w:sz w:val="20"/>
          <w:szCs w:val="20"/>
          <w:color w:val="auto"/>
        </w:rPr>
      </w:pPr>
      <w:r>
        <w:rPr>
          <w:rFonts w:ascii="Arial" w:cs="Arial" w:eastAsia="Arial" w:hAnsi="Arial"/>
          <w:sz w:val="20"/>
          <w:szCs w:val="20"/>
          <w:color w:val="auto"/>
        </w:rPr>
        <w:t xml:space="preserve">APS is in the midst of one of the </w:t>
      </w:r>
      <w:r>
        <w:rPr>
          <w:rFonts w:ascii="Arial" w:cs="Arial" w:eastAsia="Arial" w:hAnsi="Arial"/>
          <w:sz w:val="20"/>
          <w:szCs w:val="20"/>
          <w:b w:val="1"/>
          <w:bCs w:val="1"/>
          <w:color w:val="395575"/>
        </w:rPr>
        <w:t>greatest periods of change in our</w:t>
      </w:r>
      <w:r>
        <w:rPr>
          <w:rFonts w:ascii="Arial" w:cs="Arial" w:eastAsia="Arial" w:hAnsi="Arial"/>
          <w:sz w:val="20"/>
          <w:szCs w:val="20"/>
          <w:color w:val="auto"/>
        </w:rPr>
        <w:t xml:space="preserve"> </w:t>
      </w:r>
      <w:r>
        <w:rPr>
          <w:rFonts w:ascii="Arial" w:cs="Arial" w:eastAsia="Arial" w:hAnsi="Arial"/>
          <w:sz w:val="20"/>
          <w:szCs w:val="20"/>
          <w:b w:val="1"/>
          <w:bCs w:val="1"/>
          <w:color w:val="395575"/>
        </w:rPr>
        <w:t>Company’s 130-plus year history.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4428490</wp:posOffset>
            </wp:positionH>
            <wp:positionV relativeFrom="paragraph">
              <wp:posOffset>-294640</wp:posOffset>
            </wp:positionV>
            <wp:extent cx="17145" cy="17145"/>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-260350</wp:posOffset>
            </wp:positionV>
            <wp:extent cx="17145" cy="17145"/>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-226060</wp:posOffset>
            </wp:positionV>
            <wp:extent cx="17145" cy="17145"/>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-191770</wp:posOffset>
            </wp:positionV>
            <wp:extent cx="17145" cy="17145"/>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-157480</wp:posOffset>
            </wp:positionV>
            <wp:extent cx="17145" cy="17145"/>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-123190</wp:posOffset>
            </wp:positionV>
            <wp:extent cx="17145" cy="17145"/>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-88900</wp:posOffset>
            </wp:positionV>
            <wp:extent cx="17145" cy="17145"/>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-54610</wp:posOffset>
            </wp:positionV>
            <wp:extent cx="17145" cy="17145"/>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-20320</wp:posOffset>
            </wp:positionV>
            <wp:extent cx="17145" cy="17145"/>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7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13335</wp:posOffset>
            </wp:positionV>
            <wp:extent cx="17145" cy="17145"/>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47625</wp:posOffset>
            </wp:positionV>
            <wp:extent cx="17145" cy="17145"/>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81915</wp:posOffset>
            </wp:positionV>
            <wp:extent cx="17145" cy="17145"/>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2">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135" w:lineRule="exact"/>
        <w:rPr>
          <w:sz w:val="20"/>
          <w:szCs w:val="20"/>
          <w:color w:val="auto"/>
        </w:rPr>
      </w:pPr>
    </w:p>
    <w:p>
      <w:pPr>
        <w:ind w:left="260" w:hanging="243"/>
        <w:spacing w:after="0"/>
        <w:tabs>
          <w:tab w:leader="none" w:pos="260" w:val="left"/>
        </w:tabs>
        <w:numPr>
          <w:ilvl w:val="0"/>
          <w:numId w:val="65"/>
        </w:numPr>
        <w:rPr>
          <w:rFonts w:ascii="Arial" w:cs="Arial" w:eastAsia="Arial" w:hAnsi="Arial"/>
          <w:sz w:val="19"/>
          <w:szCs w:val="19"/>
          <w:color w:val="auto"/>
        </w:rPr>
      </w:pPr>
      <w:r>
        <w:rPr>
          <w:rFonts w:ascii="Arial" w:cs="Arial" w:eastAsia="Arial" w:hAnsi="Arial"/>
          <w:sz w:val="20"/>
          <w:szCs w:val="20"/>
          <w:b w:val="1"/>
          <w:bCs w:val="1"/>
          <w:color w:val="395575"/>
        </w:rPr>
        <w:t xml:space="preserve">1,828 MW </w:t>
      </w:r>
      <w:r>
        <w:rPr>
          <w:rFonts w:ascii="Arial" w:cs="Arial" w:eastAsia="Arial" w:hAnsi="Arial"/>
          <w:sz w:val="20"/>
          <w:szCs w:val="20"/>
          <w:color w:val="000000"/>
        </w:rPr>
        <w:t>of renewable capacity today</w:t>
      </w:r>
    </w:p>
    <w:p>
      <w:pPr>
        <w:spacing w:after="0" w:line="23" w:lineRule="exact"/>
        <w:rPr>
          <w:rFonts w:ascii="Arial" w:cs="Arial" w:eastAsia="Arial" w:hAnsi="Arial"/>
          <w:sz w:val="19"/>
          <w:szCs w:val="19"/>
          <w:color w:val="auto"/>
        </w:rPr>
      </w:pPr>
    </w:p>
    <w:p>
      <w:pPr>
        <w:ind w:left="280" w:right="800" w:hanging="263"/>
        <w:spacing w:after="0" w:line="246" w:lineRule="auto"/>
        <w:tabs>
          <w:tab w:leader="none" w:pos="268" w:val="left"/>
        </w:tabs>
        <w:numPr>
          <w:ilvl w:val="0"/>
          <w:numId w:val="65"/>
        </w:numPr>
        <w:rPr>
          <w:rFonts w:ascii="Arial" w:cs="Arial" w:eastAsia="Arial" w:hAnsi="Arial"/>
          <w:sz w:val="19"/>
          <w:szCs w:val="19"/>
          <w:color w:val="auto"/>
        </w:rPr>
      </w:pPr>
      <w:r>
        <w:rPr>
          <w:rFonts w:ascii="Arial" w:cs="Arial" w:eastAsia="Arial" w:hAnsi="Arial"/>
          <w:sz w:val="20"/>
          <w:szCs w:val="20"/>
          <w:color w:val="auto"/>
        </w:rPr>
        <w:t xml:space="preserve">Plan to add at least </w:t>
      </w:r>
      <w:r>
        <w:rPr>
          <w:rFonts w:ascii="Arial" w:cs="Arial" w:eastAsia="Arial" w:hAnsi="Arial"/>
          <w:sz w:val="20"/>
          <w:szCs w:val="20"/>
          <w:b w:val="1"/>
          <w:bCs w:val="1"/>
          <w:color w:val="395575"/>
        </w:rPr>
        <w:t>950 MW of clean energy technologies</w:t>
      </w:r>
      <w:r>
        <w:rPr>
          <w:rFonts w:ascii="Arial" w:cs="Arial" w:eastAsia="Arial" w:hAnsi="Arial"/>
          <w:sz w:val="20"/>
          <w:szCs w:val="20"/>
          <w:color w:val="auto"/>
        </w:rPr>
        <w:t>, including solar and storage, by 2025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4428490</wp:posOffset>
            </wp:positionH>
            <wp:positionV relativeFrom="paragraph">
              <wp:posOffset>-441960</wp:posOffset>
            </wp:positionV>
            <wp:extent cx="17145" cy="17145"/>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-407670</wp:posOffset>
            </wp:positionV>
            <wp:extent cx="17145" cy="17145"/>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-373380</wp:posOffset>
            </wp:positionV>
            <wp:extent cx="17145" cy="17145"/>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-339090</wp:posOffset>
            </wp:positionV>
            <wp:extent cx="17145" cy="17145"/>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-304800</wp:posOffset>
            </wp:positionV>
            <wp:extent cx="17145" cy="17145"/>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-270510</wp:posOffset>
            </wp:positionV>
            <wp:extent cx="17145" cy="17145"/>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8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-236220</wp:posOffset>
            </wp:positionV>
            <wp:extent cx="17145" cy="17145"/>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8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-201930</wp:posOffset>
            </wp:positionV>
            <wp:extent cx="17145" cy="17145"/>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-167640</wp:posOffset>
            </wp:positionV>
            <wp:extent cx="17145" cy="17145"/>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-133350</wp:posOffset>
            </wp:positionV>
            <wp:extent cx="17145" cy="17145"/>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-99060</wp:posOffset>
            </wp:positionV>
            <wp:extent cx="17145" cy="17145"/>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-64770</wp:posOffset>
            </wp:positionV>
            <wp:extent cx="17145" cy="17145"/>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9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-30480</wp:posOffset>
            </wp:positionV>
            <wp:extent cx="17145" cy="17145"/>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9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3175</wp:posOffset>
            </wp:positionV>
            <wp:extent cx="17145" cy="17145"/>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9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37465</wp:posOffset>
            </wp:positionV>
            <wp:extent cx="17145" cy="3429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97">
                      <a:extLst>
                        <a:ext uri="{28A0092B-C50C-407E-A947-70E740481C1C}"/>
                      </a:extLst>
                    </a:blip>
                    <a:srcRect/>
                    <a:stretch>
                      <a:fillRect/>
                    </a:stretch>
                  </pic:blipFill>
                  <pic:spPr bwMode="auto">
                    <a:xfrm>
                      <a:off x="0" y="0"/>
                      <a:ext cx="17145" cy="34290"/>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88900</wp:posOffset>
            </wp:positionV>
            <wp:extent cx="17145" cy="17145"/>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9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294640</wp:posOffset>
            </wp:positionV>
            <wp:extent cx="3754755" cy="17145"/>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99">
                      <a:extLst>
                        <a:ext uri="{28A0092B-C50C-407E-A947-70E740481C1C}"/>
                      </a:extLst>
                    </a:blip>
                    <a:srcRect/>
                    <a:stretch>
                      <a:fillRect/>
                    </a:stretch>
                  </pic:blipFill>
                  <pic:spPr bwMode="auto">
                    <a:xfrm>
                      <a:off x="0" y="0"/>
                      <a:ext cx="3754755" cy="17145"/>
                    </a:xfrm>
                    <a:prstGeom prst="rect">
                      <a:avLst/>
                    </a:prstGeom>
                    <a:noFill/>
                  </pic:spPr>
                </pic:pic>
              </a:graphicData>
            </a:graphic>
          </wp:anchor>
        </w:drawing>
        <w:drawing>
          <wp:anchor simplePos="0" relativeHeight="251657728" behindDoc="1" locked="0" layoutInCell="0" allowOverlap="1">
            <wp:simplePos x="0" y="0"/>
            <wp:positionH relativeFrom="column">
              <wp:posOffset>3759835</wp:posOffset>
            </wp:positionH>
            <wp:positionV relativeFrom="paragraph">
              <wp:posOffset>328930</wp:posOffset>
            </wp:positionV>
            <wp:extent cx="17145" cy="17145"/>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0">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4" w:lineRule="exact"/>
        <w:rPr>
          <w:sz w:val="20"/>
          <w:szCs w:val="20"/>
          <w:color w:val="auto"/>
        </w:rPr>
      </w:pPr>
    </w:p>
    <w:p>
      <w:pPr>
        <w:ind w:right="800" w:hanging="147"/>
        <w:spacing w:after="0" w:line="250" w:lineRule="auto"/>
        <w:rPr>
          <w:sz w:val="20"/>
          <w:szCs w:val="20"/>
          <w:color w:val="auto"/>
        </w:rPr>
      </w:pPr>
      <w:r>
        <w:rPr>
          <w:rFonts w:ascii="Arial" w:cs="Arial" w:eastAsia="Arial" w:hAnsi="Arial"/>
          <w:sz w:val="19"/>
          <w:szCs w:val="19"/>
          <w:color w:val="auto"/>
        </w:rPr>
        <w:t xml:space="preserve">Our </w:t>
      </w:r>
      <w:r>
        <w:rPr>
          <w:rFonts w:ascii="Arial" w:cs="Arial" w:eastAsia="Arial" w:hAnsi="Arial"/>
          <w:sz w:val="19"/>
          <w:szCs w:val="19"/>
          <w:b w:val="1"/>
          <w:bCs w:val="1"/>
          <w:color w:val="00AA7D"/>
        </w:rPr>
        <w:t>10 grid-scale</w:t>
      </w:r>
      <w:r>
        <w:rPr>
          <w:rFonts w:ascii="Arial" w:cs="Arial" w:eastAsia="Arial" w:hAnsi="Arial"/>
          <w:sz w:val="19"/>
          <w:szCs w:val="19"/>
          <w:color w:val="auto"/>
        </w:rPr>
        <w:t xml:space="preserve"> solar plants are powered by more than</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20"/>
          <w:szCs w:val="20"/>
          <w:b w:val="1"/>
          <w:bCs w:val="1"/>
          <w:color w:val="00AA7D"/>
        </w:rPr>
        <w:t>1 million solar panels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-596265</wp:posOffset>
            </wp:positionH>
            <wp:positionV relativeFrom="paragraph">
              <wp:posOffset>944880</wp:posOffset>
            </wp:positionV>
            <wp:extent cx="2692400" cy="17145"/>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01">
                      <a:extLst>
                        <a:ext uri="{28A0092B-C50C-407E-A947-70E740481C1C}"/>
                      </a:extLst>
                    </a:blip>
                    <a:srcRect/>
                    <a:stretch>
                      <a:fillRect/>
                    </a:stretch>
                  </pic:blipFill>
                  <pic:spPr bwMode="auto">
                    <a:xfrm>
                      <a:off x="0" y="0"/>
                      <a:ext cx="2692400" cy="17145"/>
                    </a:xfrm>
                    <a:prstGeom prst="rect">
                      <a:avLst/>
                    </a:prstGeom>
                    <a:noFill/>
                  </pic:spPr>
                </pic:pic>
              </a:graphicData>
            </a:graphic>
          </wp:anchor>
        </w:drawing>
        <w:drawing>
          <wp:anchor simplePos="0" relativeHeight="251657728" behindDoc="1" locked="0" layoutInCell="0" allowOverlap="1">
            <wp:simplePos x="0" y="0"/>
            <wp:positionH relativeFrom="column">
              <wp:posOffset>-1281430</wp:posOffset>
            </wp:positionH>
            <wp:positionV relativeFrom="paragraph">
              <wp:posOffset>1116330</wp:posOffset>
            </wp:positionV>
            <wp:extent cx="3377565" cy="17145"/>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2">
                      <a:extLst>
                        <a:ext uri="{28A0092B-C50C-407E-A947-70E740481C1C}"/>
                      </a:extLst>
                    </a:blip>
                    <a:srcRect/>
                    <a:stretch>
                      <a:fillRect/>
                    </a:stretch>
                  </pic:blipFill>
                  <pic:spPr bwMode="auto">
                    <a:xfrm>
                      <a:off x="0" y="0"/>
                      <a:ext cx="3377565" cy="17145"/>
                    </a:xfrm>
                    <a:prstGeom prst="rect">
                      <a:avLst/>
                    </a:prstGeom>
                    <a:noFill/>
                  </pic:spPr>
                </pic:pic>
              </a:graphicData>
            </a:graphic>
          </wp:anchor>
        </w:drawing>
      </w:r>
    </w:p>
    <w:p>
      <w:pPr>
        <w:spacing w:after="0" w:line="1494" w:lineRule="exact"/>
        <w:rPr>
          <w:sz w:val="20"/>
          <w:szCs w:val="20"/>
          <w:color w:val="auto"/>
        </w:rPr>
      </w:pPr>
    </w:p>
    <w:p>
      <w:pPr>
        <w:sectPr>
          <w:pgSz w:w="11900" w:h="16838" w:orient="portrait"/>
          <w:cols w:equalWidth="0" w:num="2">
            <w:col w:w="7220" w:space="720"/>
            <w:col w:w="3320"/>
          </w:cols>
          <w:pgMar w:left="320" w:top="121" w:right="319" w:bottom="1440" w:gutter="0" w:footer="0" w:header="0"/>
          <w:type w:val="continuous"/>
        </w:sectPr>
      </w:pPr>
    </w:p>
    <w:p>
      <w:pPr>
        <w:spacing w:after="0" w:line="200" w:lineRule="exact"/>
        <w:rPr>
          <w:sz w:val="20"/>
          <w:szCs w:val="20"/>
          <w:color w:val="auto"/>
        </w:rPr>
      </w:pPr>
    </w:p>
    <w:p>
      <w:pPr>
        <w:spacing w:after="0" w:line="288" w:lineRule="exact"/>
        <w:rPr>
          <w:sz w:val="20"/>
          <w:szCs w:val="20"/>
          <w:color w:val="auto"/>
        </w:rPr>
      </w:pPr>
    </w:p>
    <w:p>
      <w:pPr>
        <w:ind w:left="620"/>
        <w:spacing w:after="0"/>
        <w:rPr>
          <w:sz w:val="20"/>
          <w:szCs w:val="20"/>
          <w:color w:val="auto"/>
        </w:rPr>
      </w:pPr>
      <w:r>
        <w:rPr>
          <w:rFonts w:ascii="Arial" w:cs="Arial" w:eastAsia="Arial" w:hAnsi="Arial"/>
          <w:sz w:val="22"/>
          <w:szCs w:val="22"/>
          <w:b w:val="1"/>
          <w:bCs w:val="1"/>
          <w:color w:val="008B9E"/>
        </w:rPr>
        <w:t>Reducing Water Consumption</w:t>
      </w:r>
    </w:p>
    <w:p>
      <w:pPr>
        <w:spacing w:after="0" w:line="248" w:lineRule="exact"/>
        <w:rPr>
          <w:sz w:val="20"/>
          <w:szCs w:val="20"/>
          <w:color w:val="auto"/>
        </w:rPr>
      </w:pPr>
    </w:p>
    <w:p>
      <w:pPr>
        <w:ind w:right="320"/>
        <w:spacing w:after="0" w:line="236" w:lineRule="auto"/>
        <w:rPr>
          <w:sz w:val="20"/>
          <w:szCs w:val="20"/>
          <w:color w:val="auto"/>
        </w:rPr>
      </w:pPr>
      <w:r>
        <w:rPr>
          <w:rFonts w:ascii="Arial" w:cs="Arial" w:eastAsia="Arial" w:hAnsi="Arial"/>
          <w:sz w:val="20"/>
          <w:szCs w:val="20"/>
          <w:color w:val="auto"/>
        </w:rPr>
        <w:t xml:space="preserve">Operating in the water-constrained Southwest desert, APS is challenged to </w:t>
      </w:r>
      <w:r>
        <w:rPr>
          <w:rFonts w:ascii="Arial" w:cs="Arial" w:eastAsia="Arial" w:hAnsi="Arial"/>
          <w:sz w:val="20"/>
          <w:szCs w:val="20"/>
          <w:b w:val="1"/>
          <w:bCs w:val="1"/>
          <w:color w:val="395575"/>
        </w:rPr>
        <w:t>maximize our use of water resources.</w:t>
      </w:r>
    </w:p>
    <w:p>
      <w:pPr>
        <w:spacing w:after="0" w:line="172" w:lineRule="exact"/>
        <w:rPr>
          <w:sz w:val="20"/>
          <w:szCs w:val="20"/>
          <w:color w:val="auto"/>
        </w:rPr>
      </w:pPr>
    </w:p>
    <w:p>
      <w:pPr>
        <w:ind w:left="260" w:hanging="243"/>
        <w:spacing w:after="0"/>
        <w:tabs>
          <w:tab w:leader="none" w:pos="260" w:val="left"/>
        </w:tabs>
        <w:numPr>
          <w:ilvl w:val="0"/>
          <w:numId w:val="66"/>
        </w:numPr>
        <w:rPr>
          <w:rFonts w:ascii="Arial" w:cs="Arial" w:eastAsia="Arial" w:hAnsi="Arial"/>
          <w:sz w:val="19"/>
          <w:szCs w:val="19"/>
          <w:color w:val="auto"/>
        </w:rPr>
      </w:pPr>
      <w:r>
        <w:rPr>
          <w:rFonts w:ascii="Arial" w:cs="Arial" w:eastAsia="Arial" w:hAnsi="Arial"/>
          <w:sz w:val="20"/>
          <w:szCs w:val="20"/>
          <w:b w:val="1"/>
          <w:bCs w:val="1"/>
          <w:color w:val="395575"/>
        </w:rPr>
        <w:t xml:space="preserve">22% reduction </w:t>
      </w:r>
      <w:r>
        <w:rPr>
          <w:rFonts w:ascii="Arial" w:cs="Arial" w:eastAsia="Arial" w:hAnsi="Arial"/>
          <w:sz w:val="20"/>
          <w:szCs w:val="20"/>
          <w:color w:val="000000"/>
        </w:rPr>
        <w:t>in groundwater use since 2014</w:t>
      </w:r>
    </w:p>
    <w:p>
      <w:pPr>
        <w:spacing w:after="0" w:line="23" w:lineRule="exact"/>
        <w:rPr>
          <w:rFonts w:ascii="Arial" w:cs="Arial" w:eastAsia="Arial" w:hAnsi="Arial"/>
          <w:sz w:val="19"/>
          <w:szCs w:val="19"/>
          <w:color w:val="auto"/>
        </w:rPr>
      </w:pPr>
    </w:p>
    <w:p>
      <w:pPr>
        <w:ind w:left="280" w:hanging="263"/>
        <w:spacing w:after="0" w:line="246" w:lineRule="auto"/>
        <w:tabs>
          <w:tab w:leader="none" w:pos="268" w:val="left"/>
        </w:tabs>
        <w:numPr>
          <w:ilvl w:val="0"/>
          <w:numId w:val="66"/>
        </w:numPr>
        <w:rPr>
          <w:rFonts w:ascii="Arial" w:cs="Arial" w:eastAsia="Arial" w:hAnsi="Arial"/>
          <w:sz w:val="19"/>
          <w:szCs w:val="19"/>
          <w:color w:val="auto"/>
        </w:rPr>
      </w:pPr>
      <w:r>
        <w:rPr>
          <w:rFonts w:ascii="Arial" w:cs="Arial" w:eastAsia="Arial" w:hAnsi="Arial"/>
          <w:sz w:val="20"/>
          <w:szCs w:val="20"/>
          <w:b w:val="1"/>
          <w:bCs w:val="1"/>
          <w:color w:val="395575"/>
        </w:rPr>
        <w:t xml:space="preserve">20 billion gallons of wastewater recycled </w:t>
      </w:r>
      <w:r>
        <w:rPr>
          <w:rFonts w:ascii="Arial" w:cs="Arial" w:eastAsia="Arial" w:hAnsi="Arial"/>
          <w:sz w:val="20"/>
          <w:szCs w:val="20"/>
          <w:color w:val="000000"/>
        </w:rPr>
        <w:t>each year to cool</w:t>
      </w:r>
      <w:r>
        <w:rPr>
          <w:rFonts w:ascii="Arial" w:cs="Arial" w:eastAsia="Arial" w:hAnsi="Arial"/>
          <w:sz w:val="20"/>
          <w:szCs w:val="20"/>
          <w:b w:val="1"/>
          <w:bCs w:val="1"/>
          <w:color w:val="395575"/>
        </w:rPr>
        <w:t xml:space="preserve"> </w:t>
      </w:r>
      <w:r>
        <w:rPr>
          <w:rFonts w:ascii="Arial" w:cs="Arial" w:eastAsia="Arial" w:hAnsi="Arial"/>
          <w:sz w:val="20"/>
          <w:szCs w:val="20"/>
          <w:color w:val="000000"/>
        </w:rPr>
        <w:t>Palo Verde Generating Station</w:t>
      </w:r>
    </w:p>
    <w:p>
      <w:pPr>
        <w:spacing w:after="0" w:line="20" w:lineRule="exact"/>
        <w:rPr>
          <w:sz w:val="20"/>
          <w:szCs w:val="20"/>
          <w:color w:val="auto"/>
        </w:rPr>
      </w:pPr>
      <w:r>
        <w:rPr>
          <w:sz w:val="20"/>
          <w:szCs w:val="20"/>
          <w:color w:val="auto"/>
        </w:rPr>
        <w:br w:type="column"/>
      </w:r>
    </w:p>
    <w:p>
      <w:pPr>
        <w:spacing w:after="0" w:line="345" w:lineRule="exact"/>
        <w:rPr>
          <w:sz w:val="20"/>
          <w:szCs w:val="20"/>
          <w:color w:val="auto"/>
        </w:rPr>
      </w:pPr>
    </w:p>
    <w:p>
      <w:pPr>
        <w:ind w:right="680"/>
        <w:spacing w:after="0" w:line="286" w:lineRule="auto"/>
        <w:rPr>
          <w:sz w:val="20"/>
          <w:szCs w:val="20"/>
          <w:color w:val="auto"/>
        </w:rPr>
      </w:pPr>
      <w:r>
        <w:rPr>
          <w:sz w:val="1"/>
          <w:szCs w:val="1"/>
          <w:color w:val="auto"/>
        </w:rPr>
        <w:drawing>
          <wp:inline distT="0" distB="0" distL="0" distR="0">
            <wp:extent cx="17145" cy="12001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03">
                      <a:extLst>
                        <a:ext uri="{28A0092B-C50C-407E-A947-70E740481C1C}"/>
                      </a:extLst>
                    </a:blip>
                    <a:srcRect/>
                    <a:stretch>
                      <a:fillRect/>
                    </a:stretch>
                  </pic:blipFill>
                  <pic:spPr bwMode="auto">
                    <a:xfrm>
                      <a:off x="0" y="0"/>
                      <a:ext cx="17145" cy="120015"/>
                    </a:xfrm>
                    <a:prstGeom prst="rect">
                      <a:avLst/>
                    </a:prstGeom>
                    <a:noFill/>
                    <a:ln>
                      <a:noFill/>
                    </a:ln>
                  </pic:spPr>
                </pic:pic>
              </a:graphicData>
            </a:graphic>
          </wp:inline>
        </w:drawing>
      </w:r>
      <w:r>
        <w:rPr>
          <w:rFonts w:ascii="Arial" w:cs="Arial" w:eastAsia="Arial" w:hAnsi="Arial"/>
          <w:sz w:val="24"/>
          <w:szCs w:val="24"/>
          <w:b w:val="1"/>
          <w:bCs w:val="1"/>
          <w:color w:val="90517A"/>
        </w:rPr>
        <w:t xml:space="preserve"> CONSERVATION OF NON-RENEWABLE </w:t>
      </w:r>
      <w:r>
        <w:rPr>
          <w:sz w:val="1"/>
          <w:szCs w:val="1"/>
          <w:color w:val="auto"/>
        </w:rPr>
        <w:drawing>
          <wp:inline distT="0" distB="0" distL="0" distR="0">
            <wp:extent cx="17145" cy="12001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4">
                      <a:extLst>
                        <a:ext uri="{28A0092B-C50C-407E-A947-70E740481C1C}"/>
                      </a:extLst>
                    </a:blip>
                    <a:srcRect/>
                    <a:stretch>
                      <a:fillRect/>
                    </a:stretch>
                  </pic:blipFill>
                  <pic:spPr bwMode="auto">
                    <a:xfrm>
                      <a:off x="0" y="0"/>
                      <a:ext cx="17145" cy="120015"/>
                    </a:xfrm>
                    <a:prstGeom prst="rect">
                      <a:avLst/>
                    </a:prstGeom>
                    <a:noFill/>
                    <a:ln>
                      <a:noFill/>
                    </a:ln>
                  </pic:spPr>
                </pic:pic>
              </a:graphicData>
            </a:graphic>
          </wp:inline>
        </w:drawing>
      </w:r>
      <w:r>
        <w:rPr>
          <w:rFonts w:ascii="Arial" w:cs="Arial" w:eastAsia="Arial" w:hAnsi="Arial"/>
          <w:sz w:val="24"/>
          <w:szCs w:val="24"/>
          <w:b w:val="1"/>
          <w:bCs w:val="1"/>
          <w:color w:val="90517A"/>
        </w:rPr>
        <w:t xml:space="preserve"> WATER SUPPLIES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-412750</wp:posOffset>
            </wp:positionV>
            <wp:extent cx="17145" cy="17145"/>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0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-258445</wp:posOffset>
            </wp:positionV>
            <wp:extent cx="17145" cy="17145"/>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0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-86995</wp:posOffset>
            </wp:positionV>
            <wp:extent cx="17145" cy="17145"/>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0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-52705</wp:posOffset>
            </wp:positionV>
            <wp:extent cx="17145" cy="17145"/>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0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-18415</wp:posOffset>
            </wp:positionV>
            <wp:extent cx="17145" cy="17145"/>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0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15240</wp:posOffset>
            </wp:positionV>
            <wp:extent cx="17145" cy="17145"/>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49530</wp:posOffset>
            </wp:positionV>
            <wp:extent cx="17145" cy="17145"/>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1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83820</wp:posOffset>
            </wp:positionV>
            <wp:extent cx="17145" cy="17145"/>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12">
                      <a:extLst>
                        <a:ext uri="{28A0092B-C50C-407E-A947-70E740481C1C}"/>
                      </a:extLst>
                    </a:blip>
                    <a:srcRect/>
                    <a:stretch>
                      <a:fillRect/>
                    </a:stretch>
                  </pic:blipFill>
                  <pic:spPr bwMode="auto">
                    <a:xfrm>
                      <a:off x="0" y="0"/>
                      <a:ext cx="17145" cy="17145"/>
                    </a:xfrm>
                    <a:prstGeom prst="rect">
                      <a:avLst/>
                    </a:prstGeom>
                    <a:noFill/>
                  </pic:spPr>
                </pic:pic>
              </a:graphicData>
            </a:graphic>
          </wp:anchor>
        </w:drawing>
      </w:r>
    </w:p>
    <w:p>
      <w:pPr>
        <w:spacing w:after="0" w:line="136" w:lineRule="exact"/>
        <w:rPr>
          <w:sz w:val="20"/>
          <w:szCs w:val="20"/>
          <w:color w:val="auto"/>
        </w:rPr>
      </w:pPr>
    </w:p>
    <w:p>
      <w:pPr>
        <w:spacing w:after="0"/>
        <w:rPr>
          <w:sz w:val="20"/>
          <w:szCs w:val="20"/>
          <w:color w:val="auto"/>
        </w:rPr>
      </w:pPr>
      <w:r>
        <w:rPr>
          <w:sz w:val="1"/>
          <w:szCs w:val="1"/>
          <w:color w:val="auto"/>
        </w:rPr>
        <w:drawing>
          <wp:inline distT="0" distB="0" distL="0" distR="0">
            <wp:extent cx="17145" cy="8572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13">
                      <a:extLst>
                        <a:ext uri="{28A0092B-C50C-407E-A947-70E740481C1C}"/>
                      </a:extLst>
                    </a:blip>
                    <a:srcRect/>
                    <a:stretch>
                      <a:fillRect/>
                    </a:stretch>
                  </pic:blipFill>
                  <pic:spPr bwMode="auto">
                    <a:xfrm>
                      <a:off x="0" y="0"/>
                      <a:ext cx="17145" cy="85725"/>
                    </a:xfrm>
                    <a:prstGeom prst="rect">
                      <a:avLst/>
                    </a:prstGeom>
                    <a:noFill/>
                    <a:ln>
                      <a:noFill/>
                    </a:ln>
                  </pic:spPr>
                </pic:pic>
              </a:graphicData>
            </a:graphic>
          </wp:inline>
        </w:drawing>
      </w:r>
      <w:r>
        <w:rPr>
          <w:rFonts w:ascii="Arial" w:cs="Arial" w:eastAsia="Arial" w:hAnsi="Arial"/>
          <w:sz w:val="20"/>
          <w:szCs w:val="20"/>
          <w:color w:val="auto"/>
        </w:rPr>
        <w:t xml:space="preserve"> Decrease from 2014 baseline usage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-22860</wp:posOffset>
            </wp:positionV>
            <wp:extent cx="17145" cy="17145"/>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1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10795</wp:posOffset>
            </wp:positionV>
            <wp:extent cx="17145" cy="17145"/>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1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45085</wp:posOffset>
            </wp:positionV>
            <wp:extent cx="17145" cy="17145"/>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1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79375</wp:posOffset>
            </wp:positionV>
            <wp:extent cx="17145" cy="17145"/>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1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113665</wp:posOffset>
            </wp:positionV>
            <wp:extent cx="17145" cy="17145"/>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1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147955</wp:posOffset>
            </wp:positionV>
            <wp:extent cx="17145" cy="17145"/>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1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182245</wp:posOffset>
            </wp:positionV>
            <wp:extent cx="17145" cy="17145"/>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2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216535</wp:posOffset>
            </wp:positionV>
            <wp:extent cx="17145" cy="17145"/>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21">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250825</wp:posOffset>
            </wp:positionV>
            <wp:extent cx="17145" cy="17145"/>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2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285115</wp:posOffset>
            </wp:positionV>
            <wp:extent cx="17145" cy="17145"/>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23">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319405</wp:posOffset>
            </wp:positionV>
            <wp:extent cx="17145" cy="17145"/>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24">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353695</wp:posOffset>
            </wp:positionV>
            <wp:extent cx="17145" cy="17145"/>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25">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387985</wp:posOffset>
            </wp:positionV>
            <wp:extent cx="17145" cy="17145"/>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26">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422275</wp:posOffset>
            </wp:positionV>
            <wp:extent cx="17145" cy="17145"/>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27">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456565</wp:posOffset>
            </wp:positionV>
            <wp:extent cx="17145" cy="17145"/>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28">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490855</wp:posOffset>
            </wp:positionV>
            <wp:extent cx="17145" cy="17145"/>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29">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525145</wp:posOffset>
            </wp:positionV>
            <wp:extent cx="17145" cy="17145"/>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30">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559435</wp:posOffset>
            </wp:positionV>
            <wp:extent cx="17145" cy="3429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31">
                      <a:extLst>
                        <a:ext uri="{28A0092B-C50C-407E-A947-70E740481C1C}"/>
                      </a:extLst>
                    </a:blip>
                    <a:srcRect/>
                    <a:stretch>
                      <a:fillRect/>
                    </a:stretch>
                  </pic:blipFill>
                  <pic:spPr bwMode="auto">
                    <a:xfrm>
                      <a:off x="0" y="0"/>
                      <a:ext cx="17145" cy="34290"/>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610870</wp:posOffset>
            </wp:positionV>
            <wp:extent cx="17145" cy="17145"/>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32">
                      <a:extLst>
                        <a:ext uri="{28A0092B-C50C-407E-A947-70E740481C1C}"/>
                      </a:extLst>
                    </a:blip>
                    <a:srcRect/>
                    <a:stretch>
                      <a:fillRect/>
                    </a:stretch>
                  </pic:blipFill>
                  <pic:spPr bwMode="auto">
                    <a:xfrm>
                      <a:off x="0" y="0"/>
                      <a:ext cx="17145" cy="17145"/>
                    </a:xfrm>
                    <a:prstGeom prst="rect">
                      <a:avLst/>
                    </a:prstGeom>
                    <a:noFill/>
                  </pic:spPr>
                </pic:pic>
              </a:graphicData>
            </a:graphic>
          </wp:anchor>
        </w:drawing>
        <w:drawing>
          <wp:anchor simplePos="0" relativeHeight="251657728" behindDoc="1" locked="0" layoutInCell="0" allowOverlap="1">
            <wp:simplePos x="0" y="0"/>
            <wp:positionH relativeFrom="column">
              <wp:posOffset>17145</wp:posOffset>
            </wp:positionH>
            <wp:positionV relativeFrom="paragraph">
              <wp:posOffset>645160</wp:posOffset>
            </wp:positionV>
            <wp:extent cx="3361055" cy="17145"/>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33">
                      <a:extLst>
                        <a:ext uri="{28A0092B-C50C-407E-A947-70E740481C1C}"/>
                      </a:extLst>
                    </a:blip>
                    <a:srcRect/>
                    <a:stretch>
                      <a:fillRect/>
                    </a:stretch>
                  </pic:blipFill>
                  <pic:spPr bwMode="auto">
                    <a:xfrm>
                      <a:off x="0" y="0"/>
                      <a:ext cx="3361055" cy="17145"/>
                    </a:xfrm>
                    <a:prstGeom prst="rect">
                      <a:avLst/>
                    </a:prstGeom>
                    <a:noFill/>
                  </pic:spPr>
                </pic:pic>
              </a:graphicData>
            </a:graphic>
          </wp:anchor>
        </w:drawing>
      </w:r>
    </w:p>
    <w:p>
      <w:pPr>
        <w:spacing w:after="0" w:line="1129" w:lineRule="exact"/>
        <w:rPr>
          <w:sz w:val="20"/>
          <w:szCs w:val="20"/>
          <w:color w:val="auto"/>
        </w:rPr>
      </w:pPr>
    </w:p>
    <w:p>
      <w:pPr>
        <w:sectPr>
          <w:pgSz w:w="11900" w:h="16838" w:orient="portrait"/>
          <w:cols w:equalWidth="0" w:num="2">
            <w:col w:w="5660" w:space="260"/>
            <w:col w:w="5340"/>
          </w:cols>
          <w:pgMar w:left="320" w:top="121" w:right="319" w:bottom="1440" w:gutter="0" w:footer="0" w:header="0"/>
          <w:type w:val="continuous"/>
        </w:sectPr>
      </w:pPr>
    </w:p>
    <w:p>
      <w:pPr>
        <w:spacing w:after="0" w:line="155" w:lineRule="exact"/>
        <w:rPr>
          <w:sz w:val="20"/>
          <w:szCs w:val="20"/>
          <w:color w:val="auto"/>
        </w:rPr>
      </w:pPr>
    </w:p>
    <w:p>
      <w:pPr>
        <w:ind w:left="660"/>
        <w:spacing w:after="0"/>
        <w:rPr>
          <w:sz w:val="20"/>
          <w:szCs w:val="20"/>
          <w:color w:val="auto"/>
        </w:rPr>
      </w:pPr>
      <w:r>
        <w:rPr>
          <w:rFonts w:ascii="Arial" w:cs="Arial" w:eastAsia="Arial" w:hAnsi="Arial"/>
          <w:sz w:val="13"/>
          <w:szCs w:val="13"/>
          <w:color w:val="auto"/>
        </w:rPr>
        <w:t xml:space="preserve">To learn more about our sustainability efforts, please see our Corporate Responsibility Report located on our website </w:t>
      </w:r>
      <w:r>
        <w:rPr>
          <w:rFonts w:ascii="Arial" w:cs="Arial" w:eastAsia="Arial" w:hAnsi="Arial"/>
          <w:sz w:val="13"/>
          <w:szCs w:val="13"/>
          <w:color w:val="395575"/>
        </w:rPr>
        <w:t>(www.pinnaclewest.com)</w:t>
      </w:r>
      <w:r>
        <w:rPr>
          <w:rFonts w:ascii="Arial" w:cs="Arial" w:eastAsia="Arial" w:hAnsi="Arial"/>
          <w:sz w:val="13"/>
          <w:szCs w:val="13"/>
          <w:color w:val="auto"/>
        </w:rPr>
        <w:t>.</w:t>
      </w:r>
    </w:p>
    <w:p>
      <w:pPr>
        <w:spacing w:after="0" w:line="200" w:lineRule="exact"/>
        <w:rPr>
          <w:sz w:val="20"/>
          <w:szCs w:val="20"/>
          <w:color w:val="auto"/>
        </w:rPr>
      </w:pPr>
    </w:p>
    <w:p>
      <w:pPr>
        <w:spacing w:after="0" w:line="267"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92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40" w:type="dxa"/>
            <w:vAlign w:val="bottom"/>
          </w:tcPr>
          <w:p>
            <w:pPr>
              <w:jc w:val="right"/>
              <w:spacing w:after="0"/>
              <w:rPr>
                <w:sz w:val="20"/>
                <w:szCs w:val="20"/>
                <w:color w:val="auto"/>
              </w:rPr>
            </w:pPr>
            <w:r>
              <w:rPr>
                <w:rFonts w:ascii="Arial" w:cs="Arial" w:eastAsia="Arial" w:hAnsi="Arial"/>
                <w:sz w:val="18"/>
                <w:szCs w:val="18"/>
                <w:b w:val="1"/>
                <w:bCs w:val="1"/>
                <w:color w:val="395575"/>
              </w:rPr>
              <w:t>5</w:t>
            </w:r>
          </w:p>
        </w:tc>
      </w:tr>
      <w:tr>
        <w:trPr>
          <w:trHeight w:val="363"/>
        </w:trPr>
        <w:tc>
          <w:tcPr>
            <w:tcW w:w="1092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3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16" w:name="page17"/>
    <w:bookmarkEnd w:id="1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PROXY STATEMENT SUMMARY</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Human Capital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3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580"/>
        <w:spacing w:after="0" w:line="236" w:lineRule="auto"/>
        <w:rPr>
          <w:sz w:val="20"/>
          <w:szCs w:val="20"/>
          <w:color w:val="auto"/>
        </w:rPr>
      </w:pPr>
      <w:r>
        <w:rPr>
          <w:rFonts w:ascii="Arial" w:cs="Arial" w:eastAsia="Arial" w:hAnsi="Arial"/>
          <w:sz w:val="20"/>
          <w:szCs w:val="20"/>
          <w:color w:val="auto"/>
        </w:rPr>
        <w:t>Our commitment to our employees is demonstrated through robust policies, practices and programs that attract and retain strong talent to the organization.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280670</wp:posOffset>
            </wp:positionV>
            <wp:extent cx="7132320" cy="17145"/>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37">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620"/>
        <w:spacing w:after="0"/>
        <w:rPr>
          <w:sz w:val="20"/>
          <w:szCs w:val="20"/>
          <w:color w:val="auto"/>
        </w:rPr>
      </w:pPr>
      <w:r>
        <w:rPr>
          <w:rFonts w:ascii="Arial" w:cs="Arial" w:eastAsia="Arial" w:hAnsi="Arial"/>
          <w:sz w:val="22"/>
          <w:szCs w:val="22"/>
          <w:b w:val="1"/>
          <w:bCs w:val="1"/>
          <w:color w:val="008B9E"/>
        </w:rPr>
        <w:t>Focused on our People</w:t>
      </w:r>
    </w:p>
    <w:p>
      <w:pPr>
        <w:spacing w:after="0" w:line="383" w:lineRule="exact"/>
        <w:rPr>
          <w:sz w:val="20"/>
          <w:szCs w:val="20"/>
          <w:color w:val="auto"/>
        </w:rPr>
      </w:pPr>
    </w:p>
    <w:p>
      <w:pPr>
        <w:spacing w:after="0"/>
        <w:rPr>
          <w:sz w:val="20"/>
          <w:szCs w:val="20"/>
          <w:color w:val="auto"/>
        </w:rPr>
      </w:pPr>
      <w:r>
        <w:rPr>
          <w:rFonts w:ascii="Arial" w:cs="Arial" w:eastAsia="Arial" w:hAnsi="Arial"/>
          <w:sz w:val="20"/>
          <w:szCs w:val="20"/>
          <w:color w:val="auto"/>
        </w:rPr>
        <w:t>We invest in programs for the attraction, retention and development of a diverse, highly skilled workforce: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62230</wp:posOffset>
            </wp:positionV>
            <wp:extent cx="7132320" cy="17145"/>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38">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347" w:lineRule="exact"/>
        <w:rPr>
          <w:sz w:val="20"/>
          <w:szCs w:val="20"/>
          <w:color w:val="auto"/>
        </w:rPr>
      </w:pPr>
    </w:p>
    <w:tbl>
      <w:tblPr>
        <w:tblLayout w:type="fixed"/>
        <w:tblInd w:w="0" w:type="dxa"/>
        <w:tblCellMar>
          <w:top w:w="0" w:type="dxa"/>
          <w:left w:w="0" w:type="dxa"/>
          <w:bottom w:w="0" w:type="dxa"/>
          <w:right w:w="0" w:type="dxa"/>
        </w:tblCellMar>
      </w:tblPr>
      <w:tr>
        <w:trPr>
          <w:trHeight w:val="266"/>
        </w:trPr>
        <w:tc>
          <w:tcPr>
            <w:tcW w:w="3700" w:type="dxa"/>
            <w:vAlign w:val="bottom"/>
            <w:tcBorders>
              <w:bottom w:val="single" w:sz="8" w:color="395575"/>
            </w:tcBorders>
          </w:tcPr>
          <w:p>
            <w:pPr>
              <w:spacing w:after="0"/>
              <w:rPr>
                <w:sz w:val="20"/>
                <w:szCs w:val="20"/>
                <w:color w:val="auto"/>
              </w:rPr>
            </w:pPr>
            <w:r>
              <w:rPr>
                <w:rFonts w:ascii="Arial" w:cs="Arial" w:eastAsia="Arial" w:hAnsi="Arial"/>
                <w:sz w:val="20"/>
                <w:szCs w:val="20"/>
                <w:b w:val="1"/>
                <w:bCs w:val="1"/>
                <w:color w:val="395575"/>
              </w:rPr>
              <w:t>Attraction</w:t>
            </w:r>
          </w:p>
        </w:tc>
        <w:tc>
          <w:tcPr>
            <w:tcW w:w="3760" w:type="dxa"/>
            <w:vAlign w:val="bottom"/>
            <w:tcBorders>
              <w:bottom w:val="single" w:sz="8" w:color="395575"/>
            </w:tcBorders>
            <w:gridSpan w:val="3"/>
          </w:tcPr>
          <w:p>
            <w:pPr>
              <w:ind w:left="160"/>
              <w:spacing w:after="0"/>
              <w:rPr>
                <w:sz w:val="20"/>
                <w:szCs w:val="20"/>
                <w:color w:val="auto"/>
              </w:rPr>
            </w:pPr>
            <w:r>
              <w:rPr>
                <w:rFonts w:ascii="Arial" w:cs="Arial" w:eastAsia="Arial" w:hAnsi="Arial"/>
                <w:sz w:val="20"/>
                <w:szCs w:val="20"/>
                <w:b w:val="1"/>
                <w:bCs w:val="1"/>
                <w:color w:val="395575"/>
              </w:rPr>
              <w:t>Retention</w:t>
            </w:r>
          </w:p>
        </w:tc>
        <w:tc>
          <w:tcPr>
            <w:tcW w:w="3780" w:type="dxa"/>
            <w:vAlign w:val="bottom"/>
            <w:tcBorders>
              <w:bottom w:val="single" w:sz="8" w:color="395575"/>
            </w:tcBorders>
          </w:tcPr>
          <w:p>
            <w:pPr>
              <w:ind w:left="280"/>
              <w:spacing w:after="0"/>
              <w:rPr>
                <w:sz w:val="20"/>
                <w:szCs w:val="20"/>
                <w:color w:val="auto"/>
              </w:rPr>
            </w:pPr>
            <w:r>
              <w:rPr>
                <w:rFonts w:ascii="Arial" w:cs="Arial" w:eastAsia="Arial" w:hAnsi="Arial"/>
                <w:sz w:val="20"/>
                <w:szCs w:val="20"/>
                <w:b w:val="1"/>
                <w:bCs w:val="1"/>
                <w:color w:val="395575"/>
              </w:rPr>
              <w:t>Development</w:t>
            </w:r>
          </w:p>
        </w:tc>
        <w:tc>
          <w:tcPr>
            <w:tcW w:w="0" w:type="dxa"/>
            <w:vAlign w:val="bottom"/>
          </w:tcPr>
          <w:p>
            <w:pPr>
              <w:spacing w:after="0"/>
              <w:rPr>
                <w:sz w:val="1"/>
                <w:szCs w:val="1"/>
                <w:color w:val="auto"/>
              </w:rPr>
            </w:pPr>
          </w:p>
        </w:tc>
      </w:tr>
      <w:tr>
        <w:trPr>
          <w:trHeight w:val="227"/>
        </w:trPr>
        <w:tc>
          <w:tcPr>
            <w:tcW w:w="3700" w:type="dxa"/>
            <w:vAlign w:val="bottom"/>
          </w:tcPr>
          <w:p>
            <w:pPr>
              <w:ind w:left="2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b w:val="1"/>
                <w:bCs w:val="1"/>
                <w:color w:val="395575"/>
              </w:rPr>
              <w:t>Internship Programs:</w:t>
            </w:r>
            <w:r>
              <w:rPr>
                <w:rFonts w:ascii="Arial" w:cs="Arial" w:eastAsia="Arial" w:hAnsi="Arial"/>
                <w:sz w:val="17"/>
                <w:szCs w:val="17"/>
                <w:color w:val="auto"/>
              </w:rPr>
              <w:t xml:space="preserve"> </w:t>
            </w:r>
            <w:r>
              <w:rPr>
                <w:rFonts w:ascii="Arial" w:cs="Arial" w:eastAsia="Arial" w:hAnsi="Arial"/>
                <w:sz w:val="19"/>
                <w:szCs w:val="19"/>
                <w:color w:val="auto"/>
              </w:rPr>
              <w:t>61 summer</w:t>
            </w:r>
          </w:p>
        </w:tc>
        <w:tc>
          <w:tcPr>
            <w:tcW w:w="340" w:type="dxa"/>
            <w:vAlign w:val="bottom"/>
          </w:tcPr>
          <w:p>
            <w:pPr>
              <w:ind w:left="180"/>
              <w:spacing w:after="0"/>
              <w:rPr>
                <w:sz w:val="20"/>
                <w:szCs w:val="20"/>
                <w:color w:val="auto"/>
              </w:rPr>
            </w:pPr>
            <w:r>
              <w:rPr>
                <w:rFonts w:ascii="Arial" w:cs="Arial" w:eastAsia="Arial" w:hAnsi="Arial"/>
                <w:sz w:val="17"/>
                <w:szCs w:val="17"/>
                <w:color w:val="auto"/>
              </w:rPr>
              <w:t>●</w:t>
            </w:r>
          </w:p>
        </w:tc>
        <w:tc>
          <w:tcPr>
            <w:tcW w:w="3420" w:type="dxa"/>
            <w:vAlign w:val="bottom"/>
            <w:gridSpan w:val="2"/>
          </w:tcPr>
          <w:p>
            <w:pPr>
              <w:ind w:left="80"/>
              <w:spacing w:after="0" w:line="228" w:lineRule="exact"/>
              <w:rPr>
                <w:sz w:val="20"/>
                <w:szCs w:val="20"/>
                <w:color w:val="auto"/>
              </w:rPr>
            </w:pPr>
            <w:r>
              <w:rPr>
                <w:rFonts w:ascii="Arial" w:cs="Arial" w:eastAsia="Arial" w:hAnsi="Arial"/>
                <w:sz w:val="20"/>
                <w:szCs w:val="20"/>
                <w:b w:val="1"/>
                <w:bCs w:val="1"/>
                <w:color w:val="395575"/>
              </w:rPr>
              <w:t>Robust employee engagement,</w:t>
            </w:r>
          </w:p>
        </w:tc>
        <w:tc>
          <w:tcPr>
            <w:tcW w:w="3780" w:type="dxa"/>
            <w:vAlign w:val="bottom"/>
          </w:tcPr>
          <w:p>
            <w:pPr>
              <w:ind w:left="30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b w:val="1"/>
                <w:bCs w:val="1"/>
                <w:color w:val="395575"/>
              </w:rPr>
              <w:t>Graduated 115</w:t>
            </w:r>
            <w:r>
              <w:rPr>
                <w:rFonts w:ascii="Arial" w:cs="Arial" w:eastAsia="Arial" w:hAnsi="Arial"/>
                <w:sz w:val="17"/>
                <w:szCs w:val="17"/>
                <w:color w:val="auto"/>
              </w:rPr>
              <w:t xml:space="preserve"> </w:t>
            </w:r>
            <w:r>
              <w:rPr>
                <w:rFonts w:ascii="Arial" w:cs="Arial" w:eastAsia="Arial" w:hAnsi="Arial"/>
                <w:sz w:val="19"/>
                <w:szCs w:val="19"/>
                <w:color w:val="auto"/>
              </w:rPr>
              <w:t>employees from our</w:t>
            </w:r>
          </w:p>
        </w:tc>
        <w:tc>
          <w:tcPr>
            <w:tcW w:w="0" w:type="dxa"/>
            <w:vAlign w:val="bottom"/>
          </w:tcPr>
          <w:p>
            <w:pPr>
              <w:spacing w:after="0"/>
              <w:rPr>
                <w:sz w:val="1"/>
                <w:szCs w:val="1"/>
                <w:color w:val="auto"/>
              </w:rPr>
            </w:pPr>
          </w:p>
        </w:tc>
      </w:tr>
      <w:tr>
        <w:trPr>
          <w:trHeight w:val="216"/>
        </w:trPr>
        <w:tc>
          <w:tcPr>
            <w:tcW w:w="3700" w:type="dxa"/>
            <w:vAlign w:val="bottom"/>
          </w:tcPr>
          <w:p>
            <w:pPr>
              <w:ind w:left="280"/>
              <w:spacing w:after="0" w:line="216" w:lineRule="exact"/>
              <w:rPr>
                <w:sz w:val="20"/>
                <w:szCs w:val="20"/>
                <w:color w:val="auto"/>
              </w:rPr>
            </w:pPr>
            <w:r>
              <w:rPr>
                <w:rFonts w:ascii="Arial" w:cs="Arial" w:eastAsia="Arial" w:hAnsi="Arial"/>
                <w:sz w:val="20"/>
                <w:szCs w:val="20"/>
                <w:color w:val="auto"/>
              </w:rPr>
              <w:t>interns in 2019, 61% of whom were</w:t>
            </w:r>
          </w:p>
        </w:tc>
        <w:tc>
          <w:tcPr>
            <w:tcW w:w="340" w:type="dxa"/>
            <w:vAlign w:val="bottom"/>
          </w:tcPr>
          <w:p>
            <w:pPr>
              <w:spacing w:after="0"/>
              <w:rPr>
                <w:sz w:val="18"/>
                <w:szCs w:val="18"/>
                <w:color w:val="auto"/>
              </w:rPr>
            </w:pPr>
          </w:p>
        </w:tc>
        <w:tc>
          <w:tcPr>
            <w:tcW w:w="3420" w:type="dxa"/>
            <w:vAlign w:val="bottom"/>
            <w:gridSpan w:val="2"/>
          </w:tcPr>
          <w:p>
            <w:pPr>
              <w:ind w:left="100"/>
              <w:spacing w:after="0" w:line="216" w:lineRule="exact"/>
              <w:rPr>
                <w:sz w:val="20"/>
                <w:szCs w:val="20"/>
                <w:color w:val="auto"/>
              </w:rPr>
            </w:pPr>
            <w:r>
              <w:rPr>
                <w:rFonts w:ascii="Arial" w:cs="Arial" w:eastAsia="Arial" w:hAnsi="Arial"/>
                <w:sz w:val="20"/>
                <w:szCs w:val="20"/>
                <w:color w:val="auto"/>
              </w:rPr>
              <w:t xml:space="preserve">including </w:t>
            </w:r>
            <w:r>
              <w:rPr>
                <w:rFonts w:ascii="Arial" w:cs="Arial" w:eastAsia="Arial" w:hAnsi="Arial"/>
                <w:sz w:val="20"/>
                <w:szCs w:val="20"/>
                <w:b w:val="1"/>
                <w:bCs w:val="1"/>
                <w:color w:val="395575"/>
              </w:rPr>
              <w:t>10 Employee Network</w:t>
            </w:r>
          </w:p>
        </w:tc>
        <w:tc>
          <w:tcPr>
            <w:tcW w:w="3780" w:type="dxa"/>
            <w:vAlign w:val="bottom"/>
          </w:tcPr>
          <w:p>
            <w:pPr>
              <w:ind w:left="560"/>
              <w:spacing w:after="0" w:line="216" w:lineRule="exact"/>
              <w:rPr>
                <w:sz w:val="20"/>
                <w:szCs w:val="20"/>
                <w:color w:val="auto"/>
              </w:rPr>
            </w:pPr>
            <w:r>
              <w:rPr>
                <w:rFonts w:ascii="Arial" w:cs="Arial" w:eastAsia="Arial" w:hAnsi="Arial"/>
                <w:sz w:val="20"/>
                <w:szCs w:val="20"/>
                <w:color w:val="auto"/>
              </w:rPr>
              <w:t>leadership academies in 2019</w:t>
            </w:r>
          </w:p>
        </w:tc>
        <w:tc>
          <w:tcPr>
            <w:tcW w:w="0" w:type="dxa"/>
            <w:vAlign w:val="bottom"/>
          </w:tcPr>
          <w:p>
            <w:pPr>
              <w:spacing w:after="0"/>
              <w:rPr>
                <w:sz w:val="1"/>
                <w:szCs w:val="1"/>
                <w:color w:val="auto"/>
              </w:rPr>
            </w:pPr>
          </w:p>
        </w:tc>
      </w:tr>
      <w:tr>
        <w:trPr>
          <w:trHeight w:val="283"/>
        </w:trPr>
        <w:tc>
          <w:tcPr>
            <w:tcW w:w="3700" w:type="dxa"/>
            <w:vAlign w:val="bottom"/>
          </w:tcPr>
          <w:p>
            <w:pPr>
              <w:ind w:left="280"/>
              <w:spacing w:after="0"/>
              <w:rPr>
                <w:sz w:val="20"/>
                <w:szCs w:val="20"/>
                <w:color w:val="auto"/>
              </w:rPr>
            </w:pPr>
            <w:r>
              <w:rPr>
                <w:rFonts w:ascii="Arial" w:cs="Arial" w:eastAsia="Arial" w:hAnsi="Arial"/>
                <w:sz w:val="20"/>
                <w:szCs w:val="20"/>
                <w:color w:val="auto"/>
              </w:rPr>
              <w:t>diverse</w:t>
            </w:r>
          </w:p>
        </w:tc>
        <w:tc>
          <w:tcPr>
            <w:tcW w:w="340" w:type="dxa"/>
            <w:vAlign w:val="bottom"/>
          </w:tcPr>
          <w:p>
            <w:pPr>
              <w:spacing w:after="0"/>
              <w:rPr>
                <w:sz w:val="24"/>
                <w:szCs w:val="24"/>
                <w:color w:val="auto"/>
              </w:rPr>
            </w:pPr>
          </w:p>
        </w:tc>
        <w:tc>
          <w:tcPr>
            <w:tcW w:w="3420" w:type="dxa"/>
            <w:vAlign w:val="bottom"/>
            <w:gridSpan w:val="2"/>
          </w:tcPr>
          <w:p>
            <w:pPr>
              <w:ind w:left="100"/>
              <w:spacing w:after="0"/>
              <w:rPr>
                <w:sz w:val="20"/>
                <w:szCs w:val="20"/>
                <w:color w:val="auto"/>
              </w:rPr>
            </w:pPr>
            <w:r>
              <w:rPr>
                <w:rFonts w:ascii="Arial" w:cs="Arial" w:eastAsia="Arial" w:hAnsi="Arial"/>
                <w:sz w:val="20"/>
                <w:szCs w:val="20"/>
                <w:b w:val="1"/>
                <w:bCs w:val="1"/>
                <w:color w:val="395575"/>
              </w:rPr>
              <w:t xml:space="preserve">Groups </w:t>
            </w:r>
            <w:r>
              <w:rPr>
                <w:rFonts w:ascii="Arial" w:cs="Arial" w:eastAsia="Arial" w:hAnsi="Arial"/>
                <w:sz w:val="20"/>
                <w:szCs w:val="20"/>
                <w:color w:val="000000"/>
              </w:rPr>
              <w:t>(see inside back cover)</w:t>
            </w:r>
          </w:p>
        </w:tc>
        <w:tc>
          <w:tcPr>
            <w:tcW w:w="3780" w:type="dxa"/>
            <w:vAlign w:val="bottom"/>
          </w:tcPr>
          <w:p>
            <w:pPr>
              <w:ind w:left="30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b w:val="1"/>
                <w:bCs w:val="1"/>
                <w:color w:val="395575"/>
              </w:rPr>
              <w:t>87%</w:t>
            </w:r>
            <w:r>
              <w:rPr>
                <w:rFonts w:ascii="Arial" w:cs="Arial" w:eastAsia="Arial" w:hAnsi="Arial"/>
                <w:sz w:val="17"/>
                <w:szCs w:val="17"/>
                <w:color w:val="auto"/>
              </w:rPr>
              <w:t xml:space="preserve"> </w:t>
            </w:r>
            <w:r>
              <w:rPr>
                <w:rFonts w:ascii="Arial" w:cs="Arial" w:eastAsia="Arial" w:hAnsi="Arial"/>
                <w:sz w:val="19"/>
                <w:szCs w:val="19"/>
                <w:color w:val="auto"/>
              </w:rPr>
              <w:t>of officers, including our CEO,</w:t>
            </w:r>
          </w:p>
        </w:tc>
        <w:tc>
          <w:tcPr>
            <w:tcW w:w="0" w:type="dxa"/>
            <w:vAlign w:val="bottom"/>
          </w:tcPr>
          <w:p>
            <w:pPr>
              <w:spacing w:after="0"/>
              <w:rPr>
                <w:sz w:val="1"/>
                <w:szCs w:val="1"/>
                <w:color w:val="auto"/>
              </w:rPr>
            </w:pPr>
          </w:p>
        </w:tc>
      </w:tr>
      <w:tr>
        <w:trPr>
          <w:trHeight w:val="230"/>
        </w:trPr>
        <w:tc>
          <w:tcPr>
            <w:tcW w:w="3700" w:type="dxa"/>
            <w:vAlign w:val="bottom"/>
          </w:tcPr>
          <w:p>
            <w:pPr>
              <w:ind w:left="2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b w:val="1"/>
                <w:bCs w:val="1"/>
                <w:color w:val="395575"/>
              </w:rPr>
              <w:t>Apprentice Programs:</w:t>
            </w:r>
            <w:r>
              <w:rPr>
                <w:rFonts w:ascii="Arial" w:cs="Arial" w:eastAsia="Arial" w:hAnsi="Arial"/>
                <w:sz w:val="17"/>
                <w:szCs w:val="17"/>
                <w:color w:val="auto"/>
              </w:rPr>
              <w:t xml:space="preserve"> </w:t>
            </w:r>
            <w:r>
              <w:rPr>
                <w:rFonts w:ascii="Arial" w:cs="Arial" w:eastAsia="Arial" w:hAnsi="Arial"/>
                <w:sz w:val="19"/>
                <w:szCs w:val="19"/>
                <w:color w:val="auto"/>
              </w:rPr>
              <w:t>162</w:t>
            </w:r>
          </w:p>
        </w:tc>
        <w:tc>
          <w:tcPr>
            <w:tcW w:w="3760" w:type="dxa"/>
            <w:vAlign w:val="bottom"/>
            <w:gridSpan w:val="3"/>
          </w:tcPr>
          <w:p>
            <w:pPr>
              <w:ind w:left="18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color w:val="auto"/>
              </w:rPr>
              <w:t>Average</w:t>
            </w:r>
            <w:r>
              <w:rPr>
                <w:rFonts w:ascii="Arial" w:cs="Arial" w:eastAsia="Arial" w:hAnsi="Arial"/>
                <w:sz w:val="17"/>
                <w:szCs w:val="17"/>
                <w:color w:val="auto"/>
              </w:rPr>
              <w:t xml:space="preserve"> </w:t>
            </w:r>
            <w:r>
              <w:rPr>
                <w:rFonts w:ascii="Arial" w:cs="Arial" w:eastAsia="Arial" w:hAnsi="Arial"/>
                <w:sz w:val="19"/>
                <w:szCs w:val="19"/>
                <w:b w:val="1"/>
                <w:bCs w:val="1"/>
                <w:color w:val="395575"/>
              </w:rPr>
              <w:t>employee tenure of 12</w:t>
            </w:r>
          </w:p>
        </w:tc>
        <w:tc>
          <w:tcPr>
            <w:tcW w:w="3780" w:type="dxa"/>
            <w:vAlign w:val="bottom"/>
          </w:tcPr>
          <w:p>
            <w:pPr>
              <w:ind w:left="560"/>
              <w:spacing w:after="0"/>
              <w:rPr>
                <w:sz w:val="20"/>
                <w:szCs w:val="20"/>
                <w:color w:val="auto"/>
              </w:rPr>
            </w:pPr>
            <w:r>
              <w:rPr>
                <w:rFonts w:ascii="Arial" w:cs="Arial" w:eastAsia="Arial" w:hAnsi="Arial"/>
                <w:sz w:val="20"/>
                <w:szCs w:val="20"/>
                <w:color w:val="auto"/>
              </w:rPr>
              <w:t>were promoted from leadership</w:t>
            </w:r>
          </w:p>
        </w:tc>
        <w:tc>
          <w:tcPr>
            <w:tcW w:w="0" w:type="dxa"/>
            <w:vAlign w:val="bottom"/>
          </w:tcPr>
          <w:p>
            <w:pPr>
              <w:spacing w:after="0"/>
              <w:rPr>
                <w:sz w:val="1"/>
                <w:szCs w:val="1"/>
                <w:color w:val="auto"/>
              </w:rPr>
            </w:pPr>
          </w:p>
        </w:tc>
      </w:tr>
      <w:tr>
        <w:trPr>
          <w:trHeight w:val="257"/>
        </w:trPr>
        <w:tc>
          <w:tcPr>
            <w:tcW w:w="3700" w:type="dxa"/>
            <w:vAlign w:val="bottom"/>
          </w:tcPr>
          <w:p>
            <w:pPr>
              <w:ind w:left="280"/>
              <w:spacing w:after="0"/>
              <w:rPr>
                <w:sz w:val="20"/>
                <w:szCs w:val="20"/>
                <w:color w:val="auto"/>
              </w:rPr>
            </w:pPr>
            <w:r>
              <w:rPr>
                <w:rFonts w:ascii="Arial" w:cs="Arial" w:eastAsia="Arial" w:hAnsi="Arial"/>
                <w:sz w:val="20"/>
                <w:szCs w:val="20"/>
                <w:color w:val="auto"/>
              </w:rPr>
              <w:t>apprentices in the programs, 41 of</w:t>
            </w:r>
          </w:p>
        </w:tc>
        <w:tc>
          <w:tcPr>
            <w:tcW w:w="340" w:type="dxa"/>
            <w:vAlign w:val="bottom"/>
          </w:tcPr>
          <w:p>
            <w:pPr>
              <w:spacing w:after="0"/>
              <w:rPr>
                <w:sz w:val="22"/>
                <w:szCs w:val="22"/>
                <w:color w:val="auto"/>
              </w:rPr>
            </w:pPr>
          </w:p>
        </w:tc>
        <w:tc>
          <w:tcPr>
            <w:tcW w:w="3420" w:type="dxa"/>
            <w:vAlign w:val="bottom"/>
            <w:gridSpan w:val="2"/>
          </w:tcPr>
          <w:p>
            <w:pPr>
              <w:ind w:left="100"/>
              <w:spacing w:after="0"/>
              <w:rPr>
                <w:sz w:val="20"/>
                <w:szCs w:val="20"/>
                <w:color w:val="auto"/>
              </w:rPr>
            </w:pPr>
            <w:r>
              <w:rPr>
                <w:rFonts w:ascii="Arial" w:cs="Arial" w:eastAsia="Arial" w:hAnsi="Arial"/>
                <w:sz w:val="20"/>
                <w:szCs w:val="20"/>
                <w:b w:val="1"/>
                <w:bCs w:val="1"/>
                <w:color w:val="395575"/>
              </w:rPr>
              <w:t xml:space="preserve">years </w:t>
            </w:r>
            <w:r>
              <w:rPr>
                <w:rFonts w:ascii="Arial" w:cs="Arial" w:eastAsia="Arial" w:hAnsi="Arial"/>
                <w:sz w:val="20"/>
                <w:szCs w:val="20"/>
                <w:color w:val="000000"/>
              </w:rPr>
              <w:t>due to strong talent strategy</w:t>
            </w:r>
          </w:p>
        </w:tc>
        <w:tc>
          <w:tcPr>
            <w:tcW w:w="3780" w:type="dxa"/>
            <w:vAlign w:val="bottom"/>
          </w:tcPr>
          <w:p>
            <w:pPr>
              <w:ind w:left="560"/>
              <w:spacing w:after="0" w:line="258" w:lineRule="exact"/>
              <w:rPr>
                <w:sz w:val="20"/>
                <w:szCs w:val="20"/>
                <w:color w:val="auto"/>
              </w:rPr>
            </w:pPr>
            <w:r>
              <w:rPr>
                <w:rFonts w:ascii="Arial" w:cs="Arial" w:eastAsia="Arial" w:hAnsi="Arial"/>
                <w:sz w:val="18"/>
                <w:szCs w:val="18"/>
                <w:color w:val="auto"/>
              </w:rPr>
              <w:t>positions within the Company</w:t>
            </w:r>
            <w:r>
              <w:rPr>
                <w:rFonts w:ascii="Arial" w:cs="Arial" w:eastAsia="Arial" w:hAnsi="Arial"/>
                <w:sz w:val="29"/>
                <w:szCs w:val="29"/>
                <w:color w:val="auto"/>
                <w:vertAlign w:val="superscript"/>
              </w:rPr>
              <w:t>(1)</w:t>
            </w:r>
          </w:p>
        </w:tc>
        <w:tc>
          <w:tcPr>
            <w:tcW w:w="0" w:type="dxa"/>
            <w:vAlign w:val="bottom"/>
          </w:tcPr>
          <w:p>
            <w:pPr>
              <w:spacing w:after="0"/>
              <w:rPr>
                <w:sz w:val="1"/>
                <w:szCs w:val="1"/>
                <w:color w:val="auto"/>
              </w:rPr>
            </w:pPr>
          </w:p>
        </w:tc>
      </w:tr>
      <w:tr>
        <w:trPr>
          <w:trHeight w:val="237"/>
        </w:trPr>
        <w:tc>
          <w:tcPr>
            <w:tcW w:w="3700" w:type="dxa"/>
            <w:vAlign w:val="bottom"/>
          </w:tcPr>
          <w:p>
            <w:pPr>
              <w:ind w:left="280"/>
              <w:spacing w:after="0"/>
              <w:rPr>
                <w:sz w:val="20"/>
                <w:szCs w:val="20"/>
                <w:color w:val="auto"/>
              </w:rPr>
            </w:pPr>
            <w:r>
              <w:rPr>
                <w:rFonts w:ascii="Arial" w:cs="Arial" w:eastAsia="Arial" w:hAnsi="Arial"/>
                <w:sz w:val="20"/>
                <w:szCs w:val="20"/>
                <w:color w:val="auto"/>
              </w:rPr>
              <w:t>whom joined in 2019</w:t>
            </w:r>
          </w:p>
        </w:tc>
        <w:tc>
          <w:tcPr>
            <w:tcW w:w="3760" w:type="dxa"/>
            <w:vAlign w:val="bottom"/>
            <w:gridSpan w:val="3"/>
            <w:vMerge w:val="restart"/>
          </w:tcPr>
          <w:p>
            <w:pPr>
              <w:ind w:left="18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color w:val="auto"/>
              </w:rPr>
              <w:t>Total</w:t>
            </w:r>
            <w:r>
              <w:rPr>
                <w:rFonts w:ascii="Arial" w:cs="Arial" w:eastAsia="Arial" w:hAnsi="Arial"/>
                <w:sz w:val="17"/>
                <w:szCs w:val="17"/>
                <w:color w:val="auto"/>
              </w:rPr>
              <w:t xml:space="preserve"> </w:t>
            </w:r>
            <w:r>
              <w:rPr>
                <w:rFonts w:ascii="Arial" w:cs="Arial" w:eastAsia="Arial" w:hAnsi="Arial"/>
                <w:sz w:val="19"/>
                <w:szCs w:val="19"/>
                <w:b w:val="1"/>
                <w:bCs w:val="1"/>
                <w:color w:val="395575"/>
              </w:rPr>
              <w:t>turnover for 2019 was 7.5%</w:t>
            </w:r>
          </w:p>
        </w:tc>
        <w:tc>
          <w:tcPr>
            <w:tcW w:w="3780" w:type="dxa"/>
            <w:vAlign w:val="bottom"/>
            <w:vMerge w:val="restart"/>
          </w:tcPr>
          <w:p>
            <w:pPr>
              <w:ind w:left="30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b w:val="1"/>
                <w:bCs w:val="1"/>
                <w:color w:val="395575"/>
              </w:rPr>
              <w:t>96%</w:t>
            </w:r>
            <w:r>
              <w:rPr>
                <w:rFonts w:ascii="Arial" w:cs="Arial" w:eastAsia="Arial" w:hAnsi="Arial"/>
                <w:sz w:val="17"/>
                <w:szCs w:val="17"/>
                <w:color w:val="auto"/>
              </w:rPr>
              <w:t xml:space="preserve"> </w:t>
            </w:r>
            <w:r>
              <w:rPr>
                <w:rFonts w:ascii="Arial" w:cs="Arial" w:eastAsia="Arial" w:hAnsi="Arial"/>
                <w:sz w:val="19"/>
                <w:szCs w:val="19"/>
                <w:color w:val="auto"/>
              </w:rPr>
              <w:t>of officer positions have “ready-</w:t>
            </w:r>
          </w:p>
        </w:tc>
        <w:tc>
          <w:tcPr>
            <w:tcW w:w="0" w:type="dxa"/>
            <w:vAlign w:val="bottom"/>
          </w:tcPr>
          <w:p>
            <w:pPr>
              <w:spacing w:after="0"/>
              <w:rPr>
                <w:sz w:val="1"/>
                <w:szCs w:val="1"/>
                <w:color w:val="auto"/>
              </w:rPr>
            </w:pPr>
          </w:p>
        </w:tc>
      </w:tr>
      <w:tr>
        <w:trPr>
          <w:trHeight w:val="60"/>
        </w:trPr>
        <w:tc>
          <w:tcPr>
            <w:tcW w:w="3700" w:type="dxa"/>
            <w:vAlign w:val="bottom"/>
            <w:vMerge w:val="restart"/>
          </w:tcPr>
          <w:p>
            <w:pPr>
              <w:ind w:left="2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b w:val="1"/>
                <w:bCs w:val="1"/>
                <w:color w:val="395575"/>
              </w:rPr>
              <w:t>Incoming Engineer Programs:</w:t>
            </w:r>
            <w:r>
              <w:rPr>
                <w:rFonts w:ascii="Arial" w:cs="Arial" w:eastAsia="Arial" w:hAnsi="Arial"/>
                <w:sz w:val="17"/>
                <w:szCs w:val="17"/>
                <w:color w:val="auto"/>
              </w:rPr>
              <w:t xml:space="preserve"> </w:t>
            </w:r>
            <w:r>
              <w:rPr>
                <w:rFonts w:ascii="Arial" w:cs="Arial" w:eastAsia="Arial" w:hAnsi="Arial"/>
                <w:sz w:val="19"/>
                <w:szCs w:val="19"/>
                <w:color w:val="auto"/>
              </w:rPr>
              <w:t>New</w:t>
            </w:r>
          </w:p>
        </w:tc>
        <w:tc>
          <w:tcPr>
            <w:tcW w:w="3760" w:type="dxa"/>
            <w:vAlign w:val="bottom"/>
            <w:gridSpan w:val="3"/>
            <w:vMerge w:val="continue"/>
          </w:tcPr>
          <w:p>
            <w:pPr>
              <w:spacing w:after="0"/>
              <w:rPr>
                <w:sz w:val="5"/>
                <w:szCs w:val="5"/>
                <w:color w:val="auto"/>
              </w:rPr>
            </w:pPr>
          </w:p>
        </w:tc>
        <w:tc>
          <w:tcPr>
            <w:tcW w:w="37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84"/>
        </w:trPr>
        <w:tc>
          <w:tcPr>
            <w:tcW w:w="3700" w:type="dxa"/>
            <w:vAlign w:val="bottom"/>
            <w:vMerge w:val="continue"/>
          </w:tcPr>
          <w:p>
            <w:pPr>
              <w:spacing w:after="0"/>
              <w:rPr>
                <w:sz w:val="24"/>
                <w:szCs w:val="24"/>
                <w:color w:val="auto"/>
              </w:rPr>
            </w:pPr>
          </w:p>
        </w:tc>
        <w:tc>
          <w:tcPr>
            <w:tcW w:w="340" w:type="dxa"/>
            <w:vAlign w:val="bottom"/>
          </w:tcPr>
          <w:p>
            <w:pPr>
              <w:spacing w:after="0"/>
              <w:rPr>
                <w:sz w:val="24"/>
                <w:szCs w:val="24"/>
                <w:color w:val="auto"/>
              </w:rPr>
            </w:pPr>
          </w:p>
        </w:tc>
        <w:tc>
          <w:tcPr>
            <w:tcW w:w="3420" w:type="dxa"/>
            <w:vAlign w:val="bottom"/>
            <w:gridSpan w:val="2"/>
          </w:tcPr>
          <w:p>
            <w:pPr>
              <w:ind w:left="100"/>
              <w:spacing w:after="0"/>
              <w:rPr>
                <w:sz w:val="20"/>
                <w:szCs w:val="20"/>
                <w:color w:val="auto"/>
              </w:rPr>
            </w:pPr>
            <w:r>
              <w:rPr>
                <w:rFonts w:ascii="Arial" w:cs="Arial" w:eastAsia="Arial" w:hAnsi="Arial"/>
                <w:sz w:val="20"/>
                <w:szCs w:val="20"/>
                <w:color w:val="auto"/>
              </w:rPr>
              <w:t>(3% of which were related to</w:t>
            </w:r>
          </w:p>
        </w:tc>
        <w:tc>
          <w:tcPr>
            <w:tcW w:w="3780" w:type="dxa"/>
            <w:vAlign w:val="bottom"/>
          </w:tcPr>
          <w:p>
            <w:pPr>
              <w:ind w:left="560"/>
              <w:spacing w:after="0" w:line="283" w:lineRule="exact"/>
              <w:rPr>
                <w:sz w:val="20"/>
                <w:szCs w:val="20"/>
                <w:color w:val="auto"/>
              </w:rPr>
            </w:pPr>
            <w:r>
              <w:rPr>
                <w:rFonts w:ascii="Arial" w:cs="Arial" w:eastAsia="Arial" w:hAnsi="Arial"/>
                <w:sz w:val="20"/>
                <w:szCs w:val="20"/>
                <w:color w:val="auto"/>
              </w:rPr>
              <w:t>now” replacements identified</w:t>
            </w:r>
            <w:r>
              <w:rPr>
                <w:rFonts w:ascii="Arial" w:cs="Arial" w:eastAsia="Arial" w:hAnsi="Arial"/>
                <w:sz w:val="32"/>
                <w:szCs w:val="32"/>
                <w:color w:val="auto"/>
                <w:vertAlign w:val="superscript"/>
              </w:rPr>
              <w:t>(2)</w:t>
            </w:r>
          </w:p>
        </w:tc>
        <w:tc>
          <w:tcPr>
            <w:tcW w:w="0" w:type="dxa"/>
            <w:vAlign w:val="bottom"/>
          </w:tcPr>
          <w:p>
            <w:pPr>
              <w:spacing w:after="0"/>
              <w:rPr>
                <w:sz w:val="1"/>
                <w:szCs w:val="1"/>
                <w:color w:val="auto"/>
              </w:rPr>
            </w:pPr>
          </w:p>
        </w:tc>
      </w:tr>
      <w:tr>
        <w:trPr>
          <w:trHeight w:val="145"/>
        </w:trPr>
        <w:tc>
          <w:tcPr>
            <w:tcW w:w="3700" w:type="dxa"/>
            <w:vAlign w:val="bottom"/>
          </w:tcPr>
          <w:p>
            <w:pPr>
              <w:ind w:left="280"/>
              <w:spacing w:after="0" w:line="145" w:lineRule="exact"/>
              <w:rPr>
                <w:sz w:val="20"/>
                <w:szCs w:val="20"/>
                <w:color w:val="auto"/>
              </w:rPr>
            </w:pPr>
            <w:r>
              <w:rPr>
                <w:rFonts w:ascii="Arial" w:cs="Arial" w:eastAsia="Arial" w:hAnsi="Arial"/>
                <w:sz w:val="16"/>
                <w:szCs w:val="16"/>
                <w:color w:val="auto"/>
              </w:rPr>
              <w:t>Engineers in Operations Program</w:t>
            </w:r>
          </w:p>
        </w:tc>
        <w:tc>
          <w:tcPr>
            <w:tcW w:w="340" w:type="dxa"/>
            <w:vAlign w:val="bottom"/>
          </w:tcPr>
          <w:p>
            <w:pPr>
              <w:spacing w:after="0"/>
              <w:rPr>
                <w:sz w:val="12"/>
                <w:szCs w:val="12"/>
                <w:color w:val="auto"/>
              </w:rPr>
            </w:pPr>
          </w:p>
        </w:tc>
        <w:tc>
          <w:tcPr>
            <w:tcW w:w="3420" w:type="dxa"/>
            <w:vAlign w:val="bottom"/>
            <w:gridSpan w:val="2"/>
          </w:tcPr>
          <w:p>
            <w:pPr>
              <w:ind w:left="100"/>
              <w:spacing w:after="0" w:line="145" w:lineRule="exact"/>
              <w:rPr>
                <w:sz w:val="20"/>
                <w:szCs w:val="20"/>
                <w:color w:val="auto"/>
              </w:rPr>
            </w:pPr>
            <w:r>
              <w:rPr>
                <w:rFonts w:ascii="Arial" w:cs="Arial" w:eastAsia="Arial" w:hAnsi="Arial"/>
                <w:sz w:val="16"/>
                <w:szCs w:val="16"/>
                <w:color w:val="auto"/>
              </w:rPr>
              <w:t>retirements)</w:t>
            </w:r>
          </w:p>
        </w:tc>
        <w:tc>
          <w:tcPr>
            <w:tcW w:w="3780" w:type="dxa"/>
            <w:vAlign w:val="bottom"/>
            <w:vMerge w:val="restart"/>
          </w:tcPr>
          <w:p>
            <w:pPr>
              <w:ind w:left="30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b w:val="1"/>
                <w:bCs w:val="1"/>
                <w:color w:val="395575"/>
              </w:rPr>
              <w:t>100%</w:t>
            </w:r>
            <w:r>
              <w:rPr>
                <w:rFonts w:ascii="Arial" w:cs="Arial" w:eastAsia="Arial" w:hAnsi="Arial"/>
                <w:sz w:val="17"/>
                <w:szCs w:val="17"/>
                <w:color w:val="auto"/>
              </w:rPr>
              <w:t xml:space="preserve"> </w:t>
            </w:r>
            <w:r>
              <w:rPr>
                <w:rFonts w:ascii="Arial" w:cs="Arial" w:eastAsia="Arial" w:hAnsi="Arial"/>
                <w:sz w:val="19"/>
                <w:szCs w:val="19"/>
                <w:color w:val="auto"/>
              </w:rPr>
              <w:t>of director-level positions have</w:t>
            </w:r>
          </w:p>
        </w:tc>
        <w:tc>
          <w:tcPr>
            <w:tcW w:w="0" w:type="dxa"/>
            <w:vAlign w:val="bottom"/>
          </w:tcPr>
          <w:p>
            <w:pPr>
              <w:spacing w:after="0"/>
              <w:rPr>
                <w:sz w:val="1"/>
                <w:szCs w:val="1"/>
                <w:color w:val="auto"/>
              </w:rPr>
            </w:pPr>
          </w:p>
        </w:tc>
      </w:tr>
      <w:tr>
        <w:trPr>
          <w:trHeight w:val="247"/>
        </w:trPr>
        <w:tc>
          <w:tcPr>
            <w:tcW w:w="3700" w:type="dxa"/>
            <w:vAlign w:val="bottom"/>
          </w:tcPr>
          <w:p>
            <w:pPr>
              <w:ind w:left="280"/>
              <w:spacing w:after="0"/>
              <w:rPr>
                <w:sz w:val="20"/>
                <w:szCs w:val="20"/>
                <w:color w:val="auto"/>
              </w:rPr>
            </w:pPr>
            <w:r>
              <w:rPr>
                <w:rFonts w:ascii="Arial" w:cs="Arial" w:eastAsia="Arial" w:hAnsi="Arial"/>
                <w:sz w:val="20"/>
                <w:szCs w:val="20"/>
                <w:color w:val="auto"/>
              </w:rPr>
              <w:t>(Fossil); Legacy Engineer Program</w:t>
            </w:r>
          </w:p>
        </w:tc>
        <w:tc>
          <w:tcPr>
            <w:tcW w:w="340" w:type="dxa"/>
            <w:vAlign w:val="bottom"/>
          </w:tcPr>
          <w:p>
            <w:pPr>
              <w:ind w:left="180"/>
              <w:spacing w:after="0"/>
              <w:rPr>
                <w:sz w:val="20"/>
                <w:szCs w:val="20"/>
                <w:color w:val="auto"/>
              </w:rPr>
            </w:pPr>
            <w:r>
              <w:rPr>
                <w:rFonts w:ascii="Arial" w:cs="Arial" w:eastAsia="Arial" w:hAnsi="Arial"/>
                <w:sz w:val="17"/>
                <w:szCs w:val="17"/>
                <w:color w:val="auto"/>
              </w:rPr>
              <w:t>●</w:t>
            </w:r>
          </w:p>
        </w:tc>
        <w:tc>
          <w:tcPr>
            <w:tcW w:w="3420" w:type="dxa"/>
            <w:vAlign w:val="bottom"/>
            <w:gridSpan w:val="2"/>
          </w:tcPr>
          <w:p>
            <w:pPr>
              <w:ind w:left="80"/>
              <w:spacing w:after="0"/>
              <w:rPr>
                <w:sz w:val="20"/>
                <w:szCs w:val="20"/>
                <w:color w:val="auto"/>
              </w:rPr>
            </w:pPr>
            <w:r>
              <w:rPr>
                <w:rFonts w:ascii="Arial" w:cs="Arial" w:eastAsia="Arial" w:hAnsi="Arial"/>
                <w:sz w:val="20"/>
                <w:szCs w:val="20"/>
                <w:b w:val="1"/>
                <w:bCs w:val="1"/>
                <w:color w:val="395575"/>
              </w:rPr>
              <w:t>Competitive benefits, including:</w:t>
            </w:r>
          </w:p>
        </w:tc>
        <w:tc>
          <w:tcPr>
            <w:tcW w:w="37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61"/>
        </w:trPr>
        <w:tc>
          <w:tcPr>
            <w:tcW w:w="3700" w:type="dxa"/>
            <w:vAlign w:val="bottom"/>
          </w:tcPr>
          <w:p>
            <w:pPr>
              <w:ind w:left="280"/>
              <w:spacing w:after="0" w:line="161" w:lineRule="exact"/>
              <w:rPr>
                <w:sz w:val="20"/>
                <w:szCs w:val="20"/>
                <w:color w:val="auto"/>
              </w:rPr>
            </w:pPr>
            <w:r>
              <w:rPr>
                <w:rFonts w:ascii="Arial" w:cs="Arial" w:eastAsia="Arial" w:hAnsi="Arial"/>
                <w:sz w:val="18"/>
                <w:szCs w:val="18"/>
                <w:color w:val="auto"/>
              </w:rPr>
              <w:t>(Palo Verde); Rotational Engineer</w:t>
            </w:r>
          </w:p>
        </w:tc>
        <w:tc>
          <w:tcPr>
            <w:tcW w:w="340" w:type="dxa"/>
            <w:vAlign w:val="bottom"/>
          </w:tcPr>
          <w:p>
            <w:pPr>
              <w:spacing w:after="0"/>
              <w:rPr>
                <w:sz w:val="14"/>
                <w:szCs w:val="14"/>
                <w:color w:val="auto"/>
              </w:rPr>
            </w:pPr>
          </w:p>
        </w:tc>
        <w:tc>
          <w:tcPr>
            <w:tcW w:w="280" w:type="dxa"/>
            <w:vAlign w:val="bottom"/>
            <w:vMerge w:val="restart"/>
          </w:tcPr>
          <w:p>
            <w:pPr>
              <w:ind w:left="100"/>
              <w:spacing w:after="0"/>
              <w:rPr>
                <w:sz w:val="20"/>
                <w:szCs w:val="20"/>
                <w:color w:val="auto"/>
              </w:rPr>
            </w:pPr>
            <w:r>
              <w:rPr>
                <w:rFonts w:ascii="Arial" w:cs="Arial" w:eastAsia="Arial" w:hAnsi="Arial"/>
                <w:sz w:val="17"/>
                <w:szCs w:val="17"/>
                <w:color w:val="auto"/>
              </w:rPr>
              <w:t>●</w:t>
            </w:r>
          </w:p>
        </w:tc>
        <w:tc>
          <w:tcPr>
            <w:tcW w:w="3140" w:type="dxa"/>
            <w:vAlign w:val="bottom"/>
            <w:vMerge w:val="restart"/>
          </w:tcPr>
          <w:p>
            <w:pPr>
              <w:ind w:left="60"/>
              <w:spacing w:after="0"/>
              <w:rPr>
                <w:sz w:val="20"/>
                <w:szCs w:val="20"/>
                <w:color w:val="auto"/>
              </w:rPr>
            </w:pPr>
            <w:r>
              <w:rPr>
                <w:rFonts w:ascii="Arial" w:cs="Arial" w:eastAsia="Arial" w:hAnsi="Arial"/>
                <w:sz w:val="20"/>
                <w:szCs w:val="20"/>
                <w:color w:val="auto"/>
              </w:rPr>
              <w:t>Retirement benefits</w:t>
            </w:r>
          </w:p>
        </w:tc>
        <w:tc>
          <w:tcPr>
            <w:tcW w:w="3780" w:type="dxa"/>
            <w:vAlign w:val="bottom"/>
          </w:tcPr>
          <w:p>
            <w:pPr>
              <w:ind w:left="560"/>
              <w:spacing w:after="0" w:line="161" w:lineRule="exact"/>
              <w:rPr>
                <w:sz w:val="20"/>
                <w:szCs w:val="20"/>
                <w:color w:val="auto"/>
              </w:rPr>
            </w:pPr>
            <w:r>
              <w:rPr>
                <w:rFonts w:ascii="Arial" w:cs="Arial" w:eastAsia="Arial" w:hAnsi="Arial"/>
                <w:sz w:val="18"/>
                <w:szCs w:val="18"/>
                <w:color w:val="auto"/>
              </w:rPr>
              <w:t>“ready-now” replacements</w:t>
            </w:r>
          </w:p>
        </w:tc>
        <w:tc>
          <w:tcPr>
            <w:tcW w:w="0" w:type="dxa"/>
            <w:vAlign w:val="bottom"/>
          </w:tcPr>
          <w:p>
            <w:pPr>
              <w:spacing w:after="0"/>
              <w:rPr>
                <w:sz w:val="1"/>
                <w:szCs w:val="1"/>
                <w:color w:val="auto"/>
              </w:rPr>
            </w:pPr>
          </w:p>
        </w:tc>
      </w:tr>
      <w:tr>
        <w:trPr>
          <w:trHeight w:val="240"/>
        </w:trPr>
        <w:tc>
          <w:tcPr>
            <w:tcW w:w="3700" w:type="dxa"/>
            <w:vAlign w:val="bottom"/>
          </w:tcPr>
          <w:p>
            <w:pPr>
              <w:ind w:left="280"/>
              <w:spacing w:after="0"/>
              <w:rPr>
                <w:sz w:val="20"/>
                <w:szCs w:val="20"/>
                <w:color w:val="auto"/>
              </w:rPr>
            </w:pPr>
            <w:r>
              <w:rPr>
                <w:rFonts w:ascii="Arial" w:cs="Arial" w:eastAsia="Arial" w:hAnsi="Arial"/>
                <w:sz w:val="20"/>
                <w:szCs w:val="20"/>
                <w:color w:val="auto"/>
              </w:rPr>
              <w:t>Program (Transmission and</w:t>
            </w:r>
          </w:p>
        </w:tc>
        <w:tc>
          <w:tcPr>
            <w:tcW w:w="340" w:type="dxa"/>
            <w:vAlign w:val="bottom"/>
          </w:tcPr>
          <w:p>
            <w:pPr>
              <w:spacing w:after="0"/>
              <w:rPr>
                <w:sz w:val="20"/>
                <w:szCs w:val="20"/>
                <w:color w:val="auto"/>
              </w:rPr>
            </w:pPr>
          </w:p>
        </w:tc>
        <w:tc>
          <w:tcPr>
            <w:tcW w:w="280" w:type="dxa"/>
            <w:vAlign w:val="bottom"/>
            <w:vMerge w:val="continue"/>
          </w:tcPr>
          <w:p>
            <w:pPr>
              <w:spacing w:after="0"/>
              <w:rPr>
                <w:sz w:val="20"/>
                <w:szCs w:val="20"/>
                <w:color w:val="auto"/>
              </w:rPr>
            </w:pPr>
          </w:p>
        </w:tc>
        <w:tc>
          <w:tcPr>
            <w:tcW w:w="3140" w:type="dxa"/>
            <w:vAlign w:val="bottom"/>
            <w:vMerge w:val="continue"/>
          </w:tcPr>
          <w:p>
            <w:pPr>
              <w:spacing w:after="0"/>
              <w:rPr>
                <w:sz w:val="20"/>
                <w:szCs w:val="20"/>
                <w:color w:val="auto"/>
              </w:rPr>
            </w:pPr>
          </w:p>
        </w:tc>
        <w:tc>
          <w:tcPr>
            <w:tcW w:w="3780" w:type="dxa"/>
            <w:vAlign w:val="bottom"/>
          </w:tcPr>
          <w:p>
            <w:pPr>
              <w:ind w:left="560"/>
              <w:spacing w:after="0" w:line="240" w:lineRule="exact"/>
              <w:rPr>
                <w:sz w:val="20"/>
                <w:szCs w:val="20"/>
                <w:color w:val="auto"/>
              </w:rPr>
            </w:pPr>
            <w:r>
              <w:rPr>
                <w:rFonts w:ascii="Arial" w:cs="Arial" w:eastAsia="Arial" w:hAnsi="Arial"/>
                <w:sz w:val="17"/>
                <w:szCs w:val="17"/>
                <w:color w:val="auto"/>
              </w:rPr>
              <w:t>identified</w:t>
            </w:r>
            <w:r>
              <w:rPr>
                <w:rFonts w:ascii="Arial" w:cs="Arial" w:eastAsia="Arial" w:hAnsi="Arial"/>
                <w:sz w:val="27"/>
                <w:szCs w:val="27"/>
                <w:color w:val="auto"/>
                <w:vertAlign w:val="superscript"/>
              </w:rPr>
              <w:t>(2)</w:t>
            </w:r>
          </w:p>
        </w:tc>
        <w:tc>
          <w:tcPr>
            <w:tcW w:w="0" w:type="dxa"/>
            <w:vAlign w:val="bottom"/>
          </w:tcPr>
          <w:p>
            <w:pPr>
              <w:spacing w:after="0"/>
              <w:rPr>
                <w:sz w:val="1"/>
                <w:szCs w:val="1"/>
                <w:color w:val="auto"/>
              </w:rPr>
            </w:pPr>
          </w:p>
        </w:tc>
      </w:tr>
      <w:tr>
        <w:trPr>
          <w:trHeight w:val="274"/>
        </w:trPr>
        <w:tc>
          <w:tcPr>
            <w:tcW w:w="3700" w:type="dxa"/>
            <w:vAlign w:val="bottom"/>
          </w:tcPr>
          <w:p>
            <w:pPr>
              <w:ind w:left="280"/>
              <w:spacing w:after="0"/>
              <w:rPr>
                <w:sz w:val="20"/>
                <w:szCs w:val="20"/>
                <w:color w:val="auto"/>
              </w:rPr>
            </w:pPr>
            <w:r>
              <w:rPr>
                <w:rFonts w:ascii="Arial" w:cs="Arial" w:eastAsia="Arial" w:hAnsi="Arial"/>
                <w:sz w:val="20"/>
                <w:szCs w:val="20"/>
                <w:color w:val="auto"/>
              </w:rPr>
              <w:t>Distribution)</w:t>
            </w:r>
          </w:p>
        </w:tc>
        <w:tc>
          <w:tcPr>
            <w:tcW w:w="340" w:type="dxa"/>
            <w:vAlign w:val="bottom"/>
          </w:tcPr>
          <w:p>
            <w:pPr>
              <w:spacing w:after="0"/>
              <w:rPr>
                <w:sz w:val="23"/>
                <w:szCs w:val="23"/>
                <w:color w:val="auto"/>
              </w:rPr>
            </w:pPr>
          </w:p>
        </w:tc>
        <w:tc>
          <w:tcPr>
            <w:tcW w:w="280" w:type="dxa"/>
            <w:vAlign w:val="bottom"/>
          </w:tcPr>
          <w:p>
            <w:pPr>
              <w:ind w:left="100"/>
              <w:spacing w:after="0"/>
              <w:rPr>
                <w:sz w:val="20"/>
                <w:szCs w:val="20"/>
                <w:color w:val="auto"/>
              </w:rPr>
            </w:pPr>
            <w:r>
              <w:rPr>
                <w:rFonts w:ascii="Arial" w:cs="Arial" w:eastAsia="Arial" w:hAnsi="Arial"/>
                <w:sz w:val="17"/>
                <w:szCs w:val="17"/>
                <w:color w:val="auto"/>
              </w:rPr>
              <w:t>●</w:t>
            </w:r>
          </w:p>
        </w:tc>
        <w:tc>
          <w:tcPr>
            <w:tcW w:w="3140" w:type="dxa"/>
            <w:vAlign w:val="bottom"/>
          </w:tcPr>
          <w:p>
            <w:pPr>
              <w:ind w:left="60"/>
              <w:spacing w:after="0"/>
              <w:rPr>
                <w:sz w:val="20"/>
                <w:szCs w:val="20"/>
                <w:color w:val="auto"/>
              </w:rPr>
            </w:pPr>
            <w:r>
              <w:rPr>
                <w:rFonts w:ascii="Arial" w:cs="Arial" w:eastAsia="Arial" w:hAnsi="Arial"/>
                <w:sz w:val="20"/>
                <w:szCs w:val="20"/>
                <w:color w:val="auto"/>
              </w:rPr>
              <w:t>Parental leave</w:t>
            </w:r>
          </w:p>
        </w:tc>
        <w:tc>
          <w:tcPr>
            <w:tcW w:w="3780" w:type="dxa"/>
            <w:vAlign w:val="bottom"/>
          </w:tcPr>
          <w:p>
            <w:pPr>
              <w:ind w:left="30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b w:val="1"/>
                <w:bCs w:val="1"/>
                <w:color w:val="395575"/>
              </w:rPr>
              <w:t>A wide variety of training and</w:t>
            </w:r>
          </w:p>
        </w:tc>
        <w:tc>
          <w:tcPr>
            <w:tcW w:w="0" w:type="dxa"/>
            <w:vAlign w:val="bottom"/>
          </w:tcPr>
          <w:p>
            <w:pPr>
              <w:spacing w:after="0"/>
              <w:rPr>
                <w:sz w:val="1"/>
                <w:szCs w:val="1"/>
                <w:color w:val="auto"/>
              </w:rPr>
            </w:pPr>
          </w:p>
        </w:tc>
      </w:tr>
      <w:tr>
        <w:trPr>
          <w:trHeight w:val="229"/>
        </w:trPr>
        <w:tc>
          <w:tcPr>
            <w:tcW w:w="3700" w:type="dxa"/>
            <w:vAlign w:val="bottom"/>
          </w:tcPr>
          <w:p>
            <w:pPr>
              <w:ind w:left="2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b w:val="1"/>
                <w:bCs w:val="1"/>
                <w:color w:val="395575"/>
              </w:rPr>
              <w:t>Strong commitment to our</w:t>
            </w:r>
          </w:p>
        </w:tc>
        <w:tc>
          <w:tcPr>
            <w:tcW w:w="340" w:type="dxa"/>
            <w:vAlign w:val="bottom"/>
          </w:tcPr>
          <w:p>
            <w:pPr>
              <w:spacing w:after="0"/>
              <w:rPr>
                <w:sz w:val="19"/>
                <w:szCs w:val="19"/>
                <w:color w:val="auto"/>
              </w:rPr>
            </w:pPr>
          </w:p>
        </w:tc>
        <w:tc>
          <w:tcPr>
            <w:tcW w:w="3420" w:type="dxa"/>
            <w:vAlign w:val="bottom"/>
            <w:gridSpan w:val="2"/>
          </w:tcPr>
          <w:p>
            <w:pPr>
              <w:ind w:left="10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color w:val="auto"/>
              </w:rPr>
              <w:t>Disability and life insurance</w:t>
            </w:r>
          </w:p>
        </w:tc>
        <w:tc>
          <w:tcPr>
            <w:tcW w:w="3780" w:type="dxa"/>
            <w:vAlign w:val="bottom"/>
          </w:tcPr>
          <w:p>
            <w:pPr>
              <w:ind w:left="560"/>
              <w:spacing w:after="0"/>
              <w:rPr>
                <w:sz w:val="20"/>
                <w:szCs w:val="20"/>
                <w:color w:val="auto"/>
              </w:rPr>
            </w:pPr>
            <w:r>
              <w:rPr>
                <w:rFonts w:ascii="Arial" w:cs="Arial" w:eastAsia="Arial" w:hAnsi="Arial"/>
                <w:sz w:val="20"/>
                <w:szCs w:val="20"/>
                <w:b w:val="1"/>
                <w:bCs w:val="1"/>
                <w:color w:val="395575"/>
              </w:rPr>
              <w:t>development opportunities</w:t>
            </w:r>
            <w:r>
              <w:rPr>
                <w:rFonts w:ascii="Arial" w:cs="Arial" w:eastAsia="Arial" w:hAnsi="Arial"/>
                <w:sz w:val="20"/>
                <w:szCs w:val="20"/>
                <w:color w:val="000000"/>
              </w:rPr>
              <w:t>,</w:t>
            </w:r>
          </w:p>
        </w:tc>
        <w:tc>
          <w:tcPr>
            <w:tcW w:w="0" w:type="dxa"/>
            <w:vAlign w:val="bottom"/>
          </w:tcPr>
          <w:p>
            <w:pPr>
              <w:spacing w:after="0"/>
              <w:rPr>
                <w:sz w:val="1"/>
                <w:szCs w:val="1"/>
                <w:color w:val="auto"/>
              </w:rPr>
            </w:pPr>
          </w:p>
        </w:tc>
      </w:tr>
      <w:tr>
        <w:trPr>
          <w:trHeight w:val="226"/>
        </w:trPr>
        <w:tc>
          <w:tcPr>
            <w:tcW w:w="3700" w:type="dxa"/>
            <w:vAlign w:val="bottom"/>
          </w:tcPr>
          <w:p>
            <w:pPr>
              <w:ind w:left="280"/>
              <w:spacing w:after="0" w:line="226" w:lineRule="exact"/>
              <w:rPr>
                <w:sz w:val="20"/>
                <w:szCs w:val="20"/>
                <w:color w:val="auto"/>
              </w:rPr>
            </w:pPr>
            <w:r>
              <w:rPr>
                <w:rFonts w:ascii="Arial" w:cs="Arial" w:eastAsia="Arial" w:hAnsi="Arial"/>
                <w:sz w:val="20"/>
                <w:szCs w:val="20"/>
                <w:b w:val="1"/>
                <w:bCs w:val="1"/>
                <w:color w:val="395575"/>
              </w:rPr>
              <w:t xml:space="preserve">communities: </w:t>
            </w:r>
            <w:r>
              <w:rPr>
                <w:rFonts w:ascii="Arial" w:cs="Arial" w:eastAsia="Arial" w:hAnsi="Arial"/>
                <w:sz w:val="20"/>
                <w:szCs w:val="20"/>
                <w:color w:val="000000"/>
              </w:rPr>
              <w:t>Our Company values</w:t>
            </w:r>
          </w:p>
        </w:tc>
        <w:tc>
          <w:tcPr>
            <w:tcW w:w="3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3140" w:type="dxa"/>
            <w:vAlign w:val="bottom"/>
          </w:tcPr>
          <w:p>
            <w:pPr>
              <w:ind w:left="80"/>
              <w:spacing w:after="0" w:line="226" w:lineRule="exact"/>
              <w:rPr>
                <w:sz w:val="20"/>
                <w:szCs w:val="20"/>
                <w:color w:val="auto"/>
              </w:rPr>
            </w:pPr>
            <w:r>
              <w:rPr>
                <w:rFonts w:ascii="Arial" w:cs="Arial" w:eastAsia="Arial" w:hAnsi="Arial"/>
                <w:sz w:val="20"/>
                <w:szCs w:val="20"/>
                <w:color w:val="auto"/>
              </w:rPr>
              <w:t>benefits</w:t>
            </w:r>
          </w:p>
        </w:tc>
        <w:tc>
          <w:tcPr>
            <w:tcW w:w="3780" w:type="dxa"/>
            <w:vAlign w:val="bottom"/>
          </w:tcPr>
          <w:p>
            <w:pPr>
              <w:ind w:left="560"/>
              <w:spacing w:after="0" w:line="226" w:lineRule="exact"/>
              <w:rPr>
                <w:sz w:val="20"/>
                <w:szCs w:val="20"/>
                <w:color w:val="auto"/>
              </w:rPr>
            </w:pPr>
            <w:r>
              <w:rPr>
                <w:rFonts w:ascii="Arial" w:cs="Arial" w:eastAsia="Arial" w:hAnsi="Arial"/>
                <w:sz w:val="20"/>
                <w:szCs w:val="20"/>
                <w:color w:val="auto"/>
              </w:rPr>
              <w:t>including leadership academies,</w:t>
            </w:r>
          </w:p>
        </w:tc>
        <w:tc>
          <w:tcPr>
            <w:tcW w:w="0" w:type="dxa"/>
            <w:vAlign w:val="bottom"/>
          </w:tcPr>
          <w:p>
            <w:pPr>
              <w:spacing w:after="0"/>
              <w:rPr>
                <w:sz w:val="1"/>
                <w:szCs w:val="1"/>
                <w:color w:val="auto"/>
              </w:rPr>
            </w:pPr>
          </w:p>
        </w:tc>
      </w:tr>
      <w:tr>
        <w:trPr>
          <w:trHeight w:val="216"/>
        </w:trPr>
        <w:tc>
          <w:tcPr>
            <w:tcW w:w="3700" w:type="dxa"/>
            <w:vAlign w:val="bottom"/>
          </w:tcPr>
          <w:p>
            <w:pPr>
              <w:ind w:left="280"/>
              <w:spacing w:after="0" w:line="216" w:lineRule="exact"/>
              <w:rPr>
                <w:sz w:val="20"/>
                <w:szCs w:val="20"/>
                <w:color w:val="auto"/>
              </w:rPr>
            </w:pPr>
            <w:r>
              <w:rPr>
                <w:rFonts w:ascii="Arial" w:cs="Arial" w:eastAsia="Arial" w:hAnsi="Arial"/>
                <w:sz w:val="20"/>
                <w:szCs w:val="20"/>
                <w:color w:val="auto"/>
              </w:rPr>
              <w:t>and encourages active engagement</w:t>
            </w:r>
          </w:p>
        </w:tc>
        <w:tc>
          <w:tcPr>
            <w:tcW w:w="340" w:type="dxa"/>
            <w:vAlign w:val="bottom"/>
          </w:tcPr>
          <w:p>
            <w:pPr>
              <w:spacing w:after="0"/>
              <w:rPr>
                <w:sz w:val="18"/>
                <w:szCs w:val="18"/>
                <w:color w:val="auto"/>
              </w:rPr>
            </w:pPr>
          </w:p>
        </w:tc>
        <w:tc>
          <w:tcPr>
            <w:tcW w:w="3420" w:type="dxa"/>
            <w:vAlign w:val="bottom"/>
            <w:gridSpan w:val="2"/>
            <w:vMerge w:val="restart"/>
          </w:tcPr>
          <w:p>
            <w:pPr>
              <w:ind w:left="100"/>
              <w:spacing w:after="0"/>
              <w:rPr>
                <w:sz w:val="20"/>
                <w:szCs w:val="20"/>
                <w:color w:val="auto"/>
              </w:rPr>
            </w:pPr>
            <w:r>
              <w:rPr>
                <w:rFonts w:ascii="Arial" w:cs="Arial" w:eastAsia="Arial" w:hAnsi="Arial"/>
                <w:sz w:val="17"/>
                <w:szCs w:val="17"/>
                <w:color w:val="auto"/>
              </w:rPr>
              <w:t xml:space="preserve">●  </w:t>
            </w:r>
            <w:r>
              <w:rPr>
                <w:rFonts w:ascii="Arial" w:cs="Arial" w:eastAsia="Arial" w:hAnsi="Arial"/>
                <w:sz w:val="19"/>
                <w:szCs w:val="19"/>
                <w:color w:val="auto"/>
              </w:rPr>
              <w:t>Available tuition assistance and</w:t>
            </w:r>
          </w:p>
        </w:tc>
        <w:tc>
          <w:tcPr>
            <w:tcW w:w="3780" w:type="dxa"/>
            <w:vAlign w:val="bottom"/>
          </w:tcPr>
          <w:p>
            <w:pPr>
              <w:ind w:left="560"/>
              <w:spacing w:after="0" w:line="216" w:lineRule="exact"/>
              <w:rPr>
                <w:sz w:val="20"/>
                <w:szCs w:val="20"/>
                <w:color w:val="auto"/>
              </w:rPr>
            </w:pPr>
            <w:r>
              <w:rPr>
                <w:rFonts w:ascii="Arial" w:cs="Arial" w:eastAsia="Arial" w:hAnsi="Arial"/>
                <w:sz w:val="20"/>
                <w:szCs w:val="20"/>
                <w:color w:val="auto"/>
              </w:rPr>
              <w:t>rotational programs, mentoring</w:t>
            </w:r>
          </w:p>
        </w:tc>
        <w:tc>
          <w:tcPr>
            <w:tcW w:w="0" w:type="dxa"/>
            <w:vAlign w:val="bottom"/>
          </w:tcPr>
          <w:p>
            <w:pPr>
              <w:spacing w:after="0"/>
              <w:rPr>
                <w:sz w:val="1"/>
                <w:szCs w:val="1"/>
                <w:color w:val="auto"/>
              </w:rPr>
            </w:pPr>
          </w:p>
        </w:tc>
      </w:tr>
      <w:tr>
        <w:trPr>
          <w:trHeight w:val="122"/>
        </w:trPr>
        <w:tc>
          <w:tcPr>
            <w:tcW w:w="3700" w:type="dxa"/>
            <w:vAlign w:val="bottom"/>
            <w:vMerge w:val="restart"/>
          </w:tcPr>
          <w:p>
            <w:pPr>
              <w:ind w:left="280"/>
              <w:spacing w:after="0" w:line="216" w:lineRule="exact"/>
              <w:rPr>
                <w:sz w:val="20"/>
                <w:szCs w:val="20"/>
                <w:color w:val="auto"/>
              </w:rPr>
            </w:pPr>
            <w:r>
              <w:rPr>
                <w:rFonts w:ascii="Arial" w:cs="Arial" w:eastAsia="Arial" w:hAnsi="Arial"/>
                <w:sz w:val="20"/>
                <w:szCs w:val="20"/>
                <w:color w:val="auto"/>
              </w:rPr>
              <w:t>by our employees in the community,</w:t>
            </w:r>
          </w:p>
        </w:tc>
        <w:tc>
          <w:tcPr>
            <w:tcW w:w="340" w:type="dxa"/>
            <w:vAlign w:val="bottom"/>
          </w:tcPr>
          <w:p>
            <w:pPr>
              <w:spacing w:after="0"/>
              <w:rPr>
                <w:sz w:val="10"/>
                <w:szCs w:val="10"/>
                <w:color w:val="auto"/>
              </w:rPr>
            </w:pPr>
          </w:p>
        </w:tc>
        <w:tc>
          <w:tcPr>
            <w:tcW w:w="3420" w:type="dxa"/>
            <w:vAlign w:val="bottom"/>
            <w:gridSpan w:val="2"/>
            <w:vMerge w:val="continue"/>
          </w:tcPr>
          <w:p>
            <w:pPr>
              <w:spacing w:after="0"/>
              <w:rPr>
                <w:sz w:val="10"/>
                <w:szCs w:val="10"/>
                <w:color w:val="auto"/>
              </w:rPr>
            </w:pPr>
          </w:p>
        </w:tc>
        <w:tc>
          <w:tcPr>
            <w:tcW w:w="3780" w:type="dxa"/>
            <w:vAlign w:val="bottom"/>
            <w:vMerge w:val="restart"/>
          </w:tcPr>
          <w:p>
            <w:pPr>
              <w:ind w:left="560"/>
              <w:spacing w:after="0" w:line="216" w:lineRule="exact"/>
              <w:rPr>
                <w:sz w:val="20"/>
                <w:szCs w:val="20"/>
                <w:color w:val="auto"/>
              </w:rPr>
            </w:pPr>
            <w:r>
              <w:rPr>
                <w:rFonts w:ascii="Arial" w:cs="Arial" w:eastAsia="Arial" w:hAnsi="Arial"/>
                <w:sz w:val="20"/>
                <w:szCs w:val="20"/>
                <w:color w:val="auto"/>
              </w:rPr>
              <w:t>programs, industry certifications,</w:t>
            </w:r>
          </w:p>
        </w:tc>
        <w:tc>
          <w:tcPr>
            <w:tcW w:w="0" w:type="dxa"/>
            <w:vAlign w:val="bottom"/>
          </w:tcPr>
          <w:p>
            <w:pPr>
              <w:spacing w:after="0"/>
              <w:rPr>
                <w:sz w:val="1"/>
                <w:szCs w:val="1"/>
                <w:color w:val="auto"/>
              </w:rPr>
            </w:pPr>
          </w:p>
        </w:tc>
      </w:tr>
      <w:tr>
        <w:trPr>
          <w:trHeight w:val="95"/>
        </w:trPr>
        <w:tc>
          <w:tcPr>
            <w:tcW w:w="3700" w:type="dxa"/>
            <w:vAlign w:val="bottom"/>
            <w:vMerge w:val="continue"/>
          </w:tcPr>
          <w:p>
            <w:pPr>
              <w:spacing w:after="0"/>
              <w:rPr>
                <w:sz w:val="8"/>
                <w:szCs w:val="8"/>
                <w:color w:val="auto"/>
              </w:rPr>
            </w:pPr>
          </w:p>
        </w:tc>
        <w:tc>
          <w:tcPr>
            <w:tcW w:w="340" w:type="dxa"/>
            <w:vAlign w:val="bottom"/>
          </w:tcPr>
          <w:p>
            <w:pPr>
              <w:spacing w:after="0"/>
              <w:rPr>
                <w:sz w:val="8"/>
                <w:szCs w:val="8"/>
                <w:color w:val="auto"/>
              </w:rPr>
            </w:pPr>
          </w:p>
        </w:tc>
        <w:tc>
          <w:tcPr>
            <w:tcW w:w="280" w:type="dxa"/>
            <w:vAlign w:val="bottom"/>
          </w:tcPr>
          <w:p>
            <w:pPr>
              <w:spacing w:after="0"/>
              <w:rPr>
                <w:sz w:val="8"/>
                <w:szCs w:val="8"/>
                <w:color w:val="auto"/>
              </w:rPr>
            </w:pPr>
          </w:p>
        </w:tc>
        <w:tc>
          <w:tcPr>
            <w:tcW w:w="3140" w:type="dxa"/>
            <w:vAlign w:val="bottom"/>
            <w:vMerge w:val="restart"/>
          </w:tcPr>
          <w:p>
            <w:pPr>
              <w:ind w:left="80"/>
              <w:spacing w:after="0"/>
              <w:rPr>
                <w:sz w:val="20"/>
                <w:szCs w:val="20"/>
                <w:color w:val="auto"/>
              </w:rPr>
            </w:pPr>
            <w:r>
              <w:rPr>
                <w:rFonts w:ascii="Arial" w:cs="Arial" w:eastAsia="Arial" w:hAnsi="Arial"/>
                <w:sz w:val="20"/>
                <w:szCs w:val="20"/>
                <w:color w:val="auto"/>
              </w:rPr>
              <w:t>employee discounts</w:t>
            </w:r>
          </w:p>
        </w:tc>
        <w:tc>
          <w:tcPr>
            <w:tcW w:w="37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3"/>
        </w:trPr>
        <w:tc>
          <w:tcPr>
            <w:tcW w:w="3700" w:type="dxa"/>
            <w:vAlign w:val="bottom"/>
            <w:vMerge w:val="restart"/>
          </w:tcPr>
          <w:p>
            <w:pPr>
              <w:ind w:left="280"/>
              <w:spacing w:after="0"/>
              <w:rPr>
                <w:sz w:val="20"/>
                <w:szCs w:val="20"/>
                <w:color w:val="auto"/>
              </w:rPr>
            </w:pPr>
            <w:r>
              <w:rPr>
                <w:rFonts w:ascii="Arial" w:cs="Arial" w:eastAsia="Arial" w:hAnsi="Arial"/>
                <w:sz w:val="20"/>
                <w:szCs w:val="20"/>
                <w:color w:val="auto"/>
              </w:rPr>
              <w:t>which is attractive to new employees</w:t>
            </w:r>
          </w:p>
        </w:tc>
        <w:tc>
          <w:tcPr>
            <w:tcW w:w="3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3140" w:type="dxa"/>
            <w:vAlign w:val="bottom"/>
            <w:vMerge w:val="continue"/>
          </w:tcPr>
          <w:p>
            <w:pPr>
              <w:spacing w:after="0"/>
              <w:rPr>
                <w:sz w:val="12"/>
                <w:szCs w:val="12"/>
                <w:color w:val="auto"/>
              </w:rPr>
            </w:pPr>
          </w:p>
        </w:tc>
        <w:tc>
          <w:tcPr>
            <w:tcW w:w="3780" w:type="dxa"/>
            <w:vAlign w:val="bottom"/>
            <w:vMerge w:val="restart"/>
          </w:tcPr>
          <w:p>
            <w:pPr>
              <w:ind w:left="560"/>
              <w:spacing w:after="0"/>
              <w:rPr>
                <w:sz w:val="20"/>
                <w:szCs w:val="20"/>
                <w:color w:val="auto"/>
              </w:rPr>
            </w:pPr>
            <w:r>
              <w:rPr>
                <w:rFonts w:ascii="Arial" w:cs="Arial" w:eastAsia="Arial" w:hAnsi="Arial"/>
                <w:sz w:val="20"/>
                <w:szCs w:val="20"/>
                <w:color w:val="auto"/>
              </w:rPr>
              <w:t>and loaned executive programs</w:t>
            </w:r>
          </w:p>
        </w:tc>
        <w:tc>
          <w:tcPr>
            <w:tcW w:w="0" w:type="dxa"/>
            <w:vAlign w:val="bottom"/>
          </w:tcPr>
          <w:p>
            <w:pPr>
              <w:spacing w:after="0"/>
              <w:rPr>
                <w:sz w:val="1"/>
                <w:szCs w:val="1"/>
                <w:color w:val="auto"/>
              </w:rPr>
            </w:pPr>
          </w:p>
        </w:tc>
      </w:tr>
      <w:tr>
        <w:trPr>
          <w:trHeight w:val="122"/>
        </w:trPr>
        <w:tc>
          <w:tcPr>
            <w:tcW w:w="3700" w:type="dxa"/>
            <w:vAlign w:val="bottom"/>
            <w:vMerge w:val="continue"/>
          </w:tcPr>
          <w:p>
            <w:pPr>
              <w:spacing w:after="0"/>
              <w:rPr>
                <w:sz w:val="10"/>
                <w:szCs w:val="10"/>
                <w:color w:val="auto"/>
              </w:rPr>
            </w:pPr>
          </w:p>
        </w:tc>
        <w:tc>
          <w:tcPr>
            <w:tcW w:w="3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3140" w:type="dxa"/>
            <w:vAlign w:val="bottom"/>
          </w:tcPr>
          <w:p>
            <w:pPr>
              <w:spacing w:after="0"/>
              <w:rPr>
                <w:sz w:val="10"/>
                <w:szCs w:val="10"/>
                <w:color w:val="auto"/>
              </w:rPr>
            </w:pPr>
          </w:p>
        </w:tc>
        <w:tc>
          <w:tcPr>
            <w:tcW w:w="37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60" w:lineRule="exact"/>
        <w:rPr>
          <w:sz w:val="20"/>
          <w:szCs w:val="20"/>
          <w:color w:val="auto"/>
        </w:rPr>
      </w:pPr>
    </w:p>
    <w:p>
      <w:pPr>
        <w:ind w:left="7760"/>
        <w:spacing w:after="0"/>
        <w:tabs>
          <w:tab w:leader="none" w:pos="7980" w:val="left"/>
        </w:tabs>
        <w:rPr>
          <w:sz w:val="20"/>
          <w:szCs w:val="20"/>
          <w:color w:val="auto"/>
        </w:rPr>
      </w:pPr>
      <w:r>
        <w:rPr>
          <w:rFonts w:ascii="Arial" w:cs="Arial" w:eastAsia="Arial" w:hAnsi="Arial"/>
          <w:sz w:val="17"/>
          <w:szCs w:val="17"/>
          <w:color w:val="auto"/>
        </w:rPr>
        <w:t>●</w:t>
      </w:r>
      <w:r>
        <w:rPr>
          <w:sz w:val="20"/>
          <w:szCs w:val="20"/>
          <w:color w:val="auto"/>
        </w:rPr>
        <w:tab/>
      </w:r>
      <w:r>
        <w:rPr>
          <w:rFonts w:ascii="Arial" w:cs="Arial" w:eastAsia="Arial" w:hAnsi="Arial"/>
          <w:sz w:val="19"/>
          <w:szCs w:val="19"/>
          <w:color w:val="auto"/>
        </w:rPr>
        <w:t>External executive training programs</w:t>
      </w:r>
    </w:p>
    <w:p>
      <w:pPr>
        <w:spacing w:after="0" w:line="11" w:lineRule="exact"/>
        <w:rPr>
          <w:sz w:val="20"/>
          <w:szCs w:val="20"/>
          <w:color w:val="auto"/>
        </w:rPr>
      </w:pPr>
    </w:p>
    <w:p>
      <w:pPr>
        <w:ind w:left="8020"/>
        <w:spacing w:after="0"/>
        <w:rPr>
          <w:sz w:val="20"/>
          <w:szCs w:val="20"/>
          <w:color w:val="auto"/>
        </w:rPr>
      </w:pPr>
      <w:r>
        <w:rPr>
          <w:rFonts w:ascii="Arial" w:cs="Arial" w:eastAsia="Arial" w:hAnsi="Arial"/>
          <w:sz w:val="20"/>
          <w:szCs w:val="20"/>
          <w:color w:val="auto"/>
        </w:rPr>
        <w:t>for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10795</wp:posOffset>
            </wp:positionV>
            <wp:extent cx="7132320" cy="17145"/>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9">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31" w:lineRule="exact"/>
        <w:rPr>
          <w:sz w:val="20"/>
          <w:szCs w:val="20"/>
          <w:color w:val="auto"/>
        </w:rPr>
      </w:pPr>
    </w:p>
    <w:p>
      <w:pPr>
        <w:ind w:left="300" w:hanging="292"/>
        <w:spacing w:after="0"/>
        <w:tabs>
          <w:tab w:leader="none" w:pos="300" w:val="left"/>
        </w:tabs>
        <w:numPr>
          <w:ilvl w:val="0"/>
          <w:numId w:val="67"/>
        </w:numPr>
        <w:rPr>
          <w:rFonts w:ascii="Arial" w:cs="Arial" w:eastAsia="Arial" w:hAnsi="Arial"/>
          <w:sz w:val="11"/>
          <w:szCs w:val="11"/>
          <w:color w:val="auto"/>
        </w:rPr>
      </w:pPr>
      <w:r>
        <w:rPr>
          <w:rFonts w:ascii="Arial" w:cs="Arial" w:eastAsia="Arial" w:hAnsi="Arial"/>
          <w:sz w:val="13"/>
          <w:szCs w:val="13"/>
          <w:color w:val="auto"/>
        </w:rPr>
        <w:t>As of March 12, 2020.</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67"/>
        </w:numPr>
        <w:rPr>
          <w:rFonts w:ascii="Arial" w:cs="Arial" w:eastAsia="Arial" w:hAnsi="Arial"/>
          <w:sz w:val="11"/>
          <w:szCs w:val="11"/>
          <w:color w:val="auto"/>
        </w:rPr>
      </w:pPr>
      <w:r>
        <w:rPr>
          <w:rFonts w:ascii="Arial" w:cs="Arial" w:eastAsia="Arial" w:hAnsi="Arial"/>
          <w:sz w:val="13"/>
          <w:szCs w:val="13"/>
          <w:color w:val="auto"/>
        </w:rPr>
        <w:t>As of December 31, 2019.</w:t>
      </w:r>
    </w:p>
    <w:p>
      <w:pPr>
        <w:spacing w:after="0" w:line="31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4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PROXY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1714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41">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394" w:lineRule="exact"/>
        <w:rPr>
          <w:sz w:val="20"/>
          <w:szCs w:val="20"/>
          <w:color w:val="auto"/>
        </w:rPr>
      </w:pPr>
    </w:p>
    <w:p>
      <w:pPr>
        <w:ind w:left="460"/>
        <w:spacing w:after="0"/>
        <w:rPr>
          <w:sz w:val="20"/>
          <w:szCs w:val="20"/>
          <w:color w:val="auto"/>
        </w:rPr>
      </w:pPr>
      <w:r>
        <w:rPr>
          <w:rFonts w:ascii="Arial" w:cs="Arial" w:eastAsia="Arial" w:hAnsi="Arial"/>
          <w:sz w:val="22"/>
          <w:szCs w:val="22"/>
          <w:b w:val="1"/>
          <w:bCs w:val="1"/>
          <w:color w:val="008B9E"/>
        </w:rPr>
        <w:t>Diversity and Inclusion</w:t>
      </w:r>
    </w:p>
    <w:p>
      <w:pPr>
        <w:spacing w:after="0" w:line="316" w:lineRule="exact"/>
        <w:rPr>
          <w:sz w:val="20"/>
          <w:szCs w:val="20"/>
          <w:color w:val="auto"/>
        </w:rPr>
      </w:pPr>
    </w:p>
    <w:p>
      <w:pPr>
        <w:spacing w:after="0"/>
        <w:rPr>
          <w:sz w:val="20"/>
          <w:szCs w:val="20"/>
          <w:color w:val="auto"/>
        </w:rPr>
      </w:pPr>
      <w:r>
        <w:rPr>
          <w:rFonts w:ascii="Arial" w:cs="Arial" w:eastAsia="Arial" w:hAnsi="Arial"/>
          <w:sz w:val="20"/>
          <w:szCs w:val="20"/>
          <w:color w:val="auto"/>
        </w:rPr>
        <w:t>Our employee engagement is rooted in respect, diversity and inclusion: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7132320" cy="889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42">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147955</wp:posOffset>
            </wp:positionV>
            <wp:extent cx="8255" cy="8255"/>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43">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59" w:lineRule="exact"/>
        <w:rPr>
          <w:sz w:val="20"/>
          <w:szCs w:val="20"/>
          <w:color w:val="auto"/>
        </w:rPr>
      </w:pPr>
    </w:p>
    <w:p>
      <w:pPr>
        <w:ind w:left="780"/>
        <w:spacing w:after="0"/>
        <w:rPr>
          <w:sz w:val="20"/>
          <w:szCs w:val="20"/>
          <w:color w:val="auto"/>
        </w:rPr>
      </w:pPr>
      <w:r>
        <w:rPr>
          <w:rFonts w:ascii="Arial" w:cs="Arial" w:eastAsia="Arial" w:hAnsi="Arial"/>
          <w:sz w:val="20"/>
          <w:szCs w:val="20"/>
          <w:b w:val="1"/>
          <w:bCs w:val="1"/>
          <w:color w:val="395575"/>
        </w:rPr>
        <w:t>Employee diversity: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-144780</wp:posOffset>
            </wp:positionV>
            <wp:extent cx="8255" cy="8255"/>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-127635</wp:posOffset>
            </wp:positionV>
            <wp:extent cx="8255" cy="8255"/>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-110490</wp:posOffset>
            </wp:positionV>
            <wp:extent cx="8255" cy="8255"/>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-93345</wp:posOffset>
            </wp:positionV>
            <wp:extent cx="8255" cy="889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-76200</wp:posOffset>
            </wp:positionV>
            <wp:extent cx="8255" cy="8255"/>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-59055</wp:posOffset>
            </wp:positionV>
            <wp:extent cx="8255" cy="8255"/>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-41910</wp:posOffset>
            </wp:positionV>
            <wp:extent cx="8255" cy="8255"/>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-24765</wp:posOffset>
            </wp:positionV>
            <wp:extent cx="8255" cy="8255"/>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-7620</wp:posOffset>
            </wp:positionV>
            <wp:extent cx="8255" cy="889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5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8890</wp:posOffset>
            </wp:positionV>
            <wp:extent cx="8255" cy="8255"/>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26035</wp:posOffset>
            </wp:positionV>
            <wp:extent cx="8255" cy="8255"/>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43180</wp:posOffset>
            </wp:positionV>
            <wp:extent cx="8255" cy="8255"/>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55">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74" w:lineRule="exact"/>
        <w:rPr>
          <w:sz w:val="20"/>
          <w:szCs w:val="20"/>
          <w:color w:val="auto"/>
        </w:rPr>
      </w:pPr>
    </w:p>
    <w:p>
      <w:pPr>
        <w:ind w:left="1020" w:hanging="233"/>
        <w:spacing w:after="0"/>
        <w:tabs>
          <w:tab w:leader="none" w:pos="1020" w:val="left"/>
        </w:tabs>
        <w:numPr>
          <w:ilvl w:val="0"/>
          <w:numId w:val="68"/>
        </w:numPr>
        <w:rPr>
          <w:rFonts w:ascii="Arial" w:cs="Arial" w:eastAsia="Arial" w:hAnsi="Arial"/>
          <w:sz w:val="17"/>
          <w:szCs w:val="17"/>
          <w:color w:val="auto"/>
        </w:rPr>
      </w:pPr>
      <w:r>
        <w:rPr>
          <w:rFonts w:ascii="Arial" w:cs="Arial" w:eastAsia="Arial" w:hAnsi="Arial"/>
          <w:sz w:val="20"/>
          <w:szCs w:val="20"/>
          <w:b w:val="1"/>
          <w:bCs w:val="1"/>
          <w:color w:val="395575"/>
        </w:rPr>
        <w:t xml:space="preserve">32% </w:t>
      </w:r>
      <w:r>
        <w:rPr>
          <w:rFonts w:ascii="Arial" w:cs="Arial" w:eastAsia="Arial" w:hAnsi="Arial"/>
          <w:sz w:val="20"/>
          <w:szCs w:val="20"/>
          <w:color w:val="000000"/>
        </w:rPr>
        <w:t>are ethnically or racially diverse</w:t>
      </w:r>
    </w:p>
    <w:p>
      <w:pPr>
        <w:spacing w:after="0" w:line="67" w:lineRule="exact"/>
        <w:rPr>
          <w:rFonts w:ascii="Arial" w:cs="Arial" w:eastAsia="Arial" w:hAnsi="Arial"/>
          <w:sz w:val="17"/>
          <w:szCs w:val="17"/>
          <w:color w:val="auto"/>
        </w:rPr>
      </w:pPr>
    </w:p>
    <w:p>
      <w:pPr>
        <w:ind w:left="1020" w:hanging="233"/>
        <w:spacing w:after="0"/>
        <w:tabs>
          <w:tab w:leader="none" w:pos="1020" w:val="left"/>
        </w:tabs>
        <w:numPr>
          <w:ilvl w:val="0"/>
          <w:numId w:val="68"/>
        </w:numPr>
        <w:rPr>
          <w:rFonts w:ascii="Arial" w:cs="Arial" w:eastAsia="Arial" w:hAnsi="Arial"/>
          <w:sz w:val="17"/>
          <w:szCs w:val="17"/>
          <w:color w:val="auto"/>
        </w:rPr>
      </w:pPr>
      <w:r>
        <w:rPr>
          <w:rFonts w:ascii="Arial" w:cs="Arial" w:eastAsia="Arial" w:hAnsi="Arial"/>
          <w:sz w:val="20"/>
          <w:szCs w:val="20"/>
          <w:b w:val="1"/>
          <w:bCs w:val="1"/>
          <w:color w:val="395575"/>
        </w:rPr>
        <w:t xml:space="preserve">24% </w:t>
      </w:r>
      <w:r>
        <w:rPr>
          <w:rFonts w:ascii="Arial" w:cs="Arial" w:eastAsia="Arial" w:hAnsi="Arial"/>
          <w:sz w:val="20"/>
          <w:szCs w:val="20"/>
          <w:color w:val="000000"/>
        </w:rPr>
        <w:t>are female</w:t>
      </w:r>
    </w:p>
    <w:p>
      <w:pPr>
        <w:spacing w:after="0" w:line="80" w:lineRule="exact"/>
        <w:rPr>
          <w:rFonts w:ascii="Arial" w:cs="Arial" w:eastAsia="Arial" w:hAnsi="Arial"/>
          <w:sz w:val="17"/>
          <w:szCs w:val="17"/>
          <w:color w:val="auto"/>
        </w:rPr>
      </w:pPr>
    </w:p>
    <w:p>
      <w:pPr>
        <w:ind w:left="1020" w:hanging="233"/>
        <w:spacing w:after="0"/>
        <w:tabs>
          <w:tab w:leader="none" w:pos="1020" w:val="left"/>
        </w:tabs>
        <w:numPr>
          <w:ilvl w:val="0"/>
          <w:numId w:val="68"/>
        </w:numPr>
        <w:rPr>
          <w:rFonts w:ascii="Arial" w:cs="Arial" w:eastAsia="Arial" w:hAnsi="Arial"/>
          <w:sz w:val="17"/>
          <w:szCs w:val="17"/>
          <w:color w:val="auto"/>
        </w:rPr>
      </w:pPr>
      <w:r>
        <w:rPr>
          <w:rFonts w:ascii="Arial" w:cs="Arial" w:eastAsia="Arial" w:hAnsi="Arial"/>
          <w:sz w:val="20"/>
          <w:szCs w:val="20"/>
          <w:b w:val="1"/>
          <w:bCs w:val="1"/>
          <w:color w:val="395575"/>
        </w:rPr>
        <w:t xml:space="preserve">17% </w:t>
      </w:r>
      <w:r>
        <w:rPr>
          <w:rFonts w:ascii="Arial" w:cs="Arial" w:eastAsia="Arial" w:hAnsi="Arial"/>
          <w:sz w:val="20"/>
          <w:szCs w:val="20"/>
          <w:color w:val="000000"/>
        </w:rPr>
        <w:t>are veterans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120015</wp:posOffset>
            </wp:positionV>
            <wp:extent cx="8255" cy="8255"/>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102870</wp:posOffset>
            </wp:positionV>
            <wp:extent cx="8255" cy="8255"/>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102870</wp:posOffset>
            </wp:positionV>
            <wp:extent cx="8255" cy="8255"/>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102870</wp:posOffset>
            </wp:positionV>
            <wp:extent cx="8255" cy="8255"/>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102870</wp:posOffset>
            </wp:positionV>
            <wp:extent cx="8255" cy="8255"/>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102870</wp:posOffset>
            </wp:positionV>
            <wp:extent cx="8255" cy="8255"/>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102870</wp:posOffset>
            </wp:positionV>
            <wp:extent cx="8255" cy="8255"/>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102870</wp:posOffset>
            </wp:positionV>
            <wp:extent cx="8890" cy="8255"/>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102870</wp:posOffset>
            </wp:positionV>
            <wp:extent cx="8255" cy="8255"/>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102870</wp:posOffset>
            </wp:positionV>
            <wp:extent cx="8255" cy="8255"/>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102870</wp:posOffset>
            </wp:positionV>
            <wp:extent cx="8890" cy="825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102870</wp:posOffset>
            </wp:positionV>
            <wp:extent cx="8890" cy="8255"/>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102870</wp:posOffset>
            </wp:positionV>
            <wp:extent cx="8890" cy="8255"/>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102870</wp:posOffset>
            </wp:positionV>
            <wp:extent cx="8890" cy="8255"/>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102870</wp:posOffset>
            </wp:positionV>
            <wp:extent cx="8890" cy="8255"/>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102870</wp:posOffset>
            </wp:positionV>
            <wp:extent cx="8255" cy="8255"/>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102870</wp:posOffset>
            </wp:positionV>
            <wp:extent cx="8255" cy="825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102870</wp:posOffset>
            </wp:positionV>
            <wp:extent cx="8890" cy="8255"/>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102870</wp:posOffset>
            </wp:positionV>
            <wp:extent cx="8890" cy="8255"/>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102870</wp:posOffset>
            </wp:positionV>
            <wp:extent cx="8890" cy="8255"/>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102870</wp:posOffset>
            </wp:positionV>
            <wp:extent cx="8255" cy="8255"/>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102870</wp:posOffset>
            </wp:positionV>
            <wp:extent cx="8255" cy="8255"/>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102870</wp:posOffset>
            </wp:positionV>
            <wp:extent cx="8255" cy="8255"/>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102870</wp:posOffset>
            </wp:positionV>
            <wp:extent cx="8890" cy="8255"/>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102870</wp:posOffset>
            </wp:positionV>
            <wp:extent cx="8890" cy="8255"/>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102870</wp:posOffset>
            </wp:positionV>
            <wp:extent cx="8890" cy="8255"/>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102870</wp:posOffset>
            </wp:positionV>
            <wp:extent cx="8255" cy="8255"/>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102870</wp:posOffset>
            </wp:positionV>
            <wp:extent cx="8255" cy="8255"/>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102870</wp:posOffset>
            </wp:positionV>
            <wp:extent cx="8890" cy="8255"/>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102870</wp:posOffset>
            </wp:positionV>
            <wp:extent cx="8890" cy="8255"/>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102870</wp:posOffset>
            </wp:positionV>
            <wp:extent cx="8890" cy="8255"/>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102870</wp:posOffset>
            </wp:positionV>
            <wp:extent cx="8255" cy="8255"/>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102870</wp:posOffset>
            </wp:positionV>
            <wp:extent cx="8255" cy="8255"/>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102870</wp:posOffset>
            </wp:positionV>
            <wp:extent cx="8255" cy="8255"/>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102870</wp:posOffset>
            </wp:positionV>
            <wp:extent cx="8890" cy="8255"/>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102870</wp:posOffset>
            </wp:positionV>
            <wp:extent cx="8890" cy="8255"/>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102870</wp:posOffset>
            </wp:positionV>
            <wp:extent cx="8890" cy="8255"/>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102870</wp:posOffset>
            </wp:positionV>
            <wp:extent cx="8255" cy="8255"/>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102870</wp:posOffset>
            </wp:positionV>
            <wp:extent cx="8255" cy="8255"/>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102870</wp:posOffset>
            </wp:positionV>
            <wp:extent cx="8890" cy="8255"/>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102870</wp:posOffset>
            </wp:positionV>
            <wp:extent cx="8890" cy="8255"/>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102870</wp:posOffset>
            </wp:positionV>
            <wp:extent cx="8890" cy="8255"/>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102870</wp:posOffset>
            </wp:positionV>
            <wp:extent cx="8255" cy="8255"/>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102870</wp:posOffset>
            </wp:positionV>
            <wp:extent cx="8255" cy="8255"/>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102870</wp:posOffset>
            </wp:positionV>
            <wp:extent cx="8255" cy="8255"/>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102870</wp:posOffset>
            </wp:positionV>
            <wp:extent cx="8890" cy="8255"/>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102870</wp:posOffset>
            </wp:positionV>
            <wp:extent cx="8890" cy="8255"/>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102870</wp:posOffset>
            </wp:positionV>
            <wp:extent cx="8890" cy="8255"/>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102870</wp:posOffset>
            </wp:positionV>
            <wp:extent cx="8255" cy="8255"/>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102870</wp:posOffset>
            </wp:positionV>
            <wp:extent cx="8255" cy="8255"/>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102870</wp:posOffset>
            </wp:positionV>
            <wp:extent cx="8890" cy="8255"/>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102870</wp:posOffset>
            </wp:positionV>
            <wp:extent cx="8890" cy="8255"/>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102870</wp:posOffset>
            </wp:positionV>
            <wp:extent cx="8890" cy="8255"/>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102870</wp:posOffset>
            </wp:positionV>
            <wp:extent cx="8890" cy="8255"/>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102870</wp:posOffset>
            </wp:positionV>
            <wp:extent cx="8255" cy="8255"/>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102870</wp:posOffset>
            </wp:positionV>
            <wp:extent cx="8255" cy="8255"/>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102870</wp:posOffset>
            </wp:positionV>
            <wp:extent cx="8890" cy="8255"/>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102870</wp:posOffset>
            </wp:positionV>
            <wp:extent cx="8890" cy="8255"/>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102870</wp:posOffset>
            </wp:positionV>
            <wp:extent cx="8890" cy="8255"/>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102870</wp:posOffset>
            </wp:positionV>
            <wp:extent cx="8890" cy="8255"/>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102870</wp:posOffset>
            </wp:positionV>
            <wp:extent cx="8890" cy="8255"/>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102870</wp:posOffset>
            </wp:positionV>
            <wp:extent cx="8890" cy="8255"/>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102870</wp:posOffset>
            </wp:positionV>
            <wp:extent cx="8890" cy="8255"/>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102870</wp:posOffset>
            </wp:positionV>
            <wp:extent cx="8255" cy="8255"/>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102870</wp:posOffset>
            </wp:positionV>
            <wp:extent cx="8890" cy="8255"/>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102870</wp:posOffset>
            </wp:positionV>
            <wp:extent cx="8890" cy="8255"/>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102870</wp:posOffset>
            </wp:positionV>
            <wp:extent cx="8890" cy="8255"/>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102870</wp:posOffset>
            </wp:positionV>
            <wp:extent cx="8890" cy="8255"/>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102870</wp:posOffset>
            </wp:positionV>
            <wp:extent cx="8255" cy="8255"/>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102870</wp:posOffset>
            </wp:positionV>
            <wp:extent cx="8890" cy="8255"/>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102870</wp:posOffset>
            </wp:positionV>
            <wp:extent cx="8890" cy="8255"/>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102870</wp:posOffset>
            </wp:positionV>
            <wp:extent cx="8890" cy="8255"/>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102870</wp:posOffset>
            </wp:positionV>
            <wp:extent cx="8890" cy="8255"/>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102870</wp:posOffset>
            </wp:positionV>
            <wp:extent cx="8255" cy="8255"/>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102870</wp:posOffset>
            </wp:positionV>
            <wp:extent cx="8890" cy="8255"/>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102870</wp:posOffset>
            </wp:positionV>
            <wp:extent cx="8890" cy="8255"/>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102870</wp:posOffset>
            </wp:positionV>
            <wp:extent cx="8890" cy="8255"/>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102870</wp:posOffset>
            </wp:positionV>
            <wp:extent cx="8890" cy="8255"/>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102870</wp:posOffset>
            </wp:positionV>
            <wp:extent cx="8890" cy="8255"/>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102870</wp:posOffset>
            </wp:positionV>
            <wp:extent cx="8890" cy="8255"/>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102870</wp:posOffset>
            </wp:positionV>
            <wp:extent cx="8255" cy="8255"/>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102870</wp:posOffset>
            </wp:positionV>
            <wp:extent cx="8890" cy="8255"/>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102870</wp:posOffset>
            </wp:positionV>
            <wp:extent cx="8890" cy="8255"/>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102870</wp:posOffset>
            </wp:positionV>
            <wp:extent cx="8890" cy="8255"/>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102870</wp:posOffset>
            </wp:positionV>
            <wp:extent cx="8890" cy="8255"/>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102870</wp:posOffset>
            </wp:positionV>
            <wp:extent cx="8255" cy="8255"/>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102870</wp:posOffset>
            </wp:positionV>
            <wp:extent cx="8890" cy="8255"/>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102870</wp:posOffset>
            </wp:positionV>
            <wp:extent cx="8890" cy="8255"/>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102870</wp:posOffset>
            </wp:positionV>
            <wp:extent cx="8890" cy="8255"/>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102870</wp:posOffset>
            </wp:positionV>
            <wp:extent cx="8890" cy="8255"/>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102870</wp:posOffset>
            </wp:positionV>
            <wp:extent cx="8255" cy="8255"/>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102870</wp:posOffset>
            </wp:positionV>
            <wp:extent cx="8890" cy="8255"/>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102870</wp:posOffset>
            </wp:positionV>
            <wp:extent cx="8890" cy="8255"/>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102870</wp:posOffset>
            </wp:positionV>
            <wp:extent cx="8890" cy="8255"/>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102870</wp:posOffset>
            </wp:positionV>
            <wp:extent cx="8890" cy="8255"/>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102870</wp:posOffset>
            </wp:positionV>
            <wp:extent cx="8255" cy="8255"/>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102870</wp:posOffset>
            </wp:positionV>
            <wp:extent cx="8890" cy="8255"/>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102870</wp:posOffset>
            </wp:positionV>
            <wp:extent cx="8255" cy="8255"/>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102870</wp:posOffset>
            </wp:positionV>
            <wp:extent cx="8890" cy="8255"/>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102870</wp:posOffset>
            </wp:positionV>
            <wp:extent cx="8890" cy="8255"/>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102870</wp:posOffset>
            </wp:positionV>
            <wp:extent cx="8890" cy="8255"/>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102870</wp:posOffset>
            </wp:positionV>
            <wp:extent cx="8890" cy="8255"/>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102870</wp:posOffset>
            </wp:positionV>
            <wp:extent cx="8255" cy="8255"/>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102870</wp:posOffset>
            </wp:positionV>
            <wp:extent cx="8890" cy="8255"/>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102870</wp:posOffset>
            </wp:positionV>
            <wp:extent cx="8890" cy="8255"/>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102870</wp:posOffset>
            </wp:positionV>
            <wp:extent cx="8890" cy="8255"/>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102870</wp:posOffset>
            </wp:positionV>
            <wp:extent cx="8890" cy="8255"/>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102870</wp:posOffset>
            </wp:positionV>
            <wp:extent cx="8255" cy="8255"/>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102870</wp:posOffset>
            </wp:positionV>
            <wp:extent cx="8890" cy="8255"/>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102870</wp:posOffset>
            </wp:positionV>
            <wp:extent cx="8890" cy="8255"/>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102870</wp:posOffset>
            </wp:positionV>
            <wp:extent cx="8890" cy="8255"/>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102870</wp:posOffset>
            </wp:positionV>
            <wp:extent cx="8890" cy="8255"/>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102870</wp:posOffset>
            </wp:positionV>
            <wp:extent cx="8255" cy="8255"/>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102870</wp:posOffset>
            </wp:positionV>
            <wp:extent cx="8890" cy="8255"/>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102870</wp:posOffset>
            </wp:positionV>
            <wp:extent cx="8890" cy="8255"/>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102870</wp:posOffset>
            </wp:positionV>
            <wp:extent cx="8890" cy="8255"/>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102870</wp:posOffset>
            </wp:positionV>
            <wp:extent cx="8890" cy="8255"/>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102870</wp:posOffset>
            </wp:positionV>
            <wp:extent cx="8255" cy="8255"/>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102870</wp:posOffset>
            </wp:positionV>
            <wp:extent cx="8890" cy="8255"/>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102870</wp:posOffset>
            </wp:positionV>
            <wp:extent cx="8255" cy="8255"/>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102870</wp:posOffset>
            </wp:positionV>
            <wp:extent cx="8890" cy="8255"/>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102870</wp:posOffset>
            </wp:positionV>
            <wp:extent cx="8890" cy="8255"/>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102870</wp:posOffset>
            </wp:positionV>
            <wp:extent cx="8890" cy="8255"/>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102870</wp:posOffset>
            </wp:positionV>
            <wp:extent cx="8890" cy="8255"/>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102870</wp:posOffset>
            </wp:positionV>
            <wp:extent cx="8255" cy="8255"/>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102870</wp:posOffset>
            </wp:positionV>
            <wp:extent cx="8890" cy="8255"/>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102870</wp:posOffset>
            </wp:positionV>
            <wp:extent cx="8890" cy="8255"/>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102870</wp:posOffset>
            </wp:positionV>
            <wp:extent cx="8890" cy="8255"/>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102870</wp:posOffset>
            </wp:positionV>
            <wp:extent cx="8890" cy="8255"/>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102870</wp:posOffset>
            </wp:positionV>
            <wp:extent cx="8255" cy="8255"/>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102870</wp:posOffset>
            </wp:positionV>
            <wp:extent cx="8890" cy="8255"/>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102870</wp:posOffset>
            </wp:positionV>
            <wp:extent cx="8890" cy="8255"/>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102870</wp:posOffset>
            </wp:positionV>
            <wp:extent cx="8890" cy="8255"/>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102870</wp:posOffset>
            </wp:positionV>
            <wp:extent cx="8890" cy="8255"/>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102870</wp:posOffset>
            </wp:positionV>
            <wp:extent cx="8255" cy="8255"/>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102870</wp:posOffset>
            </wp:positionV>
            <wp:extent cx="8890" cy="8255"/>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102870</wp:posOffset>
            </wp:positionV>
            <wp:extent cx="8890" cy="8255"/>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102870</wp:posOffset>
            </wp:positionV>
            <wp:extent cx="8890" cy="8255"/>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102870</wp:posOffset>
            </wp:positionV>
            <wp:extent cx="8890" cy="8255"/>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102870</wp:posOffset>
            </wp:positionV>
            <wp:extent cx="8890" cy="8255"/>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102870</wp:posOffset>
            </wp:positionV>
            <wp:extent cx="8890" cy="8255"/>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102870</wp:posOffset>
            </wp:positionV>
            <wp:extent cx="8255" cy="8255"/>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102870</wp:posOffset>
            </wp:positionV>
            <wp:extent cx="8890" cy="8255"/>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102870</wp:posOffset>
            </wp:positionV>
            <wp:extent cx="8890" cy="8255"/>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102870</wp:posOffset>
            </wp:positionV>
            <wp:extent cx="8890" cy="8255"/>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1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102870</wp:posOffset>
            </wp:positionV>
            <wp:extent cx="8890" cy="8255"/>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1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102870</wp:posOffset>
            </wp:positionV>
            <wp:extent cx="8255" cy="8255"/>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1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102870</wp:posOffset>
            </wp:positionV>
            <wp:extent cx="8890" cy="8255"/>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1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102870</wp:posOffset>
            </wp:positionV>
            <wp:extent cx="8890" cy="8255"/>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1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102870</wp:posOffset>
            </wp:positionV>
            <wp:extent cx="8890" cy="8255"/>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1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102870</wp:posOffset>
            </wp:positionV>
            <wp:extent cx="8890" cy="8255"/>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1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102870</wp:posOffset>
            </wp:positionV>
            <wp:extent cx="8255" cy="8255"/>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1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102870</wp:posOffset>
            </wp:positionV>
            <wp:extent cx="8890" cy="8255"/>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1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102870</wp:posOffset>
            </wp:positionV>
            <wp:extent cx="8255" cy="8255"/>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102870</wp:posOffset>
            </wp:positionV>
            <wp:extent cx="8255" cy="8255"/>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1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102870</wp:posOffset>
            </wp:positionV>
            <wp:extent cx="8890" cy="8255"/>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1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102870</wp:posOffset>
            </wp:positionV>
            <wp:extent cx="8890" cy="8255"/>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1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102870</wp:posOffset>
            </wp:positionV>
            <wp:extent cx="8255" cy="8255"/>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1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102870</wp:posOffset>
            </wp:positionV>
            <wp:extent cx="8255" cy="8255"/>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1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102870</wp:posOffset>
            </wp:positionV>
            <wp:extent cx="8255" cy="8255"/>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102870</wp:posOffset>
            </wp:positionV>
            <wp:extent cx="8890" cy="8255"/>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1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102870</wp:posOffset>
            </wp:positionV>
            <wp:extent cx="8890" cy="8255"/>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102870</wp:posOffset>
            </wp:positionV>
            <wp:extent cx="8255" cy="8255"/>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1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102870</wp:posOffset>
            </wp:positionV>
            <wp:extent cx="8255" cy="8255"/>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102870</wp:posOffset>
            </wp:positionV>
            <wp:extent cx="8255" cy="8255"/>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1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102870</wp:posOffset>
            </wp:positionV>
            <wp:extent cx="8890" cy="8255"/>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102870</wp:posOffset>
            </wp:positionV>
            <wp:extent cx="8890" cy="8255"/>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1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102870</wp:posOffset>
            </wp:positionV>
            <wp:extent cx="8890" cy="8255"/>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102870</wp:posOffset>
            </wp:positionV>
            <wp:extent cx="8255" cy="8255"/>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102870</wp:posOffset>
            </wp:positionV>
            <wp:extent cx="8255" cy="8255"/>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102870</wp:posOffset>
            </wp:positionV>
            <wp:extent cx="8890" cy="8255"/>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102870</wp:posOffset>
            </wp:positionV>
            <wp:extent cx="8255" cy="8255"/>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102870</wp:posOffset>
            </wp:positionV>
            <wp:extent cx="8255" cy="8255"/>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102870</wp:posOffset>
            </wp:positionV>
            <wp:extent cx="8255" cy="825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102870</wp:posOffset>
            </wp:positionV>
            <wp:extent cx="8890" cy="8255"/>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102870</wp:posOffset>
            </wp:positionV>
            <wp:extent cx="8255" cy="8255"/>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102870</wp:posOffset>
            </wp:positionV>
            <wp:extent cx="8255" cy="8255"/>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102870</wp:posOffset>
            </wp:positionV>
            <wp:extent cx="8890" cy="8255"/>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102870</wp:posOffset>
            </wp:positionV>
            <wp:extent cx="8255" cy="8255"/>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1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102870</wp:posOffset>
            </wp:positionV>
            <wp:extent cx="8255" cy="8255"/>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102870</wp:posOffset>
            </wp:positionV>
            <wp:extent cx="8255" cy="8255"/>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102870</wp:posOffset>
            </wp:positionV>
            <wp:extent cx="8255" cy="8255"/>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102870</wp:posOffset>
            </wp:positionV>
            <wp:extent cx="8255" cy="8255"/>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102870</wp:posOffset>
            </wp:positionV>
            <wp:extent cx="8890" cy="8255"/>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102870</wp:posOffset>
            </wp:positionV>
            <wp:extent cx="8255" cy="8255"/>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102870</wp:posOffset>
            </wp:positionV>
            <wp:extent cx="8255" cy="8255"/>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102870</wp:posOffset>
            </wp:positionV>
            <wp:extent cx="8890" cy="8255"/>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102870</wp:posOffset>
            </wp:positionV>
            <wp:extent cx="8255" cy="8255"/>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102870</wp:posOffset>
            </wp:positionV>
            <wp:extent cx="8255" cy="8255"/>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102870</wp:posOffset>
            </wp:positionV>
            <wp:extent cx="8255" cy="8255"/>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-530860</wp:posOffset>
            </wp:positionV>
            <wp:extent cx="8255" cy="8255"/>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-513715</wp:posOffset>
            </wp:positionV>
            <wp:extent cx="8255" cy="8890"/>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4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-496570</wp:posOffset>
            </wp:positionV>
            <wp:extent cx="8255" cy="8255"/>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-479425</wp:posOffset>
            </wp:positionV>
            <wp:extent cx="8255" cy="8255"/>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-462280</wp:posOffset>
            </wp:positionV>
            <wp:extent cx="8255" cy="8255"/>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-445135</wp:posOffset>
            </wp:positionV>
            <wp:extent cx="8255" cy="8255"/>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-427990</wp:posOffset>
            </wp:positionV>
            <wp:extent cx="8255" cy="889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5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-410845</wp:posOffset>
            </wp:positionV>
            <wp:extent cx="8255" cy="8255"/>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-393700</wp:posOffset>
            </wp:positionV>
            <wp:extent cx="8255" cy="8255"/>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-376555</wp:posOffset>
            </wp:positionV>
            <wp:extent cx="8255" cy="8255"/>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-359410</wp:posOffset>
            </wp:positionV>
            <wp:extent cx="8255" cy="8255"/>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-342265</wp:posOffset>
            </wp:positionV>
            <wp:extent cx="8255" cy="889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5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-325120</wp:posOffset>
            </wp:positionV>
            <wp:extent cx="8255" cy="8255"/>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-307975</wp:posOffset>
            </wp:positionV>
            <wp:extent cx="8255" cy="8255"/>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-290830</wp:posOffset>
            </wp:positionV>
            <wp:extent cx="8255" cy="8255"/>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-273685</wp:posOffset>
            </wp:positionV>
            <wp:extent cx="8255" cy="8255"/>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-256540</wp:posOffset>
            </wp:positionV>
            <wp:extent cx="8255" cy="889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6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-239395</wp:posOffset>
            </wp:positionV>
            <wp:extent cx="8255" cy="8255"/>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-222250</wp:posOffset>
            </wp:positionV>
            <wp:extent cx="8255" cy="8255"/>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-205105</wp:posOffset>
            </wp:positionV>
            <wp:extent cx="8255" cy="8255"/>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-187960</wp:posOffset>
            </wp:positionV>
            <wp:extent cx="8255" cy="8255"/>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-170815</wp:posOffset>
            </wp:positionV>
            <wp:extent cx="8255" cy="889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6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-153670</wp:posOffset>
            </wp:positionV>
            <wp:extent cx="8255" cy="8255"/>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-136525</wp:posOffset>
            </wp:positionV>
            <wp:extent cx="8255" cy="8255"/>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-119380</wp:posOffset>
            </wp:positionV>
            <wp:extent cx="8255" cy="8255"/>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-102235</wp:posOffset>
            </wp:positionV>
            <wp:extent cx="8255" cy="8255"/>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-85090</wp:posOffset>
            </wp:positionV>
            <wp:extent cx="8255" cy="8890"/>
            <wp:wrapNone/>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7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-67945</wp:posOffset>
            </wp:positionV>
            <wp:extent cx="8255" cy="8255"/>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-50800</wp:posOffset>
            </wp:positionV>
            <wp:extent cx="8255" cy="8255"/>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-33655</wp:posOffset>
            </wp:positionV>
            <wp:extent cx="8255" cy="8255"/>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-16510</wp:posOffset>
            </wp:positionV>
            <wp:extent cx="8255" cy="8255"/>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0</wp:posOffset>
            </wp:positionV>
            <wp:extent cx="8255" cy="8255"/>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17145</wp:posOffset>
            </wp:positionV>
            <wp:extent cx="8255" cy="8255"/>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34290</wp:posOffset>
            </wp:positionV>
            <wp:extent cx="8255" cy="8255"/>
            <wp:wrapNone/>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51435</wp:posOffset>
            </wp:positionV>
            <wp:extent cx="8255" cy="889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8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68580</wp:posOffset>
            </wp:positionV>
            <wp:extent cx="8255" cy="8255"/>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85725</wp:posOffset>
            </wp:positionV>
            <wp:extent cx="8255" cy="8255"/>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102870</wp:posOffset>
            </wp:positionV>
            <wp:extent cx="8255" cy="8255"/>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83">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196" w:lineRule="exact"/>
        <w:rPr>
          <w:sz w:val="20"/>
          <w:szCs w:val="20"/>
          <w:color w:val="auto"/>
        </w:rPr>
      </w:pPr>
    </w:p>
    <w:p>
      <w:pPr>
        <w:ind w:left="780"/>
        <w:spacing w:after="0"/>
        <w:rPr>
          <w:sz w:val="20"/>
          <w:szCs w:val="20"/>
          <w:color w:val="auto"/>
        </w:rPr>
      </w:pPr>
      <w:r>
        <w:rPr>
          <w:rFonts w:ascii="Arial" w:cs="Arial" w:eastAsia="Arial" w:hAnsi="Arial"/>
          <w:sz w:val="20"/>
          <w:szCs w:val="20"/>
          <w:b w:val="1"/>
          <w:bCs w:val="1"/>
          <w:color w:val="395575"/>
        </w:rPr>
        <w:t>New hires in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-144780</wp:posOffset>
            </wp:positionV>
            <wp:extent cx="8255" cy="889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8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-127635</wp:posOffset>
            </wp:positionV>
            <wp:extent cx="8255" cy="8255"/>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-110490</wp:posOffset>
            </wp:positionV>
            <wp:extent cx="8255" cy="8255"/>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-93345</wp:posOffset>
            </wp:positionV>
            <wp:extent cx="8255" cy="8255"/>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-76200</wp:posOffset>
            </wp:positionV>
            <wp:extent cx="8255" cy="8255"/>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-59055</wp:posOffset>
            </wp:positionV>
            <wp:extent cx="8255" cy="8890"/>
            <wp:wrapNone/>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8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-41910</wp:posOffset>
            </wp:positionV>
            <wp:extent cx="8255" cy="8255"/>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-24765</wp:posOffset>
            </wp:positionV>
            <wp:extent cx="8255" cy="8255"/>
            <wp:wrapNone/>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-7620</wp:posOffset>
            </wp:positionV>
            <wp:extent cx="8255" cy="8255"/>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8890</wp:posOffset>
            </wp:positionV>
            <wp:extent cx="8255" cy="8255"/>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26035</wp:posOffset>
            </wp:positionV>
            <wp:extent cx="8255" cy="889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9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43180</wp:posOffset>
            </wp:positionV>
            <wp:extent cx="8255" cy="8255"/>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95">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74" w:lineRule="exact"/>
        <w:rPr>
          <w:sz w:val="20"/>
          <w:szCs w:val="20"/>
          <w:color w:val="auto"/>
        </w:rPr>
      </w:pPr>
    </w:p>
    <w:p>
      <w:pPr>
        <w:ind w:left="1020" w:hanging="233"/>
        <w:spacing w:after="0"/>
        <w:tabs>
          <w:tab w:leader="none" w:pos="1020" w:val="left"/>
        </w:tabs>
        <w:numPr>
          <w:ilvl w:val="0"/>
          <w:numId w:val="69"/>
        </w:numPr>
        <w:rPr>
          <w:rFonts w:ascii="Arial" w:cs="Arial" w:eastAsia="Arial" w:hAnsi="Arial"/>
          <w:sz w:val="17"/>
          <w:szCs w:val="17"/>
          <w:color w:val="auto"/>
        </w:rPr>
      </w:pPr>
      <w:r>
        <w:rPr>
          <w:rFonts w:ascii="Arial" w:cs="Arial" w:eastAsia="Arial" w:hAnsi="Arial"/>
          <w:sz w:val="20"/>
          <w:szCs w:val="20"/>
          <w:b w:val="1"/>
          <w:bCs w:val="1"/>
          <w:color w:val="395575"/>
        </w:rPr>
        <w:t xml:space="preserve">44% </w:t>
      </w:r>
      <w:r>
        <w:rPr>
          <w:rFonts w:ascii="Arial" w:cs="Arial" w:eastAsia="Arial" w:hAnsi="Arial"/>
          <w:sz w:val="20"/>
          <w:szCs w:val="20"/>
          <w:color w:val="000000"/>
        </w:rPr>
        <w:t>were ethnically or racially diverse</w:t>
      </w:r>
    </w:p>
    <w:p>
      <w:pPr>
        <w:spacing w:after="0" w:line="67" w:lineRule="exact"/>
        <w:rPr>
          <w:rFonts w:ascii="Arial" w:cs="Arial" w:eastAsia="Arial" w:hAnsi="Arial"/>
          <w:sz w:val="17"/>
          <w:szCs w:val="17"/>
          <w:color w:val="auto"/>
        </w:rPr>
      </w:pPr>
    </w:p>
    <w:p>
      <w:pPr>
        <w:ind w:left="1020" w:hanging="233"/>
        <w:spacing w:after="0"/>
        <w:tabs>
          <w:tab w:leader="none" w:pos="1020" w:val="left"/>
        </w:tabs>
        <w:numPr>
          <w:ilvl w:val="0"/>
          <w:numId w:val="69"/>
        </w:numPr>
        <w:rPr>
          <w:rFonts w:ascii="Arial" w:cs="Arial" w:eastAsia="Arial" w:hAnsi="Arial"/>
          <w:sz w:val="17"/>
          <w:szCs w:val="17"/>
          <w:color w:val="auto"/>
        </w:rPr>
      </w:pPr>
      <w:r>
        <w:rPr>
          <w:rFonts w:ascii="Arial" w:cs="Arial" w:eastAsia="Arial" w:hAnsi="Arial"/>
          <w:sz w:val="20"/>
          <w:szCs w:val="20"/>
          <w:b w:val="1"/>
          <w:bCs w:val="1"/>
          <w:color w:val="395575"/>
        </w:rPr>
        <w:t xml:space="preserve">29% </w:t>
      </w:r>
      <w:r>
        <w:rPr>
          <w:rFonts w:ascii="Arial" w:cs="Arial" w:eastAsia="Arial" w:hAnsi="Arial"/>
          <w:sz w:val="20"/>
          <w:szCs w:val="20"/>
          <w:color w:val="000000"/>
        </w:rPr>
        <w:t>were female</w:t>
      </w:r>
    </w:p>
    <w:p>
      <w:pPr>
        <w:spacing w:after="0" w:line="80" w:lineRule="exact"/>
        <w:rPr>
          <w:rFonts w:ascii="Arial" w:cs="Arial" w:eastAsia="Arial" w:hAnsi="Arial"/>
          <w:sz w:val="17"/>
          <w:szCs w:val="17"/>
          <w:color w:val="auto"/>
        </w:rPr>
      </w:pPr>
    </w:p>
    <w:p>
      <w:pPr>
        <w:ind w:left="1020" w:hanging="233"/>
        <w:spacing w:after="0"/>
        <w:tabs>
          <w:tab w:leader="none" w:pos="1020" w:val="left"/>
        </w:tabs>
        <w:numPr>
          <w:ilvl w:val="0"/>
          <w:numId w:val="69"/>
        </w:numPr>
        <w:rPr>
          <w:rFonts w:ascii="Arial" w:cs="Arial" w:eastAsia="Arial" w:hAnsi="Arial"/>
          <w:sz w:val="17"/>
          <w:szCs w:val="17"/>
          <w:color w:val="auto"/>
        </w:rPr>
      </w:pPr>
      <w:r>
        <w:rPr>
          <w:rFonts w:ascii="Arial" w:cs="Arial" w:eastAsia="Arial" w:hAnsi="Arial"/>
          <w:sz w:val="20"/>
          <w:szCs w:val="20"/>
          <w:b w:val="1"/>
          <w:bCs w:val="1"/>
          <w:color w:val="395575"/>
        </w:rPr>
        <w:t xml:space="preserve">17% </w:t>
      </w:r>
      <w:r>
        <w:rPr>
          <w:rFonts w:ascii="Arial" w:cs="Arial" w:eastAsia="Arial" w:hAnsi="Arial"/>
          <w:sz w:val="20"/>
          <w:szCs w:val="20"/>
          <w:color w:val="000000"/>
        </w:rPr>
        <w:t>were veterans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128905</wp:posOffset>
            </wp:positionV>
            <wp:extent cx="8255" cy="8255"/>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146050</wp:posOffset>
            </wp:positionV>
            <wp:extent cx="8255" cy="8255"/>
            <wp:wrapNone/>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163195</wp:posOffset>
            </wp:positionV>
            <wp:extent cx="8255" cy="889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98">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180340</wp:posOffset>
            </wp:positionV>
            <wp:extent cx="8255" cy="8255"/>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197485</wp:posOffset>
            </wp:positionV>
            <wp:extent cx="8255" cy="8255"/>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2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214630</wp:posOffset>
            </wp:positionV>
            <wp:extent cx="8255" cy="8255"/>
            <wp:wrapNone/>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2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102870</wp:posOffset>
            </wp:positionV>
            <wp:extent cx="8255" cy="8255"/>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2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102870</wp:posOffset>
            </wp:positionV>
            <wp:extent cx="8255" cy="8255"/>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2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102870</wp:posOffset>
            </wp:positionV>
            <wp:extent cx="8255" cy="8255"/>
            <wp:wrapNone/>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2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102870</wp:posOffset>
            </wp:positionV>
            <wp:extent cx="8255" cy="8255"/>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2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102870</wp:posOffset>
            </wp:positionV>
            <wp:extent cx="8255" cy="8255"/>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2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102870</wp:posOffset>
            </wp:positionV>
            <wp:extent cx="8255" cy="8255"/>
            <wp:wrapNone/>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2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102870</wp:posOffset>
            </wp:positionV>
            <wp:extent cx="8890" cy="8255"/>
            <wp:wrapNone/>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2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102870</wp:posOffset>
            </wp:positionV>
            <wp:extent cx="8255" cy="8255"/>
            <wp:wrapNone/>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2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102870</wp:posOffset>
            </wp:positionV>
            <wp:extent cx="8255" cy="8255"/>
            <wp:wrapNone/>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102870</wp:posOffset>
            </wp:positionV>
            <wp:extent cx="8890" cy="8255"/>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102870</wp:posOffset>
            </wp:positionV>
            <wp:extent cx="8890" cy="8255"/>
            <wp:wrapNone/>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102870</wp:posOffset>
            </wp:positionV>
            <wp:extent cx="8890" cy="8255"/>
            <wp:wrapNone/>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2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102870</wp:posOffset>
            </wp:positionV>
            <wp:extent cx="8890" cy="8255"/>
            <wp:wrapNone/>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2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102870</wp:posOffset>
            </wp:positionV>
            <wp:extent cx="8890" cy="8255"/>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2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102870</wp:posOffset>
            </wp:positionV>
            <wp:extent cx="8255" cy="8255"/>
            <wp:wrapNone/>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2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102870</wp:posOffset>
            </wp:positionV>
            <wp:extent cx="8255" cy="8255"/>
            <wp:wrapNone/>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102870</wp:posOffset>
            </wp:positionV>
            <wp:extent cx="8890" cy="8255"/>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102870</wp:posOffset>
            </wp:positionV>
            <wp:extent cx="8890" cy="8255"/>
            <wp:wrapNone/>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102870</wp:posOffset>
            </wp:positionV>
            <wp:extent cx="8890" cy="8255"/>
            <wp:wrapNone/>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2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102870</wp:posOffset>
            </wp:positionV>
            <wp:extent cx="8255" cy="8255"/>
            <wp:wrapNone/>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2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102870</wp:posOffset>
            </wp:positionV>
            <wp:extent cx="8255" cy="8255"/>
            <wp:wrapNone/>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2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102870</wp:posOffset>
            </wp:positionV>
            <wp:extent cx="8255" cy="8255"/>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102870</wp:posOffset>
            </wp:positionV>
            <wp:extent cx="8890" cy="8255"/>
            <wp:wrapNone/>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102870</wp:posOffset>
            </wp:positionV>
            <wp:extent cx="8890" cy="8255"/>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102870</wp:posOffset>
            </wp:positionV>
            <wp:extent cx="8890" cy="8255"/>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102870</wp:posOffset>
            </wp:positionV>
            <wp:extent cx="8255" cy="8255"/>
            <wp:wrapNone/>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102870</wp:posOffset>
            </wp:positionV>
            <wp:extent cx="8255" cy="8255"/>
            <wp:wrapNone/>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2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102870</wp:posOffset>
            </wp:positionV>
            <wp:extent cx="8890" cy="8255"/>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102870</wp:posOffset>
            </wp:positionV>
            <wp:extent cx="8890" cy="8255"/>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102870</wp:posOffset>
            </wp:positionV>
            <wp:extent cx="8890" cy="8255"/>
            <wp:wrapNone/>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102870</wp:posOffset>
            </wp:positionV>
            <wp:extent cx="8255" cy="8255"/>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2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102870</wp:posOffset>
            </wp:positionV>
            <wp:extent cx="8255" cy="8255"/>
            <wp:wrapNone/>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2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102870</wp:posOffset>
            </wp:positionV>
            <wp:extent cx="8255" cy="8255"/>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102870</wp:posOffset>
            </wp:positionV>
            <wp:extent cx="8890" cy="8255"/>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102870</wp:posOffset>
            </wp:positionV>
            <wp:extent cx="8890" cy="8255"/>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102870</wp:posOffset>
            </wp:positionV>
            <wp:extent cx="8890" cy="8255"/>
            <wp:wrapNone/>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2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102870</wp:posOffset>
            </wp:positionV>
            <wp:extent cx="8255" cy="8255"/>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102870</wp:posOffset>
            </wp:positionV>
            <wp:extent cx="8255" cy="8255"/>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102870</wp:posOffset>
            </wp:positionV>
            <wp:extent cx="8890" cy="8255"/>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102870</wp:posOffset>
            </wp:positionV>
            <wp:extent cx="8890" cy="8255"/>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102870</wp:posOffset>
            </wp:positionV>
            <wp:extent cx="8890" cy="8255"/>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102870</wp:posOffset>
            </wp:positionV>
            <wp:extent cx="8255" cy="8255"/>
            <wp:wrapNone/>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102870</wp:posOffset>
            </wp:positionV>
            <wp:extent cx="8255" cy="8255"/>
            <wp:wrapNone/>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102870</wp:posOffset>
            </wp:positionV>
            <wp:extent cx="8255" cy="8255"/>
            <wp:wrapNone/>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102870</wp:posOffset>
            </wp:positionV>
            <wp:extent cx="8890" cy="8255"/>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102870</wp:posOffset>
            </wp:positionV>
            <wp:extent cx="8890" cy="8255"/>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102870</wp:posOffset>
            </wp:positionV>
            <wp:extent cx="8890" cy="8255"/>
            <wp:wrapNone/>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102870</wp:posOffset>
            </wp:positionV>
            <wp:extent cx="8255" cy="8255"/>
            <wp:wrapNone/>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102870</wp:posOffset>
            </wp:positionV>
            <wp:extent cx="8255" cy="8255"/>
            <wp:wrapNone/>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102870</wp:posOffset>
            </wp:positionV>
            <wp:extent cx="8890" cy="8255"/>
            <wp:wrapNone/>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102870</wp:posOffset>
            </wp:positionV>
            <wp:extent cx="8890" cy="8255"/>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102870</wp:posOffset>
            </wp:positionV>
            <wp:extent cx="8890" cy="8255"/>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102870</wp:posOffset>
            </wp:positionV>
            <wp:extent cx="8890" cy="8255"/>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102870</wp:posOffset>
            </wp:positionV>
            <wp:extent cx="8255" cy="8255"/>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102870</wp:posOffset>
            </wp:positionV>
            <wp:extent cx="8255" cy="8255"/>
            <wp:wrapNone/>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102870</wp:posOffset>
            </wp:positionV>
            <wp:extent cx="8890" cy="8255"/>
            <wp:wrapNone/>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102870</wp:posOffset>
            </wp:positionV>
            <wp:extent cx="8890" cy="825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102870</wp:posOffset>
            </wp:positionV>
            <wp:extent cx="8890" cy="8255"/>
            <wp:wrapNone/>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102870</wp:posOffset>
            </wp:positionV>
            <wp:extent cx="8890" cy="8255"/>
            <wp:wrapNone/>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102870</wp:posOffset>
            </wp:positionV>
            <wp:extent cx="8890" cy="8255"/>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102870</wp:posOffset>
            </wp:positionV>
            <wp:extent cx="8890" cy="8255"/>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102870</wp:posOffset>
            </wp:positionV>
            <wp:extent cx="8890" cy="8255"/>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102870</wp:posOffset>
            </wp:positionV>
            <wp:extent cx="8255" cy="8255"/>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102870</wp:posOffset>
            </wp:positionV>
            <wp:extent cx="8890" cy="8255"/>
            <wp:wrapNone/>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102870</wp:posOffset>
            </wp:positionV>
            <wp:extent cx="8890" cy="8255"/>
            <wp:wrapNone/>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2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102870</wp:posOffset>
            </wp:positionV>
            <wp:extent cx="8890" cy="8255"/>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102870</wp:posOffset>
            </wp:positionV>
            <wp:extent cx="8890" cy="8255"/>
            <wp:wrapNone/>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102870</wp:posOffset>
            </wp:positionV>
            <wp:extent cx="8255" cy="8255"/>
            <wp:wrapNone/>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102870</wp:posOffset>
            </wp:positionV>
            <wp:extent cx="8890" cy="8255"/>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102870</wp:posOffset>
            </wp:positionV>
            <wp:extent cx="8890" cy="8255"/>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102870</wp:posOffset>
            </wp:positionV>
            <wp:extent cx="8890" cy="8255"/>
            <wp:wrapNone/>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102870</wp:posOffset>
            </wp:positionV>
            <wp:extent cx="8890" cy="8255"/>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102870</wp:posOffset>
            </wp:positionV>
            <wp:extent cx="8255" cy="8255"/>
            <wp:wrapNone/>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102870</wp:posOffset>
            </wp:positionV>
            <wp:extent cx="8890" cy="8255"/>
            <wp:wrapNone/>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102870</wp:posOffset>
            </wp:positionV>
            <wp:extent cx="8890" cy="8255"/>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102870</wp:posOffset>
            </wp:positionV>
            <wp:extent cx="8890" cy="8255"/>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102870</wp:posOffset>
            </wp:positionV>
            <wp:extent cx="8890" cy="8255"/>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102870</wp:posOffset>
            </wp:positionV>
            <wp:extent cx="8890" cy="8255"/>
            <wp:wrapNone/>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102870</wp:posOffset>
            </wp:positionV>
            <wp:extent cx="8890" cy="8255"/>
            <wp:wrapNone/>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102870</wp:posOffset>
            </wp:positionV>
            <wp:extent cx="8255" cy="8255"/>
            <wp:wrapNone/>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102870</wp:posOffset>
            </wp:positionV>
            <wp:extent cx="8890" cy="8255"/>
            <wp:wrapNone/>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102870</wp:posOffset>
            </wp:positionV>
            <wp:extent cx="8890" cy="8255"/>
            <wp:wrapNone/>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102870</wp:posOffset>
            </wp:positionV>
            <wp:extent cx="8890" cy="8255"/>
            <wp:wrapNone/>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102870</wp:posOffset>
            </wp:positionV>
            <wp:extent cx="8890" cy="8255"/>
            <wp:wrapNone/>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2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102870</wp:posOffset>
            </wp:positionV>
            <wp:extent cx="8255" cy="8255"/>
            <wp:wrapNone/>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102870</wp:posOffset>
            </wp:positionV>
            <wp:extent cx="8890" cy="8255"/>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2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102870</wp:posOffset>
            </wp:positionV>
            <wp:extent cx="8890" cy="8255"/>
            <wp:wrapNone/>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102870</wp:posOffset>
            </wp:positionV>
            <wp:extent cx="8890" cy="8255"/>
            <wp:wrapNone/>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2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102870</wp:posOffset>
            </wp:positionV>
            <wp:extent cx="8890" cy="8255"/>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102870</wp:posOffset>
            </wp:positionV>
            <wp:extent cx="8255" cy="8255"/>
            <wp:wrapNone/>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102870</wp:posOffset>
            </wp:positionV>
            <wp:extent cx="8890" cy="8255"/>
            <wp:wrapNone/>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102870</wp:posOffset>
            </wp:positionV>
            <wp:extent cx="8890" cy="8255"/>
            <wp:wrapNone/>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102870</wp:posOffset>
            </wp:positionV>
            <wp:extent cx="8890" cy="8255"/>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102870</wp:posOffset>
            </wp:positionV>
            <wp:extent cx="8890" cy="8255"/>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2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102870</wp:posOffset>
            </wp:positionV>
            <wp:extent cx="8255" cy="8255"/>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102870</wp:posOffset>
            </wp:positionV>
            <wp:extent cx="8890" cy="8255"/>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102870</wp:posOffset>
            </wp:positionV>
            <wp:extent cx="8255" cy="8255"/>
            <wp:wrapNone/>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102870</wp:posOffset>
            </wp:positionV>
            <wp:extent cx="8890" cy="8255"/>
            <wp:wrapNone/>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102870</wp:posOffset>
            </wp:positionV>
            <wp:extent cx="8890" cy="8255"/>
            <wp:wrapNone/>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102870</wp:posOffset>
            </wp:positionV>
            <wp:extent cx="8890" cy="8255"/>
            <wp:wrapNone/>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102870</wp:posOffset>
            </wp:positionV>
            <wp:extent cx="8890" cy="8255"/>
            <wp:wrapNone/>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3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102870</wp:posOffset>
            </wp:positionV>
            <wp:extent cx="8255" cy="8255"/>
            <wp:wrapNone/>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3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102870</wp:posOffset>
            </wp:positionV>
            <wp:extent cx="8890" cy="8255"/>
            <wp:wrapNone/>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102870</wp:posOffset>
            </wp:positionV>
            <wp:extent cx="8890" cy="8255"/>
            <wp:wrapNone/>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3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102870</wp:posOffset>
            </wp:positionV>
            <wp:extent cx="8890" cy="8255"/>
            <wp:wrapNone/>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3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102870</wp:posOffset>
            </wp:positionV>
            <wp:extent cx="8890" cy="8255"/>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3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102870</wp:posOffset>
            </wp:positionV>
            <wp:extent cx="8255" cy="8255"/>
            <wp:wrapNone/>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102870</wp:posOffset>
            </wp:positionV>
            <wp:extent cx="8890" cy="8255"/>
            <wp:wrapNone/>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102870</wp:posOffset>
            </wp:positionV>
            <wp:extent cx="8890" cy="8255"/>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3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102870</wp:posOffset>
            </wp:positionV>
            <wp:extent cx="8890" cy="8255"/>
            <wp:wrapNone/>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102870</wp:posOffset>
            </wp:positionV>
            <wp:extent cx="8890" cy="8255"/>
            <wp:wrapNone/>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102870</wp:posOffset>
            </wp:positionV>
            <wp:extent cx="8255" cy="8255"/>
            <wp:wrapNone/>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102870</wp:posOffset>
            </wp:positionV>
            <wp:extent cx="8890" cy="8255"/>
            <wp:wrapNone/>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102870</wp:posOffset>
            </wp:positionV>
            <wp:extent cx="8890" cy="8255"/>
            <wp:wrapNone/>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102870</wp:posOffset>
            </wp:positionV>
            <wp:extent cx="8890" cy="8255"/>
            <wp:wrapNone/>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102870</wp:posOffset>
            </wp:positionV>
            <wp:extent cx="8890" cy="8255"/>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102870</wp:posOffset>
            </wp:positionV>
            <wp:extent cx="8255" cy="8255"/>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3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102870</wp:posOffset>
            </wp:positionV>
            <wp:extent cx="8890" cy="8255"/>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3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102870</wp:posOffset>
            </wp:positionV>
            <wp:extent cx="8255" cy="8255"/>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3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102870</wp:posOffset>
            </wp:positionV>
            <wp:extent cx="8890" cy="8255"/>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102870</wp:posOffset>
            </wp:positionV>
            <wp:extent cx="8890" cy="8255"/>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102870</wp:posOffset>
            </wp:positionV>
            <wp:extent cx="8890" cy="8255"/>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102870</wp:posOffset>
            </wp:positionV>
            <wp:extent cx="8890" cy="8255"/>
            <wp:wrapNone/>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102870</wp:posOffset>
            </wp:positionV>
            <wp:extent cx="8255" cy="8255"/>
            <wp:wrapNone/>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102870</wp:posOffset>
            </wp:positionV>
            <wp:extent cx="8890" cy="8255"/>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102870</wp:posOffset>
            </wp:positionV>
            <wp:extent cx="8890" cy="8255"/>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102870</wp:posOffset>
            </wp:positionV>
            <wp:extent cx="8890" cy="8255"/>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3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102870</wp:posOffset>
            </wp:positionV>
            <wp:extent cx="8890" cy="8255"/>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3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102870</wp:posOffset>
            </wp:positionV>
            <wp:extent cx="8255" cy="8255"/>
            <wp:wrapNone/>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102870</wp:posOffset>
            </wp:positionV>
            <wp:extent cx="8890" cy="8255"/>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102870</wp:posOffset>
            </wp:positionV>
            <wp:extent cx="8890" cy="8255"/>
            <wp:wrapNone/>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102870</wp:posOffset>
            </wp:positionV>
            <wp:extent cx="8890" cy="8255"/>
            <wp:wrapNone/>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102870</wp:posOffset>
            </wp:positionV>
            <wp:extent cx="8890" cy="8255"/>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102870</wp:posOffset>
            </wp:positionV>
            <wp:extent cx="8255" cy="8255"/>
            <wp:wrapNone/>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102870</wp:posOffset>
            </wp:positionV>
            <wp:extent cx="8890" cy="8255"/>
            <wp:wrapNone/>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102870</wp:posOffset>
            </wp:positionV>
            <wp:extent cx="8890" cy="8255"/>
            <wp:wrapNone/>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102870</wp:posOffset>
            </wp:positionV>
            <wp:extent cx="8890" cy="8255"/>
            <wp:wrapNone/>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102870</wp:posOffset>
            </wp:positionV>
            <wp:extent cx="8890" cy="8255"/>
            <wp:wrapNone/>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102870</wp:posOffset>
            </wp:positionV>
            <wp:extent cx="8890" cy="8255"/>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102870</wp:posOffset>
            </wp:positionV>
            <wp:extent cx="8890" cy="8255"/>
            <wp:wrapNone/>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102870</wp:posOffset>
            </wp:positionV>
            <wp:extent cx="8255" cy="8255"/>
            <wp:wrapNone/>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102870</wp:posOffset>
            </wp:positionV>
            <wp:extent cx="8890" cy="8255"/>
            <wp:wrapNone/>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102870</wp:posOffset>
            </wp:positionV>
            <wp:extent cx="8890" cy="8255"/>
            <wp:wrapNone/>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102870</wp:posOffset>
            </wp:positionV>
            <wp:extent cx="8890" cy="8255"/>
            <wp:wrapNone/>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102870</wp:posOffset>
            </wp:positionV>
            <wp:extent cx="8890" cy="8255"/>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102870</wp:posOffset>
            </wp:positionV>
            <wp:extent cx="8255" cy="8255"/>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102870</wp:posOffset>
            </wp:positionV>
            <wp:extent cx="8890" cy="8255"/>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102870</wp:posOffset>
            </wp:positionV>
            <wp:extent cx="8890" cy="8255"/>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102870</wp:posOffset>
            </wp:positionV>
            <wp:extent cx="8890" cy="8255"/>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3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102870</wp:posOffset>
            </wp:positionV>
            <wp:extent cx="8890" cy="8255"/>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102870</wp:posOffset>
            </wp:positionV>
            <wp:extent cx="8255" cy="8255"/>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102870</wp:posOffset>
            </wp:positionV>
            <wp:extent cx="8890" cy="8255"/>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102870</wp:posOffset>
            </wp:positionV>
            <wp:extent cx="8255" cy="8255"/>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102870</wp:posOffset>
            </wp:positionV>
            <wp:extent cx="8255" cy="8255"/>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102870</wp:posOffset>
            </wp:positionV>
            <wp:extent cx="8890" cy="8255"/>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102870</wp:posOffset>
            </wp:positionV>
            <wp:extent cx="8890" cy="8255"/>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102870</wp:posOffset>
            </wp:positionV>
            <wp:extent cx="8255" cy="8255"/>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102870</wp:posOffset>
            </wp:positionV>
            <wp:extent cx="8255" cy="8255"/>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102870</wp:posOffset>
            </wp:positionV>
            <wp:extent cx="8255" cy="8255"/>
            <wp:wrapNone/>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102870</wp:posOffset>
            </wp:positionV>
            <wp:extent cx="8890" cy="8255"/>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102870</wp:posOffset>
            </wp:positionV>
            <wp:extent cx="8890" cy="8255"/>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102870</wp:posOffset>
            </wp:positionV>
            <wp:extent cx="8255" cy="8255"/>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3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102870</wp:posOffset>
            </wp:positionV>
            <wp:extent cx="8255" cy="8255"/>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102870</wp:posOffset>
            </wp:positionV>
            <wp:extent cx="8255" cy="8255"/>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3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102870</wp:posOffset>
            </wp:positionV>
            <wp:extent cx="8890" cy="8255"/>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102870</wp:posOffset>
            </wp:positionV>
            <wp:extent cx="8890" cy="8255"/>
            <wp:wrapNone/>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102870</wp:posOffset>
            </wp:positionV>
            <wp:extent cx="8890" cy="8255"/>
            <wp:wrapNone/>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102870</wp:posOffset>
            </wp:positionV>
            <wp:extent cx="8255" cy="8255"/>
            <wp:wrapNone/>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102870</wp:posOffset>
            </wp:positionV>
            <wp:extent cx="8255" cy="8255"/>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102870</wp:posOffset>
            </wp:positionV>
            <wp:extent cx="8890" cy="8255"/>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102870</wp:posOffset>
            </wp:positionV>
            <wp:extent cx="8255" cy="8255"/>
            <wp:wrapNone/>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102870</wp:posOffset>
            </wp:positionV>
            <wp:extent cx="8255" cy="8255"/>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102870</wp:posOffset>
            </wp:positionV>
            <wp:extent cx="8255" cy="8255"/>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102870</wp:posOffset>
            </wp:positionV>
            <wp:extent cx="8890" cy="8255"/>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102870</wp:posOffset>
            </wp:positionV>
            <wp:extent cx="8255" cy="8255"/>
            <wp:wrapNone/>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102870</wp:posOffset>
            </wp:positionV>
            <wp:extent cx="8255" cy="8255"/>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102870</wp:posOffset>
            </wp:positionV>
            <wp:extent cx="8890" cy="8255"/>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102870</wp:posOffset>
            </wp:positionV>
            <wp:extent cx="8255" cy="8255"/>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102870</wp:posOffset>
            </wp:positionV>
            <wp:extent cx="8255" cy="8255"/>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102870</wp:posOffset>
            </wp:positionV>
            <wp:extent cx="8255" cy="8255"/>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102870</wp:posOffset>
            </wp:positionV>
            <wp:extent cx="8255" cy="8255"/>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102870</wp:posOffset>
            </wp:positionV>
            <wp:extent cx="8255" cy="8255"/>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102870</wp:posOffset>
            </wp:positionV>
            <wp:extent cx="8890" cy="8255"/>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102870</wp:posOffset>
            </wp:positionV>
            <wp:extent cx="8255" cy="8255"/>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102870</wp:posOffset>
            </wp:positionV>
            <wp:extent cx="8255" cy="8255"/>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102870</wp:posOffset>
            </wp:positionV>
            <wp:extent cx="8890" cy="8255"/>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102870</wp:posOffset>
            </wp:positionV>
            <wp:extent cx="8255" cy="8255"/>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102870</wp:posOffset>
            </wp:positionV>
            <wp:extent cx="8255" cy="8255"/>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102870</wp:posOffset>
            </wp:positionV>
            <wp:extent cx="8255" cy="8255"/>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-530860</wp:posOffset>
            </wp:positionV>
            <wp:extent cx="8255" cy="8255"/>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-513715</wp:posOffset>
            </wp:positionV>
            <wp:extent cx="8255" cy="8255"/>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-496570</wp:posOffset>
            </wp:positionV>
            <wp:extent cx="8255" cy="8255"/>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-479425</wp:posOffset>
            </wp:positionV>
            <wp:extent cx="8255" cy="889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9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-462280</wp:posOffset>
            </wp:positionV>
            <wp:extent cx="8255" cy="8255"/>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-445135</wp:posOffset>
            </wp:positionV>
            <wp:extent cx="8255" cy="8255"/>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-427990</wp:posOffset>
            </wp:positionV>
            <wp:extent cx="8255" cy="8255"/>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-410845</wp:posOffset>
            </wp:positionV>
            <wp:extent cx="8255" cy="8255"/>
            <wp:wrapNone/>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-393700</wp:posOffset>
            </wp:positionV>
            <wp:extent cx="8255" cy="889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9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-376555</wp:posOffset>
            </wp:positionV>
            <wp:extent cx="8255" cy="8255"/>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4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-359410</wp:posOffset>
            </wp:positionV>
            <wp:extent cx="8255" cy="8255"/>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4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-342265</wp:posOffset>
            </wp:positionV>
            <wp:extent cx="8255" cy="8255"/>
            <wp:wrapNone/>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4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-325120</wp:posOffset>
            </wp:positionV>
            <wp:extent cx="8255" cy="8255"/>
            <wp:wrapNone/>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4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-307975</wp:posOffset>
            </wp:positionV>
            <wp:extent cx="8255" cy="8890"/>
            <wp:wrapNone/>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40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-290830</wp:posOffset>
            </wp:positionV>
            <wp:extent cx="8255" cy="8255"/>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4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-273685</wp:posOffset>
            </wp:positionV>
            <wp:extent cx="8255" cy="8255"/>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4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-256540</wp:posOffset>
            </wp:positionV>
            <wp:extent cx="8255" cy="8255"/>
            <wp:wrapNone/>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4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-239395</wp:posOffset>
            </wp:positionV>
            <wp:extent cx="8255" cy="8255"/>
            <wp:wrapNone/>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4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-222250</wp:posOffset>
            </wp:positionV>
            <wp:extent cx="8255" cy="889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0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-205105</wp:posOffset>
            </wp:positionV>
            <wp:extent cx="8255" cy="8255"/>
            <wp:wrapNone/>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4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-187960</wp:posOffset>
            </wp:positionV>
            <wp:extent cx="8255" cy="8255"/>
            <wp:wrapNone/>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4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-170815</wp:posOffset>
            </wp:positionV>
            <wp:extent cx="8255" cy="8255"/>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-153670</wp:posOffset>
            </wp:positionV>
            <wp:extent cx="8255" cy="8255"/>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4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-136525</wp:posOffset>
            </wp:positionV>
            <wp:extent cx="8255" cy="8890"/>
            <wp:wrapNone/>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1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-119380</wp:posOffset>
            </wp:positionV>
            <wp:extent cx="8255" cy="8255"/>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4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-102235</wp:posOffset>
            </wp:positionV>
            <wp:extent cx="8255" cy="8255"/>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4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-85090</wp:posOffset>
            </wp:positionV>
            <wp:extent cx="8255" cy="8255"/>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4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-67945</wp:posOffset>
            </wp:positionV>
            <wp:extent cx="8255" cy="8255"/>
            <wp:wrapNone/>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4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-50800</wp:posOffset>
            </wp:positionV>
            <wp:extent cx="8255" cy="889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41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-33655</wp:posOffset>
            </wp:positionV>
            <wp:extent cx="8255" cy="8255"/>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4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-16510</wp:posOffset>
            </wp:positionV>
            <wp:extent cx="8255" cy="8255"/>
            <wp:wrapNone/>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4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0</wp:posOffset>
            </wp:positionV>
            <wp:extent cx="8255" cy="8255"/>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4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17145</wp:posOffset>
            </wp:positionV>
            <wp:extent cx="8255" cy="8255"/>
            <wp:wrapNone/>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34290</wp:posOffset>
            </wp:positionV>
            <wp:extent cx="8255" cy="8890"/>
            <wp:wrapNone/>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42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51435</wp:posOffset>
            </wp:positionV>
            <wp:extent cx="8255" cy="8255"/>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4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68580</wp:posOffset>
            </wp:positionV>
            <wp:extent cx="8255" cy="8255"/>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4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85725</wp:posOffset>
            </wp:positionV>
            <wp:extent cx="8255" cy="8255"/>
            <wp:wrapNone/>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4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102870</wp:posOffset>
            </wp:positionV>
            <wp:extent cx="8255" cy="17145"/>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428">
                      <a:extLst>
                        <a:ext uri="{28A0092B-C50C-407E-A947-70E740481C1C}"/>
                      </a:extLst>
                    </a:blip>
                    <a:srcRect/>
                    <a:stretch>
                      <a:fillRect/>
                    </a:stretch>
                  </pic:blipFill>
                  <pic:spPr bwMode="auto">
                    <a:xfrm>
                      <a:off x="0" y="0"/>
                      <a:ext cx="8255" cy="17145"/>
                    </a:xfrm>
                    <a:prstGeom prst="rect">
                      <a:avLst/>
                    </a:prstGeom>
                    <a:noFill/>
                  </pic:spPr>
                </pic:pic>
              </a:graphicData>
            </a:graphic>
          </wp:anchor>
        </w:drawing>
      </w:r>
    </w:p>
    <w:p>
      <w:pPr>
        <w:spacing w:after="0" w:line="337" w:lineRule="exact"/>
        <w:rPr>
          <w:sz w:val="20"/>
          <w:szCs w:val="20"/>
          <w:color w:val="auto"/>
        </w:rPr>
      </w:pPr>
    </w:p>
    <w:p>
      <w:pPr>
        <w:ind w:left="780"/>
        <w:spacing w:after="0"/>
        <w:rPr>
          <w:sz w:val="20"/>
          <w:szCs w:val="20"/>
          <w:color w:val="auto"/>
        </w:rPr>
      </w:pPr>
      <w:r>
        <w:rPr>
          <w:rFonts w:ascii="Arial" w:cs="Arial" w:eastAsia="Arial" w:hAnsi="Arial"/>
          <w:sz w:val="20"/>
          <w:szCs w:val="20"/>
          <w:b w:val="1"/>
          <w:bCs w:val="1"/>
          <w:color w:val="395575"/>
        </w:rPr>
        <w:t>30% of all officers are female</w:t>
      </w:r>
      <w:r>
        <w:rPr>
          <w:rFonts w:ascii="Arial" w:cs="Arial" w:eastAsia="Arial" w:hAnsi="Arial"/>
          <w:sz w:val="32"/>
          <w:szCs w:val="32"/>
          <w:b w:val="1"/>
          <w:bCs w:val="1"/>
          <w:color w:val="395575"/>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96520</wp:posOffset>
            </wp:positionV>
            <wp:extent cx="8255" cy="8890"/>
            <wp:wrapNone/>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42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113665</wp:posOffset>
            </wp:positionV>
            <wp:extent cx="8255" cy="8255"/>
            <wp:wrapNone/>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4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79375</wp:posOffset>
            </wp:positionV>
            <wp:extent cx="8255" cy="8255"/>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79375</wp:posOffset>
            </wp:positionV>
            <wp:extent cx="8255" cy="8255"/>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4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79375</wp:posOffset>
            </wp:positionV>
            <wp:extent cx="8255" cy="8255"/>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4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79375</wp:posOffset>
            </wp:positionV>
            <wp:extent cx="8255" cy="8255"/>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4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79375</wp:posOffset>
            </wp:positionV>
            <wp:extent cx="8255" cy="8255"/>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4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79375</wp:posOffset>
            </wp:positionV>
            <wp:extent cx="8255" cy="8255"/>
            <wp:wrapNone/>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4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79375</wp:posOffset>
            </wp:positionV>
            <wp:extent cx="8890" cy="8255"/>
            <wp:wrapNone/>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4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79375</wp:posOffset>
            </wp:positionV>
            <wp:extent cx="8255" cy="8255"/>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4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79375</wp:posOffset>
            </wp:positionV>
            <wp:extent cx="8255" cy="8255"/>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4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79375</wp:posOffset>
            </wp:positionV>
            <wp:extent cx="8890" cy="8255"/>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4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79375</wp:posOffset>
            </wp:positionV>
            <wp:extent cx="8890" cy="8255"/>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4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79375</wp:posOffset>
            </wp:positionV>
            <wp:extent cx="8890" cy="8255"/>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4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79375</wp:posOffset>
            </wp:positionV>
            <wp:extent cx="8890" cy="8255"/>
            <wp:wrapNone/>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4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79375</wp:posOffset>
            </wp:positionV>
            <wp:extent cx="8890" cy="8255"/>
            <wp:wrapNone/>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4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79375</wp:posOffset>
            </wp:positionV>
            <wp:extent cx="8255" cy="8255"/>
            <wp:wrapNone/>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4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79375</wp:posOffset>
            </wp:positionV>
            <wp:extent cx="8255" cy="8255"/>
            <wp:wrapNone/>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4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79375</wp:posOffset>
            </wp:positionV>
            <wp:extent cx="8890" cy="8255"/>
            <wp:wrapNone/>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4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79375</wp:posOffset>
            </wp:positionV>
            <wp:extent cx="8890" cy="8255"/>
            <wp:wrapNone/>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79375</wp:posOffset>
            </wp:positionV>
            <wp:extent cx="8890" cy="8255"/>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79375</wp:posOffset>
            </wp:positionV>
            <wp:extent cx="8255" cy="8255"/>
            <wp:wrapNone/>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79375</wp:posOffset>
            </wp:positionV>
            <wp:extent cx="8255" cy="8255"/>
            <wp:wrapNone/>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79375</wp:posOffset>
            </wp:positionV>
            <wp:extent cx="8255" cy="8255"/>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79375</wp:posOffset>
            </wp:positionV>
            <wp:extent cx="8890" cy="8255"/>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79375</wp:posOffset>
            </wp:positionV>
            <wp:extent cx="8890" cy="8255"/>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79375</wp:posOffset>
            </wp:positionV>
            <wp:extent cx="8890" cy="8255"/>
            <wp:wrapNone/>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79375</wp:posOffset>
            </wp:positionV>
            <wp:extent cx="8255" cy="8255"/>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79375</wp:posOffset>
            </wp:positionV>
            <wp:extent cx="8255" cy="8255"/>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79375</wp:posOffset>
            </wp:positionV>
            <wp:extent cx="8890" cy="8255"/>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79375</wp:posOffset>
            </wp:positionV>
            <wp:extent cx="8890" cy="8255"/>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79375</wp:posOffset>
            </wp:positionV>
            <wp:extent cx="8890" cy="8255"/>
            <wp:wrapNone/>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79375</wp:posOffset>
            </wp:positionV>
            <wp:extent cx="8255" cy="8255"/>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79375</wp:posOffset>
            </wp:positionV>
            <wp:extent cx="8255" cy="8255"/>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79375</wp:posOffset>
            </wp:positionV>
            <wp:extent cx="8255" cy="8255"/>
            <wp:wrapNone/>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79375</wp:posOffset>
            </wp:positionV>
            <wp:extent cx="8890" cy="8255"/>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79375</wp:posOffset>
            </wp:positionV>
            <wp:extent cx="8890" cy="8255"/>
            <wp:wrapNone/>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79375</wp:posOffset>
            </wp:positionV>
            <wp:extent cx="8890" cy="8255"/>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79375</wp:posOffset>
            </wp:positionV>
            <wp:extent cx="8255" cy="8255"/>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79375</wp:posOffset>
            </wp:positionV>
            <wp:extent cx="8255" cy="8255"/>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79375</wp:posOffset>
            </wp:positionV>
            <wp:extent cx="8890" cy="8255"/>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79375</wp:posOffset>
            </wp:positionV>
            <wp:extent cx="8890" cy="8255"/>
            <wp:wrapNone/>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79375</wp:posOffset>
            </wp:positionV>
            <wp:extent cx="8890" cy="8255"/>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79375</wp:posOffset>
            </wp:positionV>
            <wp:extent cx="8255" cy="8255"/>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79375</wp:posOffset>
            </wp:positionV>
            <wp:extent cx="8255" cy="8255"/>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79375</wp:posOffset>
            </wp:positionV>
            <wp:extent cx="8255" cy="8255"/>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79375</wp:posOffset>
            </wp:positionV>
            <wp:extent cx="8890" cy="8255"/>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79375</wp:posOffset>
            </wp:positionV>
            <wp:extent cx="8890" cy="8255"/>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79375</wp:posOffset>
            </wp:positionV>
            <wp:extent cx="8890" cy="8255"/>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79375</wp:posOffset>
            </wp:positionV>
            <wp:extent cx="8255" cy="8255"/>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79375</wp:posOffset>
            </wp:positionV>
            <wp:extent cx="8255" cy="8255"/>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79375</wp:posOffset>
            </wp:positionV>
            <wp:extent cx="8890" cy="8255"/>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79375</wp:posOffset>
            </wp:positionV>
            <wp:extent cx="8890" cy="8255"/>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79375</wp:posOffset>
            </wp:positionV>
            <wp:extent cx="8890" cy="8255"/>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79375</wp:posOffset>
            </wp:positionV>
            <wp:extent cx="8890" cy="8255"/>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79375</wp:posOffset>
            </wp:positionV>
            <wp:extent cx="8255" cy="8255"/>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79375</wp:posOffset>
            </wp:positionV>
            <wp:extent cx="8255" cy="8255"/>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79375</wp:posOffset>
            </wp:positionV>
            <wp:extent cx="8890" cy="8255"/>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79375</wp:posOffset>
            </wp:positionV>
            <wp:extent cx="8890" cy="8255"/>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79375</wp:posOffset>
            </wp:positionV>
            <wp:extent cx="8890" cy="8255"/>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79375</wp:posOffset>
            </wp:positionV>
            <wp:extent cx="8890" cy="8255"/>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79375</wp:posOffset>
            </wp:positionV>
            <wp:extent cx="8890" cy="8255"/>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79375</wp:posOffset>
            </wp:positionV>
            <wp:extent cx="8890" cy="8255"/>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79375</wp:posOffset>
            </wp:positionV>
            <wp:extent cx="8890" cy="8255"/>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79375</wp:posOffset>
            </wp:positionV>
            <wp:extent cx="8255" cy="8255"/>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79375</wp:posOffset>
            </wp:positionV>
            <wp:extent cx="8890" cy="8255"/>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79375</wp:posOffset>
            </wp:positionV>
            <wp:extent cx="8890" cy="8255"/>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79375</wp:posOffset>
            </wp:positionV>
            <wp:extent cx="8890" cy="8255"/>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79375</wp:posOffset>
            </wp:positionV>
            <wp:extent cx="8890" cy="8255"/>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79375</wp:posOffset>
            </wp:positionV>
            <wp:extent cx="8255" cy="8255"/>
            <wp:wrapNone/>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79375</wp:posOffset>
            </wp:positionV>
            <wp:extent cx="8890" cy="8255"/>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79375</wp:posOffset>
            </wp:positionV>
            <wp:extent cx="8890" cy="8255"/>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5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79375</wp:posOffset>
            </wp:positionV>
            <wp:extent cx="8890" cy="8255"/>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5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79375</wp:posOffset>
            </wp:positionV>
            <wp:extent cx="8890" cy="8255"/>
            <wp:wrapNone/>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5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79375</wp:posOffset>
            </wp:positionV>
            <wp:extent cx="8255" cy="8255"/>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5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79375</wp:posOffset>
            </wp:positionV>
            <wp:extent cx="8890" cy="8255"/>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5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79375</wp:posOffset>
            </wp:positionV>
            <wp:extent cx="8890" cy="8255"/>
            <wp:wrapNone/>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5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79375</wp:posOffset>
            </wp:positionV>
            <wp:extent cx="8890" cy="8255"/>
            <wp:wrapNone/>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5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79375</wp:posOffset>
            </wp:positionV>
            <wp:extent cx="8890" cy="8255"/>
            <wp:wrapNone/>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5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79375</wp:posOffset>
            </wp:positionV>
            <wp:extent cx="8890" cy="8255"/>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5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79375</wp:posOffset>
            </wp:positionV>
            <wp:extent cx="8890" cy="8255"/>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5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79375</wp:posOffset>
            </wp:positionV>
            <wp:extent cx="8255" cy="8255"/>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5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79375</wp:posOffset>
            </wp:positionV>
            <wp:extent cx="8890" cy="8255"/>
            <wp:wrapNone/>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5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79375</wp:posOffset>
            </wp:positionV>
            <wp:extent cx="8890" cy="8255"/>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5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79375</wp:posOffset>
            </wp:positionV>
            <wp:extent cx="8890" cy="8255"/>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5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79375</wp:posOffset>
            </wp:positionV>
            <wp:extent cx="8890" cy="8255"/>
            <wp:wrapNone/>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5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79375</wp:posOffset>
            </wp:positionV>
            <wp:extent cx="8255" cy="8255"/>
            <wp:wrapNone/>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5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79375</wp:posOffset>
            </wp:positionV>
            <wp:extent cx="8890" cy="8255"/>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5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79375</wp:posOffset>
            </wp:positionV>
            <wp:extent cx="8890" cy="8255"/>
            <wp:wrapNone/>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5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79375</wp:posOffset>
            </wp:positionV>
            <wp:extent cx="8890" cy="8255"/>
            <wp:wrapNone/>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5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79375</wp:posOffset>
            </wp:positionV>
            <wp:extent cx="8890" cy="8255"/>
            <wp:wrapNone/>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5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79375</wp:posOffset>
            </wp:positionV>
            <wp:extent cx="8255" cy="8255"/>
            <wp:wrapNone/>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5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79375</wp:posOffset>
            </wp:positionV>
            <wp:extent cx="8890" cy="8255"/>
            <wp:wrapNone/>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5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79375</wp:posOffset>
            </wp:positionV>
            <wp:extent cx="8890" cy="8255"/>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5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79375</wp:posOffset>
            </wp:positionV>
            <wp:extent cx="8890" cy="8255"/>
            <wp:wrapNone/>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5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79375</wp:posOffset>
            </wp:positionV>
            <wp:extent cx="8890" cy="8255"/>
            <wp:wrapNone/>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5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79375</wp:posOffset>
            </wp:positionV>
            <wp:extent cx="8255" cy="8255"/>
            <wp:wrapNone/>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5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79375</wp:posOffset>
            </wp:positionV>
            <wp:extent cx="8890" cy="8255"/>
            <wp:wrapNone/>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5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79375</wp:posOffset>
            </wp:positionV>
            <wp:extent cx="8255" cy="8255"/>
            <wp:wrapNone/>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5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79375</wp:posOffset>
            </wp:positionV>
            <wp:extent cx="8890" cy="8255"/>
            <wp:wrapNone/>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5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79375</wp:posOffset>
            </wp:positionV>
            <wp:extent cx="8890" cy="8255"/>
            <wp:wrapNone/>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5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79375</wp:posOffset>
            </wp:positionV>
            <wp:extent cx="8890" cy="8255"/>
            <wp:wrapNone/>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5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79375</wp:posOffset>
            </wp:positionV>
            <wp:extent cx="8890" cy="8255"/>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5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79375</wp:posOffset>
            </wp:positionV>
            <wp:extent cx="8255" cy="8255"/>
            <wp:wrapNone/>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5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79375</wp:posOffset>
            </wp:positionV>
            <wp:extent cx="8890" cy="8255"/>
            <wp:wrapNone/>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5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79375</wp:posOffset>
            </wp:positionV>
            <wp:extent cx="8890" cy="8255"/>
            <wp:wrapNone/>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5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79375</wp:posOffset>
            </wp:positionV>
            <wp:extent cx="8890" cy="8255"/>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79375</wp:posOffset>
            </wp:positionV>
            <wp:extent cx="8890" cy="8255"/>
            <wp:wrapNone/>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5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79375</wp:posOffset>
            </wp:positionV>
            <wp:extent cx="8255" cy="8255"/>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5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79375</wp:posOffset>
            </wp:positionV>
            <wp:extent cx="8890" cy="8255"/>
            <wp:wrapNone/>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5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79375</wp:posOffset>
            </wp:positionV>
            <wp:extent cx="8890" cy="8255"/>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5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79375</wp:posOffset>
            </wp:positionV>
            <wp:extent cx="8890" cy="8255"/>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5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79375</wp:posOffset>
            </wp:positionV>
            <wp:extent cx="8890" cy="8255"/>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5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79375</wp:posOffset>
            </wp:positionV>
            <wp:extent cx="8255" cy="8255"/>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5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79375</wp:posOffset>
            </wp:positionV>
            <wp:extent cx="8890" cy="8255"/>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5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79375</wp:posOffset>
            </wp:positionV>
            <wp:extent cx="8890" cy="8255"/>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5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79375</wp:posOffset>
            </wp:positionV>
            <wp:extent cx="8890" cy="8255"/>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5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79375</wp:posOffset>
            </wp:positionV>
            <wp:extent cx="8890" cy="8255"/>
            <wp:wrapNone/>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5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79375</wp:posOffset>
            </wp:positionV>
            <wp:extent cx="8255" cy="8255"/>
            <wp:wrapNone/>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5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79375</wp:posOffset>
            </wp:positionV>
            <wp:extent cx="8890" cy="8255"/>
            <wp:wrapNone/>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5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79375</wp:posOffset>
            </wp:positionV>
            <wp:extent cx="8255" cy="8255"/>
            <wp:wrapNone/>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5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79375</wp:posOffset>
            </wp:positionV>
            <wp:extent cx="8890" cy="8255"/>
            <wp:wrapNone/>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5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79375</wp:posOffset>
            </wp:positionV>
            <wp:extent cx="8890" cy="8255"/>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5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79375</wp:posOffset>
            </wp:positionV>
            <wp:extent cx="8890" cy="8255"/>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5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79375</wp:posOffset>
            </wp:positionV>
            <wp:extent cx="8890" cy="8255"/>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5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79375</wp:posOffset>
            </wp:positionV>
            <wp:extent cx="8255" cy="8255"/>
            <wp:wrapNone/>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5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79375</wp:posOffset>
            </wp:positionV>
            <wp:extent cx="8890" cy="8255"/>
            <wp:wrapNone/>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5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79375</wp:posOffset>
            </wp:positionV>
            <wp:extent cx="8890" cy="8255"/>
            <wp:wrapNone/>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79375</wp:posOffset>
            </wp:positionV>
            <wp:extent cx="8890" cy="8255"/>
            <wp:wrapNone/>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5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79375</wp:posOffset>
            </wp:positionV>
            <wp:extent cx="8890" cy="8255"/>
            <wp:wrapNone/>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79375</wp:posOffset>
            </wp:positionV>
            <wp:extent cx="8255" cy="8255"/>
            <wp:wrapNone/>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79375</wp:posOffset>
            </wp:positionV>
            <wp:extent cx="8890" cy="8255"/>
            <wp:wrapNone/>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79375</wp:posOffset>
            </wp:positionV>
            <wp:extent cx="8890" cy="8255"/>
            <wp:wrapNone/>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79375</wp:posOffset>
            </wp:positionV>
            <wp:extent cx="8890" cy="8255"/>
            <wp:wrapNone/>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79375</wp:posOffset>
            </wp:positionV>
            <wp:extent cx="8890" cy="8255"/>
            <wp:wrapNone/>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5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79375</wp:posOffset>
            </wp:positionV>
            <wp:extent cx="8255" cy="8255"/>
            <wp:wrapNone/>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5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79375</wp:posOffset>
            </wp:positionV>
            <wp:extent cx="8890" cy="8255"/>
            <wp:wrapNone/>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5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79375</wp:posOffset>
            </wp:positionV>
            <wp:extent cx="8890" cy="8255"/>
            <wp:wrapNone/>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5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79375</wp:posOffset>
            </wp:positionV>
            <wp:extent cx="8890" cy="8255"/>
            <wp:wrapNone/>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5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79375</wp:posOffset>
            </wp:positionV>
            <wp:extent cx="8890" cy="8255"/>
            <wp:wrapNone/>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5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79375</wp:posOffset>
            </wp:positionV>
            <wp:extent cx="8890" cy="8255"/>
            <wp:wrapNone/>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5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79375</wp:posOffset>
            </wp:positionV>
            <wp:extent cx="8890" cy="8255"/>
            <wp:wrapNone/>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5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79375</wp:posOffset>
            </wp:positionV>
            <wp:extent cx="8255" cy="8255"/>
            <wp:wrapNone/>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5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79375</wp:posOffset>
            </wp:positionV>
            <wp:extent cx="8890" cy="8255"/>
            <wp:wrapNone/>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5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79375</wp:posOffset>
            </wp:positionV>
            <wp:extent cx="8890" cy="8255"/>
            <wp:wrapNone/>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5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79375</wp:posOffset>
            </wp:positionV>
            <wp:extent cx="8890" cy="8255"/>
            <wp:wrapNone/>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5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79375</wp:posOffset>
            </wp:positionV>
            <wp:extent cx="8890" cy="8255"/>
            <wp:wrapNone/>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5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79375</wp:posOffset>
            </wp:positionV>
            <wp:extent cx="8255" cy="8255"/>
            <wp:wrapNone/>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79375</wp:posOffset>
            </wp:positionV>
            <wp:extent cx="8890" cy="8255"/>
            <wp:wrapNone/>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5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79375</wp:posOffset>
            </wp:positionV>
            <wp:extent cx="8890" cy="8255"/>
            <wp:wrapNone/>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5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79375</wp:posOffset>
            </wp:positionV>
            <wp:extent cx="8890" cy="8255"/>
            <wp:wrapNone/>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79375</wp:posOffset>
            </wp:positionV>
            <wp:extent cx="8890" cy="8255"/>
            <wp:wrapNone/>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79375</wp:posOffset>
            </wp:positionV>
            <wp:extent cx="8255" cy="8255"/>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5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79375</wp:posOffset>
            </wp:positionV>
            <wp:extent cx="8890" cy="8255"/>
            <wp:wrapNone/>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5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79375</wp:posOffset>
            </wp:positionV>
            <wp:extent cx="8255" cy="8255"/>
            <wp:wrapNone/>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79375</wp:posOffset>
            </wp:positionV>
            <wp:extent cx="8255" cy="8255"/>
            <wp:wrapNone/>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5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79375</wp:posOffset>
            </wp:positionV>
            <wp:extent cx="8890" cy="8255"/>
            <wp:wrapNone/>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79375</wp:posOffset>
            </wp:positionV>
            <wp:extent cx="8890" cy="8255"/>
            <wp:wrapNone/>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5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79375</wp:posOffset>
            </wp:positionV>
            <wp:extent cx="8255" cy="8255"/>
            <wp:wrapNone/>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79375</wp:posOffset>
            </wp:positionV>
            <wp:extent cx="8255" cy="8255"/>
            <wp:wrapNone/>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5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79375</wp:posOffset>
            </wp:positionV>
            <wp:extent cx="8255" cy="8255"/>
            <wp:wrapNone/>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5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79375</wp:posOffset>
            </wp:positionV>
            <wp:extent cx="8890" cy="8255"/>
            <wp:wrapNone/>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5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79375</wp:posOffset>
            </wp:positionV>
            <wp:extent cx="8890" cy="8255"/>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5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79375</wp:posOffset>
            </wp:positionV>
            <wp:extent cx="8255" cy="8255"/>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79375</wp:posOffset>
            </wp:positionV>
            <wp:extent cx="8255" cy="8255"/>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79375</wp:posOffset>
            </wp:positionV>
            <wp:extent cx="8255" cy="8255"/>
            <wp:wrapNone/>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79375</wp:posOffset>
            </wp:positionV>
            <wp:extent cx="8890" cy="8255"/>
            <wp:wrapNone/>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79375</wp:posOffset>
            </wp:positionV>
            <wp:extent cx="8890" cy="8255"/>
            <wp:wrapNone/>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79375</wp:posOffset>
            </wp:positionV>
            <wp:extent cx="8890" cy="8255"/>
            <wp:wrapNone/>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5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79375</wp:posOffset>
            </wp:positionV>
            <wp:extent cx="8255" cy="8255"/>
            <wp:wrapNone/>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5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79375</wp:posOffset>
            </wp:positionV>
            <wp:extent cx="8255" cy="8255"/>
            <wp:wrapNone/>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5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79375</wp:posOffset>
            </wp:positionV>
            <wp:extent cx="8890" cy="8255"/>
            <wp:wrapNone/>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6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79375</wp:posOffset>
            </wp:positionV>
            <wp:extent cx="8255" cy="8255"/>
            <wp:wrapNone/>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6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79375</wp:posOffset>
            </wp:positionV>
            <wp:extent cx="8255" cy="8255"/>
            <wp:wrapNone/>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6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79375</wp:posOffset>
            </wp:positionV>
            <wp:extent cx="8255" cy="8255"/>
            <wp:wrapNone/>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6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79375</wp:posOffset>
            </wp:positionV>
            <wp:extent cx="8890" cy="8255"/>
            <wp:wrapNone/>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6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79375</wp:posOffset>
            </wp:positionV>
            <wp:extent cx="8255" cy="8255"/>
            <wp:wrapNone/>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6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79375</wp:posOffset>
            </wp:positionV>
            <wp:extent cx="8255" cy="8255"/>
            <wp:wrapNone/>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6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79375</wp:posOffset>
            </wp:positionV>
            <wp:extent cx="8890" cy="8255"/>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6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79375</wp:posOffset>
            </wp:positionV>
            <wp:extent cx="8255" cy="8255"/>
            <wp:wrapNone/>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6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79375</wp:posOffset>
            </wp:positionV>
            <wp:extent cx="8255" cy="8255"/>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6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79375</wp:posOffset>
            </wp:positionV>
            <wp:extent cx="8255" cy="8255"/>
            <wp:wrapNone/>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6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79375</wp:posOffset>
            </wp:positionV>
            <wp:extent cx="8255" cy="8255"/>
            <wp:wrapNone/>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6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79375</wp:posOffset>
            </wp:positionV>
            <wp:extent cx="8255" cy="8255"/>
            <wp:wrapNone/>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6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79375</wp:posOffset>
            </wp:positionV>
            <wp:extent cx="8890" cy="8255"/>
            <wp:wrapNone/>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6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79375</wp:posOffset>
            </wp:positionV>
            <wp:extent cx="8255" cy="8255"/>
            <wp:wrapNone/>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6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79375</wp:posOffset>
            </wp:positionV>
            <wp:extent cx="8255" cy="8255"/>
            <wp:wrapNone/>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6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79375</wp:posOffset>
            </wp:positionV>
            <wp:extent cx="8890" cy="8255"/>
            <wp:wrapNone/>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6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79375</wp:posOffset>
            </wp:positionV>
            <wp:extent cx="8255" cy="8255"/>
            <wp:wrapNone/>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6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79375</wp:posOffset>
            </wp:positionV>
            <wp:extent cx="8255" cy="8255"/>
            <wp:wrapNone/>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6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79375</wp:posOffset>
            </wp:positionV>
            <wp:extent cx="8255" cy="8255"/>
            <wp:wrapNone/>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6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-228600</wp:posOffset>
            </wp:positionV>
            <wp:extent cx="8255" cy="8255"/>
            <wp:wrapNone/>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6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-211455</wp:posOffset>
            </wp:positionV>
            <wp:extent cx="8255" cy="8890"/>
            <wp:wrapNone/>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621">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-194310</wp:posOffset>
            </wp:positionV>
            <wp:extent cx="8255" cy="8255"/>
            <wp:wrapNone/>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6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-177165</wp:posOffset>
            </wp:positionV>
            <wp:extent cx="8255" cy="8255"/>
            <wp:wrapNone/>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6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-160020</wp:posOffset>
            </wp:positionV>
            <wp:extent cx="8255" cy="8255"/>
            <wp:wrapNone/>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6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-142875</wp:posOffset>
            </wp:positionV>
            <wp:extent cx="8255" cy="8255"/>
            <wp:wrapNone/>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6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-125730</wp:posOffset>
            </wp:positionV>
            <wp:extent cx="8255" cy="8890"/>
            <wp:wrapNone/>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626">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-108585</wp:posOffset>
            </wp:positionV>
            <wp:extent cx="8255" cy="8255"/>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6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-91440</wp:posOffset>
            </wp:positionV>
            <wp:extent cx="8255" cy="8255"/>
            <wp:wrapNone/>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6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-74295</wp:posOffset>
            </wp:positionV>
            <wp:extent cx="8255" cy="8255"/>
            <wp:wrapNone/>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6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-57150</wp:posOffset>
            </wp:positionV>
            <wp:extent cx="8255" cy="8255"/>
            <wp:wrapNone/>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6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-40005</wp:posOffset>
            </wp:positionV>
            <wp:extent cx="8255" cy="8890"/>
            <wp:wrapNone/>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631">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-22860</wp:posOffset>
            </wp:positionV>
            <wp:extent cx="8255" cy="8255"/>
            <wp:wrapNone/>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6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-5715</wp:posOffset>
            </wp:positionV>
            <wp:extent cx="8255" cy="8255"/>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6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10795</wp:posOffset>
            </wp:positionV>
            <wp:extent cx="8255" cy="8255"/>
            <wp:wrapNone/>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6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27940</wp:posOffset>
            </wp:positionV>
            <wp:extent cx="8255" cy="8255"/>
            <wp:wrapNone/>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6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45085</wp:posOffset>
            </wp:positionV>
            <wp:extent cx="8255" cy="8255"/>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6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62230</wp:posOffset>
            </wp:positionV>
            <wp:extent cx="8255" cy="8255"/>
            <wp:wrapNone/>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6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79375</wp:posOffset>
            </wp:positionV>
            <wp:extent cx="8255" cy="8255"/>
            <wp:wrapNone/>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638">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183" w:lineRule="exact"/>
        <w:rPr>
          <w:sz w:val="20"/>
          <w:szCs w:val="20"/>
          <w:color w:val="auto"/>
        </w:rPr>
      </w:pPr>
    </w:p>
    <w:p>
      <w:pPr>
        <w:ind w:left="780"/>
        <w:spacing w:after="0" w:line="232" w:lineRule="auto"/>
        <w:rPr>
          <w:sz w:val="20"/>
          <w:szCs w:val="20"/>
          <w:color w:val="auto"/>
        </w:rPr>
      </w:pPr>
      <w:r>
        <w:rPr>
          <w:rFonts w:ascii="Arial" w:cs="Arial" w:eastAsia="Arial" w:hAnsi="Arial"/>
          <w:sz w:val="20"/>
          <w:szCs w:val="20"/>
          <w:color w:val="auto"/>
        </w:rPr>
        <w:t>Received the Torch of Liberty award from the Arizona Anti-Defamation League in 2019 for our support of diversity and inclusion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-420370</wp:posOffset>
            </wp:positionV>
            <wp:extent cx="8255" cy="8255"/>
            <wp:wrapNone/>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-403225</wp:posOffset>
            </wp:positionV>
            <wp:extent cx="8255" cy="8255"/>
            <wp:wrapNone/>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6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-386080</wp:posOffset>
            </wp:positionV>
            <wp:extent cx="8255" cy="8255"/>
            <wp:wrapNone/>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6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-368935</wp:posOffset>
            </wp:positionV>
            <wp:extent cx="8255" cy="8890"/>
            <wp:wrapNone/>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64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-351790</wp:posOffset>
            </wp:positionV>
            <wp:extent cx="8255" cy="8255"/>
            <wp:wrapNone/>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6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-334645</wp:posOffset>
            </wp:positionV>
            <wp:extent cx="8255" cy="8255"/>
            <wp:wrapNone/>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6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-317500</wp:posOffset>
            </wp:positionV>
            <wp:extent cx="8255" cy="8255"/>
            <wp:wrapNone/>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6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-300355</wp:posOffset>
            </wp:positionV>
            <wp:extent cx="8255" cy="8255"/>
            <wp:wrapNone/>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6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-283210</wp:posOffset>
            </wp:positionV>
            <wp:extent cx="8255" cy="8890"/>
            <wp:wrapNone/>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64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-266065</wp:posOffset>
            </wp:positionV>
            <wp:extent cx="8255" cy="8255"/>
            <wp:wrapNone/>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6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-248920</wp:posOffset>
            </wp:positionV>
            <wp:extent cx="8255" cy="8255"/>
            <wp:wrapNone/>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6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-231775</wp:posOffset>
            </wp:positionV>
            <wp:extent cx="8255" cy="8255"/>
            <wp:wrapNone/>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6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-214630</wp:posOffset>
            </wp:positionV>
            <wp:extent cx="8255" cy="8255"/>
            <wp:wrapNone/>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6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-197485</wp:posOffset>
            </wp:positionV>
            <wp:extent cx="8255" cy="8890"/>
            <wp:wrapNone/>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65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-180340</wp:posOffset>
            </wp:positionV>
            <wp:extent cx="8255" cy="8255"/>
            <wp:wrapNone/>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6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-163195</wp:posOffset>
            </wp:positionV>
            <wp:extent cx="8255" cy="8255"/>
            <wp:wrapNone/>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6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-146050</wp:posOffset>
            </wp:positionV>
            <wp:extent cx="8255" cy="8255"/>
            <wp:wrapNone/>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6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-128905</wp:posOffset>
            </wp:positionV>
            <wp:extent cx="8255" cy="8255"/>
            <wp:wrapNone/>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6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-111760</wp:posOffset>
            </wp:positionV>
            <wp:extent cx="8255" cy="889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5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-94615</wp:posOffset>
            </wp:positionV>
            <wp:extent cx="8255" cy="8255"/>
            <wp:wrapNone/>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6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-77470</wp:posOffset>
            </wp:positionV>
            <wp:extent cx="8255" cy="8255"/>
            <wp:wrapNone/>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-60325</wp:posOffset>
            </wp:positionV>
            <wp:extent cx="8255" cy="8255"/>
            <wp:wrapNone/>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6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-43180</wp:posOffset>
            </wp:positionV>
            <wp:extent cx="8255" cy="8255"/>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-26035</wp:posOffset>
            </wp:positionV>
            <wp:extent cx="8255" cy="8890"/>
            <wp:wrapNone/>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6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-8890</wp:posOffset>
            </wp:positionV>
            <wp:extent cx="8255" cy="8255"/>
            <wp:wrapNone/>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6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7620</wp:posOffset>
            </wp:positionV>
            <wp:extent cx="8255" cy="8255"/>
            <wp:wrapNone/>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6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24765</wp:posOffset>
            </wp:positionV>
            <wp:extent cx="8255" cy="8255"/>
            <wp:wrapNone/>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665">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right="1900"/>
        <w:spacing w:after="0" w:line="259" w:lineRule="auto"/>
        <w:rPr>
          <w:sz w:val="20"/>
          <w:szCs w:val="20"/>
          <w:color w:val="auto"/>
        </w:rPr>
      </w:pPr>
      <w:r>
        <w:rPr>
          <w:rFonts w:ascii="Arial" w:cs="Arial" w:eastAsia="Arial" w:hAnsi="Arial"/>
          <w:sz w:val="13"/>
          <w:szCs w:val="13"/>
          <w:i w:val="1"/>
          <w:iCs w:val="1"/>
          <w:color w:val="auto"/>
        </w:rPr>
        <w:t>APS signs UNITY Pledge supporting full inclusion and equality in employment, housing and public accommodations for all Arizonans, including the LGBTQ community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-114935</wp:posOffset>
            </wp:positionH>
            <wp:positionV relativeFrom="paragraph">
              <wp:posOffset>130810</wp:posOffset>
            </wp:positionV>
            <wp:extent cx="8890" cy="8255"/>
            <wp:wrapNone/>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-97790</wp:posOffset>
            </wp:positionH>
            <wp:positionV relativeFrom="paragraph">
              <wp:posOffset>130810</wp:posOffset>
            </wp:positionV>
            <wp:extent cx="8255" cy="8255"/>
            <wp:wrapNone/>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6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-80645</wp:posOffset>
            </wp:positionH>
            <wp:positionV relativeFrom="paragraph">
              <wp:posOffset>130810</wp:posOffset>
            </wp:positionV>
            <wp:extent cx="8255" cy="8255"/>
            <wp:wrapNone/>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6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-114935</wp:posOffset>
            </wp:positionH>
            <wp:positionV relativeFrom="paragraph">
              <wp:posOffset>-306070</wp:posOffset>
            </wp:positionV>
            <wp:extent cx="8890" cy="8255"/>
            <wp:wrapNone/>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-97790</wp:posOffset>
            </wp:positionH>
            <wp:positionV relativeFrom="paragraph">
              <wp:posOffset>-306070</wp:posOffset>
            </wp:positionV>
            <wp:extent cx="8255" cy="8255"/>
            <wp:wrapNone/>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-80645</wp:posOffset>
            </wp:positionH>
            <wp:positionV relativeFrom="paragraph">
              <wp:posOffset>-306070</wp:posOffset>
            </wp:positionV>
            <wp:extent cx="8255" cy="8255"/>
            <wp:wrapNone/>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6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-3372485</wp:posOffset>
            </wp:positionH>
            <wp:positionV relativeFrom="paragraph">
              <wp:posOffset>636270</wp:posOffset>
            </wp:positionV>
            <wp:extent cx="7132320" cy="17145"/>
            <wp:wrapNone/>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672">
                      <a:extLst>
                        <a:ext uri="{28A0092B-C50C-407E-A947-70E740481C1C}"/>
                      </a:extLst>
                    </a:blip>
                    <a:srcRect/>
                    <a:stretch>
                      <a:fillRect/>
                    </a:stretch>
                  </pic:blipFill>
                  <pic:spPr bwMode="auto">
                    <a:xfrm>
                      <a:off x="0" y="0"/>
                      <a:ext cx="7132320" cy="17145"/>
                    </a:xfrm>
                    <a:prstGeom prst="rect">
                      <a:avLst/>
                    </a:prstGeom>
                    <a:noFill/>
                  </pic:spPr>
                </pic:pic>
              </a:graphicData>
            </a:graphic>
          </wp:anchor>
        </w:drawing>
        <w:drawing>
          <wp:anchor simplePos="0" relativeHeight="251657728" behindDoc="1" locked="0" layoutInCell="0" allowOverlap="1">
            <wp:simplePos x="0" y="0"/>
            <wp:positionH relativeFrom="column">
              <wp:posOffset>-114935</wp:posOffset>
            </wp:positionH>
            <wp:positionV relativeFrom="paragraph">
              <wp:posOffset>-1180465</wp:posOffset>
            </wp:positionV>
            <wp:extent cx="8890" cy="8255"/>
            <wp:wrapNone/>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-97790</wp:posOffset>
            </wp:positionH>
            <wp:positionV relativeFrom="paragraph">
              <wp:posOffset>-1180465</wp:posOffset>
            </wp:positionV>
            <wp:extent cx="8255" cy="8255"/>
            <wp:wrapNone/>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-80645</wp:posOffset>
            </wp:positionH>
            <wp:positionV relativeFrom="paragraph">
              <wp:posOffset>-1180465</wp:posOffset>
            </wp:positionV>
            <wp:extent cx="8255" cy="8255"/>
            <wp:wrapNone/>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675">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1136" w:lineRule="exact"/>
        <w:rPr>
          <w:sz w:val="20"/>
          <w:szCs w:val="20"/>
          <w:color w:val="auto"/>
        </w:rPr>
      </w:pPr>
    </w:p>
    <w:p>
      <w:pPr>
        <w:sectPr>
          <w:pgSz w:w="11900" w:h="16838" w:orient="portrait"/>
          <w:cols w:equalWidth="0" w:num="2">
            <w:col w:w="4960" w:space="360"/>
            <w:col w:w="5940"/>
          </w:cols>
          <w:pgMar w:left="320" w:top="121" w:right="319" w:bottom="1440" w:gutter="0" w:footer="0" w:header="0"/>
          <w:type w:val="continuous"/>
        </w:sectPr>
      </w:pPr>
    </w:p>
    <w:p>
      <w:pPr>
        <w:ind w:left="300" w:hanging="292"/>
        <w:spacing w:after="0"/>
        <w:tabs>
          <w:tab w:leader="none" w:pos="300" w:val="left"/>
        </w:tabs>
        <w:numPr>
          <w:ilvl w:val="0"/>
          <w:numId w:val="70"/>
        </w:numPr>
        <w:rPr>
          <w:rFonts w:ascii="Arial" w:cs="Arial" w:eastAsia="Arial" w:hAnsi="Arial"/>
          <w:sz w:val="11"/>
          <w:szCs w:val="11"/>
          <w:color w:val="auto"/>
        </w:rPr>
      </w:pPr>
      <w:r>
        <w:rPr>
          <w:rFonts w:ascii="Arial" w:cs="Arial" w:eastAsia="Arial" w:hAnsi="Arial"/>
          <w:sz w:val="13"/>
          <w:szCs w:val="13"/>
          <w:color w:val="auto"/>
        </w:rPr>
        <w:t>As of March 12,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162560</wp:posOffset>
            </wp:positionV>
            <wp:extent cx="7132320" cy="17145"/>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676">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20" w:lineRule="exact"/>
        <w:rPr>
          <w:sz w:val="20"/>
          <w:szCs w:val="20"/>
          <w:color w:val="auto"/>
        </w:rPr>
      </w:pPr>
    </w:p>
    <w:p>
      <w:pPr>
        <w:ind w:left="460"/>
        <w:spacing w:after="0"/>
        <w:rPr>
          <w:sz w:val="20"/>
          <w:szCs w:val="20"/>
          <w:color w:val="auto"/>
        </w:rPr>
      </w:pPr>
      <w:r>
        <w:rPr>
          <w:rFonts w:ascii="Arial" w:cs="Arial" w:eastAsia="Arial" w:hAnsi="Arial"/>
          <w:sz w:val="22"/>
          <w:szCs w:val="22"/>
          <w:b w:val="1"/>
          <w:bCs w:val="1"/>
          <w:color w:val="008B9E"/>
        </w:rPr>
        <w:t>Safety and Security</w:t>
      </w:r>
    </w:p>
    <w:p>
      <w:pPr>
        <w:spacing w:after="0" w:line="292" w:lineRule="exact"/>
        <w:rPr>
          <w:sz w:val="20"/>
          <w:szCs w:val="20"/>
          <w:color w:val="auto"/>
        </w:rPr>
      </w:pPr>
    </w:p>
    <w:p>
      <w:pPr>
        <w:spacing w:after="0"/>
        <w:rPr>
          <w:sz w:val="20"/>
          <w:szCs w:val="20"/>
          <w:color w:val="auto"/>
        </w:rPr>
      </w:pPr>
      <w:r>
        <w:rPr>
          <w:rFonts w:ascii="Arial" w:cs="Arial" w:eastAsia="Arial" w:hAnsi="Arial"/>
          <w:sz w:val="20"/>
          <w:szCs w:val="20"/>
          <w:color w:val="auto"/>
        </w:rPr>
        <w:t xml:space="preserve">At APS, a commitment to safety and security is </w:t>
      </w:r>
      <w:r>
        <w:rPr>
          <w:rFonts w:ascii="Arial" w:cs="Arial" w:eastAsia="Arial" w:hAnsi="Arial"/>
          <w:sz w:val="20"/>
          <w:szCs w:val="20"/>
          <w:b w:val="1"/>
          <w:bCs w:val="1"/>
          <w:color w:val="395575"/>
        </w:rPr>
        <w:t>fundamental to our business.</w:t>
      </w:r>
    </w:p>
    <w:p>
      <w:pPr>
        <w:spacing w:after="0" w:line="226" w:lineRule="exact"/>
        <w:rPr>
          <w:sz w:val="20"/>
          <w:szCs w:val="20"/>
          <w:color w:val="auto"/>
        </w:rPr>
      </w:pPr>
    </w:p>
    <w:p>
      <w:pPr>
        <w:ind w:left="260" w:hanging="252"/>
        <w:spacing w:after="0"/>
        <w:tabs>
          <w:tab w:leader="none" w:pos="260" w:val="left"/>
        </w:tabs>
        <w:numPr>
          <w:ilvl w:val="0"/>
          <w:numId w:val="71"/>
        </w:numPr>
        <w:rPr>
          <w:rFonts w:ascii="Arial" w:cs="Arial" w:eastAsia="Arial" w:hAnsi="Arial"/>
          <w:sz w:val="17"/>
          <w:szCs w:val="17"/>
          <w:color w:val="395575"/>
        </w:rPr>
      </w:pPr>
      <w:r>
        <w:rPr>
          <w:rFonts w:ascii="Arial" w:cs="Arial" w:eastAsia="Arial" w:hAnsi="Arial"/>
          <w:sz w:val="20"/>
          <w:szCs w:val="20"/>
          <w:color w:val="auto"/>
        </w:rPr>
        <w:t>Top quartile safety record for OSHA recordable injuries compared to peer electric utilties</w:t>
      </w:r>
    </w:p>
    <w:p>
      <w:pPr>
        <w:spacing w:after="0" w:line="53" w:lineRule="exact"/>
        <w:rPr>
          <w:rFonts w:ascii="Arial" w:cs="Arial" w:eastAsia="Arial" w:hAnsi="Arial"/>
          <w:sz w:val="17"/>
          <w:szCs w:val="17"/>
          <w:color w:val="395575"/>
        </w:rPr>
      </w:pPr>
    </w:p>
    <w:p>
      <w:pPr>
        <w:ind w:left="260" w:hanging="252"/>
        <w:spacing w:after="0"/>
        <w:tabs>
          <w:tab w:leader="none" w:pos="260" w:val="left"/>
        </w:tabs>
        <w:numPr>
          <w:ilvl w:val="0"/>
          <w:numId w:val="71"/>
        </w:numPr>
        <w:rPr>
          <w:rFonts w:ascii="Arial" w:cs="Arial" w:eastAsia="Arial" w:hAnsi="Arial"/>
          <w:sz w:val="17"/>
          <w:szCs w:val="17"/>
          <w:color w:val="395575"/>
        </w:rPr>
      </w:pPr>
      <w:r>
        <w:rPr>
          <w:rFonts w:ascii="Arial" w:cs="Arial" w:eastAsia="Arial" w:hAnsi="Arial"/>
          <w:sz w:val="20"/>
          <w:szCs w:val="20"/>
          <w:color w:val="auto"/>
        </w:rPr>
        <w:t>35% decrease in lost work time due to OSHA recordable injuries in 2019 vs. 2018</w:t>
      </w:r>
    </w:p>
    <w:p>
      <w:pPr>
        <w:spacing w:after="0" w:line="234" w:lineRule="exact"/>
        <w:rPr>
          <w:sz w:val="20"/>
          <w:szCs w:val="20"/>
          <w:color w:val="auto"/>
        </w:rPr>
      </w:pPr>
    </w:p>
    <w:p>
      <w:pPr>
        <w:spacing w:after="0"/>
        <w:rPr>
          <w:sz w:val="20"/>
          <w:szCs w:val="20"/>
          <w:color w:val="auto"/>
        </w:rPr>
      </w:pPr>
      <w:r>
        <w:rPr>
          <w:rFonts w:ascii="Arial" w:cs="Arial" w:eastAsia="Arial" w:hAnsi="Arial"/>
          <w:sz w:val="34"/>
          <w:szCs w:val="34"/>
          <w:color w:val="395575"/>
        </w:rPr>
        <w:t>Social Capital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7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spacing w:after="0"/>
        <w:rPr>
          <w:sz w:val="20"/>
          <w:szCs w:val="20"/>
          <w:color w:val="auto"/>
        </w:rPr>
      </w:pPr>
      <w:r>
        <w:rPr>
          <w:rFonts w:ascii="Arial" w:cs="Arial" w:eastAsia="Arial" w:hAnsi="Arial"/>
          <w:sz w:val="19"/>
          <w:szCs w:val="19"/>
          <w:color w:val="auto"/>
        </w:rPr>
        <w:t>We are committed to being a premier corporate citizen while serving Arizona’s energy needs.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137795</wp:posOffset>
            </wp:positionV>
            <wp:extent cx="7132320" cy="60325"/>
            <wp:wrapNone/>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678">
                      <a:extLst>
                        <a:ext uri="{28A0092B-C50C-407E-A947-70E740481C1C}"/>
                      </a:extLst>
                    </a:blip>
                    <a:srcRect/>
                    <a:stretch>
                      <a:fillRect/>
                    </a:stretch>
                  </pic:blipFill>
                  <pic:spPr bwMode="auto">
                    <a:xfrm>
                      <a:off x="0" y="0"/>
                      <a:ext cx="7132320" cy="6032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p>
      <w:pPr>
        <w:spacing w:after="0" w:line="325" w:lineRule="exact"/>
        <w:rPr>
          <w:sz w:val="20"/>
          <w:szCs w:val="20"/>
          <w:color w:val="auto"/>
        </w:rPr>
      </w:pPr>
    </w:p>
    <w:p>
      <w:pPr>
        <w:ind w:left="420" w:right="460"/>
        <w:spacing w:after="0" w:line="260" w:lineRule="auto"/>
        <w:rPr>
          <w:sz w:val="20"/>
          <w:szCs w:val="20"/>
          <w:color w:val="auto"/>
        </w:rPr>
      </w:pPr>
      <w:r>
        <w:rPr>
          <w:rFonts w:ascii="Arial" w:cs="Arial" w:eastAsia="Arial" w:hAnsi="Arial"/>
          <w:sz w:val="19"/>
          <w:szCs w:val="19"/>
          <w:color w:val="auto"/>
        </w:rPr>
        <w:t xml:space="preserve">Employees </w:t>
      </w:r>
      <w:r>
        <w:rPr>
          <w:rFonts w:ascii="Arial" w:cs="Arial" w:eastAsia="Arial" w:hAnsi="Arial"/>
          <w:sz w:val="19"/>
          <w:szCs w:val="19"/>
          <w:b w:val="1"/>
          <w:bCs w:val="1"/>
          <w:color w:val="395575"/>
        </w:rPr>
        <w:t>pledged $2.4 million through our</w:t>
      </w:r>
      <w:r>
        <w:rPr>
          <w:rFonts w:ascii="Arial" w:cs="Arial" w:eastAsia="Arial" w:hAnsi="Arial"/>
          <w:sz w:val="19"/>
          <w:szCs w:val="19"/>
          <w:color w:val="auto"/>
        </w:rPr>
        <w:t xml:space="preserve"> </w:t>
      </w:r>
      <w:r>
        <w:rPr>
          <w:rFonts w:ascii="Arial" w:cs="Arial" w:eastAsia="Arial" w:hAnsi="Arial"/>
          <w:sz w:val="19"/>
          <w:szCs w:val="19"/>
          <w:b w:val="1"/>
          <w:bCs w:val="1"/>
          <w:color w:val="395575"/>
        </w:rPr>
        <w:t>Company-sponsored charitable giving program</w:t>
      </w:r>
      <w:r>
        <w:rPr>
          <w:rFonts w:ascii="Arial" w:cs="Arial" w:eastAsia="Arial" w:hAnsi="Arial"/>
          <w:sz w:val="19"/>
          <w:szCs w:val="19"/>
          <w:color w:val="000000"/>
        </w:rPr>
        <w:t>,</w:t>
      </w:r>
      <w:r>
        <w:rPr>
          <w:rFonts w:ascii="Arial" w:cs="Arial" w:eastAsia="Arial" w:hAnsi="Arial"/>
          <w:sz w:val="19"/>
          <w:szCs w:val="19"/>
          <w:b w:val="1"/>
          <w:bCs w:val="1"/>
          <w:color w:val="395575"/>
        </w:rPr>
        <w:t xml:space="preserve"> </w:t>
      </w:r>
      <w:r>
        <w:rPr>
          <w:rFonts w:ascii="Arial" w:cs="Arial" w:eastAsia="Arial" w:hAnsi="Arial"/>
          <w:sz w:val="19"/>
          <w:szCs w:val="19"/>
          <w:color w:val="000000"/>
        </w:rPr>
        <w:t>through which the Company provides a 50% match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3502660</wp:posOffset>
            </wp:positionH>
            <wp:positionV relativeFrom="paragraph">
              <wp:posOffset>72390</wp:posOffset>
            </wp:positionV>
            <wp:extent cx="8890" cy="8255"/>
            <wp:wrapNone/>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6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89535</wp:posOffset>
            </wp:positionV>
            <wp:extent cx="8890" cy="8890"/>
            <wp:wrapNone/>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68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-449580</wp:posOffset>
            </wp:positionV>
            <wp:extent cx="3617595" cy="514350"/>
            <wp:wrapNone/>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81">
                      <a:extLst>
                        <a:ext uri="{28A0092B-C50C-407E-A947-70E740481C1C}"/>
                      </a:extLst>
                    </a:blip>
                    <a:srcRect/>
                    <a:stretch>
                      <a:fillRect/>
                    </a:stretch>
                  </pic:blipFill>
                  <pic:spPr bwMode="auto">
                    <a:xfrm>
                      <a:off x="0" y="0"/>
                      <a:ext cx="3617595" cy="514350"/>
                    </a:xfrm>
                    <a:prstGeom prst="rect">
                      <a:avLst/>
                    </a:prstGeom>
                    <a:noFill/>
                  </pic:spPr>
                </pic:pic>
              </a:graphicData>
            </a:graphic>
          </wp:anchor>
        </w:drawing>
      </w:r>
    </w:p>
    <w:p>
      <w:pPr>
        <w:spacing w:after="0" w:line="147" w:lineRule="exact"/>
        <w:rPr>
          <w:sz w:val="20"/>
          <w:szCs w:val="20"/>
          <w:color w:val="auto"/>
        </w:rPr>
      </w:pPr>
    </w:p>
    <w:p>
      <w:pPr>
        <w:ind w:left="420" w:right="80"/>
        <w:spacing w:after="0" w:line="257" w:lineRule="auto"/>
        <w:rPr>
          <w:sz w:val="20"/>
          <w:szCs w:val="20"/>
          <w:color w:val="auto"/>
        </w:rPr>
      </w:pPr>
      <w:r>
        <w:rPr>
          <w:rFonts w:ascii="Arial" w:cs="Arial" w:eastAsia="Arial" w:hAnsi="Arial"/>
          <w:sz w:val="20"/>
          <w:szCs w:val="20"/>
          <w:color w:val="auto"/>
        </w:rPr>
        <w:t xml:space="preserve">Contributed a total of </w:t>
      </w:r>
      <w:r>
        <w:rPr>
          <w:rFonts w:ascii="Arial" w:cs="Arial" w:eastAsia="Arial" w:hAnsi="Arial"/>
          <w:sz w:val="20"/>
          <w:szCs w:val="20"/>
          <w:b w:val="1"/>
          <w:bCs w:val="1"/>
          <w:color w:val="395575"/>
        </w:rPr>
        <w:t>$9.8 million to our communities</w:t>
      </w:r>
      <w:r>
        <w:rPr>
          <w:rFonts w:ascii="Arial" w:cs="Arial" w:eastAsia="Arial" w:hAnsi="Arial"/>
          <w:sz w:val="20"/>
          <w:szCs w:val="20"/>
          <w:color w:val="auto"/>
        </w:rPr>
        <w:t>, with $3 million invested in education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3502660</wp:posOffset>
            </wp:positionH>
            <wp:positionV relativeFrom="paragraph">
              <wp:posOffset>64770</wp:posOffset>
            </wp:positionV>
            <wp:extent cx="8890" cy="8255"/>
            <wp:wrapNone/>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6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81915</wp:posOffset>
            </wp:positionV>
            <wp:extent cx="8890" cy="8890"/>
            <wp:wrapNone/>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8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99060</wp:posOffset>
            </wp:positionV>
            <wp:extent cx="8890" cy="8890"/>
            <wp:wrapNone/>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8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-311785</wp:posOffset>
            </wp:positionV>
            <wp:extent cx="3617595" cy="368300"/>
            <wp:wrapNone/>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85">
                      <a:extLst>
                        <a:ext uri="{28A0092B-C50C-407E-A947-70E740481C1C}"/>
                      </a:extLst>
                    </a:blip>
                    <a:srcRect/>
                    <a:stretch>
                      <a:fillRect/>
                    </a:stretch>
                  </pic:blipFill>
                  <pic:spPr bwMode="auto">
                    <a:xfrm>
                      <a:off x="0" y="0"/>
                      <a:ext cx="3617595" cy="368300"/>
                    </a:xfrm>
                    <a:prstGeom prst="rect">
                      <a:avLst/>
                    </a:prstGeom>
                    <a:noFill/>
                  </pic:spPr>
                </pic:pic>
              </a:graphicData>
            </a:graphic>
          </wp:anchor>
        </w:drawing>
      </w:r>
    </w:p>
    <w:p>
      <w:pPr>
        <w:spacing w:after="0" w:line="149" w:lineRule="exact"/>
        <w:rPr>
          <w:sz w:val="20"/>
          <w:szCs w:val="20"/>
          <w:color w:val="auto"/>
        </w:rPr>
      </w:pPr>
    </w:p>
    <w:p>
      <w:pPr>
        <w:ind w:left="420" w:right="440"/>
        <w:spacing w:after="0" w:line="257" w:lineRule="auto"/>
        <w:rPr>
          <w:sz w:val="20"/>
          <w:szCs w:val="20"/>
          <w:color w:val="auto"/>
        </w:rPr>
      </w:pPr>
      <w:r>
        <w:rPr>
          <w:rFonts w:ascii="Arial" w:cs="Arial" w:eastAsia="Arial" w:hAnsi="Arial"/>
          <w:sz w:val="20"/>
          <w:szCs w:val="20"/>
          <w:color w:val="auto"/>
        </w:rPr>
        <w:t xml:space="preserve">Employees donated an estimated </w:t>
      </w:r>
      <w:r>
        <w:rPr>
          <w:rFonts w:ascii="Arial" w:cs="Arial" w:eastAsia="Arial" w:hAnsi="Arial"/>
          <w:sz w:val="20"/>
          <w:szCs w:val="20"/>
          <w:b w:val="1"/>
          <w:bCs w:val="1"/>
          <w:color w:val="395575"/>
        </w:rPr>
        <w:t>90,000 volunteer</w:t>
      </w:r>
      <w:r>
        <w:rPr>
          <w:rFonts w:ascii="Arial" w:cs="Arial" w:eastAsia="Arial" w:hAnsi="Arial"/>
          <w:sz w:val="20"/>
          <w:szCs w:val="20"/>
          <w:color w:val="auto"/>
        </w:rPr>
        <w:t xml:space="preserve"> </w:t>
      </w:r>
      <w:r>
        <w:rPr>
          <w:rFonts w:ascii="Arial" w:cs="Arial" w:eastAsia="Arial" w:hAnsi="Arial"/>
          <w:sz w:val="20"/>
          <w:szCs w:val="20"/>
          <w:b w:val="1"/>
          <w:bCs w:val="1"/>
          <w:color w:val="395575"/>
        </w:rPr>
        <w:t xml:space="preserve">hours </w:t>
      </w:r>
      <w:r>
        <w:rPr>
          <w:rFonts w:ascii="Arial" w:cs="Arial" w:eastAsia="Arial" w:hAnsi="Arial"/>
          <w:sz w:val="20"/>
          <w:szCs w:val="20"/>
          <w:color w:val="000000"/>
        </w:rPr>
        <w:t>to community organizations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3502660</wp:posOffset>
            </wp:positionH>
            <wp:positionV relativeFrom="paragraph">
              <wp:posOffset>-302895</wp:posOffset>
            </wp:positionV>
            <wp:extent cx="8890" cy="8255"/>
            <wp:wrapNone/>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6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-285750</wp:posOffset>
            </wp:positionV>
            <wp:extent cx="8890" cy="8255"/>
            <wp:wrapNone/>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6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-268605</wp:posOffset>
            </wp:positionV>
            <wp:extent cx="8890" cy="8255"/>
            <wp:wrapNone/>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6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-251460</wp:posOffset>
            </wp:positionV>
            <wp:extent cx="8890" cy="8890"/>
            <wp:wrapNone/>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68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-234315</wp:posOffset>
            </wp:positionV>
            <wp:extent cx="8890" cy="8255"/>
            <wp:wrapNone/>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-217170</wp:posOffset>
            </wp:positionV>
            <wp:extent cx="8890" cy="889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69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-200025</wp:posOffset>
            </wp:positionV>
            <wp:extent cx="8890" cy="8255"/>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6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-182880</wp:posOffset>
            </wp:positionV>
            <wp:extent cx="8890" cy="8890"/>
            <wp:wrapNone/>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9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-165735</wp:posOffset>
            </wp:positionV>
            <wp:extent cx="8890" cy="8890"/>
            <wp:wrapNone/>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9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-148590</wp:posOffset>
            </wp:positionV>
            <wp:extent cx="8890" cy="8890"/>
            <wp:wrapNone/>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9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-131445</wp:posOffset>
            </wp:positionV>
            <wp:extent cx="8890" cy="8890"/>
            <wp:wrapNone/>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9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-114300</wp:posOffset>
            </wp:positionV>
            <wp:extent cx="8890" cy="8255"/>
            <wp:wrapNone/>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6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-97155</wp:posOffset>
            </wp:positionV>
            <wp:extent cx="8890" cy="8890"/>
            <wp:wrapNone/>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9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-80010</wp:posOffset>
            </wp:positionV>
            <wp:extent cx="8890" cy="8890"/>
            <wp:wrapNone/>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69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-62865</wp:posOffset>
            </wp:positionV>
            <wp:extent cx="8890" cy="8890"/>
            <wp:wrapNone/>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70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-45720</wp:posOffset>
            </wp:positionV>
            <wp:extent cx="8890" cy="8890"/>
            <wp:wrapNone/>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70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-28575</wp:posOffset>
            </wp:positionV>
            <wp:extent cx="8890" cy="8255"/>
            <wp:wrapNone/>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7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-11430</wp:posOffset>
            </wp:positionV>
            <wp:extent cx="8890" cy="8890"/>
            <wp:wrapNone/>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70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5080</wp:posOffset>
            </wp:positionV>
            <wp:extent cx="8890" cy="8890"/>
            <wp:wrapNone/>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70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22225</wp:posOffset>
            </wp:positionV>
            <wp:extent cx="8890" cy="8890"/>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70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39370</wp:posOffset>
            </wp:positionV>
            <wp:extent cx="8890" cy="8890"/>
            <wp:wrapNone/>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70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56515</wp:posOffset>
            </wp:positionV>
            <wp:extent cx="8890" cy="8255"/>
            <wp:wrapNone/>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7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73660</wp:posOffset>
            </wp:positionV>
            <wp:extent cx="8890" cy="8890"/>
            <wp:wrapNone/>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70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90805</wp:posOffset>
            </wp:positionV>
            <wp:extent cx="8890" cy="8890"/>
            <wp:wrapNone/>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70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107950</wp:posOffset>
            </wp:positionV>
            <wp:extent cx="8890" cy="8890"/>
            <wp:wrapNone/>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71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125095</wp:posOffset>
            </wp:positionV>
            <wp:extent cx="8890" cy="8890"/>
            <wp:wrapNone/>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71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142240</wp:posOffset>
            </wp:positionV>
            <wp:extent cx="8890" cy="8890"/>
            <wp:wrapNone/>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712">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159385</wp:posOffset>
            </wp:positionV>
            <wp:extent cx="8890" cy="8890"/>
            <wp:wrapNone/>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71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176530</wp:posOffset>
            </wp:positionV>
            <wp:extent cx="7132320" cy="25400"/>
            <wp:wrapNone/>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714">
                      <a:extLst>
                        <a:ext uri="{28A0092B-C50C-407E-A947-70E740481C1C}"/>
                      </a:extLst>
                    </a:blip>
                    <a:srcRect/>
                    <a:stretch>
                      <a:fillRect/>
                    </a:stretch>
                  </pic:blipFill>
                  <pic:spPr bwMode="auto">
                    <a:xfrm>
                      <a:off x="0" y="0"/>
                      <a:ext cx="7132320" cy="2540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-294640</wp:posOffset>
            </wp:positionV>
            <wp:extent cx="162560" cy="154305"/>
            <wp:wrapNone/>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715">
                      <a:extLst>
                        <a:ext uri="{28A0092B-C50C-407E-A947-70E740481C1C}"/>
                      </a:extLst>
                    </a:blip>
                    <a:srcRect/>
                    <a:stretch>
                      <a:fillRect/>
                    </a:stretch>
                  </pic:blipFill>
                  <pic:spPr bwMode="auto">
                    <a:xfrm>
                      <a:off x="0" y="0"/>
                      <a:ext cx="162560" cy="15430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05" w:lineRule="exact"/>
        <w:rPr>
          <w:sz w:val="20"/>
          <w:szCs w:val="20"/>
          <w:color w:val="auto"/>
        </w:rPr>
      </w:pPr>
    </w:p>
    <w:p>
      <w:pPr>
        <w:ind w:right="200"/>
        <w:spacing w:after="0" w:line="241" w:lineRule="auto"/>
        <w:rPr>
          <w:sz w:val="20"/>
          <w:szCs w:val="20"/>
          <w:color w:val="auto"/>
        </w:rPr>
      </w:pPr>
      <w:r>
        <w:rPr>
          <w:rFonts w:ascii="Arial" w:cs="Arial" w:eastAsia="Arial" w:hAnsi="Arial"/>
          <w:sz w:val="20"/>
          <w:szCs w:val="20"/>
          <w:color w:val="auto"/>
        </w:rPr>
        <w:t xml:space="preserve">In May 2020, APS will be graduating its </w:t>
      </w:r>
      <w:r>
        <w:rPr>
          <w:rFonts w:ascii="Arial" w:cs="Arial" w:eastAsia="Arial" w:hAnsi="Arial"/>
          <w:sz w:val="20"/>
          <w:szCs w:val="20"/>
          <w:b w:val="1"/>
          <w:bCs w:val="1"/>
          <w:color w:val="395575"/>
        </w:rPr>
        <w:t>22nd Diverse</w:t>
      </w:r>
      <w:r>
        <w:rPr>
          <w:rFonts w:ascii="Arial" w:cs="Arial" w:eastAsia="Arial" w:hAnsi="Arial"/>
          <w:sz w:val="20"/>
          <w:szCs w:val="20"/>
          <w:color w:val="auto"/>
        </w:rPr>
        <w:t xml:space="preserve"> </w:t>
      </w:r>
      <w:r>
        <w:rPr>
          <w:rFonts w:ascii="Arial" w:cs="Arial" w:eastAsia="Arial" w:hAnsi="Arial"/>
          <w:sz w:val="20"/>
          <w:szCs w:val="20"/>
          <w:b w:val="1"/>
          <w:bCs w:val="1"/>
          <w:color w:val="395575"/>
        </w:rPr>
        <w:t xml:space="preserve">Supplier Training Program </w:t>
      </w:r>
      <w:r>
        <w:rPr>
          <w:rFonts w:ascii="Arial" w:cs="Arial" w:eastAsia="Arial" w:hAnsi="Arial"/>
          <w:sz w:val="20"/>
          <w:szCs w:val="20"/>
          <w:color w:val="000000"/>
        </w:rPr>
        <w:t>participants, including small</w:t>
      </w:r>
      <w:r>
        <w:rPr>
          <w:rFonts w:ascii="Arial" w:cs="Arial" w:eastAsia="Arial" w:hAnsi="Arial"/>
          <w:sz w:val="20"/>
          <w:szCs w:val="20"/>
          <w:b w:val="1"/>
          <w:bCs w:val="1"/>
          <w:color w:val="395575"/>
        </w:rPr>
        <w:t xml:space="preserve"> </w:t>
      </w:r>
      <w:r>
        <w:rPr>
          <w:rFonts w:ascii="Arial" w:cs="Arial" w:eastAsia="Arial" w:hAnsi="Arial"/>
          <w:sz w:val="20"/>
          <w:szCs w:val="20"/>
          <w:color w:val="000000"/>
        </w:rPr>
        <w:t>and diverse business owners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-254635</wp:posOffset>
            </wp:positionH>
            <wp:positionV relativeFrom="paragraph">
              <wp:posOffset>57785</wp:posOffset>
            </wp:positionV>
            <wp:extent cx="3505835" cy="8890"/>
            <wp:wrapNone/>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716">
                      <a:extLst>
                        <a:ext uri="{28A0092B-C50C-407E-A947-70E740481C1C}"/>
                      </a:extLst>
                    </a:blip>
                    <a:srcRect/>
                    <a:stretch>
                      <a:fillRect/>
                    </a:stretch>
                  </pic:blipFill>
                  <pic:spPr bwMode="auto">
                    <a:xfrm>
                      <a:off x="0" y="0"/>
                      <a:ext cx="3505835" cy="8890"/>
                    </a:xfrm>
                    <a:prstGeom prst="rect">
                      <a:avLst/>
                    </a:prstGeom>
                    <a:noFill/>
                  </pic:spPr>
                </pic:pic>
              </a:graphicData>
            </a:graphic>
          </wp:anchor>
        </w:drawing>
        <w:drawing>
          <wp:anchor simplePos="0" relativeHeight="251657728" behindDoc="1" locked="0" layoutInCell="0" allowOverlap="1">
            <wp:simplePos x="0" y="0"/>
            <wp:positionH relativeFrom="column">
              <wp:posOffset>-262890</wp:posOffset>
            </wp:positionH>
            <wp:positionV relativeFrom="paragraph">
              <wp:posOffset>-421640</wp:posOffset>
            </wp:positionV>
            <wp:extent cx="162560" cy="154305"/>
            <wp:wrapNone/>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717">
                      <a:extLst>
                        <a:ext uri="{28A0092B-C50C-407E-A947-70E740481C1C}"/>
                      </a:extLst>
                    </a:blip>
                    <a:srcRect/>
                    <a:stretch>
                      <a:fillRect/>
                    </a:stretch>
                  </pic:blipFill>
                  <pic:spPr bwMode="auto">
                    <a:xfrm>
                      <a:off x="0" y="0"/>
                      <a:ext cx="162560" cy="154305"/>
                    </a:xfrm>
                    <a:prstGeom prst="rect">
                      <a:avLst/>
                    </a:prstGeom>
                    <a:noFill/>
                  </pic:spPr>
                </pic:pic>
              </a:graphicData>
            </a:graphic>
          </wp:anchor>
        </w:drawing>
      </w:r>
    </w:p>
    <w:p>
      <w:pPr>
        <w:spacing w:after="0" w:line="165" w:lineRule="exact"/>
        <w:rPr>
          <w:sz w:val="20"/>
          <w:szCs w:val="20"/>
          <w:color w:val="auto"/>
        </w:rPr>
      </w:pPr>
    </w:p>
    <w:p>
      <w:pPr>
        <w:ind w:right="920"/>
        <w:spacing w:after="0" w:line="257" w:lineRule="auto"/>
        <w:rPr>
          <w:sz w:val="20"/>
          <w:szCs w:val="20"/>
          <w:color w:val="auto"/>
        </w:rPr>
      </w:pPr>
      <w:r>
        <w:rPr>
          <w:rFonts w:ascii="Arial" w:cs="Arial" w:eastAsia="Arial" w:hAnsi="Arial"/>
          <w:sz w:val="20"/>
          <w:szCs w:val="20"/>
          <w:b w:val="1"/>
          <w:bCs w:val="1"/>
          <w:color w:val="395575"/>
        </w:rPr>
        <w:t xml:space="preserve">Spent approximately $400 million </w:t>
      </w:r>
      <w:r>
        <w:rPr>
          <w:rFonts w:ascii="Arial" w:cs="Arial" w:eastAsia="Arial" w:hAnsi="Arial"/>
          <w:sz w:val="20"/>
          <w:szCs w:val="20"/>
          <w:color w:val="000000"/>
        </w:rPr>
        <w:t>with diverse</w:t>
      </w:r>
      <w:r>
        <w:rPr>
          <w:rFonts w:ascii="Arial" w:cs="Arial" w:eastAsia="Arial" w:hAnsi="Arial"/>
          <w:sz w:val="20"/>
          <w:szCs w:val="20"/>
          <w:b w:val="1"/>
          <w:bCs w:val="1"/>
          <w:color w:val="395575"/>
        </w:rPr>
        <w:t xml:space="preserve"> </w:t>
      </w:r>
      <w:r>
        <w:rPr>
          <w:rFonts w:ascii="Arial" w:cs="Arial" w:eastAsia="Arial" w:hAnsi="Arial"/>
          <w:sz w:val="20"/>
          <w:szCs w:val="20"/>
          <w:color w:val="000000"/>
        </w:rPr>
        <w:t>suppliers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-254635</wp:posOffset>
            </wp:positionH>
            <wp:positionV relativeFrom="paragraph">
              <wp:posOffset>47625</wp:posOffset>
            </wp:positionV>
            <wp:extent cx="3505835" cy="8255"/>
            <wp:wrapNone/>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18">
                      <a:extLst>
                        <a:ext uri="{28A0092B-C50C-407E-A947-70E740481C1C}"/>
                      </a:extLst>
                    </a:blip>
                    <a:srcRect/>
                    <a:stretch>
                      <a:fillRect/>
                    </a:stretch>
                  </pic:blipFill>
                  <pic:spPr bwMode="auto">
                    <a:xfrm>
                      <a:off x="0" y="0"/>
                      <a:ext cx="3505835" cy="8255"/>
                    </a:xfrm>
                    <a:prstGeom prst="rect">
                      <a:avLst/>
                    </a:prstGeom>
                    <a:noFill/>
                  </pic:spPr>
                </pic:pic>
              </a:graphicData>
            </a:graphic>
          </wp:anchor>
        </w:drawing>
        <w:drawing>
          <wp:anchor simplePos="0" relativeHeight="251657728" behindDoc="1" locked="0" layoutInCell="0" allowOverlap="1">
            <wp:simplePos x="0" y="0"/>
            <wp:positionH relativeFrom="column">
              <wp:posOffset>-262890</wp:posOffset>
            </wp:positionH>
            <wp:positionV relativeFrom="paragraph">
              <wp:posOffset>-294640</wp:posOffset>
            </wp:positionV>
            <wp:extent cx="162560" cy="154305"/>
            <wp:wrapNone/>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719">
                      <a:extLst>
                        <a:ext uri="{28A0092B-C50C-407E-A947-70E740481C1C}"/>
                      </a:extLst>
                    </a:blip>
                    <a:srcRect/>
                    <a:stretch>
                      <a:fillRect/>
                    </a:stretch>
                  </pic:blipFill>
                  <pic:spPr bwMode="auto">
                    <a:xfrm>
                      <a:off x="0" y="0"/>
                      <a:ext cx="162560" cy="154305"/>
                    </a:xfrm>
                    <a:prstGeom prst="rect">
                      <a:avLst/>
                    </a:prstGeom>
                    <a:noFill/>
                  </pic:spPr>
                </pic:pic>
              </a:graphicData>
            </a:graphic>
          </wp:anchor>
        </w:drawing>
      </w:r>
    </w:p>
    <w:p>
      <w:pPr>
        <w:spacing w:after="0" w:line="173" w:lineRule="exact"/>
        <w:rPr>
          <w:sz w:val="20"/>
          <w:szCs w:val="20"/>
          <w:color w:val="auto"/>
        </w:rPr>
      </w:pPr>
    </w:p>
    <w:p>
      <w:pPr>
        <w:jc w:val="both"/>
        <w:ind w:right="400"/>
        <w:spacing w:after="0" w:line="232" w:lineRule="auto"/>
        <w:rPr>
          <w:sz w:val="20"/>
          <w:szCs w:val="20"/>
          <w:color w:val="auto"/>
        </w:rPr>
      </w:pPr>
      <w:r>
        <w:rPr>
          <w:rFonts w:ascii="Arial" w:cs="Arial" w:eastAsia="Arial" w:hAnsi="Arial"/>
          <w:sz w:val="20"/>
          <w:szCs w:val="20"/>
          <w:color w:val="auto"/>
        </w:rPr>
        <w:t xml:space="preserve">APS linemen set 87 poles and ran 7.5 miles of electric lines, </w:t>
      </w:r>
      <w:r>
        <w:rPr>
          <w:rFonts w:ascii="Arial" w:cs="Arial" w:eastAsia="Arial" w:hAnsi="Arial"/>
          <w:sz w:val="20"/>
          <w:szCs w:val="20"/>
          <w:b w:val="1"/>
          <w:bCs w:val="1"/>
          <w:color w:val="395575"/>
        </w:rPr>
        <w:t>bringing electricity to families on the Navajo</w:t>
      </w:r>
      <w:r>
        <w:rPr>
          <w:rFonts w:ascii="Arial" w:cs="Arial" w:eastAsia="Arial" w:hAnsi="Arial"/>
          <w:sz w:val="20"/>
          <w:szCs w:val="20"/>
          <w:color w:val="auto"/>
        </w:rPr>
        <w:t xml:space="preserve"> </w:t>
      </w:r>
      <w:r>
        <w:rPr>
          <w:rFonts w:ascii="Arial" w:cs="Arial" w:eastAsia="Arial" w:hAnsi="Arial"/>
          <w:sz w:val="20"/>
          <w:szCs w:val="20"/>
          <w:b w:val="1"/>
          <w:bCs w:val="1"/>
          <w:color w:val="395575"/>
        </w:rPr>
        <w:t>Nation for the first 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-262890</wp:posOffset>
            </wp:positionH>
            <wp:positionV relativeFrom="paragraph">
              <wp:posOffset>-420370</wp:posOffset>
            </wp:positionV>
            <wp:extent cx="162560" cy="154305"/>
            <wp:wrapNone/>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720">
                      <a:extLst>
                        <a:ext uri="{28A0092B-C50C-407E-A947-70E740481C1C}"/>
                      </a:extLst>
                    </a:blip>
                    <a:srcRect/>
                    <a:stretch>
                      <a:fillRect/>
                    </a:stretch>
                  </pic:blipFill>
                  <pic:spPr bwMode="auto">
                    <a:xfrm>
                      <a:off x="0" y="0"/>
                      <a:ext cx="162560" cy="15430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400" w:space="720"/>
            <w:col w:w="5140"/>
          </w:cols>
          <w:pgMar w:left="320" w:top="121" w:right="319" w:bottom="1440" w:gutter="0" w:footer="0" w:header="0"/>
          <w:type w:val="continuous"/>
        </w:sectPr>
      </w:pP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900" w:type="dxa"/>
            <w:vAlign w:val="bottom"/>
          </w:tcPr>
          <w:p>
            <w:pPr>
              <w:ind w:left="8840"/>
              <w:spacing w:after="0"/>
              <w:rPr>
                <w:sz w:val="20"/>
                <w:szCs w:val="20"/>
                <w:color w:val="auto"/>
              </w:rPr>
            </w:pPr>
            <w:r>
              <w:rPr>
                <w:rFonts w:ascii="Arial" w:cs="Arial" w:eastAsia="Arial" w:hAnsi="Arial"/>
                <w:sz w:val="18"/>
                <w:szCs w:val="18"/>
                <w:b w:val="1"/>
                <w:bCs w:val="1"/>
                <w:color w:val="395575"/>
              </w:rPr>
              <w:t>2020 Proxy Statement</w:t>
            </w:r>
          </w:p>
        </w:tc>
        <w:tc>
          <w:tcPr>
            <w:tcW w:w="360" w:type="dxa"/>
            <w:vAlign w:val="bottom"/>
          </w:tcPr>
          <w:p>
            <w:pPr>
              <w:jc w:val="right"/>
              <w:spacing w:after="0"/>
              <w:rPr>
                <w:sz w:val="20"/>
                <w:szCs w:val="20"/>
                <w:color w:val="auto"/>
              </w:rPr>
            </w:pPr>
            <w:r>
              <w:rPr>
                <w:rFonts w:ascii="Arial" w:cs="Arial" w:eastAsia="Arial" w:hAnsi="Arial"/>
                <w:sz w:val="18"/>
                <w:szCs w:val="18"/>
                <w:b w:val="1"/>
                <w:bCs w:val="1"/>
                <w:color w:val="395575"/>
              </w:rPr>
              <w:t>7</w:t>
            </w:r>
          </w:p>
        </w:tc>
      </w:tr>
      <w:tr>
        <w:trPr>
          <w:trHeight w:val="363"/>
        </w:trPr>
        <w:tc>
          <w:tcPr>
            <w:tcW w:w="10900" w:type="dxa"/>
            <w:vAlign w:val="bottom"/>
            <w:tcBorders>
              <w:bottom w:val="single" w:sz="8" w:color="808080"/>
            </w:tcBorders>
          </w:tcPr>
          <w:p>
            <w:pPr>
              <w:spacing w:after="0"/>
              <w:rPr>
                <w:sz w:val="24"/>
                <w:szCs w:val="24"/>
                <w:color w:val="auto"/>
              </w:rPr>
            </w:pPr>
          </w:p>
        </w:tc>
        <w:tc>
          <w:tcPr>
            <w:tcW w:w="36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721">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722">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18" w:name="page19"/>
    <w:bookmarkEnd w:id="1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PROXY STATEMENT SUMMARY</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Governance Practices</w:t>
      </w:r>
    </w:p>
    <w:p>
      <w:pPr>
        <w:spacing w:after="0" w:line="271" w:lineRule="exact"/>
        <w:rPr>
          <w:sz w:val="20"/>
          <w:szCs w:val="20"/>
          <w:color w:val="auto"/>
        </w:rPr>
      </w:pPr>
    </w:p>
    <w:p>
      <w:pPr>
        <w:ind w:right="60"/>
        <w:spacing w:after="0" w:line="236" w:lineRule="auto"/>
        <w:rPr>
          <w:sz w:val="20"/>
          <w:szCs w:val="20"/>
          <w:color w:val="auto"/>
        </w:rPr>
      </w:pPr>
      <w:r>
        <w:rPr>
          <w:rFonts w:ascii="Arial" w:cs="Arial" w:eastAsia="Arial" w:hAnsi="Arial"/>
          <w:sz w:val="20"/>
          <w:szCs w:val="20"/>
          <w:color w:val="auto"/>
        </w:rPr>
        <w:t>Our strong corporate governance practices demonstrate the Board’s commitment to enabling an effective structure to support the successful execution of our strategic priorities.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126365</wp:posOffset>
            </wp:positionV>
            <wp:extent cx="7132320" cy="26035"/>
            <wp:wrapNone/>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723">
                      <a:extLst>
                        <a:ext uri="{28A0092B-C50C-407E-A947-70E740481C1C}"/>
                      </a:extLst>
                    </a:blip>
                    <a:srcRect/>
                    <a:stretch>
                      <a:fillRect/>
                    </a:stretch>
                  </pic:blipFill>
                  <pic:spPr bwMode="auto">
                    <a:xfrm>
                      <a:off x="0" y="0"/>
                      <a:ext cx="7132320" cy="2603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160655</wp:posOffset>
            </wp:positionV>
            <wp:extent cx="8890" cy="8255"/>
            <wp:wrapNone/>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7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177800</wp:posOffset>
            </wp:positionV>
            <wp:extent cx="8890" cy="8255"/>
            <wp:wrapNone/>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725">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ectPr>
          <w:pgSz w:w="11900" w:h="16838" w:orient="portrait"/>
          <w:cols w:equalWidth="0" w:num="1">
            <w:col w:w="11020"/>
          </w:cols>
          <w:pgMar w:left="320" w:top="121" w:right="559" w:bottom="1440" w:gutter="0" w:footer="0" w:header="0"/>
        </w:sectPr>
      </w:pPr>
    </w:p>
    <w:p>
      <w:pPr>
        <w:spacing w:after="0" w:line="307"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Board Independence</w:t>
      </w:r>
    </w:p>
    <w:p>
      <w:pPr>
        <w:spacing w:after="0" w:line="118" w:lineRule="exact"/>
        <w:rPr>
          <w:sz w:val="20"/>
          <w:szCs w:val="20"/>
          <w:color w:val="auto"/>
        </w:rPr>
      </w:pPr>
    </w:p>
    <w:p>
      <w:pPr>
        <w:ind w:left="280" w:right="180" w:hanging="263"/>
        <w:spacing w:after="0" w:line="246" w:lineRule="auto"/>
        <w:tabs>
          <w:tab w:leader="none" w:pos="257" w:val="left"/>
        </w:tabs>
        <w:numPr>
          <w:ilvl w:val="0"/>
          <w:numId w:val="72"/>
        </w:numPr>
        <w:rPr>
          <w:rFonts w:ascii="Arial" w:cs="Arial" w:eastAsia="Arial" w:hAnsi="Arial"/>
          <w:sz w:val="17"/>
          <w:szCs w:val="17"/>
          <w:color w:val="auto"/>
        </w:rPr>
      </w:pPr>
      <w:r>
        <w:rPr>
          <w:rFonts w:ascii="Arial" w:cs="Arial" w:eastAsia="Arial" w:hAnsi="Arial"/>
          <w:sz w:val="20"/>
          <w:szCs w:val="20"/>
          <w:color w:val="auto"/>
        </w:rPr>
        <w:t>Independent Lead Director role with clearly defined and robust responsibilities</w:t>
      </w:r>
    </w:p>
    <w:p>
      <w:pPr>
        <w:spacing w:after="0" w:line="41" w:lineRule="exact"/>
        <w:rPr>
          <w:rFonts w:ascii="Arial" w:cs="Arial" w:eastAsia="Arial" w:hAnsi="Arial"/>
          <w:sz w:val="17"/>
          <w:szCs w:val="17"/>
          <w:color w:val="auto"/>
        </w:rPr>
      </w:pPr>
    </w:p>
    <w:p>
      <w:pPr>
        <w:ind w:left="280" w:hanging="263"/>
        <w:spacing w:after="0" w:line="237" w:lineRule="auto"/>
        <w:tabs>
          <w:tab w:leader="none" w:pos="257" w:val="left"/>
        </w:tabs>
        <w:numPr>
          <w:ilvl w:val="0"/>
          <w:numId w:val="72"/>
        </w:numPr>
        <w:rPr>
          <w:rFonts w:ascii="Arial" w:cs="Arial" w:eastAsia="Arial" w:hAnsi="Arial"/>
          <w:sz w:val="17"/>
          <w:szCs w:val="17"/>
          <w:color w:val="auto"/>
        </w:rPr>
      </w:pPr>
      <w:r>
        <w:rPr>
          <w:rFonts w:ascii="Arial" w:cs="Arial" w:eastAsia="Arial" w:hAnsi="Arial"/>
          <w:sz w:val="20"/>
          <w:szCs w:val="20"/>
          <w:color w:val="auto"/>
        </w:rPr>
        <w:t>Ten of our eleven director nominees are independent and the members of all of the Board Committees are independent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443865</wp:posOffset>
            </wp:positionV>
            <wp:extent cx="3531870" cy="8255"/>
            <wp:wrapNone/>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726">
                      <a:extLst>
                        <a:ext uri="{28A0092B-C50C-407E-A947-70E740481C1C}"/>
                      </a:extLst>
                    </a:blip>
                    <a:srcRect/>
                    <a:stretch>
                      <a:fillRect/>
                    </a:stretch>
                  </pic:blipFill>
                  <pic:spPr bwMode="auto">
                    <a:xfrm>
                      <a:off x="0" y="0"/>
                      <a:ext cx="353187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Board Performance</w:t>
      </w:r>
    </w:p>
    <w:p>
      <w:pPr>
        <w:spacing w:after="0" w:line="118" w:lineRule="exact"/>
        <w:rPr>
          <w:sz w:val="20"/>
          <w:szCs w:val="20"/>
          <w:color w:val="auto"/>
        </w:rPr>
      </w:pPr>
    </w:p>
    <w:p>
      <w:pPr>
        <w:ind w:left="280" w:right="560" w:hanging="263"/>
        <w:spacing w:after="0" w:line="272" w:lineRule="auto"/>
        <w:tabs>
          <w:tab w:leader="none" w:pos="257" w:val="left"/>
        </w:tabs>
        <w:numPr>
          <w:ilvl w:val="0"/>
          <w:numId w:val="73"/>
        </w:numPr>
        <w:rPr>
          <w:rFonts w:ascii="Arial" w:cs="Arial" w:eastAsia="Arial" w:hAnsi="Arial"/>
          <w:sz w:val="16"/>
          <w:szCs w:val="16"/>
          <w:color w:val="auto"/>
        </w:rPr>
      </w:pPr>
      <w:r>
        <w:rPr>
          <w:rFonts w:ascii="Arial" w:cs="Arial" w:eastAsia="Arial" w:hAnsi="Arial"/>
          <w:sz w:val="19"/>
          <w:szCs w:val="19"/>
          <w:color w:val="auto"/>
        </w:rPr>
        <w:t>Annual Board, Committee and individual Director evaluations and discussions with the Lead Director</w:t>
      </w:r>
    </w:p>
    <w:p>
      <w:pPr>
        <w:spacing w:after="0" w:line="17" w:lineRule="exact"/>
        <w:rPr>
          <w:rFonts w:ascii="Arial" w:cs="Arial" w:eastAsia="Arial" w:hAnsi="Arial"/>
          <w:sz w:val="16"/>
          <w:szCs w:val="16"/>
          <w:color w:val="auto"/>
        </w:rPr>
      </w:pPr>
    </w:p>
    <w:p>
      <w:pPr>
        <w:ind w:left="280" w:right="560" w:hanging="263"/>
        <w:spacing w:after="0" w:line="246" w:lineRule="auto"/>
        <w:tabs>
          <w:tab w:leader="none" w:pos="257" w:val="left"/>
        </w:tabs>
        <w:numPr>
          <w:ilvl w:val="0"/>
          <w:numId w:val="73"/>
        </w:numPr>
        <w:rPr>
          <w:rFonts w:ascii="Arial" w:cs="Arial" w:eastAsia="Arial" w:hAnsi="Arial"/>
          <w:sz w:val="17"/>
          <w:szCs w:val="17"/>
          <w:color w:val="auto"/>
        </w:rPr>
      </w:pPr>
      <w:r>
        <w:rPr>
          <w:rFonts w:ascii="Arial" w:cs="Arial" w:eastAsia="Arial" w:hAnsi="Arial"/>
          <w:sz w:val="20"/>
          <w:szCs w:val="20"/>
          <w:color w:val="auto"/>
        </w:rPr>
        <w:t>Director skills and experience necessary to provide oversight of our strategy and operations</w:t>
      </w:r>
    </w:p>
    <w:p>
      <w:pPr>
        <w:spacing w:after="0" w:line="17" w:lineRule="exact"/>
        <w:rPr>
          <w:rFonts w:ascii="Arial" w:cs="Arial" w:eastAsia="Arial" w:hAnsi="Arial"/>
          <w:sz w:val="17"/>
          <w:szCs w:val="17"/>
          <w:color w:val="auto"/>
        </w:rPr>
      </w:pPr>
    </w:p>
    <w:p>
      <w:pPr>
        <w:ind w:left="280" w:right="200" w:hanging="263"/>
        <w:spacing w:after="0" w:line="271" w:lineRule="auto"/>
        <w:tabs>
          <w:tab w:leader="none" w:pos="257" w:val="left"/>
        </w:tabs>
        <w:numPr>
          <w:ilvl w:val="0"/>
          <w:numId w:val="73"/>
        </w:numPr>
        <w:rPr>
          <w:rFonts w:ascii="Arial" w:cs="Arial" w:eastAsia="Arial" w:hAnsi="Arial"/>
          <w:sz w:val="17"/>
          <w:szCs w:val="17"/>
          <w:color w:val="auto"/>
        </w:rPr>
      </w:pPr>
      <w:r>
        <w:rPr>
          <w:rFonts w:ascii="Arial" w:cs="Arial" w:eastAsia="Arial" w:hAnsi="Arial"/>
          <w:sz w:val="20"/>
          <w:szCs w:val="20"/>
          <w:b w:val="1"/>
          <w:bCs w:val="1"/>
          <w:color w:val="395575"/>
        </w:rPr>
        <w:t>Robust Board refreshment, with director retirement policy</w:t>
      </w:r>
    </w:p>
    <w:p>
      <w:pPr>
        <w:spacing w:after="0" w:line="20" w:lineRule="exact"/>
        <w:rPr>
          <w:sz w:val="20"/>
          <w:szCs w:val="20"/>
          <w:color w:val="auto"/>
        </w:rPr>
      </w:pPr>
      <w:r>
        <w:rPr>
          <w:sz w:val="20"/>
          <w:szCs w:val="20"/>
          <w:color w:val="auto"/>
        </w:rPr>
        <w:br w:type="column"/>
      </w:r>
    </w:p>
    <w:p>
      <w:pPr>
        <w:spacing w:after="0" w:line="287"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Board Oversight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-183515</wp:posOffset>
            </wp:positionH>
            <wp:positionV relativeFrom="paragraph">
              <wp:posOffset>-144780</wp:posOffset>
            </wp:positionV>
            <wp:extent cx="8890" cy="8255"/>
            <wp:wrapNone/>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7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-127635</wp:posOffset>
            </wp:positionV>
            <wp:extent cx="8890" cy="8255"/>
            <wp:wrapNone/>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7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-110490</wp:posOffset>
            </wp:positionV>
            <wp:extent cx="8890" cy="8890"/>
            <wp:wrapNone/>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72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-93345</wp:posOffset>
            </wp:positionV>
            <wp:extent cx="8890" cy="8255"/>
            <wp:wrapNone/>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7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-76200</wp:posOffset>
            </wp:positionV>
            <wp:extent cx="8890" cy="8255"/>
            <wp:wrapNone/>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7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-59055</wp:posOffset>
            </wp:positionV>
            <wp:extent cx="8890" cy="8255"/>
            <wp:wrapNone/>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7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-41910</wp:posOffset>
            </wp:positionV>
            <wp:extent cx="8890" cy="8255"/>
            <wp:wrapNone/>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7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-24765</wp:posOffset>
            </wp:positionV>
            <wp:extent cx="8890" cy="8890"/>
            <wp:wrapNone/>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73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-7620</wp:posOffset>
            </wp:positionV>
            <wp:extent cx="8890" cy="8255"/>
            <wp:wrapNone/>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7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8890</wp:posOffset>
            </wp:positionV>
            <wp:extent cx="8890" cy="8255"/>
            <wp:wrapNone/>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7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26035</wp:posOffset>
            </wp:positionV>
            <wp:extent cx="8890" cy="8255"/>
            <wp:wrapNone/>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7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43180</wp:posOffset>
            </wp:positionV>
            <wp:extent cx="8890" cy="8255"/>
            <wp:wrapNone/>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738">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74" w:lineRule="exact"/>
        <w:rPr>
          <w:sz w:val="20"/>
          <w:szCs w:val="20"/>
          <w:color w:val="auto"/>
        </w:rPr>
      </w:pPr>
    </w:p>
    <w:p>
      <w:pPr>
        <w:ind w:left="240" w:hanging="237"/>
        <w:spacing w:after="0"/>
        <w:tabs>
          <w:tab w:leader="none" w:pos="240" w:val="left"/>
        </w:tabs>
        <w:numPr>
          <w:ilvl w:val="0"/>
          <w:numId w:val="74"/>
        </w:numPr>
        <w:rPr>
          <w:rFonts w:ascii="Arial" w:cs="Arial" w:eastAsia="Arial" w:hAnsi="Arial"/>
          <w:sz w:val="17"/>
          <w:szCs w:val="17"/>
          <w:color w:val="auto"/>
        </w:rPr>
      </w:pPr>
      <w:r>
        <w:rPr>
          <w:rFonts w:ascii="Arial" w:cs="Arial" w:eastAsia="Arial" w:hAnsi="Arial"/>
          <w:sz w:val="20"/>
          <w:szCs w:val="20"/>
          <w:b w:val="1"/>
          <w:bCs w:val="1"/>
          <w:color w:val="395575"/>
        </w:rPr>
        <w:t>Robust management succession planning</w:t>
      </w:r>
    </w:p>
    <w:p>
      <w:pPr>
        <w:spacing w:after="0" w:line="67" w:lineRule="exact"/>
        <w:rPr>
          <w:rFonts w:ascii="Arial" w:cs="Arial" w:eastAsia="Arial" w:hAnsi="Arial"/>
          <w:sz w:val="17"/>
          <w:szCs w:val="17"/>
          <w:color w:val="auto"/>
        </w:rPr>
      </w:pPr>
    </w:p>
    <w:p>
      <w:pPr>
        <w:ind w:left="260" w:right="100" w:hanging="257"/>
        <w:spacing w:after="0" w:line="298" w:lineRule="auto"/>
        <w:tabs>
          <w:tab w:leader="none" w:pos="237" w:val="left"/>
        </w:tabs>
        <w:numPr>
          <w:ilvl w:val="0"/>
          <w:numId w:val="74"/>
        </w:numPr>
        <w:rPr>
          <w:rFonts w:ascii="Arial" w:cs="Arial" w:eastAsia="Arial" w:hAnsi="Arial"/>
          <w:sz w:val="16"/>
          <w:szCs w:val="16"/>
          <w:color w:val="auto"/>
        </w:rPr>
      </w:pPr>
      <w:r>
        <w:rPr>
          <w:rFonts w:ascii="Arial" w:cs="Arial" w:eastAsia="Arial" w:hAnsi="Arial"/>
          <w:sz w:val="19"/>
          <w:szCs w:val="19"/>
          <w:b w:val="1"/>
          <w:bCs w:val="1"/>
          <w:color w:val="395575"/>
        </w:rPr>
        <w:t xml:space="preserve">Board oversight of strategy </w:t>
      </w:r>
      <w:r>
        <w:rPr>
          <w:rFonts w:ascii="Arial" w:cs="Arial" w:eastAsia="Arial" w:hAnsi="Arial"/>
          <w:sz w:val="19"/>
          <w:szCs w:val="19"/>
          <w:color w:val="000000"/>
        </w:rPr>
        <w:t>and increased emphasis</w:t>
      </w:r>
      <w:r>
        <w:rPr>
          <w:rFonts w:ascii="Arial" w:cs="Arial" w:eastAsia="Arial" w:hAnsi="Arial"/>
          <w:sz w:val="19"/>
          <w:szCs w:val="19"/>
          <w:b w:val="1"/>
          <w:bCs w:val="1"/>
          <w:color w:val="395575"/>
        </w:rPr>
        <w:t xml:space="preserve"> </w:t>
      </w:r>
      <w:r>
        <w:rPr>
          <w:rFonts w:ascii="Arial" w:cs="Arial" w:eastAsia="Arial" w:hAnsi="Arial"/>
          <w:sz w:val="19"/>
          <w:szCs w:val="19"/>
          <w:color w:val="000000"/>
        </w:rPr>
        <w:t>on environmental, social, and governance practices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-183515</wp:posOffset>
            </wp:positionH>
            <wp:positionV relativeFrom="paragraph">
              <wp:posOffset>-532130</wp:posOffset>
            </wp:positionV>
            <wp:extent cx="8890" cy="8890"/>
            <wp:wrapNone/>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73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-514985</wp:posOffset>
            </wp:positionV>
            <wp:extent cx="8890" cy="8255"/>
            <wp:wrapNone/>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-497840</wp:posOffset>
            </wp:positionV>
            <wp:extent cx="8890" cy="8255"/>
            <wp:wrapNone/>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-480695</wp:posOffset>
            </wp:positionV>
            <wp:extent cx="8890" cy="8255"/>
            <wp:wrapNone/>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7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-463550</wp:posOffset>
            </wp:positionV>
            <wp:extent cx="8890" cy="8255"/>
            <wp:wrapNone/>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7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-446405</wp:posOffset>
            </wp:positionV>
            <wp:extent cx="8890" cy="8890"/>
            <wp:wrapNone/>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74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-429260</wp:posOffset>
            </wp:positionV>
            <wp:extent cx="8890" cy="8255"/>
            <wp:wrapNone/>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7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-412115</wp:posOffset>
            </wp:positionV>
            <wp:extent cx="8890" cy="8255"/>
            <wp:wrapNone/>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7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-394970</wp:posOffset>
            </wp:positionV>
            <wp:extent cx="8890" cy="8255"/>
            <wp:wrapNone/>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7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-377825</wp:posOffset>
            </wp:positionV>
            <wp:extent cx="8890" cy="8255"/>
            <wp:wrapNone/>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7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-360680</wp:posOffset>
            </wp:positionV>
            <wp:extent cx="8890" cy="8890"/>
            <wp:wrapNone/>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74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-343535</wp:posOffset>
            </wp:positionV>
            <wp:extent cx="8890" cy="8255"/>
            <wp:wrapNone/>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7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-326390</wp:posOffset>
            </wp:positionV>
            <wp:extent cx="8890" cy="8255"/>
            <wp:wrapNone/>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7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-309245</wp:posOffset>
            </wp:positionV>
            <wp:extent cx="8890" cy="8255"/>
            <wp:wrapNone/>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7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-292100</wp:posOffset>
            </wp:positionV>
            <wp:extent cx="8890" cy="8255"/>
            <wp:wrapNone/>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7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-274955</wp:posOffset>
            </wp:positionV>
            <wp:extent cx="8890" cy="8890"/>
            <wp:wrapNone/>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75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-257810</wp:posOffset>
            </wp:positionV>
            <wp:extent cx="8890" cy="8255"/>
            <wp:wrapNone/>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7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-240665</wp:posOffset>
            </wp:positionV>
            <wp:extent cx="8890" cy="8255"/>
            <wp:wrapNone/>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7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-223520</wp:posOffset>
            </wp:positionV>
            <wp:extent cx="8890" cy="8255"/>
            <wp:wrapNone/>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7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-206375</wp:posOffset>
            </wp:positionV>
            <wp:extent cx="8890" cy="8255"/>
            <wp:wrapNone/>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-189230</wp:posOffset>
            </wp:positionV>
            <wp:extent cx="8890" cy="8890"/>
            <wp:wrapNone/>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75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-172085</wp:posOffset>
            </wp:positionV>
            <wp:extent cx="8890" cy="8255"/>
            <wp:wrapNone/>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-154940</wp:posOffset>
            </wp:positionV>
            <wp:extent cx="8890" cy="8255"/>
            <wp:wrapNone/>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7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-137795</wp:posOffset>
            </wp:positionV>
            <wp:extent cx="8890" cy="8255"/>
            <wp:wrapNone/>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7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-120650</wp:posOffset>
            </wp:positionV>
            <wp:extent cx="8890" cy="8255"/>
            <wp:wrapNone/>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7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-103505</wp:posOffset>
            </wp:positionV>
            <wp:extent cx="8890" cy="8890"/>
            <wp:wrapNone/>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76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-86360</wp:posOffset>
            </wp:positionV>
            <wp:extent cx="8890" cy="8255"/>
            <wp:wrapNone/>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7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-69215</wp:posOffset>
            </wp:positionV>
            <wp:extent cx="8890" cy="8255"/>
            <wp:wrapNone/>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7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-52070</wp:posOffset>
            </wp:positionV>
            <wp:extent cx="8890" cy="8255"/>
            <wp:wrapNone/>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7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-34925</wp:posOffset>
            </wp:positionV>
            <wp:extent cx="8890" cy="8255"/>
            <wp:wrapNone/>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-17780</wp:posOffset>
            </wp:positionV>
            <wp:extent cx="8890" cy="8890"/>
            <wp:wrapNone/>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76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-635</wp:posOffset>
            </wp:positionV>
            <wp:extent cx="8890" cy="8255"/>
            <wp:wrapNone/>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7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15875</wp:posOffset>
            </wp:positionV>
            <wp:extent cx="8890" cy="8255"/>
            <wp:wrapNone/>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7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33020</wp:posOffset>
            </wp:positionV>
            <wp:extent cx="8890" cy="8255"/>
            <wp:wrapNone/>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50165</wp:posOffset>
            </wp:positionV>
            <wp:extent cx="8890" cy="8255"/>
            <wp:wrapNone/>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7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67310</wp:posOffset>
            </wp:positionV>
            <wp:extent cx="3574415" cy="60325"/>
            <wp:wrapNone/>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774">
                      <a:extLst>
                        <a:ext uri="{28A0092B-C50C-407E-A947-70E740481C1C}"/>
                      </a:extLst>
                    </a:blip>
                    <a:srcRect/>
                    <a:stretch>
                      <a:fillRect/>
                    </a:stretch>
                  </pic:blipFill>
                  <pic:spPr bwMode="auto">
                    <a:xfrm>
                      <a:off x="0" y="0"/>
                      <a:ext cx="3574415" cy="60325"/>
                    </a:xfrm>
                    <a:prstGeom prst="rect">
                      <a:avLst/>
                    </a:prstGeom>
                    <a:noFill/>
                  </pic:spPr>
                </pic:pic>
              </a:graphicData>
            </a:graphic>
          </wp:anchor>
        </w:drawing>
      </w:r>
    </w:p>
    <w:p>
      <w:pPr>
        <w:spacing w:after="0" w:line="193"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Shareholder Rights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-183515</wp:posOffset>
            </wp:positionH>
            <wp:positionV relativeFrom="paragraph">
              <wp:posOffset>-144780</wp:posOffset>
            </wp:positionV>
            <wp:extent cx="8890" cy="8255"/>
            <wp:wrapNone/>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7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-127635</wp:posOffset>
            </wp:positionV>
            <wp:extent cx="8890" cy="8255"/>
            <wp:wrapNone/>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7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-110490</wp:posOffset>
            </wp:positionV>
            <wp:extent cx="8890" cy="8255"/>
            <wp:wrapNone/>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7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-93345</wp:posOffset>
            </wp:positionV>
            <wp:extent cx="8890" cy="8255"/>
            <wp:wrapNone/>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7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-76200</wp:posOffset>
            </wp:positionV>
            <wp:extent cx="8890" cy="8890"/>
            <wp:wrapNone/>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77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-59055</wp:posOffset>
            </wp:positionV>
            <wp:extent cx="8890" cy="8255"/>
            <wp:wrapNone/>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7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-41910</wp:posOffset>
            </wp:positionV>
            <wp:extent cx="8890" cy="8255"/>
            <wp:wrapNone/>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7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-24765</wp:posOffset>
            </wp:positionV>
            <wp:extent cx="8890" cy="8255"/>
            <wp:wrapNone/>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7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-7620</wp:posOffset>
            </wp:positionV>
            <wp:extent cx="8890" cy="8255"/>
            <wp:wrapNone/>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7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8890</wp:posOffset>
            </wp:positionV>
            <wp:extent cx="8890" cy="8890"/>
            <wp:wrapNone/>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78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26035</wp:posOffset>
            </wp:positionV>
            <wp:extent cx="8890" cy="8255"/>
            <wp:wrapNone/>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7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43180</wp:posOffset>
            </wp:positionV>
            <wp:extent cx="8890" cy="8255"/>
            <wp:wrapNone/>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786">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74" w:lineRule="exact"/>
        <w:rPr>
          <w:sz w:val="20"/>
          <w:szCs w:val="20"/>
          <w:color w:val="auto"/>
        </w:rPr>
      </w:pPr>
    </w:p>
    <w:p>
      <w:pPr>
        <w:ind w:left="240" w:hanging="237"/>
        <w:spacing w:after="0"/>
        <w:tabs>
          <w:tab w:leader="none" w:pos="240" w:val="left"/>
        </w:tabs>
        <w:numPr>
          <w:ilvl w:val="0"/>
          <w:numId w:val="75"/>
        </w:numPr>
        <w:rPr>
          <w:rFonts w:ascii="Arial" w:cs="Arial" w:eastAsia="Arial" w:hAnsi="Arial"/>
          <w:sz w:val="17"/>
          <w:szCs w:val="17"/>
          <w:color w:val="auto"/>
        </w:rPr>
      </w:pPr>
      <w:r>
        <w:rPr>
          <w:rFonts w:ascii="Arial" w:cs="Arial" w:eastAsia="Arial" w:hAnsi="Arial"/>
          <w:sz w:val="20"/>
          <w:szCs w:val="20"/>
          <w:b w:val="1"/>
          <w:bCs w:val="1"/>
          <w:color w:val="395575"/>
        </w:rPr>
        <w:t>Reduced threshold to call a special meeting to 15%</w:t>
      </w:r>
    </w:p>
    <w:p>
      <w:pPr>
        <w:spacing w:after="0" w:line="91" w:lineRule="exact"/>
        <w:rPr>
          <w:rFonts w:ascii="Arial" w:cs="Arial" w:eastAsia="Arial" w:hAnsi="Arial"/>
          <w:sz w:val="17"/>
          <w:szCs w:val="17"/>
          <w:color w:val="auto"/>
        </w:rPr>
      </w:pPr>
    </w:p>
    <w:p>
      <w:pPr>
        <w:ind w:left="240" w:hanging="237"/>
        <w:spacing w:after="0"/>
        <w:tabs>
          <w:tab w:leader="none" w:pos="240" w:val="left"/>
        </w:tabs>
        <w:numPr>
          <w:ilvl w:val="0"/>
          <w:numId w:val="75"/>
        </w:numPr>
        <w:rPr>
          <w:rFonts w:ascii="Arial" w:cs="Arial" w:eastAsia="Arial" w:hAnsi="Arial"/>
          <w:sz w:val="17"/>
          <w:szCs w:val="17"/>
          <w:color w:val="auto"/>
        </w:rPr>
      </w:pPr>
      <w:r>
        <w:rPr>
          <w:rFonts w:ascii="Arial" w:cs="Arial" w:eastAsia="Arial" w:hAnsi="Arial"/>
          <w:sz w:val="20"/>
          <w:szCs w:val="20"/>
          <w:color w:val="auto"/>
        </w:rPr>
        <w:t>Annual elections of all directors with cumulative voting</w:t>
      </w:r>
    </w:p>
    <w:p>
      <w:pPr>
        <w:spacing w:after="0" w:line="43" w:lineRule="exact"/>
        <w:rPr>
          <w:rFonts w:ascii="Arial" w:cs="Arial" w:eastAsia="Arial" w:hAnsi="Arial"/>
          <w:sz w:val="17"/>
          <w:szCs w:val="17"/>
          <w:color w:val="auto"/>
        </w:rPr>
      </w:pPr>
    </w:p>
    <w:p>
      <w:pPr>
        <w:ind w:left="260" w:hanging="257"/>
        <w:spacing w:after="0" w:line="267" w:lineRule="auto"/>
        <w:tabs>
          <w:tab w:leader="none" w:pos="237" w:val="left"/>
        </w:tabs>
        <w:numPr>
          <w:ilvl w:val="0"/>
          <w:numId w:val="75"/>
        </w:numPr>
        <w:rPr>
          <w:rFonts w:ascii="Arial" w:cs="Arial" w:eastAsia="Arial" w:hAnsi="Arial"/>
          <w:sz w:val="17"/>
          <w:szCs w:val="17"/>
          <w:color w:val="auto"/>
        </w:rPr>
      </w:pPr>
      <w:r>
        <w:rPr>
          <w:rFonts w:ascii="Arial" w:cs="Arial" w:eastAsia="Arial" w:hAnsi="Arial"/>
          <w:sz w:val="20"/>
          <w:szCs w:val="20"/>
          <w:b w:val="1"/>
          <w:bCs w:val="1"/>
          <w:color w:val="395575"/>
        </w:rPr>
        <w:t xml:space="preserve">No poison pill plan </w:t>
      </w:r>
      <w:r>
        <w:rPr>
          <w:rFonts w:ascii="Arial" w:cs="Arial" w:eastAsia="Arial" w:hAnsi="Arial"/>
          <w:sz w:val="20"/>
          <w:szCs w:val="20"/>
          <w:color w:val="000000"/>
        </w:rPr>
        <w:t>or similar anti-takeover provision in</w:t>
      </w:r>
      <w:r>
        <w:rPr>
          <w:rFonts w:ascii="Arial" w:cs="Arial" w:eastAsia="Arial" w:hAnsi="Arial"/>
          <w:sz w:val="20"/>
          <w:szCs w:val="20"/>
          <w:b w:val="1"/>
          <w:bCs w:val="1"/>
          <w:color w:val="395575"/>
        </w:rPr>
        <w:t xml:space="preserve"> </w:t>
      </w:r>
      <w:r>
        <w:rPr>
          <w:rFonts w:ascii="Arial" w:cs="Arial" w:eastAsia="Arial" w:hAnsi="Arial"/>
          <w:sz w:val="20"/>
          <w:szCs w:val="20"/>
          <w:color w:val="000000"/>
        </w:rPr>
        <w:t>place</w:t>
      </w:r>
    </w:p>
    <w:p>
      <w:pPr>
        <w:spacing w:after="0" w:line="1" w:lineRule="exact"/>
        <w:rPr>
          <w:rFonts w:ascii="Arial" w:cs="Arial" w:eastAsia="Arial" w:hAnsi="Arial"/>
          <w:sz w:val="17"/>
          <w:szCs w:val="17"/>
          <w:color w:val="auto"/>
        </w:rPr>
      </w:pPr>
    </w:p>
    <w:p>
      <w:pPr>
        <w:ind w:left="260" w:right="720" w:hanging="257"/>
        <w:spacing w:after="0" w:line="271" w:lineRule="auto"/>
        <w:tabs>
          <w:tab w:leader="none" w:pos="237" w:val="left"/>
        </w:tabs>
        <w:numPr>
          <w:ilvl w:val="0"/>
          <w:numId w:val="75"/>
        </w:numPr>
        <w:rPr>
          <w:rFonts w:ascii="Arial" w:cs="Arial" w:eastAsia="Arial" w:hAnsi="Arial"/>
          <w:sz w:val="17"/>
          <w:szCs w:val="17"/>
          <w:color w:val="auto"/>
        </w:rPr>
      </w:pPr>
      <w:r>
        <w:rPr>
          <w:rFonts w:ascii="Arial" w:cs="Arial" w:eastAsia="Arial" w:hAnsi="Arial"/>
          <w:sz w:val="20"/>
          <w:szCs w:val="20"/>
          <w:b w:val="1"/>
          <w:bCs w:val="1"/>
          <w:color w:val="395575"/>
        </w:rPr>
        <w:t xml:space="preserve">No supermajority provisions </w:t>
      </w:r>
      <w:r>
        <w:rPr>
          <w:rFonts w:ascii="Arial" w:cs="Arial" w:eastAsia="Arial" w:hAnsi="Arial"/>
          <w:sz w:val="20"/>
          <w:szCs w:val="20"/>
          <w:color w:val="000000"/>
        </w:rPr>
        <w:t>in our Articles of</w:t>
      </w:r>
      <w:r>
        <w:rPr>
          <w:rFonts w:ascii="Arial" w:cs="Arial" w:eastAsia="Arial" w:hAnsi="Arial"/>
          <w:sz w:val="20"/>
          <w:szCs w:val="20"/>
          <w:b w:val="1"/>
          <w:bCs w:val="1"/>
          <w:color w:val="395575"/>
        </w:rPr>
        <w:t xml:space="preserve"> </w:t>
      </w:r>
      <w:r>
        <w:rPr>
          <w:rFonts w:ascii="Arial" w:cs="Arial" w:eastAsia="Arial" w:hAnsi="Arial"/>
          <w:sz w:val="20"/>
          <w:szCs w:val="20"/>
          <w:color w:val="000000"/>
        </w:rPr>
        <w:t>Incorporation or Bylaws</w:t>
      </w:r>
    </w:p>
    <w:p>
      <w:pPr>
        <w:spacing w:after="0" w:line="7" w:lineRule="exact"/>
        <w:rPr>
          <w:rFonts w:ascii="Arial" w:cs="Arial" w:eastAsia="Arial" w:hAnsi="Arial"/>
          <w:sz w:val="17"/>
          <w:szCs w:val="17"/>
          <w:color w:val="auto"/>
        </w:rPr>
      </w:pPr>
    </w:p>
    <w:p>
      <w:pPr>
        <w:ind w:left="260" w:right="40" w:hanging="257"/>
        <w:spacing w:after="0" w:line="248" w:lineRule="auto"/>
        <w:tabs>
          <w:tab w:leader="none" w:pos="237" w:val="left"/>
        </w:tabs>
        <w:numPr>
          <w:ilvl w:val="0"/>
          <w:numId w:val="75"/>
        </w:numPr>
        <w:rPr>
          <w:rFonts w:ascii="Arial" w:cs="Arial" w:eastAsia="Arial" w:hAnsi="Arial"/>
          <w:sz w:val="17"/>
          <w:szCs w:val="17"/>
          <w:color w:val="auto"/>
        </w:rPr>
      </w:pPr>
      <w:r>
        <w:rPr>
          <w:rFonts w:ascii="Arial" w:cs="Arial" w:eastAsia="Arial" w:hAnsi="Arial"/>
          <w:sz w:val="20"/>
          <w:szCs w:val="20"/>
          <w:b w:val="1"/>
          <w:bCs w:val="1"/>
          <w:color w:val="395575"/>
        </w:rPr>
        <w:t xml:space="preserve">Proxy access rights </w:t>
      </w:r>
      <w:r>
        <w:rPr>
          <w:rFonts w:ascii="Arial" w:cs="Arial" w:eastAsia="Arial" w:hAnsi="Arial"/>
          <w:sz w:val="20"/>
          <w:szCs w:val="20"/>
          <w:color w:val="000000"/>
        </w:rPr>
        <w:t>allowing up to 20 shareholders</w:t>
      </w:r>
      <w:r>
        <w:rPr>
          <w:rFonts w:ascii="Arial" w:cs="Arial" w:eastAsia="Arial" w:hAnsi="Arial"/>
          <w:sz w:val="20"/>
          <w:szCs w:val="20"/>
          <w:b w:val="1"/>
          <w:bCs w:val="1"/>
          <w:color w:val="395575"/>
        </w:rPr>
        <w:t xml:space="preserve"> </w:t>
      </w:r>
      <w:r>
        <w:rPr>
          <w:rFonts w:ascii="Arial" w:cs="Arial" w:eastAsia="Arial" w:hAnsi="Arial"/>
          <w:sz w:val="20"/>
          <w:szCs w:val="20"/>
          <w:color w:val="000000"/>
        </w:rPr>
        <w:t>owning 3% of our outstanding stock for at least 3 years to nominate up to 25% of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-200660</wp:posOffset>
            </wp:positionH>
            <wp:positionV relativeFrom="paragraph">
              <wp:posOffset>-1146175</wp:posOffset>
            </wp:positionV>
            <wp:extent cx="8890" cy="8255"/>
            <wp:wrapNone/>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7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-1489075</wp:posOffset>
            </wp:positionV>
            <wp:extent cx="8890" cy="8255"/>
            <wp:wrapNone/>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-1471930</wp:posOffset>
            </wp:positionV>
            <wp:extent cx="8890" cy="8255"/>
            <wp:wrapNone/>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7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-1454785</wp:posOffset>
            </wp:positionV>
            <wp:extent cx="8890" cy="8890"/>
            <wp:wrapNone/>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79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-1437640</wp:posOffset>
            </wp:positionV>
            <wp:extent cx="8890" cy="8255"/>
            <wp:wrapNone/>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-1420495</wp:posOffset>
            </wp:positionV>
            <wp:extent cx="8890" cy="8255"/>
            <wp:wrapNone/>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7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-1403350</wp:posOffset>
            </wp:positionV>
            <wp:extent cx="8890" cy="8255"/>
            <wp:wrapNone/>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7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-1386205</wp:posOffset>
            </wp:positionV>
            <wp:extent cx="8890" cy="8255"/>
            <wp:wrapNone/>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7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-1369060</wp:posOffset>
            </wp:positionV>
            <wp:extent cx="8890" cy="8890"/>
            <wp:wrapNone/>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79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-1351915</wp:posOffset>
            </wp:positionV>
            <wp:extent cx="8890" cy="8255"/>
            <wp:wrapNone/>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7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-1334770</wp:posOffset>
            </wp:positionV>
            <wp:extent cx="8890" cy="8255"/>
            <wp:wrapNone/>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7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-1317625</wp:posOffset>
            </wp:positionV>
            <wp:extent cx="8890" cy="8255"/>
            <wp:wrapNone/>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7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-1300480</wp:posOffset>
            </wp:positionV>
            <wp:extent cx="8890" cy="8255"/>
            <wp:wrapNone/>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7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-1283335</wp:posOffset>
            </wp:positionV>
            <wp:extent cx="8890" cy="8890"/>
            <wp:wrapNone/>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80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-1266190</wp:posOffset>
            </wp:positionV>
            <wp:extent cx="8890" cy="8255"/>
            <wp:wrapNone/>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8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-1249045</wp:posOffset>
            </wp:positionV>
            <wp:extent cx="8890" cy="8255"/>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8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-1231900</wp:posOffset>
            </wp:positionV>
            <wp:extent cx="8890" cy="8255"/>
            <wp:wrapNone/>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8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-1214755</wp:posOffset>
            </wp:positionV>
            <wp:extent cx="8890" cy="8255"/>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8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-1197610</wp:posOffset>
            </wp:positionV>
            <wp:extent cx="8890" cy="8890"/>
            <wp:wrapNone/>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80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-1180465</wp:posOffset>
            </wp:positionV>
            <wp:extent cx="8890" cy="8255"/>
            <wp:wrapNone/>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8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-1163320</wp:posOffset>
            </wp:positionV>
            <wp:extent cx="8890" cy="8255"/>
            <wp:wrapNone/>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8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-1146175</wp:posOffset>
            </wp:positionV>
            <wp:extent cx="8890" cy="8255"/>
            <wp:wrapNone/>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8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-1129030</wp:posOffset>
            </wp:positionV>
            <wp:extent cx="8890" cy="8255"/>
            <wp:wrapNone/>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8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-1111885</wp:posOffset>
            </wp:positionV>
            <wp:extent cx="8890" cy="8890"/>
            <wp:wrapNone/>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81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-1094740</wp:posOffset>
            </wp:positionV>
            <wp:extent cx="8890" cy="8255"/>
            <wp:wrapNone/>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8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-1077595</wp:posOffset>
            </wp:positionV>
            <wp:extent cx="8890" cy="8255"/>
            <wp:wrapNone/>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8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-1060450</wp:posOffset>
            </wp:positionV>
            <wp:extent cx="8890" cy="8255"/>
            <wp:wrapNone/>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8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-1043305</wp:posOffset>
            </wp:positionV>
            <wp:extent cx="8890" cy="8255"/>
            <wp:wrapNone/>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8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-1026160</wp:posOffset>
            </wp:positionV>
            <wp:extent cx="8890" cy="8890"/>
            <wp:wrapNone/>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81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-1009015</wp:posOffset>
            </wp:positionV>
            <wp:extent cx="8890" cy="8255"/>
            <wp:wrapNone/>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8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-991870</wp:posOffset>
            </wp:positionV>
            <wp:extent cx="8890" cy="8255"/>
            <wp:wrapNone/>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8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-974725</wp:posOffset>
            </wp:positionV>
            <wp:extent cx="8890" cy="8255"/>
            <wp:wrapNone/>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8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-957580</wp:posOffset>
            </wp:positionV>
            <wp:extent cx="8890" cy="8255"/>
            <wp:wrapNone/>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8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-940435</wp:posOffset>
            </wp:positionV>
            <wp:extent cx="8890" cy="8890"/>
            <wp:wrapNone/>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82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-923290</wp:posOffset>
            </wp:positionV>
            <wp:extent cx="8890" cy="8255"/>
            <wp:wrapNone/>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8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-906145</wp:posOffset>
            </wp:positionV>
            <wp:extent cx="8890" cy="8255"/>
            <wp:wrapNone/>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8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-889000</wp:posOffset>
            </wp:positionV>
            <wp:extent cx="8890" cy="8255"/>
            <wp:wrapNone/>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8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-871855</wp:posOffset>
            </wp:positionV>
            <wp:extent cx="8890" cy="8255"/>
            <wp:wrapNone/>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8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-854710</wp:posOffset>
            </wp:positionV>
            <wp:extent cx="8890" cy="8890"/>
            <wp:wrapNone/>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82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-837565</wp:posOffset>
            </wp:positionV>
            <wp:extent cx="8890" cy="8255"/>
            <wp:wrapNone/>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8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-820420</wp:posOffset>
            </wp:positionV>
            <wp:extent cx="8890" cy="8255"/>
            <wp:wrapNone/>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8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-803275</wp:posOffset>
            </wp:positionV>
            <wp:extent cx="8890" cy="8255"/>
            <wp:wrapNone/>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8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-786130</wp:posOffset>
            </wp:positionV>
            <wp:extent cx="8890" cy="8255"/>
            <wp:wrapNone/>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8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-768985</wp:posOffset>
            </wp:positionV>
            <wp:extent cx="8890" cy="8890"/>
            <wp:wrapNone/>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83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-751840</wp:posOffset>
            </wp:positionV>
            <wp:extent cx="8890" cy="8255"/>
            <wp:wrapNone/>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8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-734695</wp:posOffset>
            </wp:positionV>
            <wp:extent cx="8890" cy="8255"/>
            <wp:wrapNone/>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8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-717550</wp:posOffset>
            </wp:positionV>
            <wp:extent cx="8890" cy="8255"/>
            <wp:wrapNone/>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8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-700405</wp:posOffset>
            </wp:positionV>
            <wp:extent cx="8890" cy="8255"/>
            <wp:wrapNone/>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8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-683260</wp:posOffset>
            </wp:positionV>
            <wp:extent cx="8890" cy="8890"/>
            <wp:wrapNone/>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83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-666115</wp:posOffset>
            </wp:positionV>
            <wp:extent cx="8890" cy="8255"/>
            <wp:wrapNone/>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8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-648970</wp:posOffset>
            </wp:positionV>
            <wp:extent cx="8890" cy="8255"/>
            <wp:wrapNone/>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8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-631825</wp:posOffset>
            </wp:positionV>
            <wp:extent cx="8890" cy="8255"/>
            <wp:wrapNone/>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8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-614680</wp:posOffset>
            </wp:positionV>
            <wp:extent cx="8890" cy="8255"/>
            <wp:wrapNone/>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8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-597535</wp:posOffset>
            </wp:positionV>
            <wp:extent cx="8890" cy="8890"/>
            <wp:wrapNone/>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84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-580390</wp:posOffset>
            </wp:positionV>
            <wp:extent cx="8890" cy="8255"/>
            <wp:wrapNone/>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8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-563245</wp:posOffset>
            </wp:positionV>
            <wp:extent cx="8890" cy="8255"/>
            <wp:wrapNone/>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8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-546100</wp:posOffset>
            </wp:positionV>
            <wp:extent cx="8890" cy="8255"/>
            <wp:wrapNone/>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8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-528955</wp:posOffset>
            </wp:positionV>
            <wp:extent cx="8890" cy="8255"/>
            <wp:wrapNone/>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8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-511810</wp:posOffset>
            </wp:positionV>
            <wp:extent cx="8890" cy="8890"/>
            <wp:wrapNone/>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84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-494665</wp:posOffset>
            </wp:positionV>
            <wp:extent cx="8890" cy="8255"/>
            <wp:wrapNone/>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8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-477520</wp:posOffset>
            </wp:positionV>
            <wp:extent cx="8890" cy="8255"/>
            <wp:wrapNone/>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8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-460375</wp:posOffset>
            </wp:positionV>
            <wp:extent cx="8890" cy="8255"/>
            <wp:wrapNone/>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8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-443230</wp:posOffset>
            </wp:positionV>
            <wp:extent cx="8890" cy="8255"/>
            <wp:wrapNone/>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8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-426085</wp:posOffset>
            </wp:positionV>
            <wp:extent cx="8890" cy="8890"/>
            <wp:wrapNone/>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85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-408940</wp:posOffset>
            </wp:positionV>
            <wp:extent cx="8890" cy="8255"/>
            <wp:wrapNone/>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8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-391795</wp:posOffset>
            </wp:positionV>
            <wp:extent cx="8890" cy="8255"/>
            <wp:wrapNone/>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8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-374650</wp:posOffset>
            </wp:positionV>
            <wp:extent cx="8890" cy="8890"/>
            <wp:wrapNone/>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85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-357505</wp:posOffset>
            </wp:positionV>
            <wp:extent cx="8890" cy="8255"/>
            <wp:wrapNone/>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8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-340360</wp:posOffset>
            </wp:positionV>
            <wp:extent cx="8890" cy="8255"/>
            <wp:wrapNone/>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8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-323215</wp:posOffset>
            </wp:positionV>
            <wp:extent cx="8890" cy="8255"/>
            <wp:wrapNone/>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8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-306070</wp:posOffset>
            </wp:positionV>
            <wp:extent cx="8890" cy="8255"/>
            <wp:wrapNone/>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8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-288925</wp:posOffset>
            </wp:positionV>
            <wp:extent cx="8890" cy="8890"/>
            <wp:wrapNone/>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85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-271780</wp:posOffset>
            </wp:positionV>
            <wp:extent cx="8890" cy="8255"/>
            <wp:wrapNone/>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8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-254635</wp:posOffset>
            </wp:positionV>
            <wp:extent cx="8890" cy="8255"/>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8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-237490</wp:posOffset>
            </wp:positionV>
            <wp:extent cx="8890" cy="8255"/>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8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-220345</wp:posOffset>
            </wp:positionV>
            <wp:extent cx="8890" cy="8255"/>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8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-203200</wp:posOffset>
            </wp:positionV>
            <wp:extent cx="8890" cy="889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86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-186055</wp:posOffset>
            </wp:positionV>
            <wp:extent cx="8890" cy="8255"/>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8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-168910</wp:posOffset>
            </wp:positionV>
            <wp:extent cx="8890" cy="8255"/>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8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-151765</wp:posOffset>
            </wp:positionV>
            <wp:extent cx="8890" cy="8255"/>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8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-134620</wp:posOffset>
            </wp:positionV>
            <wp:extent cx="8890" cy="8255"/>
            <wp:wrapNone/>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-117475</wp:posOffset>
            </wp:positionV>
            <wp:extent cx="8890" cy="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6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-100330</wp:posOffset>
            </wp:positionV>
            <wp:extent cx="8890" cy="8255"/>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8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-83185</wp:posOffset>
            </wp:positionV>
            <wp:extent cx="8890" cy="8255"/>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8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-66040</wp:posOffset>
            </wp:positionV>
            <wp:extent cx="8890" cy="8255"/>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8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-48895</wp:posOffset>
            </wp:positionV>
            <wp:extent cx="8890" cy="8255"/>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8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-31750</wp:posOffset>
            </wp:positionV>
            <wp:extent cx="8890" cy="889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87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-14605</wp:posOffset>
            </wp:positionV>
            <wp:extent cx="8890" cy="825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8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1905</wp:posOffset>
            </wp:positionV>
            <wp:extent cx="8890" cy="8255"/>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8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19050</wp:posOffset>
            </wp:positionV>
            <wp:extent cx="8890" cy="8255"/>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36195</wp:posOffset>
            </wp:positionV>
            <wp:extent cx="8890" cy="8255"/>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8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53340</wp:posOffset>
            </wp:positionV>
            <wp:extent cx="8890" cy="889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87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70485</wp:posOffset>
            </wp:positionV>
            <wp:extent cx="8890" cy="8255"/>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8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87630</wp:posOffset>
            </wp:positionV>
            <wp:extent cx="8890" cy="889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88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104775</wp:posOffset>
            </wp:positionV>
            <wp:extent cx="8890" cy="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8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121920</wp:posOffset>
            </wp:positionV>
            <wp:extent cx="8890" cy="8255"/>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8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139065</wp:posOffset>
            </wp:positionV>
            <wp:extent cx="8890" cy="8255"/>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8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156210</wp:posOffset>
            </wp:positionV>
            <wp:extent cx="8890" cy="8255"/>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8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173355</wp:posOffset>
            </wp:positionV>
            <wp:extent cx="8890" cy="889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88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190500</wp:posOffset>
            </wp:positionV>
            <wp:extent cx="8890" cy="889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88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207645</wp:posOffset>
            </wp:positionV>
            <wp:extent cx="8890" cy="8255"/>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8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224790</wp:posOffset>
            </wp:positionV>
            <wp:extent cx="8890" cy="8255"/>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8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241935</wp:posOffset>
            </wp:positionV>
            <wp:extent cx="8890" cy="8255"/>
            <wp:wrapNone/>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259080</wp:posOffset>
            </wp:positionV>
            <wp:extent cx="8890" cy="8890"/>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89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276225</wp:posOffset>
            </wp:positionV>
            <wp:extent cx="8890" cy="8890"/>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89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293370</wp:posOffset>
            </wp:positionV>
            <wp:extent cx="8890" cy="8255"/>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8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310515</wp:posOffset>
            </wp:positionV>
            <wp:extent cx="8890" cy="8255"/>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8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327660</wp:posOffset>
            </wp:positionV>
            <wp:extent cx="8890" cy="8255"/>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8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344805</wp:posOffset>
            </wp:positionV>
            <wp:extent cx="8890" cy="889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89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361950</wp:posOffset>
            </wp:positionV>
            <wp:extent cx="8890" cy="8890"/>
            <wp:wrapNone/>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9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379095</wp:posOffset>
            </wp:positionV>
            <wp:extent cx="8890" cy="8255"/>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8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396240</wp:posOffset>
            </wp:positionV>
            <wp:extent cx="8890" cy="8255"/>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8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413385</wp:posOffset>
            </wp:positionV>
            <wp:extent cx="8890" cy="8255"/>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8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430530</wp:posOffset>
            </wp:positionV>
            <wp:extent cx="8890" cy="889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90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447675</wp:posOffset>
            </wp:positionV>
            <wp:extent cx="8890" cy="8890"/>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90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464820</wp:posOffset>
            </wp:positionV>
            <wp:extent cx="8890" cy="8255"/>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9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481965</wp:posOffset>
            </wp:positionV>
            <wp:extent cx="8890" cy="8255"/>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9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499110</wp:posOffset>
            </wp:positionV>
            <wp:extent cx="8890" cy="8255"/>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9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516255</wp:posOffset>
            </wp:positionV>
            <wp:extent cx="8890" cy="889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90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533400</wp:posOffset>
            </wp:positionV>
            <wp:extent cx="8890" cy="8890"/>
            <wp:wrapNone/>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90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550545</wp:posOffset>
            </wp:positionV>
            <wp:extent cx="8890" cy="8255"/>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9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567690</wp:posOffset>
            </wp:positionV>
            <wp:extent cx="8890" cy="8255"/>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9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584835</wp:posOffset>
            </wp:positionV>
            <wp:extent cx="8890" cy="8255"/>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909">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357" w:lineRule="exact"/>
        <w:rPr>
          <w:sz w:val="20"/>
          <w:szCs w:val="20"/>
          <w:color w:val="auto"/>
        </w:rPr>
      </w:pPr>
    </w:p>
    <w:p>
      <w:pPr>
        <w:sectPr>
          <w:pgSz w:w="11900" w:h="16838" w:orient="portrait"/>
          <w:cols w:equalWidth="0" w:num="2">
            <w:col w:w="5280" w:space="620"/>
            <w:col w:w="5120"/>
          </w:cols>
          <w:pgMar w:left="320" w:top="121" w:right="559" w:bottom="1440" w:gutter="0" w:footer="0" w:header="0"/>
          <w:type w:val="continuous"/>
        </w:sectPr>
      </w:pPr>
    </w:p>
    <w:p>
      <w:pPr>
        <w:spacing w:after="0" w:line="200" w:lineRule="exact"/>
        <w:rPr>
          <w:sz w:val="20"/>
          <w:szCs w:val="20"/>
          <w:color w:val="auto"/>
        </w:rPr>
      </w:pPr>
    </w:p>
    <w:p>
      <w:pPr>
        <w:spacing w:after="0" w:line="387" w:lineRule="exact"/>
        <w:rPr>
          <w:sz w:val="20"/>
          <w:szCs w:val="20"/>
          <w:color w:val="auto"/>
        </w:rPr>
      </w:pPr>
    </w:p>
    <w:p>
      <w:pPr>
        <w:jc w:val="right"/>
        <w:ind w:right="1000"/>
        <w:spacing w:after="0"/>
        <w:rPr>
          <w:sz w:val="20"/>
          <w:szCs w:val="20"/>
          <w:color w:val="auto"/>
        </w:rPr>
      </w:pPr>
      <w:r>
        <w:rPr>
          <w:rFonts w:ascii="Arial" w:cs="Arial" w:eastAsia="Arial" w:hAnsi="Arial"/>
          <w:sz w:val="25"/>
          <w:szCs w:val="25"/>
          <w:b w:val="1"/>
          <w:bCs w:val="1"/>
          <w:color w:val="395575"/>
        </w:rPr>
        <w:t xml:space="preserve">3%  </w:t>
      </w:r>
      <w:r>
        <w:rPr>
          <w:rFonts w:ascii="Arial" w:cs="Arial" w:eastAsia="Arial" w:hAnsi="Arial"/>
          <w:sz w:val="25"/>
          <w:szCs w:val="25"/>
          <w:color w:val="395575"/>
        </w:rPr>
        <w:t>|</w:t>
      </w:r>
      <w:r>
        <w:rPr>
          <w:rFonts w:ascii="Arial" w:cs="Arial" w:eastAsia="Arial" w:hAnsi="Arial"/>
          <w:sz w:val="25"/>
          <w:szCs w:val="25"/>
          <w:b w:val="1"/>
          <w:bCs w:val="1"/>
          <w:color w:val="395575"/>
        </w:rPr>
        <w:t xml:space="preserve">  3 years  </w:t>
      </w:r>
      <w:r>
        <w:rPr>
          <w:rFonts w:ascii="Arial" w:cs="Arial" w:eastAsia="Arial" w:hAnsi="Arial"/>
          <w:sz w:val="25"/>
          <w:szCs w:val="25"/>
          <w:color w:val="395575"/>
        </w:rPr>
        <w:t>|</w:t>
      </w:r>
      <w:r>
        <w:rPr>
          <w:rFonts w:ascii="Arial" w:cs="Arial" w:eastAsia="Arial" w:hAnsi="Arial"/>
          <w:sz w:val="25"/>
          <w:szCs w:val="25"/>
          <w:b w:val="1"/>
          <w:bCs w:val="1"/>
          <w:color w:val="395575"/>
        </w:rPr>
        <w:t xml:space="preserve">  20 shareholders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3562350</wp:posOffset>
            </wp:positionH>
            <wp:positionV relativeFrom="paragraph">
              <wp:posOffset>-179705</wp:posOffset>
            </wp:positionV>
            <wp:extent cx="8890" cy="8890"/>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1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-162560</wp:posOffset>
            </wp:positionV>
            <wp:extent cx="8890" cy="8890"/>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1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-145415</wp:posOffset>
            </wp:positionV>
            <wp:extent cx="8890" cy="8255"/>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-128270</wp:posOffset>
            </wp:positionV>
            <wp:extent cx="8890" cy="8255"/>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-111125</wp:posOffset>
            </wp:positionV>
            <wp:extent cx="8890" cy="889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1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-93980</wp:posOffset>
            </wp:positionV>
            <wp:extent cx="8890" cy="8890"/>
            <wp:wrapNone/>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91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-76835</wp:posOffset>
            </wp:positionV>
            <wp:extent cx="8890" cy="8255"/>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-59690</wp:posOffset>
            </wp:positionV>
            <wp:extent cx="8890" cy="8255"/>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9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-42545</wp:posOffset>
            </wp:positionV>
            <wp:extent cx="8890" cy="8255"/>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9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-25400</wp:posOffset>
            </wp:positionV>
            <wp:extent cx="8890" cy="889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91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-8255</wp:posOffset>
            </wp:positionV>
            <wp:extent cx="8890" cy="889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2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8255</wp:posOffset>
            </wp:positionV>
            <wp:extent cx="8890" cy="8255"/>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9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25400</wp:posOffset>
            </wp:positionV>
            <wp:extent cx="8890" cy="8255"/>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9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42545</wp:posOffset>
            </wp:positionV>
            <wp:extent cx="8890" cy="8255"/>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9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59690</wp:posOffset>
            </wp:positionV>
            <wp:extent cx="8890" cy="889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92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76835</wp:posOffset>
            </wp:positionV>
            <wp:extent cx="8890" cy="8890"/>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92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93980</wp:posOffset>
            </wp:positionV>
            <wp:extent cx="7132320" cy="17145"/>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926">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60"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927">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020"/>
          </w:cols>
          <w:pgMar w:left="320" w:top="121" w:right="559" w:bottom="1440" w:gutter="0" w:footer="0" w:header="0"/>
          <w:type w:val="continuous"/>
        </w:sectPr>
      </w:pPr>
    </w:p>
    <w:bookmarkStart w:id="19" w:name="page20"/>
    <w:bookmarkEnd w:id="1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PROXY STATEMENT SUMMARY</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Shareholder Engagement</w:t>
      </w:r>
    </w:p>
    <w:p>
      <w:pPr>
        <w:spacing w:after="0" w:line="271" w:lineRule="exact"/>
        <w:rPr>
          <w:sz w:val="20"/>
          <w:szCs w:val="20"/>
          <w:color w:val="auto"/>
        </w:rPr>
      </w:pPr>
    </w:p>
    <w:p>
      <w:pPr>
        <w:ind w:right="160"/>
        <w:spacing w:after="0" w:line="232" w:lineRule="auto"/>
        <w:rPr>
          <w:sz w:val="20"/>
          <w:szCs w:val="20"/>
          <w:color w:val="auto"/>
        </w:rPr>
      </w:pPr>
      <w:r>
        <w:rPr>
          <w:rFonts w:ascii="Arial" w:cs="Arial" w:eastAsia="Arial" w:hAnsi="Arial"/>
          <w:sz w:val="20"/>
          <w:szCs w:val="20"/>
          <w:color w:val="auto"/>
        </w:rPr>
        <w:t>We have an established shareholder engagement program to maintain a dialogue with our shareholders throughout the year. Each year we strive to respond to shareholder questions in a timely manner, conduct extensive proactive outreach to investors, and evaluate the information we provide to investors in an effort to continuously improve our engagement.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7132320" cy="3429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928">
                      <a:extLst>
                        <a:ext uri="{28A0092B-C50C-407E-A947-70E740481C1C}"/>
                      </a:extLst>
                    </a:blip>
                    <a:srcRect/>
                    <a:stretch>
                      <a:fillRect/>
                    </a:stretch>
                  </pic:blipFill>
                  <pic:spPr bwMode="auto">
                    <a:xfrm>
                      <a:off x="0" y="0"/>
                      <a:ext cx="7132320" cy="342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170180</wp:posOffset>
            </wp:positionV>
            <wp:extent cx="8890" cy="8255"/>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187325</wp:posOffset>
            </wp:positionV>
            <wp:extent cx="8890" cy="8255"/>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204470</wp:posOffset>
            </wp:positionV>
            <wp:extent cx="8890" cy="8255"/>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31">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315" w:lineRule="exact"/>
        <w:rPr>
          <w:sz w:val="20"/>
          <w:szCs w:val="20"/>
          <w:color w:val="auto"/>
        </w:rPr>
      </w:pPr>
    </w:p>
    <w:p>
      <w:pPr>
        <w:spacing w:after="0"/>
        <w:tabs>
          <w:tab w:leader="none" w:pos="6120" w:val="left"/>
        </w:tabs>
        <w:rPr>
          <w:sz w:val="20"/>
          <w:szCs w:val="20"/>
          <w:color w:val="auto"/>
        </w:rPr>
      </w:pPr>
      <w:r>
        <w:rPr>
          <w:rFonts w:ascii="Arial" w:cs="Arial" w:eastAsia="Arial" w:hAnsi="Arial"/>
          <w:sz w:val="20"/>
          <w:szCs w:val="20"/>
          <w:b w:val="1"/>
          <w:bCs w:val="1"/>
          <w:color w:val="395575"/>
        </w:rPr>
        <w:t>Shareholder Outreach</w:t>
      </w:r>
      <w:r>
        <w:rPr>
          <w:sz w:val="20"/>
          <w:szCs w:val="20"/>
          <w:color w:val="auto"/>
        </w:rPr>
        <w:tab/>
      </w:r>
      <w:r>
        <w:rPr>
          <w:rFonts w:ascii="Arial" w:cs="Arial" w:eastAsia="Arial" w:hAnsi="Arial"/>
          <w:sz w:val="19"/>
          <w:szCs w:val="19"/>
          <w:b w:val="1"/>
          <w:bCs w:val="1"/>
          <w:color w:val="395575"/>
        </w:rPr>
        <w:t>Board Access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3716655</wp:posOffset>
            </wp:positionH>
            <wp:positionV relativeFrom="paragraph">
              <wp:posOffset>34290</wp:posOffset>
            </wp:positionV>
            <wp:extent cx="8890" cy="889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932">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51435</wp:posOffset>
            </wp:positionV>
            <wp:extent cx="8890" cy="8255"/>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9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68580</wp:posOffset>
            </wp:positionV>
            <wp:extent cx="8890" cy="8255"/>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9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-136525</wp:posOffset>
            </wp:positionV>
            <wp:extent cx="8890" cy="8890"/>
            <wp:wrapNone/>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93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-119380</wp:posOffset>
            </wp:positionV>
            <wp:extent cx="8890" cy="8255"/>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9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-102235</wp:posOffset>
            </wp:positionV>
            <wp:extent cx="8890" cy="8255"/>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9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-85090</wp:posOffset>
            </wp:positionV>
            <wp:extent cx="8890" cy="8255"/>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9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-67945</wp:posOffset>
            </wp:positionV>
            <wp:extent cx="8890" cy="8255"/>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9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-50800</wp:posOffset>
            </wp:positionV>
            <wp:extent cx="8890" cy="8890"/>
            <wp:wrapNone/>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94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-33655</wp:posOffset>
            </wp:positionV>
            <wp:extent cx="8890" cy="8255"/>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9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-16510</wp:posOffset>
            </wp:positionV>
            <wp:extent cx="8890" cy="8255"/>
            <wp:wrapNone/>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9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0</wp:posOffset>
            </wp:positionV>
            <wp:extent cx="8890" cy="25400"/>
            <wp:wrapNone/>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943">
                      <a:extLst>
                        <a:ext uri="{28A0092B-C50C-407E-A947-70E740481C1C}"/>
                      </a:extLst>
                    </a:blip>
                    <a:srcRect/>
                    <a:stretch>
                      <a:fillRect/>
                    </a:stretch>
                  </pic:blipFill>
                  <pic:spPr bwMode="auto">
                    <a:xfrm>
                      <a:off x="0" y="0"/>
                      <a:ext cx="8890" cy="2540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00" w:lineRule="exact"/>
        <w:rPr>
          <w:sz w:val="20"/>
          <w:szCs w:val="20"/>
          <w:color w:val="auto"/>
        </w:rPr>
      </w:pPr>
    </w:p>
    <w:p>
      <w:pPr>
        <w:spacing w:after="0" w:line="222" w:lineRule="exact"/>
        <w:rPr>
          <w:sz w:val="20"/>
          <w:szCs w:val="20"/>
          <w:color w:val="auto"/>
        </w:rPr>
      </w:pPr>
    </w:p>
    <w:p>
      <w:pPr>
        <w:ind w:left="1020"/>
        <w:spacing w:after="0" w:line="239" w:lineRule="auto"/>
        <w:rPr>
          <w:sz w:val="20"/>
          <w:szCs w:val="20"/>
          <w:color w:val="auto"/>
        </w:rPr>
      </w:pPr>
      <w:r>
        <w:rPr>
          <w:rFonts w:ascii="Arial" w:cs="Arial" w:eastAsia="Arial" w:hAnsi="Arial"/>
          <w:sz w:val="18"/>
          <w:szCs w:val="18"/>
          <w:color w:val="auto"/>
        </w:rPr>
        <w:t>In 2019, we contacted the holders of approximately 50% of the shares 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259080</wp:posOffset>
            </wp:positionV>
            <wp:extent cx="3703320" cy="8255"/>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944">
                      <a:extLst>
                        <a:ext uri="{28A0092B-C50C-407E-A947-70E740481C1C}"/>
                      </a:extLst>
                    </a:blip>
                    <a:srcRect/>
                    <a:stretch>
                      <a:fillRect/>
                    </a:stretch>
                  </pic:blipFill>
                  <pic:spPr bwMode="auto">
                    <a:xfrm>
                      <a:off x="0" y="0"/>
                      <a:ext cx="3703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422275</wp:posOffset>
            </wp:positionV>
            <wp:extent cx="7132320" cy="1414145"/>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945">
                      <a:extLst>
                        <a:ext uri="{28A0092B-C50C-407E-A947-70E740481C1C}"/>
                      </a:extLst>
                    </a:blip>
                    <a:srcRect/>
                    <a:stretch>
                      <a:fillRect/>
                    </a:stretch>
                  </pic:blipFill>
                  <pic:spPr bwMode="auto">
                    <a:xfrm>
                      <a:off x="0" y="0"/>
                      <a:ext cx="7132320" cy="1414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05" w:lineRule="exact"/>
        <w:rPr>
          <w:sz w:val="20"/>
          <w:szCs w:val="20"/>
          <w:color w:val="auto"/>
        </w:rPr>
      </w:pPr>
    </w:p>
    <w:p>
      <w:pPr>
        <w:ind w:right="420"/>
        <w:spacing w:after="0" w:line="236" w:lineRule="auto"/>
        <w:rPr>
          <w:sz w:val="20"/>
          <w:szCs w:val="20"/>
          <w:color w:val="auto"/>
        </w:rPr>
      </w:pPr>
      <w:r>
        <w:rPr>
          <w:rFonts w:ascii="Arial" w:cs="Arial" w:eastAsia="Arial" w:hAnsi="Arial"/>
          <w:sz w:val="18"/>
          <w:szCs w:val="18"/>
          <w:color w:val="auto"/>
        </w:rPr>
        <w:t>Our Board is focused on shareholder feedback. Our Lead Director and other members of the Board, depending on the topic to be discussed, have participated in shareholder discussions, providing shareholders with direct access to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-181610</wp:posOffset>
            </wp:positionH>
            <wp:positionV relativeFrom="paragraph">
              <wp:posOffset>-638810</wp:posOffset>
            </wp:positionV>
            <wp:extent cx="3420110" cy="71120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946">
                      <a:extLst>
                        <a:ext uri="{28A0092B-C50C-407E-A947-70E740481C1C}"/>
                      </a:extLst>
                    </a:blip>
                    <a:srcRect/>
                    <a:stretch>
                      <a:fillRect/>
                    </a:stretch>
                  </pic:blipFill>
                  <pic:spPr bwMode="auto">
                    <a:xfrm>
                      <a:off x="0" y="0"/>
                      <a:ext cx="3420110" cy="71120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580" w:space="560"/>
            <w:col w:w="5120"/>
          </w:cols>
          <w:pgMar w:left="320" w:top="121" w:right="319" w:bottom="1440" w:gutter="0" w:footer="0" w:header="0"/>
          <w:type w:val="continuous"/>
        </w:sectPr>
      </w:pPr>
    </w:p>
    <w:p>
      <w:pPr>
        <w:spacing w:after="0" w:line="200" w:lineRule="exact"/>
        <w:rPr>
          <w:sz w:val="20"/>
          <w:szCs w:val="20"/>
          <w:color w:val="auto"/>
        </w:rPr>
      </w:pPr>
    </w:p>
    <w:p>
      <w:pPr>
        <w:spacing w:after="0" w:line="236" w:lineRule="exact"/>
        <w:rPr>
          <w:sz w:val="20"/>
          <w:szCs w:val="20"/>
          <w:color w:val="auto"/>
        </w:rPr>
      </w:pPr>
    </w:p>
    <w:p>
      <w:pPr>
        <w:ind w:left="280"/>
        <w:spacing w:after="0"/>
        <w:rPr>
          <w:sz w:val="20"/>
          <w:szCs w:val="20"/>
          <w:color w:val="auto"/>
        </w:rPr>
      </w:pPr>
      <w:r>
        <w:rPr>
          <w:rFonts w:ascii="Arial" w:cs="Arial" w:eastAsia="Arial" w:hAnsi="Arial"/>
          <w:sz w:val="25"/>
          <w:szCs w:val="25"/>
          <w:b w:val="1"/>
          <w:bCs w:val="1"/>
          <w:color w:val="008B9E"/>
        </w:rPr>
        <w:t>MATTERS DISCUSSED IN OUR FALL 2019 OUTREACH</w:t>
      </w:r>
    </w:p>
    <w:p>
      <w:pPr>
        <w:spacing w:after="0" w:line="166" w:lineRule="exact"/>
        <w:rPr>
          <w:sz w:val="20"/>
          <w:szCs w:val="20"/>
          <w:color w:val="auto"/>
        </w:rPr>
      </w:pPr>
    </w:p>
    <w:tbl>
      <w:tblPr>
        <w:tblLayout w:type="fixed"/>
        <w:tblInd w:w="280" w:type="dxa"/>
        <w:tblCellMar>
          <w:top w:w="0" w:type="dxa"/>
          <w:left w:w="0" w:type="dxa"/>
          <w:bottom w:w="0" w:type="dxa"/>
          <w:right w:w="0" w:type="dxa"/>
        </w:tblCellMar>
      </w:tblPr>
      <w:tr>
        <w:trPr>
          <w:trHeight w:val="242"/>
        </w:trPr>
        <w:tc>
          <w:tcPr>
            <w:tcW w:w="180" w:type="dxa"/>
            <w:vAlign w:val="bottom"/>
          </w:tcPr>
          <w:p>
            <w:pPr>
              <w:spacing w:after="0"/>
              <w:rPr>
                <w:sz w:val="20"/>
                <w:szCs w:val="20"/>
                <w:color w:val="auto"/>
              </w:rPr>
            </w:pPr>
            <w:r>
              <w:rPr>
                <w:rFonts w:ascii="Arial" w:cs="Arial" w:eastAsia="Arial" w:hAnsi="Arial"/>
                <w:sz w:val="19"/>
                <w:szCs w:val="19"/>
                <w:color w:val="auto"/>
              </w:rPr>
              <w:t>●</w:t>
            </w:r>
          </w:p>
        </w:tc>
        <w:tc>
          <w:tcPr>
            <w:tcW w:w="5020" w:type="dxa"/>
            <w:vAlign w:val="bottom"/>
          </w:tcPr>
          <w:p>
            <w:pPr>
              <w:ind w:left="80"/>
              <w:spacing w:after="0"/>
              <w:rPr>
                <w:sz w:val="20"/>
                <w:szCs w:val="20"/>
                <w:color w:val="auto"/>
              </w:rPr>
            </w:pPr>
            <w:r>
              <w:rPr>
                <w:rFonts w:ascii="Arial" w:cs="Arial" w:eastAsia="Arial" w:hAnsi="Arial"/>
                <w:sz w:val="20"/>
                <w:szCs w:val="20"/>
                <w:color w:val="auto"/>
              </w:rPr>
              <w:t>Our strategy</w:t>
            </w:r>
          </w:p>
        </w:tc>
        <w:tc>
          <w:tcPr>
            <w:tcW w:w="340" w:type="dxa"/>
            <w:vAlign w:val="bottom"/>
          </w:tcPr>
          <w:p>
            <w:pPr>
              <w:ind w:left="160"/>
              <w:spacing w:after="0"/>
              <w:rPr>
                <w:sz w:val="20"/>
                <w:szCs w:val="20"/>
                <w:color w:val="auto"/>
              </w:rPr>
            </w:pPr>
            <w:r>
              <w:rPr>
                <w:rFonts w:ascii="Arial" w:cs="Arial" w:eastAsia="Arial" w:hAnsi="Arial"/>
                <w:sz w:val="19"/>
                <w:szCs w:val="19"/>
                <w:color w:val="auto"/>
              </w:rPr>
              <w:t>●</w:t>
            </w:r>
          </w:p>
        </w:tc>
        <w:tc>
          <w:tcPr>
            <w:tcW w:w="2200" w:type="dxa"/>
            <w:vAlign w:val="bottom"/>
          </w:tcPr>
          <w:p>
            <w:pPr>
              <w:ind w:left="60"/>
              <w:spacing w:after="0"/>
              <w:rPr>
                <w:sz w:val="20"/>
                <w:szCs w:val="20"/>
                <w:color w:val="auto"/>
              </w:rPr>
            </w:pPr>
            <w:r>
              <w:rPr>
                <w:rFonts w:ascii="Arial" w:cs="Arial" w:eastAsia="Arial" w:hAnsi="Arial"/>
                <w:sz w:val="20"/>
                <w:szCs w:val="20"/>
                <w:color w:val="auto"/>
              </w:rPr>
              <w:t>Our people</w:t>
            </w:r>
          </w:p>
        </w:tc>
      </w:tr>
      <w:tr>
        <w:trPr>
          <w:trHeight w:val="297"/>
        </w:trPr>
        <w:tc>
          <w:tcPr>
            <w:tcW w:w="180" w:type="dxa"/>
            <w:vAlign w:val="bottom"/>
          </w:tcPr>
          <w:p>
            <w:pPr>
              <w:spacing w:after="0"/>
              <w:rPr>
                <w:sz w:val="20"/>
                <w:szCs w:val="20"/>
                <w:color w:val="auto"/>
              </w:rPr>
            </w:pPr>
            <w:r>
              <w:rPr>
                <w:rFonts w:ascii="Arial" w:cs="Arial" w:eastAsia="Arial" w:hAnsi="Arial"/>
                <w:sz w:val="19"/>
                <w:szCs w:val="19"/>
                <w:color w:val="auto"/>
              </w:rPr>
              <w:t>●</w:t>
            </w:r>
          </w:p>
        </w:tc>
        <w:tc>
          <w:tcPr>
            <w:tcW w:w="5020" w:type="dxa"/>
            <w:vAlign w:val="bottom"/>
          </w:tcPr>
          <w:p>
            <w:pPr>
              <w:ind w:left="80"/>
              <w:spacing w:after="0"/>
              <w:rPr>
                <w:sz w:val="20"/>
                <w:szCs w:val="20"/>
                <w:color w:val="auto"/>
              </w:rPr>
            </w:pPr>
            <w:r>
              <w:rPr>
                <w:rFonts w:ascii="Arial" w:cs="Arial" w:eastAsia="Arial" w:hAnsi="Arial"/>
                <w:sz w:val="20"/>
                <w:szCs w:val="20"/>
                <w:color w:val="auto"/>
              </w:rPr>
              <w:t>Our performance</w:t>
            </w:r>
          </w:p>
        </w:tc>
        <w:tc>
          <w:tcPr>
            <w:tcW w:w="340" w:type="dxa"/>
            <w:vAlign w:val="bottom"/>
          </w:tcPr>
          <w:p>
            <w:pPr>
              <w:ind w:left="160"/>
              <w:spacing w:after="0"/>
              <w:rPr>
                <w:sz w:val="20"/>
                <w:szCs w:val="20"/>
                <w:color w:val="auto"/>
              </w:rPr>
            </w:pPr>
            <w:r>
              <w:rPr>
                <w:rFonts w:ascii="Arial" w:cs="Arial" w:eastAsia="Arial" w:hAnsi="Arial"/>
                <w:sz w:val="19"/>
                <w:szCs w:val="19"/>
                <w:color w:val="auto"/>
              </w:rPr>
              <w:t>●</w:t>
            </w:r>
          </w:p>
        </w:tc>
        <w:tc>
          <w:tcPr>
            <w:tcW w:w="2200" w:type="dxa"/>
            <w:vAlign w:val="bottom"/>
          </w:tcPr>
          <w:p>
            <w:pPr>
              <w:ind w:left="60"/>
              <w:spacing w:after="0"/>
              <w:rPr>
                <w:sz w:val="20"/>
                <w:szCs w:val="20"/>
                <w:color w:val="auto"/>
              </w:rPr>
            </w:pPr>
            <w:r>
              <w:rPr>
                <w:rFonts w:ascii="Arial" w:cs="Arial" w:eastAsia="Arial" w:hAnsi="Arial"/>
                <w:sz w:val="20"/>
                <w:szCs w:val="20"/>
                <w:color w:val="auto"/>
                <w:w w:val="97"/>
              </w:rPr>
              <w:t>Executive compensation</w:t>
            </w:r>
          </w:p>
        </w:tc>
      </w:tr>
      <w:tr>
        <w:trPr>
          <w:trHeight w:val="310"/>
        </w:trPr>
        <w:tc>
          <w:tcPr>
            <w:tcW w:w="180" w:type="dxa"/>
            <w:vAlign w:val="bottom"/>
          </w:tcPr>
          <w:p>
            <w:pPr>
              <w:spacing w:after="0"/>
              <w:rPr>
                <w:sz w:val="20"/>
                <w:szCs w:val="20"/>
                <w:color w:val="auto"/>
              </w:rPr>
            </w:pPr>
            <w:r>
              <w:rPr>
                <w:rFonts w:ascii="Arial" w:cs="Arial" w:eastAsia="Arial" w:hAnsi="Arial"/>
                <w:sz w:val="19"/>
                <w:szCs w:val="19"/>
                <w:color w:val="auto"/>
              </w:rPr>
              <w:t>●</w:t>
            </w:r>
          </w:p>
        </w:tc>
        <w:tc>
          <w:tcPr>
            <w:tcW w:w="5020" w:type="dxa"/>
            <w:vAlign w:val="bottom"/>
          </w:tcPr>
          <w:p>
            <w:pPr>
              <w:ind w:left="80"/>
              <w:spacing w:after="0"/>
              <w:rPr>
                <w:sz w:val="20"/>
                <w:szCs w:val="20"/>
                <w:color w:val="auto"/>
              </w:rPr>
            </w:pPr>
            <w:r>
              <w:rPr>
                <w:rFonts w:ascii="Arial" w:cs="Arial" w:eastAsia="Arial" w:hAnsi="Arial"/>
                <w:sz w:val="20"/>
                <w:szCs w:val="20"/>
                <w:color w:val="auto"/>
              </w:rPr>
              <w:t>Our carbon management</w:t>
            </w:r>
          </w:p>
        </w:tc>
        <w:tc>
          <w:tcPr>
            <w:tcW w:w="340" w:type="dxa"/>
            <w:vAlign w:val="bottom"/>
          </w:tcPr>
          <w:p>
            <w:pPr>
              <w:ind w:left="160"/>
              <w:spacing w:after="0"/>
              <w:rPr>
                <w:sz w:val="20"/>
                <w:szCs w:val="20"/>
                <w:color w:val="auto"/>
              </w:rPr>
            </w:pPr>
            <w:r>
              <w:rPr>
                <w:rFonts w:ascii="Arial" w:cs="Arial" w:eastAsia="Arial" w:hAnsi="Arial"/>
                <w:sz w:val="19"/>
                <w:szCs w:val="19"/>
                <w:color w:val="auto"/>
              </w:rPr>
              <w:t>●</w:t>
            </w:r>
          </w:p>
        </w:tc>
        <w:tc>
          <w:tcPr>
            <w:tcW w:w="2200" w:type="dxa"/>
            <w:vAlign w:val="bottom"/>
          </w:tcPr>
          <w:p>
            <w:pPr>
              <w:ind w:left="60"/>
              <w:spacing w:after="0"/>
              <w:rPr>
                <w:sz w:val="20"/>
                <w:szCs w:val="20"/>
                <w:color w:val="auto"/>
              </w:rPr>
            </w:pPr>
            <w:r>
              <w:rPr>
                <w:rFonts w:ascii="Arial" w:cs="Arial" w:eastAsia="Arial" w:hAnsi="Arial"/>
                <w:sz w:val="20"/>
                <w:szCs w:val="20"/>
                <w:color w:val="auto"/>
              </w:rPr>
              <w:t>Sustainability</w:t>
            </w:r>
          </w:p>
        </w:tc>
      </w:tr>
      <w:tr>
        <w:trPr>
          <w:trHeight w:val="289"/>
        </w:trPr>
        <w:tc>
          <w:tcPr>
            <w:tcW w:w="5200" w:type="dxa"/>
            <w:vAlign w:val="bottom"/>
            <w:gridSpan w:val="2"/>
          </w:tcPr>
          <w:p>
            <w:pPr>
              <w:spacing w:after="0"/>
              <w:rPr>
                <w:sz w:val="20"/>
                <w:szCs w:val="20"/>
                <w:color w:val="auto"/>
              </w:rPr>
            </w:pPr>
            <w:r>
              <w:rPr>
                <w:rFonts w:ascii="Arial" w:cs="Arial" w:eastAsia="Arial" w:hAnsi="Arial"/>
                <w:sz w:val="19"/>
                <w:szCs w:val="19"/>
                <w:color w:val="auto"/>
              </w:rPr>
              <w:t>●  Succession planning at the senior leadership level and</w:t>
            </w:r>
          </w:p>
        </w:tc>
        <w:tc>
          <w:tcPr>
            <w:tcW w:w="340" w:type="dxa"/>
            <w:vAlign w:val="bottom"/>
          </w:tcPr>
          <w:p>
            <w:pPr>
              <w:ind w:left="160"/>
              <w:spacing w:after="0"/>
              <w:rPr>
                <w:sz w:val="20"/>
                <w:szCs w:val="20"/>
                <w:color w:val="auto"/>
              </w:rPr>
            </w:pPr>
            <w:r>
              <w:rPr>
                <w:rFonts w:ascii="Arial" w:cs="Arial" w:eastAsia="Arial" w:hAnsi="Arial"/>
                <w:sz w:val="19"/>
                <w:szCs w:val="19"/>
                <w:color w:val="auto"/>
              </w:rPr>
              <w:t>●</w:t>
            </w:r>
          </w:p>
        </w:tc>
        <w:tc>
          <w:tcPr>
            <w:tcW w:w="2200" w:type="dxa"/>
            <w:vAlign w:val="bottom"/>
          </w:tcPr>
          <w:p>
            <w:pPr>
              <w:ind w:left="60"/>
              <w:spacing w:after="0"/>
              <w:rPr>
                <w:sz w:val="20"/>
                <w:szCs w:val="20"/>
                <w:color w:val="auto"/>
              </w:rPr>
            </w:pPr>
            <w:r>
              <w:rPr>
                <w:rFonts w:ascii="Arial" w:cs="Arial" w:eastAsia="Arial" w:hAnsi="Arial"/>
                <w:sz w:val="20"/>
                <w:szCs w:val="20"/>
                <w:color w:val="auto"/>
              </w:rPr>
              <w:t>Shareholder rights</w:t>
            </w:r>
          </w:p>
        </w:tc>
      </w:tr>
      <w:tr>
        <w:trPr>
          <w:trHeight w:val="237"/>
        </w:trPr>
        <w:tc>
          <w:tcPr>
            <w:tcW w:w="180" w:type="dxa"/>
            <w:vAlign w:val="bottom"/>
          </w:tcPr>
          <w:p>
            <w:pPr>
              <w:spacing w:after="0"/>
              <w:rPr>
                <w:sz w:val="20"/>
                <w:szCs w:val="20"/>
                <w:color w:val="auto"/>
              </w:rPr>
            </w:pPr>
          </w:p>
        </w:tc>
        <w:tc>
          <w:tcPr>
            <w:tcW w:w="5020" w:type="dxa"/>
            <w:vAlign w:val="bottom"/>
          </w:tcPr>
          <w:p>
            <w:pPr>
              <w:ind w:left="80"/>
              <w:spacing w:after="0"/>
              <w:rPr>
                <w:sz w:val="20"/>
                <w:szCs w:val="20"/>
                <w:color w:val="auto"/>
              </w:rPr>
            </w:pPr>
            <w:r>
              <w:rPr>
                <w:rFonts w:ascii="Arial" w:cs="Arial" w:eastAsia="Arial" w:hAnsi="Arial"/>
                <w:sz w:val="20"/>
                <w:szCs w:val="20"/>
                <w:color w:val="auto"/>
              </w:rPr>
              <w:t>Board refreshment</w:t>
            </w:r>
          </w:p>
        </w:tc>
        <w:tc>
          <w:tcPr>
            <w:tcW w:w="340" w:type="dxa"/>
            <w:vAlign w:val="bottom"/>
          </w:tcPr>
          <w:p>
            <w:pPr>
              <w:spacing w:after="0"/>
              <w:rPr>
                <w:sz w:val="20"/>
                <w:szCs w:val="20"/>
                <w:color w:val="auto"/>
              </w:rPr>
            </w:pPr>
          </w:p>
        </w:tc>
        <w:tc>
          <w:tcPr>
            <w:tcW w:w="2200" w:type="dxa"/>
            <w:vAlign w:val="bottom"/>
          </w:tcPr>
          <w:p>
            <w:pPr>
              <w:spacing w:after="0"/>
              <w:rPr>
                <w:sz w:val="20"/>
                <w:szCs w:val="20"/>
                <w:color w:val="auto"/>
              </w:rPr>
            </w:pPr>
          </w:p>
        </w:tc>
      </w:tr>
    </w:tbl>
    <w:p>
      <w:pPr>
        <w:spacing w:after="0" w:line="306"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We Listen to our Shareholders</w:t>
      </w:r>
    </w:p>
    <w:p>
      <w:pPr>
        <w:spacing w:after="0" w:line="233" w:lineRule="exact"/>
        <w:rPr>
          <w:sz w:val="20"/>
          <w:szCs w:val="20"/>
          <w:color w:val="auto"/>
        </w:rPr>
      </w:pPr>
    </w:p>
    <w:p>
      <w:pPr>
        <w:ind w:right="40"/>
        <w:spacing w:after="0" w:line="281" w:lineRule="auto"/>
        <w:rPr>
          <w:sz w:val="20"/>
          <w:szCs w:val="20"/>
          <w:color w:val="auto"/>
        </w:rPr>
      </w:pPr>
      <w:r>
        <w:rPr>
          <w:rFonts w:ascii="Arial" w:cs="Arial" w:eastAsia="Arial" w:hAnsi="Arial"/>
          <w:sz w:val="16"/>
          <w:szCs w:val="16"/>
          <w:color w:val="auto"/>
        </w:rPr>
        <w:t>What our shareholders think is important to us and we want to ensure we have the opportunity to engage directly with our shareholders. We seek to maintain a transparent and productive dialogue with our shareholders. Each year we take feedback from our shareholders, ESG rating agencies and organizations, and other stakeholders to ensure our strategy and focus align with the interests of our shareholders and community.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273685</wp:posOffset>
            </wp:positionV>
            <wp:extent cx="7132320" cy="120015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947">
                      <a:extLst>
                        <a:ext uri="{28A0092B-C50C-407E-A947-70E740481C1C}"/>
                      </a:extLst>
                    </a:blip>
                    <a:srcRect/>
                    <a:stretch>
                      <a:fillRect/>
                    </a:stretch>
                  </pic:blipFill>
                  <pic:spPr bwMode="auto">
                    <a:xfrm>
                      <a:off x="0" y="0"/>
                      <a:ext cx="7132320" cy="120015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110490</wp:posOffset>
            </wp:positionV>
            <wp:extent cx="7132320" cy="889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4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280"/>
        <w:spacing w:after="0"/>
        <w:rPr>
          <w:sz w:val="20"/>
          <w:szCs w:val="20"/>
          <w:color w:val="auto"/>
        </w:rPr>
      </w:pPr>
      <w:r>
        <w:rPr>
          <w:rFonts w:ascii="Arial" w:cs="Arial" w:eastAsia="Arial" w:hAnsi="Arial"/>
          <w:sz w:val="25"/>
          <w:szCs w:val="25"/>
          <w:b w:val="1"/>
          <w:bCs w:val="1"/>
          <w:color w:val="008B9E"/>
        </w:rPr>
        <w:t>BOARD RESPONSIVENESS</w:t>
      </w:r>
    </w:p>
    <w:p>
      <w:pPr>
        <w:spacing w:after="0" w:line="171" w:lineRule="exact"/>
        <w:rPr>
          <w:sz w:val="20"/>
          <w:szCs w:val="20"/>
          <w:color w:val="auto"/>
        </w:rPr>
      </w:pPr>
    </w:p>
    <w:p>
      <w:pPr>
        <w:ind w:left="280" w:right="80"/>
        <w:spacing w:after="0" w:line="229" w:lineRule="auto"/>
        <w:rPr>
          <w:sz w:val="20"/>
          <w:szCs w:val="20"/>
          <w:color w:val="auto"/>
        </w:rPr>
      </w:pPr>
      <w:r>
        <w:rPr>
          <w:rFonts w:ascii="Arial" w:cs="Arial" w:eastAsia="Arial" w:hAnsi="Arial"/>
          <w:sz w:val="20"/>
          <w:szCs w:val="20"/>
          <w:color w:val="auto"/>
        </w:rPr>
        <w:t>In response to feedback we’ve received, we improved shareholder rights by decreasing the number of shares required to call a special meeting of shareholders from 25% to 15%, refined our executive compensation program to further align pay-for-performance – as detailed in the CD&amp;A – and we announced our bold aspiration to serve customers with 100% clean, carbon-free energy by 2050. In addition, we set an interim target to achieve 65% clean, carbon-free energy and 45% renewables by 2030.</w:t>
      </w:r>
    </w:p>
    <w:p>
      <w:pPr>
        <w:spacing w:after="0" w:line="305"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900" w:type="dxa"/>
            <w:vAlign w:val="bottom"/>
          </w:tcPr>
          <w:p>
            <w:pPr>
              <w:ind w:left="8840"/>
              <w:spacing w:after="0"/>
              <w:rPr>
                <w:sz w:val="20"/>
                <w:szCs w:val="20"/>
                <w:color w:val="auto"/>
              </w:rPr>
            </w:pPr>
            <w:r>
              <w:rPr>
                <w:rFonts w:ascii="Arial" w:cs="Arial" w:eastAsia="Arial" w:hAnsi="Arial"/>
                <w:sz w:val="18"/>
                <w:szCs w:val="18"/>
                <w:b w:val="1"/>
                <w:bCs w:val="1"/>
                <w:color w:val="395575"/>
              </w:rPr>
              <w:t>2020 Proxy Statement</w:t>
            </w:r>
          </w:p>
        </w:tc>
        <w:tc>
          <w:tcPr>
            <w:tcW w:w="360" w:type="dxa"/>
            <w:vAlign w:val="bottom"/>
          </w:tcPr>
          <w:p>
            <w:pPr>
              <w:jc w:val="right"/>
              <w:spacing w:after="0"/>
              <w:rPr>
                <w:sz w:val="20"/>
                <w:szCs w:val="20"/>
                <w:color w:val="auto"/>
              </w:rPr>
            </w:pPr>
            <w:r>
              <w:rPr>
                <w:rFonts w:ascii="Arial" w:cs="Arial" w:eastAsia="Arial" w:hAnsi="Arial"/>
                <w:sz w:val="18"/>
                <w:szCs w:val="18"/>
                <w:b w:val="1"/>
                <w:bCs w:val="1"/>
                <w:color w:val="395575"/>
              </w:rPr>
              <w:t>9</w:t>
            </w:r>
          </w:p>
        </w:tc>
      </w:tr>
      <w:tr>
        <w:trPr>
          <w:trHeight w:val="363"/>
        </w:trPr>
        <w:tc>
          <w:tcPr>
            <w:tcW w:w="10900" w:type="dxa"/>
            <w:vAlign w:val="bottom"/>
            <w:tcBorders>
              <w:bottom w:val="single" w:sz="8" w:color="808080"/>
            </w:tcBorders>
          </w:tcPr>
          <w:p>
            <w:pPr>
              <w:spacing w:after="0"/>
              <w:rPr>
                <w:sz w:val="24"/>
                <w:szCs w:val="24"/>
                <w:color w:val="auto"/>
              </w:rPr>
            </w:pPr>
          </w:p>
        </w:tc>
        <w:tc>
          <w:tcPr>
            <w:tcW w:w="36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9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95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20" w:name="page21"/>
    <w:bookmarkEnd w:id="2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PROXY STATEMENT SUMMARY</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Board Highlights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951">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139"/>
          </w:cols>
          <w:pgMar w:left="320" w:top="121" w:right="1440"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580"/>
        <w:spacing w:after="0"/>
        <w:rPr>
          <w:sz w:val="20"/>
          <w:szCs w:val="20"/>
          <w:color w:val="auto"/>
        </w:rPr>
      </w:pPr>
      <w:r>
        <w:rPr>
          <w:rFonts w:ascii="Arial" w:cs="Arial" w:eastAsia="Arial" w:hAnsi="Arial"/>
          <w:sz w:val="16"/>
          <w:szCs w:val="16"/>
          <w:b w:val="1"/>
          <w:bCs w:val="1"/>
          <w:color w:val="395575"/>
        </w:rPr>
        <w:t>PROXY STATEMENT SUMMARY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11</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95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95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PROXY STATEMENT SUMMARY</w:t>
      </w:r>
    </w:p>
    <w:p>
      <w:pPr>
        <w:spacing w:after="0" w:line="198" w:lineRule="exact"/>
        <w:rPr>
          <w:sz w:val="20"/>
          <w:szCs w:val="20"/>
          <w:color w:val="auto"/>
        </w:rPr>
      </w:pPr>
    </w:p>
    <w:p>
      <w:pPr>
        <w:spacing w:after="0"/>
        <w:rPr>
          <w:sz w:val="20"/>
          <w:szCs w:val="20"/>
          <w:color w:val="auto"/>
        </w:rPr>
      </w:pPr>
      <w:r>
        <w:rPr>
          <w:rFonts w:ascii="Arial" w:cs="Arial" w:eastAsia="Arial" w:hAnsi="Arial"/>
          <w:sz w:val="22"/>
          <w:szCs w:val="22"/>
          <w:b w:val="1"/>
          <w:bCs w:val="1"/>
          <w:color w:val="395575"/>
        </w:rPr>
        <w:t>DIRECTORS’ KEY SKILLS AND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4591050</wp:posOffset>
            </wp:positionH>
            <wp:positionV relativeFrom="paragraph">
              <wp:posOffset>151765</wp:posOffset>
            </wp:positionV>
            <wp:extent cx="8255" cy="17145"/>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954">
                      <a:extLst>
                        <a:ext uri="{28A0092B-C50C-407E-A947-70E740481C1C}"/>
                      </a:extLst>
                    </a:blip>
                    <a:srcRect/>
                    <a:stretch>
                      <a:fillRect/>
                    </a:stretch>
                  </pic:blipFill>
                  <pic:spPr bwMode="auto">
                    <a:xfrm>
                      <a:off x="0" y="0"/>
                      <a:ext cx="8255" cy="1714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177165</wp:posOffset>
            </wp:positionV>
            <wp:extent cx="8255" cy="889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95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194310</wp:posOffset>
            </wp:positionV>
            <wp:extent cx="8255" cy="8255"/>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9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211455</wp:posOffset>
            </wp:positionV>
            <wp:extent cx="8255" cy="8255"/>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9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228600</wp:posOffset>
            </wp:positionV>
            <wp:extent cx="8255" cy="8255"/>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9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245745</wp:posOffset>
            </wp:positionV>
            <wp:extent cx="8255" cy="8255"/>
            <wp:wrapNone/>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9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262890</wp:posOffset>
            </wp:positionV>
            <wp:extent cx="8255" cy="889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6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280035</wp:posOffset>
            </wp:positionV>
            <wp:extent cx="8255" cy="8255"/>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9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297180</wp:posOffset>
            </wp:positionV>
            <wp:extent cx="8255" cy="8255"/>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314325</wp:posOffset>
            </wp:positionV>
            <wp:extent cx="8255" cy="8255"/>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331470</wp:posOffset>
            </wp:positionV>
            <wp:extent cx="8255" cy="8255"/>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348615</wp:posOffset>
            </wp:positionV>
            <wp:extent cx="8255" cy="889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96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365760</wp:posOffset>
            </wp:positionV>
            <wp:extent cx="8255" cy="8255"/>
            <wp:wrapNone/>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9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382905</wp:posOffset>
            </wp:positionV>
            <wp:extent cx="8255" cy="8255"/>
            <wp:wrapNone/>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9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400050</wp:posOffset>
            </wp:positionV>
            <wp:extent cx="8255" cy="8255"/>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417195</wp:posOffset>
            </wp:positionV>
            <wp:extent cx="8255" cy="8255"/>
            <wp:wrapNone/>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9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434340</wp:posOffset>
            </wp:positionV>
            <wp:extent cx="8255" cy="889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7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451485</wp:posOffset>
            </wp:positionV>
            <wp:extent cx="8255" cy="8255"/>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468630</wp:posOffset>
            </wp:positionV>
            <wp:extent cx="8255" cy="8255"/>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9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485775</wp:posOffset>
            </wp:positionV>
            <wp:extent cx="8255" cy="8255"/>
            <wp:wrapNone/>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9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502920</wp:posOffset>
            </wp:positionV>
            <wp:extent cx="8255" cy="8255"/>
            <wp:wrapNone/>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9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520065</wp:posOffset>
            </wp:positionV>
            <wp:extent cx="8255" cy="8890"/>
            <wp:wrapNone/>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7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537210</wp:posOffset>
            </wp:positionV>
            <wp:extent cx="8255" cy="8255"/>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9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554355</wp:posOffset>
            </wp:positionV>
            <wp:extent cx="8255" cy="8255"/>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571500</wp:posOffset>
            </wp:positionV>
            <wp:extent cx="8255" cy="8255"/>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9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588645</wp:posOffset>
            </wp:positionV>
            <wp:extent cx="8255" cy="8255"/>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9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605790</wp:posOffset>
            </wp:positionV>
            <wp:extent cx="8255" cy="889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98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622935</wp:posOffset>
            </wp:positionV>
            <wp:extent cx="8255" cy="8255"/>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9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640080</wp:posOffset>
            </wp:positionV>
            <wp:extent cx="8255" cy="8255"/>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657225</wp:posOffset>
            </wp:positionV>
            <wp:extent cx="8255" cy="8255"/>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674370</wp:posOffset>
            </wp:positionV>
            <wp:extent cx="8255" cy="8255"/>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9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691515</wp:posOffset>
            </wp:positionV>
            <wp:extent cx="8255" cy="889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98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708660</wp:posOffset>
            </wp:positionV>
            <wp:extent cx="8255" cy="8255"/>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9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725805</wp:posOffset>
            </wp:positionV>
            <wp:extent cx="8255" cy="8255"/>
            <wp:wrapNone/>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9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742950</wp:posOffset>
            </wp:positionV>
            <wp:extent cx="8255" cy="8255"/>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9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760095</wp:posOffset>
            </wp:positionV>
            <wp:extent cx="8255" cy="8255"/>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777240</wp:posOffset>
            </wp:positionV>
            <wp:extent cx="8255" cy="8890"/>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99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794385</wp:posOffset>
            </wp:positionV>
            <wp:extent cx="8255" cy="8255"/>
            <wp:wrapNone/>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9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811530</wp:posOffset>
            </wp:positionV>
            <wp:extent cx="8255" cy="8255"/>
            <wp:wrapNone/>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9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828675</wp:posOffset>
            </wp:positionV>
            <wp:extent cx="8255" cy="8255"/>
            <wp:wrapNone/>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9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845820</wp:posOffset>
            </wp:positionV>
            <wp:extent cx="8255" cy="8255"/>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9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862965</wp:posOffset>
            </wp:positionV>
            <wp:extent cx="8255" cy="8890"/>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99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880110</wp:posOffset>
            </wp:positionV>
            <wp:extent cx="8255" cy="8255"/>
            <wp:wrapNone/>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897255</wp:posOffset>
            </wp:positionV>
            <wp:extent cx="8255" cy="8255"/>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914400</wp:posOffset>
            </wp:positionV>
            <wp:extent cx="8255" cy="8255"/>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931545</wp:posOffset>
            </wp:positionV>
            <wp:extent cx="8255" cy="8255"/>
            <wp:wrapNone/>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948690</wp:posOffset>
            </wp:positionV>
            <wp:extent cx="8255" cy="8890"/>
            <wp:wrapNone/>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00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965835</wp:posOffset>
            </wp:positionV>
            <wp:extent cx="8255" cy="8255"/>
            <wp:wrapNone/>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0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982980</wp:posOffset>
            </wp:positionV>
            <wp:extent cx="8255" cy="8255"/>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0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1000125</wp:posOffset>
            </wp:positionV>
            <wp:extent cx="8255" cy="8255"/>
            <wp:wrapNone/>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0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1017270</wp:posOffset>
            </wp:positionV>
            <wp:extent cx="8255" cy="8255"/>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0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1034415</wp:posOffset>
            </wp:positionV>
            <wp:extent cx="8255" cy="889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00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1051560</wp:posOffset>
            </wp:positionV>
            <wp:extent cx="8255" cy="8255"/>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0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1068705</wp:posOffset>
            </wp:positionV>
            <wp:extent cx="8255" cy="8255"/>
            <wp:wrapNone/>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0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1085850</wp:posOffset>
            </wp:positionV>
            <wp:extent cx="8255" cy="8255"/>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0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1102995</wp:posOffset>
            </wp:positionV>
            <wp:extent cx="8255" cy="8255"/>
            <wp:wrapNone/>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0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1120140</wp:posOffset>
            </wp:positionV>
            <wp:extent cx="8255" cy="8890"/>
            <wp:wrapNone/>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01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1137285</wp:posOffset>
            </wp:positionV>
            <wp:extent cx="8255" cy="8255"/>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0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1154430</wp:posOffset>
            </wp:positionV>
            <wp:extent cx="8255" cy="8255"/>
            <wp:wrapNone/>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0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1171575</wp:posOffset>
            </wp:positionV>
            <wp:extent cx="8255" cy="8255"/>
            <wp:wrapNone/>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0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151765</wp:posOffset>
            </wp:positionV>
            <wp:extent cx="7132320" cy="1062990"/>
            <wp:wrapNone/>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014">
                      <a:extLst>
                        <a:ext uri="{28A0092B-C50C-407E-A947-70E740481C1C}"/>
                      </a:extLst>
                    </a:blip>
                    <a:srcRect/>
                    <a:stretch>
                      <a:fillRect/>
                    </a:stretch>
                  </pic:blipFill>
                  <pic:spPr bwMode="auto">
                    <a:xfrm>
                      <a:off x="0" y="0"/>
                      <a:ext cx="7132320" cy="10629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151765</wp:posOffset>
            </wp:positionV>
            <wp:extent cx="7132320" cy="1062990"/>
            <wp:wrapNone/>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015">
                      <a:extLst>
                        <a:ext uri="{28A0092B-C50C-407E-A947-70E740481C1C}"/>
                      </a:extLst>
                    </a:blip>
                    <a:srcRect/>
                    <a:stretch>
                      <a:fillRect/>
                    </a:stretch>
                  </pic:blipFill>
                  <pic:spPr bwMode="auto">
                    <a:xfrm>
                      <a:off x="0" y="0"/>
                      <a:ext cx="7132320" cy="1062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DIVERSITY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79705"/>
            <wp:wrapNone/>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016">
                      <a:extLst>
                        <a:ext uri="{28A0092B-C50C-407E-A947-70E740481C1C}"/>
                      </a:extLst>
                    </a:blip>
                    <a:srcRect/>
                    <a:stretch>
                      <a:fillRect/>
                    </a:stretch>
                  </pic:blipFill>
                  <pic:spPr bwMode="auto">
                    <a:xfrm>
                      <a:off x="0" y="0"/>
                      <a:ext cx="7132320" cy="179705"/>
                    </a:xfrm>
                    <a:prstGeom prst="rect">
                      <a:avLst/>
                    </a:prstGeom>
                    <a:noFill/>
                  </pic:spPr>
                </pic:pic>
              </a:graphicData>
            </a:graphic>
          </wp:anchor>
        </w:drawing>
      </w:r>
    </w:p>
    <w:p>
      <w:pPr>
        <w:spacing w:after="0" w:line="65" w:lineRule="exact"/>
        <w:rPr>
          <w:sz w:val="20"/>
          <w:szCs w:val="20"/>
          <w:color w:val="auto"/>
        </w:rPr>
      </w:pPr>
    </w:p>
    <w:p>
      <w:pPr>
        <w:ind w:left="80"/>
        <w:spacing w:after="0"/>
        <w:rPr>
          <w:sz w:val="20"/>
          <w:szCs w:val="20"/>
          <w:color w:val="auto"/>
        </w:rPr>
      </w:pPr>
      <w:r>
        <w:rPr>
          <w:rFonts w:ascii="Arial" w:cs="Arial" w:eastAsia="Arial" w:hAnsi="Arial"/>
          <w:sz w:val="18"/>
          <w:szCs w:val="18"/>
          <w:color w:val="auto"/>
        </w:rPr>
        <w:t>Gender or Ethnicity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017">
                      <a:extLst>
                        <a:ext uri="{28A0092B-C50C-407E-A947-70E740481C1C}"/>
                      </a:extLst>
                    </a:blip>
                    <a:srcRect/>
                    <a:stretch>
                      <a:fillRect/>
                    </a:stretch>
                  </pic:blipFill>
                  <pic:spPr bwMode="auto">
                    <a:xfrm>
                      <a:off x="0" y="0"/>
                      <a:ext cx="7132320" cy="3168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018">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FINANCE &amp; ACCOUNTING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-110490</wp:posOffset>
            </wp:positionV>
            <wp:extent cx="7132320" cy="316865"/>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019">
                      <a:extLst>
                        <a:ext uri="{28A0092B-C50C-407E-A947-70E740481C1C}"/>
                      </a:extLst>
                    </a:blip>
                    <a:srcRect/>
                    <a:stretch>
                      <a:fillRect/>
                    </a:stretch>
                  </pic:blipFill>
                  <pic:spPr bwMode="auto">
                    <a:xfrm>
                      <a:off x="0" y="0"/>
                      <a:ext cx="7132320" cy="3168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-110490</wp:posOffset>
            </wp:positionV>
            <wp:extent cx="7132320" cy="316865"/>
            <wp:wrapNone/>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020">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65" w:lineRule="exact"/>
        <w:rPr>
          <w:sz w:val="20"/>
          <w:szCs w:val="20"/>
          <w:color w:val="auto"/>
        </w:rPr>
      </w:pPr>
    </w:p>
    <w:p>
      <w:pPr>
        <w:ind w:left="80"/>
        <w:spacing w:after="0"/>
        <w:rPr>
          <w:sz w:val="20"/>
          <w:szCs w:val="20"/>
          <w:color w:val="auto"/>
        </w:rPr>
      </w:pPr>
      <w:r>
        <w:rPr>
          <w:rFonts w:ascii="Arial" w:cs="Arial" w:eastAsia="Arial" w:hAnsi="Arial"/>
          <w:sz w:val="18"/>
          <w:szCs w:val="18"/>
          <w:color w:val="auto"/>
        </w:rPr>
        <w:t>Audit Expertise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021">
                      <a:extLst>
                        <a:ext uri="{28A0092B-C50C-407E-A947-70E740481C1C}"/>
                      </a:extLst>
                    </a:blip>
                    <a:srcRect/>
                    <a:stretch>
                      <a:fillRect/>
                    </a:stretch>
                  </pic:blipFill>
                  <pic:spPr bwMode="auto">
                    <a:xfrm>
                      <a:off x="0" y="0"/>
                      <a:ext cx="7132320" cy="3168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022">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Finance/Capital Allocation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023">
                      <a:extLst>
                        <a:ext uri="{28A0092B-C50C-407E-A947-70E740481C1C}"/>
                      </a:extLst>
                    </a:blip>
                    <a:srcRect/>
                    <a:stretch>
                      <a:fillRect/>
                    </a:stretch>
                  </pic:blipFill>
                  <pic:spPr bwMode="auto">
                    <a:xfrm>
                      <a:off x="0" y="0"/>
                      <a:ext cx="7132320" cy="3168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024">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Financial Literacy and Accounting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025">
                      <a:extLst>
                        <a:ext uri="{28A0092B-C50C-407E-A947-70E740481C1C}"/>
                      </a:extLst>
                    </a:blip>
                    <a:srcRect/>
                    <a:stretch>
                      <a:fillRect/>
                    </a:stretch>
                  </pic:blipFill>
                  <pic:spPr bwMode="auto">
                    <a:xfrm>
                      <a:off x="0" y="0"/>
                      <a:ext cx="7132320" cy="3168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026">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Investment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027">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028">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BUSINESS OPERATIONS AND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79705"/>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029">
                      <a:extLst>
                        <a:ext uri="{28A0092B-C50C-407E-A947-70E740481C1C}"/>
                      </a:extLst>
                    </a:blip>
                    <a:srcRect/>
                    <a:stretch>
                      <a:fillRect/>
                    </a:stretch>
                  </pic:blipFill>
                  <pic:spPr bwMode="auto">
                    <a:xfrm>
                      <a:off x="0" y="0"/>
                      <a:ext cx="7132320" cy="179705"/>
                    </a:xfrm>
                    <a:prstGeom prst="rect">
                      <a:avLst/>
                    </a:prstGeom>
                    <a:noFill/>
                  </pic:spPr>
                </pic:pic>
              </a:graphicData>
            </a:graphic>
          </wp:anchor>
        </w:drawing>
      </w:r>
    </w:p>
    <w:p>
      <w:pPr>
        <w:spacing w:after="0" w:line="65" w:lineRule="exact"/>
        <w:rPr>
          <w:sz w:val="20"/>
          <w:szCs w:val="20"/>
          <w:color w:val="auto"/>
        </w:rPr>
      </w:pPr>
    </w:p>
    <w:p>
      <w:pPr>
        <w:ind w:left="80"/>
        <w:spacing w:after="0"/>
        <w:rPr>
          <w:sz w:val="20"/>
          <w:szCs w:val="20"/>
          <w:color w:val="auto"/>
        </w:rPr>
      </w:pPr>
      <w:r>
        <w:rPr>
          <w:rFonts w:ascii="Arial" w:cs="Arial" w:eastAsia="Arial" w:hAnsi="Arial"/>
          <w:sz w:val="18"/>
          <w:szCs w:val="18"/>
          <w:color w:val="auto"/>
        </w:rPr>
        <w:t>Business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030">
                      <a:extLst>
                        <a:ext uri="{28A0092B-C50C-407E-A947-70E740481C1C}"/>
                      </a:extLst>
                    </a:blip>
                    <a:srcRect/>
                    <a:stretch>
                      <a:fillRect/>
                    </a:stretch>
                  </pic:blipFill>
                  <pic:spPr bwMode="auto">
                    <a:xfrm>
                      <a:off x="0" y="0"/>
                      <a:ext cx="7132320" cy="3168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031">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Complex Operations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032">
                      <a:extLst>
                        <a:ext uri="{28A0092B-C50C-407E-A947-70E740481C1C}"/>
                      </a:extLst>
                    </a:blip>
                    <a:srcRect/>
                    <a:stretch>
                      <a:fillRect/>
                    </a:stretch>
                  </pic:blipFill>
                  <pic:spPr bwMode="auto">
                    <a:xfrm>
                      <a:off x="0" y="0"/>
                      <a:ext cx="7132320" cy="3168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033">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034">
                      <a:extLst>
                        <a:ext uri="{28A0092B-C50C-407E-A947-70E740481C1C}"/>
                      </a:extLst>
                    </a:blip>
                    <a:srcRect/>
                    <a:stretch>
                      <a:fillRect/>
                    </a:stretch>
                  </pic:blipFill>
                  <pic:spPr bwMode="auto">
                    <a:xfrm>
                      <a:off x="0" y="0"/>
                      <a:ext cx="7132320" cy="3168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035">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Customer Perspectives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036">
                      <a:extLst>
                        <a:ext uri="{28A0092B-C50C-407E-A947-70E740481C1C}"/>
                      </a:extLst>
                    </a:blip>
                    <a:srcRect/>
                    <a:stretch>
                      <a:fillRect/>
                    </a:stretch>
                  </pic:blipFill>
                  <pic:spPr bwMode="auto">
                    <a:xfrm>
                      <a:off x="0" y="0"/>
                      <a:ext cx="7132320" cy="3168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6865"/>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037">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Extensive Knowledge of Company’s Business Environment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038">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039">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LARGE ORGANIZATIONAL LEADERSHIP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79705"/>
            <wp:wrapNone/>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040">
                      <a:extLst>
                        <a:ext uri="{28A0092B-C50C-407E-A947-70E740481C1C}"/>
                      </a:extLst>
                    </a:blip>
                    <a:srcRect/>
                    <a:stretch>
                      <a:fillRect/>
                    </a:stretch>
                  </pic:blipFill>
                  <pic:spPr bwMode="auto">
                    <a:xfrm>
                      <a:off x="0" y="0"/>
                      <a:ext cx="7132320" cy="179705"/>
                    </a:xfrm>
                    <a:prstGeom prst="rect">
                      <a:avLst/>
                    </a:prstGeom>
                    <a:noFill/>
                  </pic:spPr>
                </pic:pic>
              </a:graphicData>
            </a:graphic>
          </wp:anchor>
        </w:drawing>
      </w:r>
    </w:p>
    <w:p>
      <w:pPr>
        <w:spacing w:after="0" w:line="65" w:lineRule="exact"/>
        <w:rPr>
          <w:sz w:val="20"/>
          <w:szCs w:val="20"/>
          <w:color w:val="auto"/>
        </w:rPr>
      </w:pPr>
    </w:p>
    <w:p>
      <w:pPr>
        <w:ind w:left="80"/>
        <w:spacing w:after="0"/>
        <w:rPr>
          <w:sz w:val="20"/>
          <w:szCs w:val="20"/>
          <w:color w:val="auto"/>
        </w:rPr>
      </w:pPr>
      <w:r>
        <w:rPr>
          <w:rFonts w:ascii="Arial" w:cs="Arial" w:eastAsia="Arial" w:hAnsi="Arial"/>
          <w:sz w:val="18"/>
          <w:szCs w:val="18"/>
          <w:color w:val="auto"/>
        </w:rPr>
        <w:t>CEO/Senior Leadership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7500"/>
            <wp:wrapNone/>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041">
                      <a:extLst>
                        <a:ext uri="{28A0092B-C50C-407E-A947-70E740481C1C}"/>
                      </a:extLst>
                    </a:blip>
                    <a:srcRect/>
                    <a:stretch>
                      <a:fillRect/>
                    </a:stretch>
                  </pic:blipFill>
                  <pic:spPr bwMode="auto">
                    <a:xfrm>
                      <a:off x="0" y="0"/>
                      <a:ext cx="7132320" cy="31750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7500"/>
            <wp:wrapNone/>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042">
                      <a:extLst>
                        <a:ext uri="{28A0092B-C50C-407E-A947-70E740481C1C}"/>
                      </a:extLst>
                    </a:blip>
                    <a:srcRect/>
                    <a:stretch>
                      <a:fillRect/>
                    </a:stretch>
                  </pic:blipFill>
                  <pic:spPr bwMode="auto">
                    <a:xfrm>
                      <a:off x="0" y="0"/>
                      <a:ext cx="7132320" cy="317500"/>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Public Board Service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7500"/>
            <wp:wrapNone/>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043">
                      <a:extLst>
                        <a:ext uri="{28A0092B-C50C-407E-A947-70E740481C1C}"/>
                      </a:extLst>
                    </a:blip>
                    <a:srcRect/>
                    <a:stretch>
                      <a:fillRect/>
                    </a:stretch>
                  </pic:blipFill>
                  <pic:spPr bwMode="auto">
                    <a:xfrm>
                      <a:off x="0" y="0"/>
                      <a:ext cx="7132320" cy="31750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7500"/>
            <wp:wrapNone/>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044">
                      <a:extLst>
                        <a:ext uri="{28A0092B-C50C-407E-A947-70E740481C1C}"/>
                      </a:extLst>
                    </a:blip>
                    <a:srcRect/>
                    <a:stretch>
                      <a:fillRect/>
                    </a:stretch>
                  </pic:blipFill>
                  <pic:spPr bwMode="auto">
                    <a:xfrm>
                      <a:off x="0" y="0"/>
                      <a:ext cx="7132320" cy="317500"/>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Human Capital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045">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046">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THE COMPANY’S INDUSTRY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79705"/>
            <wp:wrapNone/>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047">
                      <a:extLst>
                        <a:ext uri="{28A0092B-C50C-407E-A947-70E740481C1C}"/>
                      </a:extLst>
                    </a:blip>
                    <a:srcRect/>
                    <a:stretch>
                      <a:fillRect/>
                    </a:stretch>
                  </pic:blipFill>
                  <pic:spPr bwMode="auto">
                    <a:xfrm>
                      <a:off x="0" y="0"/>
                      <a:ext cx="7132320" cy="179705"/>
                    </a:xfrm>
                    <a:prstGeom prst="rect">
                      <a:avLst/>
                    </a:prstGeom>
                    <a:noFill/>
                  </pic:spPr>
                </pic:pic>
              </a:graphicData>
            </a:graphic>
          </wp:anchor>
        </w:drawing>
      </w:r>
    </w:p>
    <w:p>
      <w:pPr>
        <w:spacing w:after="0" w:line="65" w:lineRule="exact"/>
        <w:rPr>
          <w:sz w:val="20"/>
          <w:szCs w:val="20"/>
          <w:color w:val="auto"/>
        </w:rPr>
      </w:pPr>
    </w:p>
    <w:p>
      <w:pPr>
        <w:ind w:left="80"/>
        <w:spacing w:after="0"/>
        <w:rPr>
          <w:sz w:val="20"/>
          <w:szCs w:val="20"/>
          <w:color w:val="auto"/>
        </w:rPr>
      </w:pPr>
      <w:r>
        <w:rPr>
          <w:rFonts w:ascii="Arial" w:cs="Arial" w:eastAsia="Arial" w:hAnsi="Arial"/>
          <w:sz w:val="18"/>
          <w:szCs w:val="18"/>
          <w:color w:val="auto"/>
        </w:rPr>
        <w:t>Nuclear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7500"/>
            <wp:wrapNone/>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048">
                      <a:extLst>
                        <a:ext uri="{28A0092B-C50C-407E-A947-70E740481C1C}"/>
                      </a:extLst>
                    </a:blip>
                    <a:srcRect/>
                    <a:stretch>
                      <a:fillRect/>
                    </a:stretch>
                  </pic:blipFill>
                  <pic:spPr bwMode="auto">
                    <a:xfrm>
                      <a:off x="0" y="0"/>
                      <a:ext cx="7132320" cy="31750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17500"/>
            <wp:wrapNone/>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049">
                      <a:extLst>
                        <a:ext uri="{28A0092B-C50C-407E-A947-70E740481C1C}"/>
                      </a:extLst>
                    </a:blip>
                    <a:srcRect/>
                    <a:stretch>
                      <a:fillRect/>
                    </a:stretch>
                  </pic:blipFill>
                  <pic:spPr bwMode="auto">
                    <a:xfrm>
                      <a:off x="0" y="0"/>
                      <a:ext cx="7132320" cy="317500"/>
                    </a:xfrm>
                    <a:prstGeom prst="rect">
                      <a:avLst/>
                    </a:prstGeom>
                    <a:noFill/>
                  </pic:spPr>
                </pic:pic>
              </a:graphicData>
            </a:graphic>
          </wp:anchor>
        </w:drawing>
      </w:r>
    </w:p>
    <w:p>
      <w:pPr>
        <w:spacing w:after="0" w:line="43" w:lineRule="exact"/>
        <w:rPr>
          <w:sz w:val="20"/>
          <w:szCs w:val="20"/>
          <w:color w:val="auto"/>
        </w:rPr>
      </w:pPr>
    </w:p>
    <w:p>
      <w:pPr>
        <w:ind w:left="80"/>
        <w:spacing w:after="0"/>
        <w:rPr>
          <w:sz w:val="20"/>
          <w:szCs w:val="20"/>
          <w:color w:val="auto"/>
        </w:rPr>
      </w:pPr>
      <w:r>
        <w:rPr>
          <w:rFonts w:ascii="Arial" w:cs="Arial" w:eastAsia="Arial" w:hAnsi="Arial"/>
          <w:sz w:val="18"/>
          <w:szCs w:val="18"/>
          <w:color w:val="auto"/>
        </w:rPr>
        <w:t>Utility Industry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050">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051">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PUBLIC POLICY AND REGULATORY COMPLIANCE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79705"/>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052">
                      <a:extLst>
                        <a:ext uri="{28A0092B-C50C-407E-A947-70E740481C1C}"/>
                      </a:extLst>
                    </a:blip>
                    <a:srcRect/>
                    <a:stretch>
                      <a:fillRect/>
                    </a:stretch>
                  </pic:blipFill>
                  <pic:spPr bwMode="auto">
                    <a:xfrm>
                      <a:off x="0" y="0"/>
                      <a:ext cx="7132320" cy="179705"/>
                    </a:xfrm>
                    <a:prstGeom prst="rect">
                      <a:avLst/>
                    </a:prstGeom>
                    <a:noFill/>
                  </pic:spPr>
                </pic:pic>
              </a:graphicData>
            </a:graphic>
          </wp:anchor>
        </w:drawing>
      </w:r>
    </w:p>
    <w:p>
      <w:pPr>
        <w:spacing w:after="0" w:line="65" w:lineRule="exact"/>
        <w:rPr>
          <w:sz w:val="20"/>
          <w:szCs w:val="20"/>
          <w:color w:val="auto"/>
        </w:rPr>
      </w:pPr>
    </w:p>
    <w:p>
      <w:pPr>
        <w:ind w:left="80"/>
        <w:spacing w:after="0"/>
        <w:rPr>
          <w:sz w:val="20"/>
          <w:szCs w:val="20"/>
          <w:color w:val="auto"/>
        </w:rPr>
      </w:pPr>
      <w:r>
        <w:rPr>
          <w:rFonts w:ascii="Arial" w:cs="Arial" w:eastAsia="Arial" w:hAnsi="Arial"/>
          <w:sz w:val="18"/>
          <w:szCs w:val="18"/>
          <w:color w:val="auto"/>
        </w:rPr>
        <w:t>Government/Public Policy/Regulatory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053">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054">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RISK OVERSIGHT AND RISK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88595"/>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055">
                      <a:extLst>
                        <a:ext uri="{28A0092B-C50C-407E-A947-70E740481C1C}"/>
                      </a:extLst>
                    </a:blip>
                    <a:srcRect/>
                    <a:stretch>
                      <a:fillRect/>
                    </a:stretch>
                  </pic:blipFill>
                  <pic:spPr bwMode="auto">
                    <a:xfrm>
                      <a:off x="0" y="0"/>
                      <a:ext cx="7132320" cy="188595"/>
                    </a:xfrm>
                    <a:prstGeom prst="rect">
                      <a:avLst/>
                    </a:prstGeom>
                    <a:noFill/>
                  </pic:spPr>
                </pic:pic>
              </a:graphicData>
            </a:graphic>
          </wp:anchor>
        </w:drawing>
      </w:r>
    </w:p>
    <w:p>
      <w:pPr>
        <w:spacing w:after="0" w:line="65" w:lineRule="exact"/>
        <w:rPr>
          <w:sz w:val="20"/>
          <w:szCs w:val="20"/>
          <w:color w:val="auto"/>
        </w:rPr>
      </w:pPr>
    </w:p>
    <w:p>
      <w:pPr>
        <w:ind w:left="80"/>
        <w:spacing w:after="0"/>
        <w:rPr>
          <w:sz w:val="20"/>
          <w:szCs w:val="20"/>
          <w:color w:val="auto"/>
        </w:rPr>
      </w:pPr>
      <w:r>
        <w:rPr>
          <w:rFonts w:ascii="Arial" w:cs="Arial" w:eastAsia="Arial" w:hAnsi="Arial"/>
          <w:sz w:val="18"/>
          <w:szCs w:val="18"/>
          <w:color w:val="auto"/>
        </w:rPr>
        <w:t>Risk Oversight and Risk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4591050</wp:posOffset>
            </wp:positionH>
            <wp:positionV relativeFrom="paragraph">
              <wp:posOffset>-115570</wp:posOffset>
            </wp:positionV>
            <wp:extent cx="8255" cy="889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056">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-98425</wp:posOffset>
            </wp:positionV>
            <wp:extent cx="8255" cy="889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05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-81280</wp:posOffset>
            </wp:positionV>
            <wp:extent cx="8255" cy="8255"/>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0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-64135</wp:posOffset>
            </wp:positionV>
            <wp:extent cx="8255" cy="825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0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-115570</wp:posOffset>
            </wp:positionV>
            <wp:extent cx="7132320" cy="2597150"/>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060">
                      <a:extLst>
                        <a:ext uri="{28A0092B-C50C-407E-A947-70E740481C1C}"/>
                      </a:extLst>
                    </a:blip>
                    <a:srcRect/>
                    <a:stretch>
                      <a:fillRect/>
                    </a:stretch>
                  </pic:blipFill>
                  <pic:spPr bwMode="auto">
                    <a:xfrm>
                      <a:off x="0" y="0"/>
                      <a:ext cx="7132320" cy="259715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-115570</wp:posOffset>
            </wp:positionV>
            <wp:extent cx="7132320" cy="259715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061">
                      <a:extLst>
                        <a:ext uri="{28A0092B-C50C-407E-A947-70E740481C1C}"/>
                      </a:extLst>
                    </a:blip>
                    <a:srcRect/>
                    <a:stretch>
                      <a:fillRect/>
                    </a:stretch>
                  </pic:blipFill>
                  <pic:spPr bwMode="auto">
                    <a:xfrm>
                      <a:off x="0" y="0"/>
                      <a:ext cx="7132320" cy="2597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280"/>
        <w:spacing w:after="0"/>
        <w:rPr>
          <w:sz w:val="20"/>
          <w:szCs w:val="20"/>
          <w:color w:val="auto"/>
        </w:rPr>
      </w:pPr>
      <w:r>
        <w:rPr>
          <w:rFonts w:ascii="Arial" w:cs="Arial" w:eastAsia="Arial" w:hAnsi="Arial"/>
          <w:sz w:val="25"/>
          <w:szCs w:val="25"/>
          <w:b w:val="1"/>
          <w:bCs w:val="1"/>
          <w:color w:val="008B9E"/>
        </w:rPr>
        <w:t>NEW SKILLS ADDED TO THE BOARD</w:t>
      </w:r>
    </w:p>
    <w:p>
      <w:pPr>
        <w:spacing w:after="0" w:line="360" w:lineRule="exact"/>
        <w:rPr>
          <w:sz w:val="20"/>
          <w:szCs w:val="20"/>
          <w:color w:val="auto"/>
        </w:rPr>
      </w:pPr>
    </w:p>
    <w:p>
      <w:pPr>
        <w:ind w:left="280"/>
        <w:spacing w:after="0" w:line="232" w:lineRule="auto"/>
        <w:rPr>
          <w:sz w:val="20"/>
          <w:szCs w:val="20"/>
          <w:color w:val="auto"/>
        </w:rPr>
      </w:pPr>
      <w:r>
        <w:rPr>
          <w:rFonts w:ascii="Arial" w:cs="Arial" w:eastAsia="Arial" w:hAnsi="Arial"/>
          <w:sz w:val="20"/>
          <w:szCs w:val="20"/>
          <w:color w:val="auto"/>
        </w:rPr>
        <w:t>Since the adoption of our Director Retirement Policy in 2016, we have added three independent Directors, bringing integral skills to the Board through utility industry experience, executive level operations experience, and finance, audit and accounting experience, including:</w:t>
      </w:r>
    </w:p>
    <w:p>
      <w:pPr>
        <w:spacing w:after="0" w:line="223" w:lineRule="exact"/>
        <w:rPr>
          <w:sz w:val="20"/>
          <w:szCs w:val="20"/>
          <w:color w:val="auto"/>
        </w:rPr>
      </w:pPr>
    </w:p>
    <w:tbl>
      <w:tblPr>
        <w:tblLayout w:type="fixed"/>
        <w:tblInd w:w="280" w:type="dxa"/>
        <w:tblCellMar>
          <w:top w:w="0" w:type="dxa"/>
          <w:left w:w="0" w:type="dxa"/>
          <w:bottom w:w="0" w:type="dxa"/>
          <w:right w:w="0" w:type="dxa"/>
        </w:tblCellMar>
      </w:tblPr>
      <w:tr>
        <w:trPr>
          <w:trHeight w:val="220"/>
        </w:trPr>
        <w:tc>
          <w:tcPr>
            <w:tcW w:w="180" w:type="dxa"/>
            <w:vAlign w:val="bottom"/>
          </w:tcPr>
          <w:p>
            <w:pPr>
              <w:spacing w:after="0"/>
              <w:rPr>
                <w:sz w:val="20"/>
                <w:szCs w:val="20"/>
                <w:color w:val="auto"/>
              </w:rPr>
            </w:pPr>
            <w:r>
              <w:rPr>
                <w:rFonts w:ascii="Arial" w:cs="Arial" w:eastAsia="Arial" w:hAnsi="Arial"/>
                <w:sz w:val="17"/>
                <w:szCs w:val="17"/>
                <w:color w:val="auto"/>
              </w:rPr>
              <w:t>●</w:t>
            </w:r>
          </w:p>
        </w:tc>
        <w:tc>
          <w:tcPr>
            <w:tcW w:w="4040" w:type="dxa"/>
            <w:vAlign w:val="bottom"/>
          </w:tcPr>
          <w:p>
            <w:pPr>
              <w:ind w:left="60"/>
              <w:spacing w:after="0"/>
              <w:rPr>
                <w:sz w:val="20"/>
                <w:szCs w:val="20"/>
                <w:color w:val="auto"/>
              </w:rPr>
            </w:pPr>
            <w:r>
              <w:rPr>
                <w:rFonts w:ascii="Arial" w:cs="Arial" w:eastAsia="Arial" w:hAnsi="Arial"/>
                <w:sz w:val="18"/>
                <w:szCs w:val="18"/>
                <w:color w:val="auto"/>
              </w:rPr>
              <w:t>Business Strategy</w:t>
            </w:r>
          </w:p>
        </w:tc>
        <w:tc>
          <w:tcPr>
            <w:tcW w:w="4760" w:type="dxa"/>
            <w:vAlign w:val="bottom"/>
            <w:gridSpan w:val="2"/>
          </w:tcPr>
          <w:p>
            <w:pPr>
              <w:ind w:left="1140"/>
              <w:spacing w:after="0"/>
              <w:rPr>
                <w:sz w:val="20"/>
                <w:szCs w:val="20"/>
                <w:color w:val="auto"/>
              </w:rPr>
            </w:pPr>
            <w:r>
              <w:rPr>
                <w:rFonts w:ascii="Arial" w:cs="Arial" w:eastAsia="Arial" w:hAnsi="Arial"/>
                <w:sz w:val="17"/>
                <w:szCs w:val="17"/>
                <w:color w:val="auto"/>
              </w:rPr>
              <w:t>●  Government, Public Policy and Regulatory</w:t>
            </w:r>
          </w:p>
        </w:tc>
      </w:tr>
      <w:tr>
        <w:trPr>
          <w:trHeight w:val="283"/>
        </w:trPr>
        <w:tc>
          <w:tcPr>
            <w:tcW w:w="180" w:type="dxa"/>
            <w:vAlign w:val="bottom"/>
          </w:tcPr>
          <w:p>
            <w:pPr>
              <w:spacing w:after="0"/>
              <w:rPr>
                <w:sz w:val="20"/>
                <w:szCs w:val="20"/>
                <w:color w:val="auto"/>
              </w:rPr>
            </w:pPr>
            <w:r>
              <w:rPr>
                <w:rFonts w:ascii="Arial" w:cs="Arial" w:eastAsia="Arial" w:hAnsi="Arial"/>
                <w:sz w:val="17"/>
                <w:szCs w:val="17"/>
                <w:color w:val="auto"/>
              </w:rPr>
              <w:t>●</w:t>
            </w:r>
          </w:p>
        </w:tc>
        <w:tc>
          <w:tcPr>
            <w:tcW w:w="4040" w:type="dxa"/>
            <w:vAlign w:val="bottom"/>
          </w:tcPr>
          <w:p>
            <w:pPr>
              <w:ind w:left="60"/>
              <w:spacing w:after="0"/>
              <w:rPr>
                <w:sz w:val="20"/>
                <w:szCs w:val="20"/>
                <w:color w:val="auto"/>
              </w:rPr>
            </w:pPr>
            <w:r>
              <w:rPr>
                <w:rFonts w:ascii="Arial" w:cs="Arial" w:eastAsia="Arial" w:hAnsi="Arial"/>
                <w:sz w:val="18"/>
                <w:szCs w:val="18"/>
                <w:color w:val="auto"/>
              </w:rPr>
              <w:t>Finance/Capital Allocation</w:t>
            </w:r>
          </w:p>
        </w:tc>
        <w:tc>
          <w:tcPr>
            <w:tcW w:w="1300" w:type="dxa"/>
            <w:vAlign w:val="bottom"/>
          </w:tcPr>
          <w:p>
            <w:pPr>
              <w:ind w:left="1140"/>
              <w:spacing w:after="0"/>
              <w:rPr>
                <w:sz w:val="20"/>
                <w:szCs w:val="20"/>
                <w:color w:val="auto"/>
              </w:rPr>
            </w:pPr>
            <w:r>
              <w:rPr>
                <w:rFonts w:ascii="Arial" w:cs="Arial" w:eastAsia="Arial" w:hAnsi="Arial"/>
                <w:sz w:val="17"/>
                <w:szCs w:val="17"/>
                <w:color w:val="auto"/>
              </w:rPr>
              <w:t>●</w:t>
            </w:r>
          </w:p>
        </w:tc>
        <w:tc>
          <w:tcPr>
            <w:tcW w:w="3460" w:type="dxa"/>
            <w:vAlign w:val="bottom"/>
          </w:tcPr>
          <w:p>
            <w:pPr>
              <w:ind w:left="80"/>
              <w:spacing w:after="0"/>
              <w:rPr>
                <w:sz w:val="20"/>
                <w:szCs w:val="20"/>
                <w:color w:val="auto"/>
              </w:rPr>
            </w:pPr>
            <w:r>
              <w:rPr>
                <w:rFonts w:ascii="Arial" w:cs="Arial" w:eastAsia="Arial" w:hAnsi="Arial"/>
                <w:sz w:val="18"/>
                <w:szCs w:val="18"/>
                <w:color w:val="auto"/>
              </w:rPr>
              <w:t>Human Capital Management</w:t>
            </w:r>
          </w:p>
        </w:tc>
      </w:tr>
      <w:tr>
        <w:trPr>
          <w:trHeight w:val="297"/>
        </w:trPr>
        <w:tc>
          <w:tcPr>
            <w:tcW w:w="4220" w:type="dxa"/>
            <w:vAlign w:val="bottom"/>
            <w:gridSpan w:val="2"/>
          </w:tcPr>
          <w:p>
            <w:pPr>
              <w:spacing w:after="0"/>
              <w:rPr>
                <w:sz w:val="20"/>
                <w:szCs w:val="20"/>
                <w:color w:val="auto"/>
              </w:rPr>
            </w:pPr>
            <w:r>
              <w:rPr>
                <w:rFonts w:ascii="Arial" w:cs="Arial" w:eastAsia="Arial" w:hAnsi="Arial"/>
                <w:sz w:val="17"/>
                <w:szCs w:val="17"/>
                <w:color w:val="auto"/>
              </w:rPr>
              <w:t>●  Financial Literacy and Accounting</w:t>
            </w:r>
          </w:p>
        </w:tc>
        <w:tc>
          <w:tcPr>
            <w:tcW w:w="1300" w:type="dxa"/>
            <w:vAlign w:val="bottom"/>
          </w:tcPr>
          <w:p>
            <w:pPr>
              <w:ind w:left="1140"/>
              <w:spacing w:after="0"/>
              <w:rPr>
                <w:sz w:val="20"/>
                <w:szCs w:val="20"/>
                <w:color w:val="auto"/>
              </w:rPr>
            </w:pPr>
            <w:r>
              <w:rPr>
                <w:rFonts w:ascii="Arial" w:cs="Arial" w:eastAsia="Arial" w:hAnsi="Arial"/>
                <w:sz w:val="17"/>
                <w:szCs w:val="17"/>
                <w:color w:val="auto"/>
              </w:rPr>
              <w:t>●</w:t>
            </w:r>
          </w:p>
        </w:tc>
        <w:tc>
          <w:tcPr>
            <w:tcW w:w="3460" w:type="dxa"/>
            <w:vAlign w:val="bottom"/>
          </w:tcPr>
          <w:p>
            <w:pPr>
              <w:ind w:left="80"/>
              <w:spacing w:after="0"/>
              <w:rPr>
                <w:sz w:val="20"/>
                <w:szCs w:val="20"/>
                <w:color w:val="auto"/>
              </w:rPr>
            </w:pPr>
            <w:r>
              <w:rPr>
                <w:rFonts w:ascii="Arial" w:cs="Arial" w:eastAsia="Arial" w:hAnsi="Arial"/>
                <w:sz w:val="18"/>
                <w:szCs w:val="18"/>
                <w:color w:val="auto"/>
              </w:rPr>
              <w:t>Nuclear Experience</w:t>
            </w:r>
          </w:p>
        </w:tc>
      </w:tr>
      <w:tr>
        <w:trPr>
          <w:trHeight w:val="283"/>
        </w:trPr>
        <w:tc>
          <w:tcPr>
            <w:tcW w:w="180" w:type="dxa"/>
            <w:vAlign w:val="bottom"/>
          </w:tcPr>
          <w:p>
            <w:pPr>
              <w:spacing w:after="0"/>
              <w:rPr>
                <w:sz w:val="20"/>
                <w:szCs w:val="20"/>
                <w:color w:val="auto"/>
              </w:rPr>
            </w:pPr>
            <w:r>
              <w:rPr>
                <w:rFonts w:ascii="Arial" w:cs="Arial" w:eastAsia="Arial" w:hAnsi="Arial"/>
                <w:sz w:val="17"/>
                <w:szCs w:val="17"/>
                <w:color w:val="auto"/>
              </w:rPr>
              <w:t>●</w:t>
            </w:r>
          </w:p>
        </w:tc>
        <w:tc>
          <w:tcPr>
            <w:tcW w:w="4040" w:type="dxa"/>
            <w:vAlign w:val="bottom"/>
          </w:tcPr>
          <w:p>
            <w:pPr>
              <w:ind w:left="60"/>
              <w:spacing w:after="0"/>
              <w:rPr>
                <w:sz w:val="20"/>
                <w:szCs w:val="20"/>
                <w:color w:val="auto"/>
              </w:rPr>
            </w:pPr>
            <w:r>
              <w:rPr>
                <w:rFonts w:ascii="Arial" w:cs="Arial" w:eastAsia="Arial" w:hAnsi="Arial"/>
                <w:sz w:val="18"/>
                <w:szCs w:val="18"/>
                <w:color w:val="auto"/>
              </w:rPr>
              <w:t>Complex Operations Experience</w:t>
            </w:r>
          </w:p>
        </w:tc>
        <w:tc>
          <w:tcPr>
            <w:tcW w:w="1300" w:type="dxa"/>
            <w:vAlign w:val="bottom"/>
          </w:tcPr>
          <w:p>
            <w:pPr>
              <w:ind w:left="1140"/>
              <w:spacing w:after="0"/>
              <w:rPr>
                <w:sz w:val="20"/>
                <w:szCs w:val="20"/>
                <w:color w:val="auto"/>
              </w:rPr>
            </w:pPr>
            <w:r>
              <w:rPr>
                <w:rFonts w:ascii="Arial" w:cs="Arial" w:eastAsia="Arial" w:hAnsi="Arial"/>
                <w:sz w:val="17"/>
                <w:szCs w:val="17"/>
                <w:color w:val="auto"/>
              </w:rPr>
              <w:t>●</w:t>
            </w:r>
          </w:p>
        </w:tc>
        <w:tc>
          <w:tcPr>
            <w:tcW w:w="3460" w:type="dxa"/>
            <w:vAlign w:val="bottom"/>
          </w:tcPr>
          <w:p>
            <w:pPr>
              <w:ind w:left="80"/>
              <w:spacing w:after="0"/>
              <w:rPr>
                <w:sz w:val="20"/>
                <w:szCs w:val="20"/>
                <w:color w:val="auto"/>
              </w:rPr>
            </w:pPr>
            <w:r>
              <w:rPr>
                <w:rFonts w:ascii="Arial" w:cs="Arial" w:eastAsia="Arial" w:hAnsi="Arial"/>
                <w:sz w:val="18"/>
                <w:szCs w:val="18"/>
                <w:color w:val="auto"/>
              </w:rPr>
              <w:t>Public Board Service</w:t>
            </w:r>
          </w:p>
        </w:tc>
      </w:tr>
      <w:tr>
        <w:trPr>
          <w:trHeight w:val="284"/>
        </w:trPr>
        <w:tc>
          <w:tcPr>
            <w:tcW w:w="180" w:type="dxa"/>
            <w:vAlign w:val="bottom"/>
          </w:tcPr>
          <w:p>
            <w:pPr>
              <w:spacing w:after="0"/>
              <w:rPr>
                <w:sz w:val="20"/>
                <w:szCs w:val="20"/>
                <w:color w:val="auto"/>
              </w:rPr>
            </w:pPr>
            <w:r>
              <w:rPr>
                <w:rFonts w:ascii="Arial" w:cs="Arial" w:eastAsia="Arial" w:hAnsi="Arial"/>
                <w:sz w:val="17"/>
                <w:szCs w:val="17"/>
                <w:color w:val="auto"/>
              </w:rPr>
              <w:t>●</w:t>
            </w:r>
          </w:p>
        </w:tc>
        <w:tc>
          <w:tcPr>
            <w:tcW w:w="4040" w:type="dxa"/>
            <w:vAlign w:val="bottom"/>
          </w:tcPr>
          <w:p>
            <w:pPr>
              <w:ind w:left="60"/>
              <w:spacing w:after="0"/>
              <w:rPr>
                <w:sz w:val="20"/>
                <w:szCs w:val="20"/>
                <w:color w:val="auto"/>
              </w:rPr>
            </w:pPr>
            <w:r>
              <w:rPr>
                <w:rFonts w:ascii="Arial" w:cs="Arial" w:eastAsia="Arial" w:hAnsi="Arial"/>
                <w:sz w:val="18"/>
                <w:szCs w:val="18"/>
                <w:color w:val="auto"/>
              </w:rPr>
              <w:t>Corporate Governance</w:t>
            </w:r>
          </w:p>
        </w:tc>
        <w:tc>
          <w:tcPr>
            <w:tcW w:w="4760" w:type="dxa"/>
            <w:vAlign w:val="bottom"/>
            <w:gridSpan w:val="2"/>
          </w:tcPr>
          <w:p>
            <w:pPr>
              <w:ind w:left="1140"/>
              <w:spacing w:after="0"/>
              <w:rPr>
                <w:sz w:val="20"/>
                <w:szCs w:val="20"/>
                <w:color w:val="auto"/>
              </w:rPr>
            </w:pPr>
            <w:r>
              <w:rPr>
                <w:rFonts w:ascii="Arial" w:cs="Arial" w:eastAsia="Arial" w:hAnsi="Arial"/>
                <w:sz w:val="17"/>
                <w:szCs w:val="17"/>
                <w:color w:val="auto"/>
              </w:rPr>
              <w:t>●  Risk Oversight and Risk Management</w:t>
            </w:r>
          </w:p>
        </w:tc>
      </w:tr>
      <w:tr>
        <w:trPr>
          <w:trHeight w:val="297"/>
        </w:trPr>
        <w:tc>
          <w:tcPr>
            <w:tcW w:w="180" w:type="dxa"/>
            <w:vAlign w:val="bottom"/>
          </w:tcPr>
          <w:p>
            <w:pPr>
              <w:spacing w:after="0"/>
              <w:rPr>
                <w:sz w:val="20"/>
                <w:szCs w:val="20"/>
                <w:color w:val="auto"/>
              </w:rPr>
            </w:pPr>
            <w:r>
              <w:rPr>
                <w:rFonts w:ascii="Arial" w:cs="Arial" w:eastAsia="Arial" w:hAnsi="Arial"/>
                <w:sz w:val="17"/>
                <w:szCs w:val="17"/>
                <w:color w:val="auto"/>
              </w:rPr>
              <w:t>●</w:t>
            </w:r>
          </w:p>
        </w:tc>
        <w:tc>
          <w:tcPr>
            <w:tcW w:w="4040" w:type="dxa"/>
            <w:vAlign w:val="bottom"/>
          </w:tcPr>
          <w:p>
            <w:pPr>
              <w:ind w:left="60"/>
              <w:spacing w:after="0"/>
              <w:rPr>
                <w:sz w:val="20"/>
                <w:szCs w:val="20"/>
                <w:color w:val="auto"/>
              </w:rPr>
            </w:pPr>
            <w:r>
              <w:rPr>
                <w:rFonts w:ascii="Arial" w:cs="Arial" w:eastAsia="Arial" w:hAnsi="Arial"/>
                <w:sz w:val="18"/>
                <w:szCs w:val="18"/>
                <w:color w:val="auto"/>
              </w:rPr>
              <w:t>CEO/Senior Leadership Experience</w:t>
            </w:r>
          </w:p>
        </w:tc>
        <w:tc>
          <w:tcPr>
            <w:tcW w:w="1300" w:type="dxa"/>
            <w:vAlign w:val="bottom"/>
          </w:tcPr>
          <w:p>
            <w:pPr>
              <w:ind w:left="1140"/>
              <w:spacing w:after="0"/>
              <w:rPr>
                <w:sz w:val="20"/>
                <w:szCs w:val="20"/>
                <w:color w:val="auto"/>
              </w:rPr>
            </w:pPr>
            <w:r>
              <w:rPr>
                <w:rFonts w:ascii="Arial" w:cs="Arial" w:eastAsia="Arial" w:hAnsi="Arial"/>
                <w:sz w:val="17"/>
                <w:szCs w:val="17"/>
                <w:color w:val="auto"/>
              </w:rPr>
              <w:t>●</w:t>
            </w:r>
          </w:p>
        </w:tc>
        <w:tc>
          <w:tcPr>
            <w:tcW w:w="3460" w:type="dxa"/>
            <w:vAlign w:val="bottom"/>
          </w:tcPr>
          <w:p>
            <w:pPr>
              <w:ind w:left="80"/>
              <w:spacing w:after="0"/>
              <w:rPr>
                <w:sz w:val="20"/>
                <w:szCs w:val="20"/>
                <w:color w:val="auto"/>
              </w:rPr>
            </w:pPr>
            <w:r>
              <w:rPr>
                <w:rFonts w:ascii="Arial" w:cs="Arial" w:eastAsia="Arial" w:hAnsi="Arial"/>
                <w:sz w:val="18"/>
                <w:szCs w:val="18"/>
                <w:color w:val="auto"/>
              </w:rPr>
              <w:t>Utility Industry Experience</w:t>
            </w:r>
          </w:p>
        </w:tc>
      </w:tr>
    </w:tbl>
    <w:p>
      <w:pPr>
        <w:spacing w:after="0" w:line="200" w:lineRule="exact"/>
        <w:rPr>
          <w:sz w:val="20"/>
          <w:szCs w:val="20"/>
          <w:color w:val="auto"/>
        </w:rPr>
      </w:pPr>
    </w:p>
    <w:p>
      <w:pPr>
        <w:sectPr>
          <w:pgSz w:w="11900" w:h="16838" w:orient="portrait"/>
          <w:cols w:equalWidth="0" w:num="1">
            <w:col w:w="11000"/>
          </w:cols>
          <w:pgMar w:left="320" w:top="121" w:right="579" w:bottom="1440" w:gutter="0" w:footer="0" w:header="0"/>
        </w:sectPr>
      </w:pPr>
    </w:p>
    <w:p>
      <w:pPr>
        <w:spacing w:after="0" w:line="173"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0955"/>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06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000"/>
          </w:cols>
          <w:pgMar w:left="320" w:top="121" w:right="579" w:bottom="1440" w:gutter="0" w:footer="0" w:header="0"/>
          <w:type w:val="continuous"/>
        </w:sectPr>
      </w:pPr>
    </w:p>
    <w:bookmarkStart w:id="23" w:name="page24"/>
    <w:bookmarkEnd w:id="2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PROXY STATEMENT SUMMARY</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Executive Compensation Program</w:t>
      </w:r>
    </w:p>
    <w:p>
      <w:pPr>
        <w:spacing w:after="0" w:line="271" w:lineRule="exact"/>
        <w:rPr>
          <w:sz w:val="20"/>
          <w:szCs w:val="20"/>
          <w:color w:val="auto"/>
        </w:rPr>
      </w:pPr>
    </w:p>
    <w:p>
      <w:pPr>
        <w:ind w:right="300"/>
        <w:spacing w:after="0" w:line="232" w:lineRule="auto"/>
        <w:rPr>
          <w:sz w:val="20"/>
          <w:szCs w:val="20"/>
          <w:color w:val="auto"/>
        </w:rPr>
      </w:pPr>
      <w:r>
        <w:rPr>
          <w:rFonts w:ascii="Arial" w:cs="Arial" w:eastAsia="Arial" w:hAnsi="Arial"/>
          <w:sz w:val="20"/>
          <w:szCs w:val="20"/>
          <w:color w:val="auto"/>
        </w:rPr>
        <w:t>Our compensation program is designed to be transparent with a clear emphasis on putting pay at risk and retaining key executives. Our executive compensation philosophy centers on the core objectives of maintaining alignment with shareholder interests and retaining key management.</w:t>
      </w:r>
    </w:p>
    <w:p>
      <w:pPr>
        <w:spacing w:after="0" w:line="173" w:lineRule="exact"/>
        <w:rPr>
          <w:sz w:val="20"/>
          <w:szCs w:val="20"/>
          <w:color w:val="auto"/>
        </w:rPr>
      </w:pPr>
    </w:p>
    <w:p>
      <w:pPr>
        <w:ind w:right="40"/>
        <w:spacing w:after="0" w:line="242" w:lineRule="auto"/>
        <w:rPr>
          <w:sz w:val="20"/>
          <w:szCs w:val="20"/>
          <w:color w:val="auto"/>
        </w:rPr>
      </w:pPr>
      <w:r>
        <w:rPr>
          <w:rFonts w:ascii="Arial" w:cs="Arial" w:eastAsia="Arial" w:hAnsi="Arial"/>
          <w:sz w:val="20"/>
          <w:szCs w:val="20"/>
          <w:color w:val="auto"/>
        </w:rPr>
        <w:t xml:space="preserve">Our incentive program structure and metrics are </w:t>
      </w:r>
      <w:r>
        <w:rPr>
          <w:rFonts w:ascii="Arial" w:cs="Arial" w:eastAsia="Arial" w:hAnsi="Arial"/>
          <w:sz w:val="20"/>
          <w:szCs w:val="20"/>
          <w:b w:val="1"/>
          <w:bCs w:val="1"/>
          <w:color w:val="395575"/>
        </w:rPr>
        <w:t>designed to drive sustained value creation</w:t>
      </w:r>
      <w:r>
        <w:rPr>
          <w:rFonts w:ascii="Arial" w:cs="Arial" w:eastAsia="Arial" w:hAnsi="Arial"/>
          <w:sz w:val="20"/>
          <w:szCs w:val="20"/>
          <w:color w:val="auto"/>
        </w:rPr>
        <w:t xml:space="preserve"> </w:t>
      </w:r>
      <w:r>
        <w:rPr>
          <w:rFonts w:ascii="Arial" w:cs="Arial" w:eastAsia="Arial" w:hAnsi="Arial"/>
          <w:sz w:val="17"/>
          <w:szCs w:val="17"/>
          <w:color w:val="auto"/>
        </w:rPr>
        <w:t>for shareholders, with incentive</w:t>
      </w:r>
      <w:r>
        <w:rPr>
          <w:rFonts w:ascii="Arial" w:cs="Arial" w:eastAsia="Arial" w:hAnsi="Arial"/>
          <w:sz w:val="20"/>
          <w:szCs w:val="20"/>
          <w:color w:val="auto"/>
        </w:rPr>
        <w:t xml:space="preserve"> </w:t>
      </w:r>
      <w:r>
        <w:rPr>
          <w:rFonts w:ascii="Arial" w:cs="Arial" w:eastAsia="Arial" w:hAnsi="Arial"/>
          <w:sz w:val="17"/>
          <w:szCs w:val="17"/>
          <w:color w:val="auto"/>
        </w:rPr>
        <w:t>compensation tied to the Company’s TSR, earnings, and the achievement of measurable and sustainable business and individual goals. See the CD&amp;A on page 49 for further details.</w:t>
      </w:r>
    </w:p>
    <w:p>
      <w:pPr>
        <w:spacing w:after="0" w:line="71" w:lineRule="exact"/>
        <w:rPr>
          <w:sz w:val="20"/>
          <w:szCs w:val="20"/>
          <w:color w:val="auto"/>
        </w:rPr>
      </w:pPr>
    </w:p>
    <w:p>
      <w:pPr>
        <w:ind w:left="80"/>
        <w:spacing w:after="0"/>
        <w:tabs>
          <w:tab w:leader="none" w:pos="7700" w:val="left"/>
        </w:tabs>
        <w:rPr>
          <w:sz w:val="20"/>
          <w:szCs w:val="20"/>
          <w:color w:val="auto"/>
        </w:rPr>
      </w:pPr>
      <w:r>
        <w:rPr>
          <w:rFonts w:ascii="Arial" w:cs="Arial" w:eastAsia="Arial" w:hAnsi="Arial"/>
          <w:sz w:val="26"/>
          <w:szCs w:val="26"/>
          <w:b w:val="1"/>
          <w:bCs w:val="1"/>
          <w:color w:val="008B9E"/>
          <w:vertAlign w:val="subscript"/>
        </w:rPr>
        <w:t>Pay Element</w:t>
      </w:r>
      <w:r>
        <w:rPr>
          <w:rFonts w:ascii="Arial" w:cs="Arial" w:eastAsia="Arial" w:hAnsi="Arial"/>
          <w:sz w:val="22"/>
          <w:szCs w:val="22"/>
          <w:b w:val="1"/>
          <w:bCs w:val="1"/>
          <w:color w:val="008B9E"/>
          <w:vertAlign w:val="superscript"/>
        </w:rPr>
        <w:t>(1)</w:t>
      </w:r>
      <w:r>
        <w:rPr>
          <w:sz w:val="20"/>
          <w:szCs w:val="20"/>
          <w:color w:val="auto"/>
        </w:rPr>
        <w:tab/>
      </w:r>
      <w:r>
        <w:rPr>
          <w:rFonts w:ascii="Arial" w:cs="Arial" w:eastAsia="Arial" w:hAnsi="Arial"/>
          <w:sz w:val="13"/>
          <w:szCs w:val="13"/>
          <w:b w:val="1"/>
          <w:bCs w:val="1"/>
          <w:color w:val="008B9E"/>
        </w:rPr>
        <w:t>Performance Link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65405</wp:posOffset>
            </wp:positionV>
            <wp:extent cx="7132320" cy="17145"/>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063">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51" w:lineRule="exact"/>
        <w:rPr>
          <w:sz w:val="20"/>
          <w:szCs w:val="20"/>
          <w:color w:val="auto"/>
        </w:rPr>
      </w:pPr>
    </w:p>
    <w:p>
      <w:pPr>
        <w:ind w:left="3880"/>
        <w:spacing w:after="0"/>
        <w:rPr>
          <w:sz w:val="20"/>
          <w:szCs w:val="20"/>
          <w:color w:val="auto"/>
        </w:rPr>
      </w:pPr>
      <w:r>
        <w:rPr>
          <w:rFonts w:ascii="Arial" w:cs="Arial" w:eastAsia="Arial" w:hAnsi="Arial"/>
          <w:sz w:val="18"/>
          <w:szCs w:val="18"/>
          <w:color w:val="auto"/>
        </w:rPr>
        <w:t>Fixed cash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217805</wp:posOffset>
            </wp:positionV>
            <wp:extent cx="8890" cy="8255"/>
            <wp:wrapNone/>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0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217805</wp:posOffset>
            </wp:positionV>
            <wp:extent cx="8890" cy="8255"/>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217805</wp:posOffset>
            </wp:positionV>
            <wp:extent cx="8255" cy="8255"/>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0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217805</wp:posOffset>
            </wp:positionV>
            <wp:extent cx="8255" cy="8255"/>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217805</wp:posOffset>
            </wp:positionV>
            <wp:extent cx="8890" cy="8255"/>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0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217805</wp:posOffset>
            </wp:positionV>
            <wp:extent cx="8255" cy="8255"/>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0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217805</wp:posOffset>
            </wp:positionV>
            <wp:extent cx="8255" cy="8255"/>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0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217805</wp:posOffset>
            </wp:positionV>
            <wp:extent cx="8255" cy="8255"/>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0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217805</wp:posOffset>
            </wp:positionV>
            <wp:extent cx="8890" cy="8255"/>
            <wp:wrapNone/>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0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217805</wp:posOffset>
            </wp:positionV>
            <wp:extent cx="8255" cy="8255"/>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0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217805</wp:posOffset>
            </wp:positionV>
            <wp:extent cx="8255" cy="8255"/>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0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217805</wp:posOffset>
            </wp:positionV>
            <wp:extent cx="8890" cy="8255"/>
            <wp:wrapNone/>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0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217805</wp:posOffset>
            </wp:positionV>
            <wp:extent cx="8255" cy="8255"/>
            <wp:wrapNone/>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0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217805</wp:posOffset>
            </wp:positionV>
            <wp:extent cx="8255" cy="8255"/>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0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217805</wp:posOffset>
            </wp:positionV>
            <wp:extent cx="8255" cy="8255"/>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217805</wp:posOffset>
            </wp:positionV>
            <wp:extent cx="8255" cy="8255"/>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0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217805</wp:posOffset>
            </wp:positionV>
            <wp:extent cx="8255" cy="8255"/>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0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217805</wp:posOffset>
            </wp:positionV>
            <wp:extent cx="8890" cy="8255"/>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0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217805</wp:posOffset>
            </wp:positionV>
            <wp:extent cx="8255" cy="8255"/>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0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217805</wp:posOffset>
            </wp:positionV>
            <wp:extent cx="8255" cy="8255"/>
            <wp:wrapNone/>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0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217805</wp:posOffset>
            </wp:positionV>
            <wp:extent cx="8890" cy="8255"/>
            <wp:wrapNone/>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0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217805</wp:posOffset>
            </wp:positionV>
            <wp:extent cx="8255" cy="8255"/>
            <wp:wrapNone/>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0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217805</wp:posOffset>
            </wp:positionV>
            <wp:extent cx="8255" cy="8255"/>
            <wp:wrapNone/>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0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217805</wp:posOffset>
            </wp:positionV>
            <wp:extent cx="8255" cy="8255"/>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0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217805</wp:posOffset>
            </wp:positionV>
            <wp:extent cx="8255" cy="8255"/>
            <wp:wrapNone/>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0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217805</wp:posOffset>
            </wp:positionV>
            <wp:extent cx="8255" cy="8255"/>
            <wp:wrapNone/>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0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217805</wp:posOffset>
            </wp:positionV>
            <wp:extent cx="8255" cy="8255"/>
            <wp:wrapNone/>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0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217805</wp:posOffset>
            </wp:positionV>
            <wp:extent cx="8255" cy="8255"/>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0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217805</wp:posOffset>
            </wp:positionV>
            <wp:extent cx="8255" cy="8255"/>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217805</wp:posOffset>
            </wp:positionV>
            <wp:extent cx="8255" cy="8255"/>
            <wp:wrapNone/>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0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217805</wp:posOffset>
            </wp:positionV>
            <wp:extent cx="8255" cy="8255"/>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0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217805</wp:posOffset>
            </wp:positionV>
            <wp:extent cx="8890" cy="8255"/>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0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217805</wp:posOffset>
            </wp:positionV>
            <wp:extent cx="8255" cy="8255"/>
            <wp:wrapNone/>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0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217805</wp:posOffset>
            </wp:positionV>
            <wp:extent cx="8255" cy="8255"/>
            <wp:wrapNone/>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0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217805</wp:posOffset>
            </wp:positionV>
            <wp:extent cx="8890" cy="8255"/>
            <wp:wrapNone/>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0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217805</wp:posOffset>
            </wp:positionV>
            <wp:extent cx="8890" cy="8255"/>
            <wp:wrapNone/>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0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217805</wp:posOffset>
            </wp:positionV>
            <wp:extent cx="8890" cy="8255"/>
            <wp:wrapNone/>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1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217805</wp:posOffset>
            </wp:positionV>
            <wp:extent cx="8890" cy="8255"/>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1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217805</wp:posOffset>
            </wp:positionV>
            <wp:extent cx="8890" cy="8255"/>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1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217805</wp:posOffset>
            </wp:positionV>
            <wp:extent cx="8255" cy="8255"/>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1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217805</wp:posOffset>
            </wp:positionV>
            <wp:extent cx="8255" cy="8255"/>
            <wp:wrapNone/>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1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217805</wp:posOffset>
            </wp:positionV>
            <wp:extent cx="8890" cy="8255"/>
            <wp:wrapNone/>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1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217805</wp:posOffset>
            </wp:positionV>
            <wp:extent cx="8890" cy="8255"/>
            <wp:wrapNone/>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1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217805</wp:posOffset>
            </wp:positionV>
            <wp:extent cx="8890" cy="8255"/>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1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217805</wp:posOffset>
            </wp:positionV>
            <wp:extent cx="8255" cy="8255"/>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1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217805</wp:posOffset>
            </wp:positionV>
            <wp:extent cx="8255" cy="8255"/>
            <wp:wrapNone/>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1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217805</wp:posOffset>
            </wp:positionV>
            <wp:extent cx="8255" cy="8255"/>
            <wp:wrapNone/>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1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217805</wp:posOffset>
            </wp:positionV>
            <wp:extent cx="8890" cy="8255"/>
            <wp:wrapNone/>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1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217805</wp:posOffset>
            </wp:positionV>
            <wp:extent cx="8890" cy="8255"/>
            <wp:wrapNone/>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1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217805</wp:posOffset>
            </wp:positionV>
            <wp:extent cx="8890" cy="8255"/>
            <wp:wrapNone/>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1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217805</wp:posOffset>
            </wp:positionV>
            <wp:extent cx="8255" cy="8255"/>
            <wp:wrapNone/>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1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217805</wp:posOffset>
            </wp:positionV>
            <wp:extent cx="8255" cy="8255"/>
            <wp:wrapNone/>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1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217805</wp:posOffset>
            </wp:positionV>
            <wp:extent cx="8890" cy="825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1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217805</wp:posOffset>
            </wp:positionV>
            <wp:extent cx="8890" cy="8255"/>
            <wp:wrapNone/>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1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217805</wp:posOffset>
            </wp:positionV>
            <wp:extent cx="8890" cy="8255"/>
            <wp:wrapNone/>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1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217805</wp:posOffset>
            </wp:positionV>
            <wp:extent cx="8255" cy="8255"/>
            <wp:wrapNone/>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1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217805</wp:posOffset>
            </wp:positionV>
            <wp:extent cx="8255" cy="8255"/>
            <wp:wrapNone/>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1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217805</wp:posOffset>
            </wp:positionV>
            <wp:extent cx="8255" cy="8255"/>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1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217805</wp:posOffset>
            </wp:positionV>
            <wp:extent cx="8890" cy="8255"/>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1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217805</wp:posOffset>
            </wp:positionV>
            <wp:extent cx="8890" cy="8255"/>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1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217805</wp:posOffset>
            </wp:positionV>
            <wp:extent cx="8890" cy="8255"/>
            <wp:wrapNone/>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1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217805</wp:posOffset>
            </wp:positionV>
            <wp:extent cx="8255" cy="8255"/>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1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217805</wp:posOffset>
            </wp:positionV>
            <wp:extent cx="8255" cy="8255"/>
            <wp:wrapNone/>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1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217805</wp:posOffset>
            </wp:positionV>
            <wp:extent cx="8890" cy="8255"/>
            <wp:wrapNone/>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1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217805</wp:posOffset>
            </wp:positionV>
            <wp:extent cx="8890" cy="8255"/>
            <wp:wrapNone/>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1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217805</wp:posOffset>
            </wp:positionV>
            <wp:extent cx="8890" cy="8255"/>
            <wp:wrapNone/>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1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217805</wp:posOffset>
            </wp:positionV>
            <wp:extent cx="8255" cy="8255"/>
            <wp:wrapNone/>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1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217805</wp:posOffset>
            </wp:positionV>
            <wp:extent cx="8255" cy="8255"/>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1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217805</wp:posOffset>
            </wp:positionV>
            <wp:extent cx="8255" cy="8255"/>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1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217805</wp:posOffset>
            </wp:positionV>
            <wp:extent cx="8890" cy="8255"/>
            <wp:wrapNone/>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1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217805</wp:posOffset>
            </wp:positionV>
            <wp:extent cx="8890" cy="8255"/>
            <wp:wrapNone/>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1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217805</wp:posOffset>
            </wp:positionV>
            <wp:extent cx="8890" cy="8255"/>
            <wp:wrapNone/>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1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217805</wp:posOffset>
            </wp:positionV>
            <wp:extent cx="8255" cy="8255"/>
            <wp:wrapNone/>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1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217805</wp:posOffset>
            </wp:positionV>
            <wp:extent cx="8255" cy="8255"/>
            <wp:wrapNone/>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1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217805</wp:posOffset>
            </wp:positionV>
            <wp:extent cx="8890" cy="8255"/>
            <wp:wrapNone/>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1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217805</wp:posOffset>
            </wp:positionV>
            <wp:extent cx="8890" cy="8255"/>
            <wp:wrapNone/>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217805</wp:posOffset>
            </wp:positionV>
            <wp:extent cx="8890" cy="8255"/>
            <wp:wrapNone/>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1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217805</wp:posOffset>
            </wp:positionV>
            <wp:extent cx="8890" cy="8255"/>
            <wp:wrapNone/>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1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217805</wp:posOffset>
            </wp:positionV>
            <wp:extent cx="8255" cy="8255"/>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1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217805</wp:posOffset>
            </wp:positionV>
            <wp:extent cx="8255" cy="8255"/>
            <wp:wrapNone/>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1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217805</wp:posOffset>
            </wp:positionV>
            <wp:extent cx="8890" cy="8255"/>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1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217805</wp:posOffset>
            </wp:positionV>
            <wp:extent cx="8890" cy="8255"/>
            <wp:wrapNone/>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1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217805</wp:posOffset>
            </wp:positionV>
            <wp:extent cx="8890" cy="8255"/>
            <wp:wrapNone/>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1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217805</wp:posOffset>
            </wp:positionV>
            <wp:extent cx="8890" cy="8255"/>
            <wp:wrapNone/>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1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217805</wp:posOffset>
            </wp:positionV>
            <wp:extent cx="8890" cy="8255"/>
            <wp:wrapNone/>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1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217805</wp:posOffset>
            </wp:positionV>
            <wp:extent cx="8890" cy="8255"/>
            <wp:wrapNone/>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1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217805</wp:posOffset>
            </wp:positionV>
            <wp:extent cx="8890" cy="8255"/>
            <wp:wrapNone/>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1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217805</wp:posOffset>
            </wp:positionV>
            <wp:extent cx="8255" cy="8255"/>
            <wp:wrapNone/>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1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217805</wp:posOffset>
            </wp:positionV>
            <wp:extent cx="8890" cy="8255"/>
            <wp:wrapNone/>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1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217805</wp:posOffset>
            </wp:positionV>
            <wp:extent cx="8890" cy="8255"/>
            <wp:wrapNone/>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217805</wp:posOffset>
            </wp:positionV>
            <wp:extent cx="8890" cy="8255"/>
            <wp:wrapNone/>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1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217805</wp:posOffset>
            </wp:positionV>
            <wp:extent cx="8890" cy="8255"/>
            <wp:wrapNone/>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1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217805</wp:posOffset>
            </wp:positionV>
            <wp:extent cx="8255" cy="8255"/>
            <wp:wrapNone/>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217805</wp:posOffset>
            </wp:positionV>
            <wp:extent cx="8890" cy="8255"/>
            <wp:wrapNone/>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1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217805</wp:posOffset>
            </wp:positionV>
            <wp:extent cx="8890" cy="8255"/>
            <wp:wrapNone/>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1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217805</wp:posOffset>
            </wp:positionV>
            <wp:extent cx="8890" cy="8255"/>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1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217805</wp:posOffset>
            </wp:positionV>
            <wp:extent cx="8890" cy="8255"/>
            <wp:wrapNone/>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1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217805</wp:posOffset>
            </wp:positionV>
            <wp:extent cx="8255" cy="8255"/>
            <wp:wrapNone/>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1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217805</wp:posOffset>
            </wp:positionV>
            <wp:extent cx="8890" cy="8255"/>
            <wp:wrapNone/>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1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217805</wp:posOffset>
            </wp:positionV>
            <wp:extent cx="8890" cy="8255"/>
            <wp:wrapNone/>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217805</wp:posOffset>
            </wp:positionV>
            <wp:extent cx="8890" cy="8255"/>
            <wp:wrapNone/>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1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217805</wp:posOffset>
            </wp:positionV>
            <wp:extent cx="8890" cy="8255"/>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1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217805</wp:posOffset>
            </wp:positionV>
            <wp:extent cx="8890" cy="8255"/>
            <wp:wrapNone/>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1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217805</wp:posOffset>
            </wp:positionV>
            <wp:extent cx="8890" cy="8255"/>
            <wp:wrapNone/>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1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217805</wp:posOffset>
            </wp:positionV>
            <wp:extent cx="8255" cy="8255"/>
            <wp:wrapNone/>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1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217805</wp:posOffset>
            </wp:positionV>
            <wp:extent cx="8890" cy="8255"/>
            <wp:wrapNone/>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1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217805</wp:posOffset>
            </wp:positionV>
            <wp:extent cx="8890" cy="8255"/>
            <wp:wrapNone/>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1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217805</wp:posOffset>
            </wp:positionV>
            <wp:extent cx="8890" cy="8255"/>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1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217805</wp:posOffset>
            </wp:positionV>
            <wp:extent cx="8890" cy="8255"/>
            <wp:wrapNone/>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1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217805</wp:posOffset>
            </wp:positionV>
            <wp:extent cx="8255" cy="8255"/>
            <wp:wrapNone/>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1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217805</wp:posOffset>
            </wp:positionV>
            <wp:extent cx="8890" cy="8255"/>
            <wp:wrapNone/>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1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217805</wp:posOffset>
            </wp:positionV>
            <wp:extent cx="8890" cy="8255"/>
            <wp:wrapNone/>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1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217805</wp:posOffset>
            </wp:positionV>
            <wp:extent cx="8890" cy="8255"/>
            <wp:wrapNone/>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1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217805</wp:posOffset>
            </wp:positionV>
            <wp:extent cx="8890" cy="8255"/>
            <wp:wrapNone/>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1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217805</wp:posOffset>
            </wp:positionV>
            <wp:extent cx="8255" cy="8255"/>
            <wp:wrapNone/>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217805</wp:posOffset>
            </wp:positionV>
            <wp:extent cx="8890" cy="8255"/>
            <wp:wrapNone/>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1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217805</wp:posOffset>
            </wp:positionV>
            <wp:extent cx="8890" cy="8255"/>
            <wp:wrapNone/>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217805</wp:posOffset>
            </wp:positionV>
            <wp:extent cx="8890" cy="8255"/>
            <wp:wrapNone/>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217805</wp:posOffset>
            </wp:positionV>
            <wp:extent cx="8890" cy="8255"/>
            <wp:wrapNone/>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217805</wp:posOffset>
            </wp:positionV>
            <wp:extent cx="8255" cy="8255"/>
            <wp:wrapNone/>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217805</wp:posOffset>
            </wp:positionV>
            <wp:extent cx="8890" cy="8255"/>
            <wp:wrapNone/>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217805</wp:posOffset>
            </wp:positionV>
            <wp:extent cx="8255" cy="8255"/>
            <wp:wrapNone/>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1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217805</wp:posOffset>
            </wp:positionV>
            <wp:extent cx="8890" cy="8255"/>
            <wp:wrapNone/>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1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217805</wp:posOffset>
            </wp:positionV>
            <wp:extent cx="8890" cy="8255"/>
            <wp:wrapNone/>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1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217805</wp:posOffset>
            </wp:positionV>
            <wp:extent cx="8890" cy="8255"/>
            <wp:wrapNone/>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1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217805</wp:posOffset>
            </wp:positionV>
            <wp:extent cx="8890" cy="8255"/>
            <wp:wrapNone/>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1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217805</wp:posOffset>
            </wp:positionV>
            <wp:extent cx="8255" cy="8255"/>
            <wp:wrapNone/>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1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217805</wp:posOffset>
            </wp:positionV>
            <wp:extent cx="8890" cy="8255"/>
            <wp:wrapNone/>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1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217805</wp:posOffset>
            </wp:positionV>
            <wp:extent cx="8890" cy="8255"/>
            <wp:wrapNone/>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1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217805</wp:posOffset>
            </wp:positionV>
            <wp:extent cx="8890" cy="8255"/>
            <wp:wrapNone/>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1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217805</wp:posOffset>
            </wp:positionV>
            <wp:extent cx="8890" cy="8255"/>
            <wp:wrapNone/>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1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217805</wp:posOffset>
            </wp:positionV>
            <wp:extent cx="8255" cy="8255"/>
            <wp:wrapNone/>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1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217805</wp:posOffset>
            </wp:positionV>
            <wp:extent cx="8890" cy="8255"/>
            <wp:wrapNone/>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1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217805</wp:posOffset>
            </wp:positionV>
            <wp:extent cx="8890" cy="8255"/>
            <wp:wrapNone/>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1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217805</wp:posOffset>
            </wp:positionV>
            <wp:extent cx="8890" cy="8255"/>
            <wp:wrapNone/>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1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217805</wp:posOffset>
            </wp:positionV>
            <wp:extent cx="4817745" cy="8255"/>
            <wp:wrapNone/>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199">
                      <a:extLst>
                        <a:ext uri="{28A0092B-C50C-407E-A947-70E740481C1C}"/>
                      </a:extLst>
                    </a:blip>
                    <a:srcRect/>
                    <a:stretch>
                      <a:fillRect/>
                    </a:stretch>
                  </pic:blipFill>
                  <pic:spPr bwMode="auto">
                    <a:xfrm>
                      <a:off x="0" y="0"/>
                      <a:ext cx="4817745"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3880"/>
        <w:spacing w:after="0"/>
        <w:rPr>
          <w:sz w:val="20"/>
          <w:szCs w:val="20"/>
          <w:color w:val="auto"/>
        </w:rPr>
      </w:pPr>
      <w:r>
        <w:rPr>
          <w:rFonts w:ascii="Arial" w:cs="Arial" w:eastAsia="Arial" w:hAnsi="Arial"/>
          <w:sz w:val="18"/>
          <w:szCs w:val="18"/>
          <w:color w:val="auto"/>
        </w:rPr>
        <w:t>At risk cash compensation</w:t>
      </w:r>
    </w:p>
    <w:p>
      <w:pPr>
        <w:ind w:left="3880"/>
        <w:spacing w:after="0"/>
        <w:rPr>
          <w:sz w:val="20"/>
          <w:szCs w:val="20"/>
          <w:color w:val="auto"/>
        </w:rPr>
      </w:pPr>
      <w:r>
        <w:rPr>
          <w:rFonts w:ascii="Arial" w:cs="Arial" w:eastAsia="Arial" w:hAnsi="Arial"/>
          <w:sz w:val="18"/>
          <w:szCs w:val="18"/>
          <w:b w:val="1"/>
          <w:bCs w:val="1"/>
          <w:color w:val="90517A"/>
        </w:rPr>
        <w:t xml:space="preserve">Measurement Period: </w:t>
      </w:r>
      <w:r>
        <w:rPr>
          <w:rFonts w:ascii="Arial" w:cs="Arial" w:eastAsia="Arial" w:hAnsi="Arial"/>
          <w:sz w:val="18"/>
          <w:szCs w:val="18"/>
          <w:color w:val="000000"/>
        </w:rPr>
        <w:t>1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320675</wp:posOffset>
            </wp:positionV>
            <wp:extent cx="8890" cy="8255"/>
            <wp:wrapNone/>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2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320675</wp:posOffset>
            </wp:positionV>
            <wp:extent cx="8890" cy="8255"/>
            <wp:wrapNone/>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2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320675</wp:posOffset>
            </wp:positionV>
            <wp:extent cx="8255" cy="8255"/>
            <wp:wrapNone/>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2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320675</wp:posOffset>
            </wp:positionV>
            <wp:extent cx="8255" cy="8255"/>
            <wp:wrapNone/>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2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320675</wp:posOffset>
            </wp:positionV>
            <wp:extent cx="8890" cy="8255"/>
            <wp:wrapNone/>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2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320675</wp:posOffset>
            </wp:positionV>
            <wp:extent cx="8255" cy="8255"/>
            <wp:wrapNone/>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2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320675</wp:posOffset>
            </wp:positionV>
            <wp:extent cx="8255" cy="8255"/>
            <wp:wrapNone/>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2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320675</wp:posOffset>
            </wp:positionV>
            <wp:extent cx="8255" cy="8255"/>
            <wp:wrapNone/>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2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320675</wp:posOffset>
            </wp:positionV>
            <wp:extent cx="8890" cy="8255"/>
            <wp:wrapNone/>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2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320675</wp:posOffset>
            </wp:positionV>
            <wp:extent cx="8255" cy="8255"/>
            <wp:wrapNone/>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2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320675</wp:posOffset>
            </wp:positionV>
            <wp:extent cx="8255" cy="8255"/>
            <wp:wrapNone/>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2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320675</wp:posOffset>
            </wp:positionV>
            <wp:extent cx="8890" cy="8255"/>
            <wp:wrapNone/>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2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320675</wp:posOffset>
            </wp:positionV>
            <wp:extent cx="8255" cy="8255"/>
            <wp:wrapNone/>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2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320675</wp:posOffset>
            </wp:positionV>
            <wp:extent cx="8255" cy="8255"/>
            <wp:wrapNone/>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2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320675</wp:posOffset>
            </wp:positionV>
            <wp:extent cx="8255" cy="8255"/>
            <wp:wrapNone/>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2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320675</wp:posOffset>
            </wp:positionV>
            <wp:extent cx="8255" cy="8255"/>
            <wp:wrapNone/>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2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320675</wp:posOffset>
            </wp:positionV>
            <wp:extent cx="8255" cy="8255"/>
            <wp:wrapNone/>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2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320675</wp:posOffset>
            </wp:positionV>
            <wp:extent cx="8890" cy="8255"/>
            <wp:wrapNone/>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2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320675</wp:posOffset>
            </wp:positionV>
            <wp:extent cx="8255" cy="8255"/>
            <wp:wrapNone/>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2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320675</wp:posOffset>
            </wp:positionV>
            <wp:extent cx="8255" cy="8255"/>
            <wp:wrapNone/>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2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320675</wp:posOffset>
            </wp:positionV>
            <wp:extent cx="8890" cy="8255"/>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2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320675</wp:posOffset>
            </wp:positionV>
            <wp:extent cx="8255" cy="8255"/>
            <wp:wrapNone/>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2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320675</wp:posOffset>
            </wp:positionV>
            <wp:extent cx="8255" cy="8255"/>
            <wp:wrapNone/>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2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320675</wp:posOffset>
            </wp:positionV>
            <wp:extent cx="8255" cy="8255"/>
            <wp:wrapNone/>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2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320675</wp:posOffset>
            </wp:positionV>
            <wp:extent cx="8255" cy="8255"/>
            <wp:wrapNone/>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2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320675</wp:posOffset>
            </wp:positionV>
            <wp:extent cx="8255" cy="8255"/>
            <wp:wrapNone/>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2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320675</wp:posOffset>
            </wp:positionV>
            <wp:extent cx="8255" cy="8255"/>
            <wp:wrapNone/>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2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320675</wp:posOffset>
            </wp:positionV>
            <wp:extent cx="8255" cy="8255"/>
            <wp:wrapNone/>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2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320675</wp:posOffset>
            </wp:positionV>
            <wp:extent cx="8255" cy="8255"/>
            <wp:wrapNone/>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2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320675</wp:posOffset>
            </wp:positionV>
            <wp:extent cx="8255" cy="8255"/>
            <wp:wrapNone/>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2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320675</wp:posOffset>
            </wp:positionV>
            <wp:extent cx="8255" cy="8255"/>
            <wp:wrapNone/>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2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320675</wp:posOffset>
            </wp:positionV>
            <wp:extent cx="8890" cy="8255"/>
            <wp:wrapNone/>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2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320675</wp:posOffset>
            </wp:positionV>
            <wp:extent cx="8255" cy="8255"/>
            <wp:wrapNone/>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2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320675</wp:posOffset>
            </wp:positionV>
            <wp:extent cx="8255" cy="8255"/>
            <wp:wrapNone/>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2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320675</wp:posOffset>
            </wp:positionV>
            <wp:extent cx="8890" cy="8255"/>
            <wp:wrapNone/>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2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320675</wp:posOffset>
            </wp:positionV>
            <wp:extent cx="8890" cy="8255"/>
            <wp:wrapNone/>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2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320675</wp:posOffset>
            </wp:positionV>
            <wp:extent cx="8890" cy="8255"/>
            <wp:wrapNone/>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2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320675</wp:posOffset>
            </wp:positionV>
            <wp:extent cx="8890" cy="8255"/>
            <wp:wrapNone/>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2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320675</wp:posOffset>
            </wp:positionV>
            <wp:extent cx="8890" cy="8255"/>
            <wp:wrapNone/>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2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320675</wp:posOffset>
            </wp:positionV>
            <wp:extent cx="8255" cy="8255"/>
            <wp:wrapNone/>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2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320675</wp:posOffset>
            </wp:positionV>
            <wp:extent cx="8255" cy="8255"/>
            <wp:wrapNone/>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320675</wp:posOffset>
            </wp:positionV>
            <wp:extent cx="8890" cy="8255"/>
            <wp:wrapNone/>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320675</wp:posOffset>
            </wp:positionV>
            <wp:extent cx="8890" cy="8255"/>
            <wp:wrapNone/>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320675</wp:posOffset>
            </wp:positionV>
            <wp:extent cx="8890" cy="8255"/>
            <wp:wrapNone/>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2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320675</wp:posOffset>
            </wp:positionV>
            <wp:extent cx="8255" cy="8255"/>
            <wp:wrapNone/>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2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320675</wp:posOffset>
            </wp:positionV>
            <wp:extent cx="8255" cy="8255"/>
            <wp:wrapNone/>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2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320675</wp:posOffset>
            </wp:positionV>
            <wp:extent cx="8255" cy="8255"/>
            <wp:wrapNone/>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2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320675</wp:posOffset>
            </wp:positionV>
            <wp:extent cx="8890" cy="8255"/>
            <wp:wrapNone/>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2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320675</wp:posOffset>
            </wp:positionV>
            <wp:extent cx="8890" cy="8255"/>
            <wp:wrapNone/>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2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320675</wp:posOffset>
            </wp:positionV>
            <wp:extent cx="8890" cy="8255"/>
            <wp:wrapNone/>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2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320675</wp:posOffset>
            </wp:positionV>
            <wp:extent cx="8255" cy="8255"/>
            <wp:wrapNone/>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2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320675</wp:posOffset>
            </wp:positionV>
            <wp:extent cx="8255" cy="8255"/>
            <wp:wrapNone/>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2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320675</wp:posOffset>
            </wp:positionV>
            <wp:extent cx="8890" cy="8255"/>
            <wp:wrapNone/>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2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320675</wp:posOffset>
            </wp:positionV>
            <wp:extent cx="8890" cy="8255"/>
            <wp:wrapNone/>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2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320675</wp:posOffset>
            </wp:positionV>
            <wp:extent cx="8890" cy="8255"/>
            <wp:wrapNone/>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2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320675</wp:posOffset>
            </wp:positionV>
            <wp:extent cx="8255" cy="8255"/>
            <wp:wrapNone/>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2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320675</wp:posOffset>
            </wp:positionV>
            <wp:extent cx="8255" cy="8255"/>
            <wp:wrapNone/>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2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320675</wp:posOffset>
            </wp:positionV>
            <wp:extent cx="8255" cy="8255"/>
            <wp:wrapNone/>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2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320675</wp:posOffset>
            </wp:positionV>
            <wp:extent cx="8890" cy="8255"/>
            <wp:wrapNone/>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2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320675</wp:posOffset>
            </wp:positionV>
            <wp:extent cx="8890" cy="8255"/>
            <wp:wrapNone/>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2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320675</wp:posOffset>
            </wp:positionV>
            <wp:extent cx="8890" cy="8255"/>
            <wp:wrapNone/>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2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320675</wp:posOffset>
            </wp:positionV>
            <wp:extent cx="8255" cy="8255"/>
            <wp:wrapNone/>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2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320675</wp:posOffset>
            </wp:positionV>
            <wp:extent cx="8255" cy="8255"/>
            <wp:wrapNone/>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2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320675</wp:posOffset>
            </wp:positionV>
            <wp:extent cx="8890" cy="8255"/>
            <wp:wrapNone/>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2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320675</wp:posOffset>
            </wp:positionV>
            <wp:extent cx="8890" cy="8255"/>
            <wp:wrapNone/>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2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320675</wp:posOffset>
            </wp:positionV>
            <wp:extent cx="8890" cy="8255"/>
            <wp:wrapNone/>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2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320675</wp:posOffset>
            </wp:positionV>
            <wp:extent cx="8255" cy="8255"/>
            <wp:wrapNone/>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2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320675</wp:posOffset>
            </wp:positionV>
            <wp:extent cx="8255" cy="8255"/>
            <wp:wrapNone/>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2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320675</wp:posOffset>
            </wp:positionV>
            <wp:extent cx="8255" cy="8255"/>
            <wp:wrapNone/>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2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320675</wp:posOffset>
            </wp:positionV>
            <wp:extent cx="8890" cy="8255"/>
            <wp:wrapNone/>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320675</wp:posOffset>
            </wp:positionV>
            <wp:extent cx="8890" cy="8255"/>
            <wp:wrapNone/>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2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320675</wp:posOffset>
            </wp:positionV>
            <wp:extent cx="8890" cy="8255"/>
            <wp:wrapNone/>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2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320675</wp:posOffset>
            </wp:positionV>
            <wp:extent cx="8255" cy="8255"/>
            <wp:wrapNone/>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2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320675</wp:posOffset>
            </wp:positionV>
            <wp:extent cx="8255" cy="8255"/>
            <wp:wrapNone/>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2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320675</wp:posOffset>
            </wp:positionV>
            <wp:extent cx="8890" cy="8255"/>
            <wp:wrapNone/>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2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320675</wp:posOffset>
            </wp:positionV>
            <wp:extent cx="8890" cy="8255"/>
            <wp:wrapNone/>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2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320675</wp:posOffset>
            </wp:positionV>
            <wp:extent cx="8890" cy="8255"/>
            <wp:wrapNone/>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2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320675</wp:posOffset>
            </wp:positionV>
            <wp:extent cx="8890" cy="8255"/>
            <wp:wrapNone/>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2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320675</wp:posOffset>
            </wp:positionV>
            <wp:extent cx="8255" cy="8255"/>
            <wp:wrapNone/>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2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320675</wp:posOffset>
            </wp:positionV>
            <wp:extent cx="8255" cy="8255"/>
            <wp:wrapNone/>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2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320675</wp:posOffset>
            </wp:positionV>
            <wp:extent cx="8890" cy="8255"/>
            <wp:wrapNone/>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2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320675</wp:posOffset>
            </wp:positionV>
            <wp:extent cx="8890" cy="8255"/>
            <wp:wrapNone/>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2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320675</wp:posOffset>
            </wp:positionV>
            <wp:extent cx="8890" cy="8255"/>
            <wp:wrapNone/>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2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320675</wp:posOffset>
            </wp:positionV>
            <wp:extent cx="8890" cy="8255"/>
            <wp:wrapNone/>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2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320675</wp:posOffset>
            </wp:positionV>
            <wp:extent cx="8890" cy="8255"/>
            <wp:wrapNone/>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2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320675</wp:posOffset>
            </wp:positionV>
            <wp:extent cx="8890" cy="8255"/>
            <wp:wrapNone/>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2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320675</wp:posOffset>
            </wp:positionV>
            <wp:extent cx="8890" cy="8255"/>
            <wp:wrapNone/>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2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320675</wp:posOffset>
            </wp:positionV>
            <wp:extent cx="8255" cy="8255"/>
            <wp:wrapNone/>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320675</wp:posOffset>
            </wp:positionV>
            <wp:extent cx="8890" cy="8255"/>
            <wp:wrapNone/>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2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320675</wp:posOffset>
            </wp:positionV>
            <wp:extent cx="8890" cy="8255"/>
            <wp:wrapNone/>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2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320675</wp:posOffset>
            </wp:positionV>
            <wp:extent cx="8890" cy="8255"/>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2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320675</wp:posOffset>
            </wp:positionV>
            <wp:extent cx="8890" cy="8255"/>
            <wp:wrapNone/>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2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320675</wp:posOffset>
            </wp:positionV>
            <wp:extent cx="8255" cy="8255"/>
            <wp:wrapNone/>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22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320675</wp:posOffset>
            </wp:positionV>
            <wp:extent cx="8890" cy="8255"/>
            <wp:wrapNone/>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320675</wp:posOffset>
            </wp:positionV>
            <wp:extent cx="8890" cy="8255"/>
            <wp:wrapNone/>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320675</wp:posOffset>
            </wp:positionV>
            <wp:extent cx="8890" cy="8255"/>
            <wp:wrapNone/>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320675</wp:posOffset>
            </wp:positionV>
            <wp:extent cx="8890" cy="8255"/>
            <wp:wrapNone/>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320675</wp:posOffset>
            </wp:positionV>
            <wp:extent cx="8255" cy="8255"/>
            <wp:wrapNone/>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320675</wp:posOffset>
            </wp:positionV>
            <wp:extent cx="8890" cy="8255"/>
            <wp:wrapNone/>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320675</wp:posOffset>
            </wp:positionV>
            <wp:extent cx="8890" cy="8255"/>
            <wp:wrapNone/>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320675</wp:posOffset>
            </wp:positionV>
            <wp:extent cx="8890" cy="8255"/>
            <wp:wrapNone/>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3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320675</wp:posOffset>
            </wp:positionV>
            <wp:extent cx="8890" cy="8255"/>
            <wp:wrapNone/>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3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320675</wp:posOffset>
            </wp:positionV>
            <wp:extent cx="8890" cy="8255"/>
            <wp:wrapNone/>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3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320675</wp:posOffset>
            </wp:positionV>
            <wp:extent cx="8890" cy="8255"/>
            <wp:wrapNone/>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3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320675</wp:posOffset>
            </wp:positionV>
            <wp:extent cx="8255" cy="8255"/>
            <wp:wrapNone/>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3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320675</wp:posOffset>
            </wp:positionV>
            <wp:extent cx="8890" cy="8255"/>
            <wp:wrapNone/>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3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320675</wp:posOffset>
            </wp:positionV>
            <wp:extent cx="8890" cy="8255"/>
            <wp:wrapNone/>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3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320675</wp:posOffset>
            </wp:positionV>
            <wp:extent cx="8890" cy="8255"/>
            <wp:wrapNone/>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3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320675</wp:posOffset>
            </wp:positionV>
            <wp:extent cx="8890" cy="8255"/>
            <wp:wrapNone/>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3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320675</wp:posOffset>
            </wp:positionV>
            <wp:extent cx="8255" cy="8255"/>
            <wp:wrapNone/>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3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320675</wp:posOffset>
            </wp:positionV>
            <wp:extent cx="8890" cy="8255"/>
            <wp:wrapNone/>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3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320675</wp:posOffset>
            </wp:positionV>
            <wp:extent cx="8890" cy="8255"/>
            <wp:wrapNone/>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3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320675</wp:posOffset>
            </wp:positionV>
            <wp:extent cx="8890" cy="8255"/>
            <wp:wrapNone/>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3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320675</wp:posOffset>
            </wp:positionV>
            <wp:extent cx="8890" cy="8255"/>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3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320675</wp:posOffset>
            </wp:positionV>
            <wp:extent cx="8255" cy="8255"/>
            <wp:wrapNone/>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3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320675</wp:posOffset>
            </wp:positionV>
            <wp:extent cx="8890" cy="8255"/>
            <wp:wrapNone/>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3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320675</wp:posOffset>
            </wp:positionV>
            <wp:extent cx="8890" cy="8255"/>
            <wp:wrapNone/>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3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320675</wp:posOffset>
            </wp:positionV>
            <wp:extent cx="8890" cy="8255"/>
            <wp:wrapNone/>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3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320675</wp:posOffset>
            </wp:positionV>
            <wp:extent cx="8890" cy="8255"/>
            <wp:wrapNone/>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3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320675</wp:posOffset>
            </wp:positionV>
            <wp:extent cx="8255" cy="8255"/>
            <wp:wrapNone/>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3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320675</wp:posOffset>
            </wp:positionV>
            <wp:extent cx="8890" cy="8255"/>
            <wp:wrapNone/>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3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320675</wp:posOffset>
            </wp:positionV>
            <wp:extent cx="8255" cy="8255"/>
            <wp:wrapNone/>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3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320675</wp:posOffset>
            </wp:positionV>
            <wp:extent cx="8890" cy="8255"/>
            <wp:wrapNone/>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3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320675</wp:posOffset>
            </wp:positionV>
            <wp:extent cx="8890" cy="8255"/>
            <wp:wrapNone/>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3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320675</wp:posOffset>
            </wp:positionV>
            <wp:extent cx="8890" cy="8255"/>
            <wp:wrapNone/>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3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320675</wp:posOffset>
            </wp:positionV>
            <wp:extent cx="8890" cy="8255"/>
            <wp:wrapNone/>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3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320675</wp:posOffset>
            </wp:positionV>
            <wp:extent cx="8255" cy="8255"/>
            <wp:wrapNone/>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3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320675</wp:posOffset>
            </wp:positionV>
            <wp:extent cx="8890" cy="8255"/>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3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320675</wp:posOffset>
            </wp:positionV>
            <wp:extent cx="8890" cy="8255"/>
            <wp:wrapNone/>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3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320675</wp:posOffset>
            </wp:positionV>
            <wp:extent cx="8890" cy="8255"/>
            <wp:wrapNone/>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3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320675</wp:posOffset>
            </wp:positionV>
            <wp:extent cx="8890" cy="8255"/>
            <wp:wrapNone/>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3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320675</wp:posOffset>
            </wp:positionV>
            <wp:extent cx="8255" cy="8255"/>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3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320675</wp:posOffset>
            </wp:positionV>
            <wp:extent cx="8890" cy="8255"/>
            <wp:wrapNone/>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3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320675</wp:posOffset>
            </wp:positionV>
            <wp:extent cx="8890" cy="8255"/>
            <wp:wrapNone/>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3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320675</wp:posOffset>
            </wp:positionV>
            <wp:extent cx="8890" cy="8255"/>
            <wp:wrapNone/>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3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320675</wp:posOffset>
            </wp:positionV>
            <wp:extent cx="2408555" cy="8255"/>
            <wp:wrapNone/>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335">
                      <a:extLst>
                        <a:ext uri="{28A0092B-C50C-407E-A947-70E740481C1C}"/>
                      </a:extLst>
                    </a:blip>
                    <a:srcRect/>
                    <a:stretch>
                      <a:fillRect/>
                    </a:stretch>
                  </pic:blipFill>
                  <pic:spPr bwMode="auto">
                    <a:xfrm>
                      <a:off x="0" y="0"/>
                      <a:ext cx="240855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3880"/>
        <w:spacing w:after="0"/>
        <w:rPr>
          <w:sz w:val="20"/>
          <w:szCs w:val="20"/>
          <w:color w:val="auto"/>
        </w:rPr>
      </w:pPr>
      <w:r>
        <w:rPr>
          <w:rFonts w:ascii="Arial" w:cs="Arial" w:eastAsia="Arial" w:hAnsi="Arial"/>
          <w:sz w:val="18"/>
          <w:szCs w:val="18"/>
          <w:color w:val="auto"/>
        </w:rPr>
        <w:t>At risk equity compensation</w:t>
      </w:r>
    </w:p>
    <w:p>
      <w:pPr>
        <w:ind w:left="3880"/>
        <w:spacing w:after="0"/>
        <w:rPr>
          <w:sz w:val="20"/>
          <w:szCs w:val="20"/>
          <w:color w:val="auto"/>
        </w:rPr>
      </w:pPr>
      <w:r>
        <w:rPr>
          <w:rFonts w:ascii="Arial" w:cs="Arial" w:eastAsia="Arial" w:hAnsi="Arial"/>
          <w:sz w:val="18"/>
          <w:szCs w:val="18"/>
          <w:b w:val="1"/>
          <w:bCs w:val="1"/>
          <w:color w:val="008B9E"/>
        </w:rPr>
        <w:t xml:space="preserve">Measurement Period: </w:t>
      </w:r>
      <w:r>
        <w:rPr>
          <w:rFonts w:ascii="Arial" w:cs="Arial" w:eastAsia="Arial" w:hAnsi="Arial"/>
          <w:sz w:val="18"/>
          <w:szCs w:val="18"/>
          <w:color w:val="000000"/>
        </w:rPr>
        <w:t>3 years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2327910</wp:posOffset>
            </wp:positionH>
            <wp:positionV relativeFrom="paragraph">
              <wp:posOffset>312420</wp:posOffset>
            </wp:positionV>
            <wp:extent cx="2400300" cy="8255"/>
            <wp:wrapNone/>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336">
                      <a:extLst>
                        <a:ext uri="{28A0092B-C50C-407E-A947-70E740481C1C}"/>
                      </a:extLst>
                    </a:blip>
                    <a:srcRect/>
                    <a:stretch>
                      <a:fillRect/>
                    </a:stretch>
                  </pic:blipFill>
                  <pic:spPr bwMode="auto">
                    <a:xfrm>
                      <a:off x="0" y="0"/>
                      <a:ext cx="2400300" cy="8255"/>
                    </a:xfrm>
                    <a:prstGeom prst="rect">
                      <a:avLst/>
                    </a:prstGeom>
                    <a:noFill/>
                  </pic:spPr>
                </pic:pic>
              </a:graphicData>
            </a:graphic>
          </wp:anchor>
        </w:drawing>
      </w:r>
    </w:p>
    <w:p>
      <w:pPr>
        <w:spacing w:after="0" w:line="200" w:lineRule="exact"/>
        <w:rPr>
          <w:sz w:val="20"/>
          <w:szCs w:val="20"/>
          <w:color w:val="auto"/>
        </w:rPr>
      </w:pPr>
    </w:p>
    <w:p>
      <w:pPr>
        <w:spacing w:after="0" w:line="361" w:lineRule="exact"/>
        <w:rPr>
          <w:sz w:val="20"/>
          <w:szCs w:val="20"/>
          <w:color w:val="auto"/>
        </w:rPr>
      </w:pPr>
    </w:p>
    <w:p>
      <w:pPr>
        <w:ind w:left="3880"/>
        <w:spacing w:after="0"/>
        <w:rPr>
          <w:sz w:val="20"/>
          <w:szCs w:val="20"/>
          <w:color w:val="auto"/>
        </w:rPr>
      </w:pPr>
      <w:r>
        <w:rPr>
          <w:rFonts w:ascii="Arial" w:cs="Arial" w:eastAsia="Arial" w:hAnsi="Arial"/>
          <w:sz w:val="16"/>
          <w:szCs w:val="16"/>
          <w:b w:val="1"/>
          <w:bCs w:val="1"/>
          <w:color w:val="7CCBBF"/>
        </w:rPr>
        <w:t xml:space="preserve">Measurement Period: </w:t>
      </w:r>
      <w:r>
        <w:rPr>
          <w:rFonts w:ascii="Arial" w:cs="Arial" w:eastAsia="Arial" w:hAnsi="Arial"/>
          <w:sz w:val="16"/>
          <w:szCs w:val="16"/>
          <w:color w:val="000000"/>
        </w:rPr>
        <w:t>Vest ratably over 4</w:t>
      </w:r>
    </w:p>
    <w:p>
      <w:pPr>
        <w:spacing w:after="0" w:line="41" w:lineRule="exact"/>
        <w:rPr>
          <w:sz w:val="20"/>
          <w:szCs w:val="20"/>
          <w:color w:val="auto"/>
        </w:rPr>
      </w:pPr>
    </w:p>
    <w:p>
      <w:pPr>
        <w:ind w:left="3880"/>
        <w:spacing w:after="0"/>
        <w:rPr>
          <w:sz w:val="20"/>
          <w:szCs w:val="20"/>
          <w:color w:val="auto"/>
        </w:rPr>
      </w:pPr>
      <w:r>
        <w:rPr>
          <w:rFonts w:ascii="Arial" w:cs="Arial" w:eastAsia="Arial" w:hAnsi="Arial"/>
          <w:sz w:val="18"/>
          <w:szCs w:val="18"/>
          <w:color w:val="auto"/>
        </w:rPr>
        <w:t>years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7132320" cy="17145"/>
            <wp:wrapNone/>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337">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45"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Earnings</w:t>
      </w:r>
    </w:p>
    <w:p>
      <w:pPr>
        <w:spacing w:after="0" w:line="13" w:lineRule="exact"/>
        <w:rPr>
          <w:sz w:val="20"/>
          <w:szCs w:val="20"/>
          <w:color w:val="auto"/>
        </w:rPr>
      </w:pPr>
    </w:p>
    <w:p>
      <w:pPr>
        <w:spacing w:after="0"/>
        <w:rPr>
          <w:sz w:val="20"/>
          <w:szCs w:val="20"/>
          <w:color w:val="auto"/>
        </w:rPr>
      </w:pPr>
      <w:r>
        <w:rPr>
          <w:rFonts w:ascii="Arial" w:cs="Arial" w:eastAsia="Arial" w:hAnsi="Arial"/>
          <w:sz w:val="18"/>
          <w:szCs w:val="18"/>
          <w:color w:val="auto"/>
        </w:rPr>
        <w:t>Former CEO: 62.5%</w:t>
      </w:r>
    </w:p>
    <w:p>
      <w:pPr>
        <w:spacing w:after="0" w:line="231" w:lineRule="auto"/>
        <w:rPr>
          <w:sz w:val="20"/>
          <w:szCs w:val="20"/>
          <w:color w:val="auto"/>
        </w:rPr>
      </w:pPr>
      <w:r>
        <w:rPr>
          <w:rFonts w:ascii="Arial" w:cs="Arial" w:eastAsia="Arial" w:hAnsi="Arial"/>
          <w:sz w:val="17"/>
          <w:szCs w:val="17"/>
          <w:color w:val="auto"/>
        </w:rPr>
        <w:t>Current CEO &amp; Other NEOs</w:t>
      </w:r>
      <w:r>
        <w:rPr>
          <w:rFonts w:ascii="Arial" w:cs="Arial" w:eastAsia="Arial" w:hAnsi="Arial"/>
          <w:sz w:val="28"/>
          <w:szCs w:val="28"/>
          <w:color w:val="auto"/>
          <w:vertAlign w:val="superscript"/>
        </w:rPr>
        <w:t>(2)</w:t>
      </w:r>
      <w:r>
        <w:rPr>
          <w:rFonts w:ascii="Arial" w:cs="Arial" w:eastAsia="Arial" w:hAnsi="Arial"/>
          <w:sz w:val="17"/>
          <w:szCs w:val="17"/>
          <w:color w:val="auto"/>
        </w:rPr>
        <w:t>: 50.0%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-139065</wp:posOffset>
            </wp:positionH>
            <wp:positionV relativeFrom="paragraph">
              <wp:posOffset>-26670</wp:posOffset>
            </wp:positionV>
            <wp:extent cx="2374265" cy="8255"/>
            <wp:wrapNone/>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338">
                      <a:extLst>
                        <a:ext uri="{28A0092B-C50C-407E-A947-70E740481C1C}"/>
                      </a:extLst>
                    </a:blip>
                    <a:srcRect/>
                    <a:stretch>
                      <a:fillRect/>
                    </a:stretch>
                  </pic:blipFill>
                  <pic:spPr bwMode="auto">
                    <a:xfrm>
                      <a:off x="0" y="0"/>
                      <a:ext cx="2374265" cy="8255"/>
                    </a:xfrm>
                    <a:prstGeom prst="rect">
                      <a:avLst/>
                    </a:prstGeom>
                    <a:noFill/>
                  </pic:spPr>
                </pic:pic>
              </a:graphicData>
            </a:graphic>
          </wp:anchor>
        </w:drawing>
      </w:r>
    </w:p>
    <w:p>
      <w:pPr>
        <w:spacing w:after="0" w:line="236" w:lineRule="auto"/>
        <w:rPr>
          <w:sz w:val="20"/>
          <w:szCs w:val="20"/>
          <w:color w:val="auto"/>
        </w:rPr>
      </w:pPr>
      <w:r>
        <w:rPr>
          <w:rFonts w:ascii="Arial" w:cs="Arial" w:eastAsia="Arial" w:hAnsi="Arial"/>
          <w:sz w:val="18"/>
          <w:szCs w:val="18"/>
          <w:b w:val="1"/>
          <w:bCs w:val="1"/>
          <w:color w:val="90517A"/>
        </w:rPr>
        <w:t>Business Unit Performance</w:t>
      </w:r>
    </w:p>
    <w:p>
      <w:pPr>
        <w:spacing w:after="0" w:line="234" w:lineRule="auto"/>
        <w:rPr>
          <w:sz w:val="20"/>
          <w:szCs w:val="20"/>
          <w:color w:val="auto"/>
        </w:rPr>
      </w:pPr>
      <w:r>
        <w:rPr>
          <w:rFonts w:ascii="Arial" w:cs="Arial" w:eastAsia="Arial" w:hAnsi="Arial"/>
          <w:sz w:val="18"/>
          <w:szCs w:val="18"/>
          <w:color w:val="auto"/>
        </w:rPr>
        <w:t>Former CEO: 37.5%</w:t>
      </w:r>
    </w:p>
    <w:p>
      <w:pPr>
        <w:spacing w:after="0"/>
        <w:rPr>
          <w:sz w:val="20"/>
          <w:szCs w:val="20"/>
          <w:color w:val="auto"/>
        </w:rPr>
      </w:pPr>
      <w:r>
        <w:rPr>
          <w:rFonts w:ascii="Arial" w:cs="Arial" w:eastAsia="Arial" w:hAnsi="Arial"/>
          <w:sz w:val="17"/>
          <w:szCs w:val="17"/>
          <w:color w:val="auto"/>
        </w:rPr>
        <w:t>Current CEO &amp; Other NEOs</w:t>
      </w:r>
      <w:r>
        <w:rPr>
          <w:rFonts w:ascii="Arial" w:cs="Arial" w:eastAsia="Arial" w:hAnsi="Arial"/>
          <w:sz w:val="28"/>
          <w:szCs w:val="28"/>
          <w:color w:val="auto"/>
          <w:vertAlign w:val="superscript"/>
        </w:rPr>
        <w:t>(2)</w:t>
      </w:r>
      <w:r>
        <w:rPr>
          <w:rFonts w:ascii="Arial" w:cs="Arial" w:eastAsia="Arial" w:hAnsi="Arial"/>
          <w:sz w:val="17"/>
          <w:szCs w:val="17"/>
          <w:color w:val="auto"/>
        </w:rPr>
        <w:t>: 50.0%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-34290</wp:posOffset>
            </wp:positionV>
            <wp:extent cx="8255" cy="8255"/>
            <wp:wrapNone/>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3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-139065</wp:posOffset>
            </wp:positionH>
            <wp:positionV relativeFrom="paragraph">
              <wp:posOffset>-34290</wp:posOffset>
            </wp:positionV>
            <wp:extent cx="2374265" cy="8255"/>
            <wp:wrapNone/>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340">
                      <a:extLst>
                        <a:ext uri="{28A0092B-C50C-407E-A947-70E740481C1C}"/>
                      </a:extLst>
                    </a:blip>
                    <a:srcRect/>
                    <a:stretch>
                      <a:fillRect/>
                    </a:stretch>
                  </pic:blipFill>
                  <pic:spPr bwMode="auto">
                    <a:xfrm>
                      <a:off x="0" y="0"/>
                      <a:ext cx="2374265" cy="8255"/>
                    </a:xfrm>
                    <a:prstGeom prst="rect">
                      <a:avLst/>
                    </a:prstGeom>
                    <a:noFill/>
                  </pic:spPr>
                </pic:pic>
              </a:graphicData>
            </a:graphic>
          </wp:anchor>
        </w:drawing>
      </w:r>
    </w:p>
    <w:p>
      <w:pPr>
        <w:spacing w:after="0" w:line="96" w:lineRule="exact"/>
        <w:rPr>
          <w:sz w:val="20"/>
          <w:szCs w:val="20"/>
          <w:color w:val="auto"/>
        </w:rPr>
      </w:pPr>
    </w:p>
    <w:p>
      <w:pPr>
        <w:spacing w:after="0"/>
        <w:rPr>
          <w:sz w:val="20"/>
          <w:szCs w:val="20"/>
          <w:color w:val="auto"/>
        </w:rPr>
      </w:pPr>
      <w:r>
        <w:rPr>
          <w:rFonts w:ascii="Arial" w:cs="Arial" w:eastAsia="Arial" w:hAnsi="Arial"/>
          <w:sz w:val="18"/>
          <w:szCs w:val="18"/>
          <w:b w:val="1"/>
          <w:bCs w:val="1"/>
          <w:color w:val="008B9E"/>
        </w:rPr>
        <w:t>Relative TSR</w:t>
      </w:r>
    </w:p>
    <w:p>
      <w:pPr>
        <w:spacing w:after="0" w:line="18" w:lineRule="exact"/>
        <w:rPr>
          <w:sz w:val="20"/>
          <w:szCs w:val="20"/>
          <w:color w:val="auto"/>
        </w:rPr>
      </w:pPr>
    </w:p>
    <w:p>
      <w:pPr>
        <w:spacing w:after="0"/>
        <w:rPr>
          <w:sz w:val="20"/>
          <w:szCs w:val="20"/>
          <w:color w:val="auto"/>
        </w:rPr>
      </w:pPr>
      <w:r>
        <w:rPr>
          <w:rFonts w:ascii="Arial" w:cs="Arial" w:eastAsia="Arial" w:hAnsi="Arial"/>
          <w:sz w:val="18"/>
          <w:szCs w:val="18"/>
          <w:color w:val="auto"/>
        </w:rPr>
        <w:t>50%</w:t>
      </w:r>
    </w:p>
    <w:p>
      <w:pPr>
        <w:spacing w:after="0" w:line="190" w:lineRule="exact"/>
        <w:rPr>
          <w:sz w:val="20"/>
          <w:szCs w:val="20"/>
          <w:color w:val="auto"/>
        </w:rPr>
      </w:pPr>
    </w:p>
    <w:p>
      <w:pPr>
        <w:ind w:right="720"/>
        <w:spacing w:after="0" w:line="264" w:lineRule="auto"/>
        <w:rPr>
          <w:sz w:val="20"/>
          <w:szCs w:val="20"/>
          <w:color w:val="auto"/>
        </w:rPr>
      </w:pPr>
      <w:r>
        <w:rPr>
          <w:rFonts w:ascii="Arial" w:cs="Arial" w:eastAsia="Arial" w:hAnsi="Arial"/>
          <w:sz w:val="18"/>
          <w:szCs w:val="18"/>
          <w:b w:val="1"/>
          <w:bCs w:val="1"/>
          <w:color w:val="008B9E"/>
        </w:rPr>
        <w:t xml:space="preserve">Relative Operational Performance </w:t>
      </w:r>
      <w:r>
        <w:rPr>
          <w:rFonts w:ascii="Arial" w:cs="Arial" w:eastAsia="Arial" w:hAnsi="Arial"/>
          <w:sz w:val="18"/>
          <w:szCs w:val="18"/>
          <w:color w:val="000000"/>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99695</wp:posOffset>
            </wp:positionV>
            <wp:extent cx="8255" cy="8255"/>
            <wp:wrapNone/>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3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-139065</wp:posOffset>
            </wp:positionH>
            <wp:positionV relativeFrom="paragraph">
              <wp:posOffset>99695</wp:posOffset>
            </wp:positionV>
            <wp:extent cx="2374265" cy="8255"/>
            <wp:wrapNone/>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342">
                      <a:extLst>
                        <a:ext uri="{28A0092B-C50C-407E-A947-70E740481C1C}"/>
                      </a:extLst>
                    </a:blip>
                    <a:srcRect/>
                    <a:stretch>
                      <a:fillRect/>
                    </a:stretch>
                  </pic:blipFill>
                  <pic:spPr bwMode="auto">
                    <a:xfrm>
                      <a:off x="0" y="0"/>
                      <a:ext cx="2374265" cy="8255"/>
                    </a:xfrm>
                    <a:prstGeom prst="rect">
                      <a:avLst/>
                    </a:prstGeom>
                    <a:noFill/>
                  </pic:spPr>
                </pic:pic>
              </a:graphicData>
            </a:graphic>
          </wp:anchor>
        </w:drawing>
      </w:r>
    </w:p>
    <w:p>
      <w:pPr>
        <w:spacing w:after="0" w:line="335" w:lineRule="exact"/>
        <w:rPr>
          <w:sz w:val="20"/>
          <w:szCs w:val="20"/>
          <w:color w:val="auto"/>
        </w:rPr>
      </w:pPr>
    </w:p>
    <w:p>
      <w:pPr>
        <w:spacing w:after="0"/>
        <w:rPr>
          <w:sz w:val="20"/>
          <w:szCs w:val="20"/>
          <w:color w:val="auto"/>
        </w:rPr>
      </w:pPr>
      <w:r>
        <w:rPr>
          <w:rFonts w:ascii="Arial" w:cs="Arial" w:eastAsia="Arial" w:hAnsi="Arial"/>
          <w:sz w:val="18"/>
          <w:szCs w:val="18"/>
          <w:b w:val="1"/>
          <w:bCs w:val="1"/>
          <w:color w:val="7CCBBF"/>
        </w:rPr>
        <w:t>Stock Price</w:t>
      </w:r>
    </w:p>
    <w:p>
      <w:pPr>
        <w:spacing w:after="0" w:line="316" w:lineRule="exact"/>
        <w:rPr>
          <w:sz w:val="20"/>
          <w:szCs w:val="20"/>
          <w:color w:val="auto"/>
        </w:rPr>
      </w:pPr>
    </w:p>
    <w:p>
      <w:pPr>
        <w:sectPr>
          <w:pgSz w:w="11900" w:h="16838" w:orient="portrait"/>
          <w:cols w:equalWidth="0" w:num="2">
            <w:col w:w="7160" w:space="560"/>
            <w:col w:w="3540"/>
          </w:cols>
          <w:pgMar w:left="320" w:top="121" w:right="319" w:bottom="1440" w:gutter="0" w:footer="0" w:header="0"/>
          <w:type w:val="continuous"/>
        </w:sectPr>
      </w:pPr>
    </w:p>
    <w:p>
      <w:pPr>
        <w:spacing w:after="0" w:line="35" w:lineRule="exact"/>
        <w:rPr>
          <w:sz w:val="20"/>
          <w:szCs w:val="20"/>
          <w:color w:val="auto"/>
        </w:rPr>
      </w:pPr>
    </w:p>
    <w:p>
      <w:pPr>
        <w:ind w:left="300" w:hanging="292"/>
        <w:spacing w:after="0"/>
        <w:tabs>
          <w:tab w:leader="none" w:pos="300" w:val="left"/>
        </w:tabs>
        <w:numPr>
          <w:ilvl w:val="0"/>
          <w:numId w:val="76"/>
        </w:numPr>
        <w:rPr>
          <w:rFonts w:ascii="Arial" w:cs="Arial" w:eastAsia="Arial" w:hAnsi="Arial"/>
          <w:sz w:val="11"/>
          <w:szCs w:val="11"/>
          <w:color w:val="auto"/>
        </w:rPr>
      </w:pPr>
      <w:r>
        <w:rPr>
          <w:rFonts w:ascii="Arial" w:cs="Arial" w:eastAsia="Arial" w:hAnsi="Arial"/>
          <w:sz w:val="13"/>
          <w:szCs w:val="13"/>
          <w:color w:val="auto"/>
        </w:rPr>
        <w:t>The respective pay element percentages are inclusive of the former and current CEOs and the other NEOs.</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76"/>
        </w:numPr>
        <w:rPr>
          <w:rFonts w:ascii="Arial" w:cs="Arial" w:eastAsia="Arial" w:hAnsi="Arial"/>
          <w:sz w:val="11"/>
          <w:szCs w:val="11"/>
          <w:color w:val="auto"/>
        </w:rPr>
      </w:pPr>
      <w:r>
        <w:rPr>
          <w:rFonts w:ascii="Arial" w:cs="Arial" w:eastAsia="Arial" w:hAnsi="Arial"/>
          <w:sz w:val="13"/>
          <w:szCs w:val="13"/>
          <w:color w:val="auto"/>
        </w:rPr>
        <w:t>Named Executive Officers (“NEO”) identified on page 49, excluding the CEOs.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300" w:hanging="292"/>
        <w:spacing w:after="0"/>
        <w:tabs>
          <w:tab w:leader="none" w:pos="300" w:val="left"/>
        </w:tabs>
        <w:numPr>
          <w:ilvl w:val="0"/>
          <w:numId w:val="77"/>
        </w:numPr>
        <w:rPr>
          <w:rFonts w:ascii="Arial" w:cs="Arial" w:eastAsia="Arial" w:hAnsi="Arial"/>
          <w:sz w:val="11"/>
          <w:szCs w:val="11"/>
          <w:color w:val="auto"/>
        </w:rPr>
      </w:pPr>
      <w:r>
        <w:rPr>
          <w:rFonts w:ascii="Arial" w:cs="Arial" w:eastAsia="Arial" w:hAnsi="Arial"/>
          <w:sz w:val="13"/>
          <w:szCs w:val="13"/>
          <w:color w:val="auto"/>
        </w:rPr>
        <w:t>Excludes 2017 CEO Performance-Contingent Award (defined on page 55).</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77"/>
        </w:numPr>
        <w:rPr>
          <w:rFonts w:ascii="Arial" w:cs="Arial" w:eastAsia="Arial" w:hAnsi="Arial"/>
          <w:sz w:val="11"/>
          <w:szCs w:val="11"/>
          <w:color w:val="auto"/>
        </w:rPr>
      </w:pPr>
      <w:r>
        <w:rPr>
          <w:rFonts w:ascii="Arial" w:cs="Arial" w:eastAsia="Arial" w:hAnsi="Arial"/>
          <w:sz w:val="13"/>
          <w:szCs w:val="13"/>
          <w:color w:val="auto"/>
        </w:rPr>
        <w:t>Mr. Smith’s 2019 annual awards were 60% Performance Shares and 40% RSUs.</w:t>
      </w:r>
    </w:p>
    <w:p>
      <w:pPr>
        <w:spacing w:after="0" w:line="251"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13</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343">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344">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24" w:name="page25"/>
    <w:bookmarkEnd w:id="2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PROXY STATEMENT SUMMARY</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Historical Say-on-Pay Results</w:t>
      </w:r>
    </w:p>
    <w:p>
      <w:pPr>
        <w:spacing w:after="0" w:line="257" w:lineRule="exact"/>
        <w:rPr>
          <w:sz w:val="20"/>
          <w:szCs w:val="20"/>
          <w:color w:val="auto"/>
        </w:rPr>
      </w:pPr>
    </w:p>
    <w:p>
      <w:pPr>
        <w:spacing w:after="0"/>
        <w:rPr>
          <w:sz w:val="20"/>
          <w:szCs w:val="20"/>
          <w:color w:val="auto"/>
        </w:rPr>
      </w:pPr>
      <w:r>
        <w:rPr>
          <w:rFonts w:ascii="Arial" w:cs="Arial" w:eastAsia="Arial" w:hAnsi="Arial"/>
          <w:sz w:val="20"/>
          <w:szCs w:val="20"/>
          <w:color w:val="auto"/>
        </w:rPr>
        <w:t>Our Board is focused on shareholder feedback, including with</w:t>
      </w:r>
    </w:p>
    <w:p>
      <w:pPr>
        <w:spacing w:after="0" w:line="225" w:lineRule="auto"/>
        <w:rPr>
          <w:sz w:val="20"/>
          <w:szCs w:val="20"/>
          <w:color w:val="auto"/>
        </w:rPr>
      </w:pPr>
      <w:r>
        <w:rPr>
          <w:rFonts w:ascii="Arial" w:cs="Arial" w:eastAsia="Arial" w:hAnsi="Arial"/>
          <w:sz w:val="20"/>
          <w:szCs w:val="20"/>
          <w:color w:val="auto"/>
        </w:rPr>
        <w:t>respect to our compensation program. While we have</w:t>
      </w:r>
    </w:p>
    <w:p>
      <w:pPr>
        <w:spacing w:after="0" w:line="225" w:lineRule="auto"/>
        <w:rPr>
          <w:sz w:val="20"/>
          <w:szCs w:val="20"/>
          <w:color w:val="auto"/>
        </w:rPr>
      </w:pPr>
      <w:r>
        <w:rPr>
          <w:rFonts w:ascii="Arial" w:cs="Arial" w:eastAsia="Arial" w:hAnsi="Arial"/>
          <w:sz w:val="20"/>
          <w:szCs w:val="20"/>
          <w:color w:val="auto"/>
        </w:rPr>
        <w:t>historically had strong support for our program, after a</w:t>
      </w:r>
    </w:p>
    <w:p>
      <w:pPr>
        <w:spacing w:after="0" w:line="226" w:lineRule="auto"/>
        <w:rPr>
          <w:sz w:val="20"/>
          <w:szCs w:val="20"/>
          <w:color w:val="auto"/>
        </w:rPr>
      </w:pPr>
      <w:r>
        <w:rPr>
          <w:rFonts w:ascii="Arial" w:cs="Arial" w:eastAsia="Arial" w:hAnsi="Arial"/>
          <w:sz w:val="20"/>
          <w:szCs w:val="20"/>
          <w:color w:val="auto"/>
        </w:rPr>
        <w:t>disappointing say-on-pay vote result in 2017, significant</w:t>
      </w:r>
    </w:p>
    <w:p>
      <w:pPr>
        <w:spacing w:after="0" w:line="225" w:lineRule="auto"/>
        <w:rPr>
          <w:sz w:val="20"/>
          <w:szCs w:val="20"/>
          <w:color w:val="auto"/>
        </w:rPr>
      </w:pPr>
      <w:r>
        <w:rPr>
          <w:rFonts w:ascii="Arial" w:cs="Arial" w:eastAsia="Arial" w:hAnsi="Arial"/>
          <w:sz w:val="20"/>
          <w:szCs w:val="20"/>
          <w:color w:val="auto"/>
        </w:rPr>
        <w:t>changes were made in direct response to our shareholder</w:t>
      </w:r>
    </w:p>
    <w:p>
      <w:pPr>
        <w:spacing w:after="0" w:line="226" w:lineRule="auto"/>
        <w:rPr>
          <w:sz w:val="20"/>
          <w:szCs w:val="20"/>
          <w:color w:val="auto"/>
        </w:rPr>
      </w:pPr>
      <w:r>
        <w:rPr>
          <w:rFonts w:ascii="Arial" w:cs="Arial" w:eastAsia="Arial" w:hAnsi="Arial"/>
          <w:sz w:val="20"/>
          <w:szCs w:val="20"/>
          <w:color w:val="auto"/>
        </w:rPr>
        <w:t>outreach and feedback provided to the Board, resulting in a</w:t>
      </w:r>
    </w:p>
    <w:p>
      <w:pPr>
        <w:spacing w:after="0" w:line="225" w:lineRule="auto"/>
        <w:rPr>
          <w:sz w:val="20"/>
          <w:szCs w:val="20"/>
          <w:color w:val="auto"/>
        </w:rPr>
      </w:pPr>
      <w:r>
        <w:rPr>
          <w:rFonts w:ascii="Arial" w:cs="Arial" w:eastAsia="Arial" w:hAnsi="Arial"/>
          <w:sz w:val="20"/>
          <w:szCs w:val="20"/>
          <w:color w:val="auto"/>
        </w:rPr>
        <w:t>“for” vote of 93.1% in 2018. Further changes were made in</w:t>
      </w:r>
    </w:p>
    <w:p>
      <w:pPr>
        <w:spacing w:after="0" w:line="225" w:lineRule="auto"/>
        <w:rPr>
          <w:sz w:val="20"/>
          <w:szCs w:val="20"/>
          <w:color w:val="auto"/>
        </w:rPr>
      </w:pPr>
      <w:r>
        <w:rPr>
          <w:rFonts w:ascii="Arial" w:cs="Arial" w:eastAsia="Arial" w:hAnsi="Arial"/>
          <w:sz w:val="20"/>
          <w:szCs w:val="20"/>
          <w:color w:val="auto"/>
        </w:rPr>
        <w:t>2019 strengthening our program, resulting in a “for” vote of</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color w:val="auto"/>
        </w:rPr>
        <w:t>95.6%.</w:t>
      </w: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Executive Compensation Enhancements</w:t>
      </w:r>
    </w:p>
    <w:p>
      <w:pPr>
        <w:spacing w:after="0" w:line="271" w:lineRule="exact"/>
        <w:rPr>
          <w:sz w:val="20"/>
          <w:szCs w:val="20"/>
          <w:color w:val="auto"/>
        </w:rPr>
      </w:pPr>
    </w:p>
    <w:p>
      <w:pPr>
        <w:spacing w:after="0" w:line="232" w:lineRule="auto"/>
        <w:rPr>
          <w:sz w:val="20"/>
          <w:szCs w:val="20"/>
          <w:color w:val="auto"/>
        </w:rPr>
      </w:pPr>
      <w:r>
        <w:rPr>
          <w:rFonts w:ascii="Arial" w:cs="Arial" w:eastAsia="Arial" w:hAnsi="Arial"/>
          <w:sz w:val="20"/>
          <w:szCs w:val="20"/>
          <w:color w:val="auto"/>
        </w:rPr>
        <w:t>We are committed to actively engaging with our shareholders and to make changes to our compensation program to ensure that it represents our strong commitment to our pay-for-performance philosophy. Over the past several years, we have undertaken the following enhancements:</w:t>
      </w:r>
    </w:p>
    <w:p>
      <w:pPr>
        <w:spacing w:after="0" w:line="173"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Enhanced Rigor of Performance-Based Plans</w:t>
      </w:r>
    </w:p>
    <w:p>
      <w:pPr>
        <w:spacing w:after="0" w:line="10" w:lineRule="exact"/>
        <w:rPr>
          <w:sz w:val="20"/>
          <w:szCs w:val="20"/>
          <w:color w:val="auto"/>
        </w:rPr>
      </w:pPr>
    </w:p>
    <w:p>
      <w:pPr>
        <w:ind w:left="260" w:right="500" w:hanging="252"/>
        <w:spacing w:after="0" w:line="232" w:lineRule="auto"/>
        <w:tabs>
          <w:tab w:leader="none" w:pos="260" w:val="left"/>
        </w:tabs>
        <w:numPr>
          <w:ilvl w:val="0"/>
          <w:numId w:val="78"/>
        </w:numPr>
        <w:rPr>
          <w:rFonts w:ascii="Arial" w:cs="Arial" w:eastAsia="Arial" w:hAnsi="Arial"/>
          <w:sz w:val="17"/>
          <w:szCs w:val="17"/>
          <w:color w:val="auto"/>
        </w:rPr>
      </w:pPr>
      <w:r>
        <w:rPr>
          <w:rFonts w:ascii="Arial" w:cs="Arial" w:eastAsia="Arial" w:hAnsi="Arial"/>
          <w:sz w:val="20"/>
          <w:szCs w:val="20"/>
          <w:color w:val="auto"/>
        </w:rPr>
        <w:t>Starting in 2020, TSR-based performance shares for the CEO and Executive Vice Presidents will require relative outperformance for target vesting (will vest at target only if three-year relative TSR performance equals or exceeds 55th percentile (up from 50th percentile))</w:t>
      </w:r>
    </w:p>
    <w:p>
      <w:pPr>
        <w:spacing w:after="0" w:line="173"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Increased Percentage of At-Risk Compensation</w:t>
      </w:r>
    </w:p>
    <w:p>
      <w:pPr>
        <w:spacing w:after="0" w:line="10" w:lineRule="exact"/>
        <w:rPr>
          <w:sz w:val="20"/>
          <w:szCs w:val="20"/>
          <w:color w:val="auto"/>
        </w:rPr>
      </w:pPr>
    </w:p>
    <w:p>
      <w:pPr>
        <w:ind w:left="260" w:right="20" w:hanging="252"/>
        <w:spacing w:after="0" w:line="236" w:lineRule="auto"/>
        <w:tabs>
          <w:tab w:leader="none" w:pos="260" w:val="left"/>
        </w:tabs>
        <w:numPr>
          <w:ilvl w:val="0"/>
          <w:numId w:val="79"/>
        </w:numPr>
        <w:rPr>
          <w:rFonts w:ascii="Arial" w:cs="Arial" w:eastAsia="Arial" w:hAnsi="Arial"/>
          <w:sz w:val="17"/>
          <w:szCs w:val="17"/>
          <w:color w:val="auto"/>
        </w:rPr>
      </w:pPr>
      <w:r>
        <w:rPr>
          <w:rFonts w:ascii="Arial" w:cs="Arial" w:eastAsia="Arial" w:hAnsi="Arial"/>
          <w:sz w:val="20"/>
          <w:szCs w:val="20"/>
          <w:color w:val="auto"/>
        </w:rPr>
        <w:t>Since 2016, performance shares for our CEO and Executive Vice Presidents have increased from 55% of long-term incentive to 70% of long-term incentive</w:t>
      </w:r>
    </w:p>
    <w:p>
      <w:pPr>
        <w:spacing w:after="0" w:line="172"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Streamlined Executive Incentive Plans</w:t>
      </w:r>
    </w:p>
    <w:p>
      <w:pPr>
        <w:spacing w:after="0" w:line="10" w:lineRule="exact"/>
        <w:rPr>
          <w:sz w:val="20"/>
          <w:szCs w:val="20"/>
          <w:color w:val="auto"/>
        </w:rPr>
      </w:pPr>
    </w:p>
    <w:p>
      <w:pPr>
        <w:ind w:left="260" w:right="340" w:hanging="252"/>
        <w:spacing w:after="0" w:line="236" w:lineRule="auto"/>
        <w:tabs>
          <w:tab w:leader="none" w:pos="260" w:val="left"/>
        </w:tabs>
        <w:numPr>
          <w:ilvl w:val="0"/>
          <w:numId w:val="80"/>
        </w:numPr>
        <w:rPr>
          <w:rFonts w:ascii="Arial" w:cs="Arial" w:eastAsia="Arial" w:hAnsi="Arial"/>
          <w:sz w:val="17"/>
          <w:szCs w:val="17"/>
          <w:color w:val="auto"/>
        </w:rPr>
      </w:pPr>
      <w:r>
        <w:rPr>
          <w:rFonts w:ascii="Arial" w:cs="Arial" w:eastAsia="Arial" w:hAnsi="Arial"/>
          <w:sz w:val="20"/>
          <w:szCs w:val="20"/>
          <w:color w:val="auto"/>
        </w:rPr>
        <w:t>Discontinued use of separate CEO incentive plan to simplify reporting and improve alignment across the executive team • Lowered CEO target amount to 110% of base salary from previous midpoint of 125%</w:t>
      </w:r>
    </w:p>
    <w:p>
      <w:pPr>
        <w:spacing w:after="0" w:line="87" w:lineRule="exact"/>
        <w:rPr>
          <w:rFonts w:ascii="Arial" w:cs="Arial" w:eastAsia="Arial" w:hAnsi="Arial"/>
          <w:sz w:val="17"/>
          <w:szCs w:val="17"/>
          <w:color w:val="auto"/>
        </w:rPr>
      </w:pPr>
    </w:p>
    <w:p>
      <w:pPr>
        <w:ind w:left="260" w:hanging="252"/>
        <w:spacing w:after="0"/>
        <w:tabs>
          <w:tab w:leader="none" w:pos="260" w:val="left"/>
        </w:tabs>
        <w:numPr>
          <w:ilvl w:val="0"/>
          <w:numId w:val="80"/>
        </w:numPr>
        <w:rPr>
          <w:rFonts w:ascii="Arial" w:cs="Arial" w:eastAsia="Arial" w:hAnsi="Arial"/>
          <w:sz w:val="17"/>
          <w:szCs w:val="17"/>
          <w:color w:val="auto"/>
        </w:rPr>
      </w:pPr>
      <w:r>
        <w:rPr>
          <w:rFonts w:ascii="Arial" w:cs="Arial" w:eastAsia="Arial" w:hAnsi="Arial"/>
          <w:sz w:val="20"/>
          <w:szCs w:val="20"/>
          <w:color w:val="auto"/>
        </w:rPr>
        <w:t>Lowered CEO target amount to 110% of base salary from previous midpoint of 125%</w:t>
      </w:r>
    </w:p>
    <w:p>
      <w:pPr>
        <w:spacing w:after="0" w:line="178"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Adopted Clawback Provisions</w:t>
      </w:r>
    </w:p>
    <w:p>
      <w:pPr>
        <w:spacing w:after="0" w:line="10" w:lineRule="exact"/>
        <w:rPr>
          <w:sz w:val="20"/>
          <w:szCs w:val="20"/>
          <w:color w:val="auto"/>
        </w:rPr>
      </w:pPr>
    </w:p>
    <w:p>
      <w:pPr>
        <w:ind w:left="260" w:right="80" w:hanging="252"/>
        <w:spacing w:after="0" w:line="236" w:lineRule="auto"/>
        <w:tabs>
          <w:tab w:leader="none" w:pos="260" w:val="left"/>
        </w:tabs>
        <w:numPr>
          <w:ilvl w:val="0"/>
          <w:numId w:val="81"/>
        </w:numPr>
        <w:rPr>
          <w:rFonts w:ascii="Arial" w:cs="Arial" w:eastAsia="Arial" w:hAnsi="Arial"/>
          <w:sz w:val="17"/>
          <w:szCs w:val="17"/>
          <w:color w:val="auto"/>
        </w:rPr>
      </w:pPr>
      <w:r>
        <w:rPr>
          <w:rFonts w:ascii="Arial" w:cs="Arial" w:eastAsia="Arial" w:hAnsi="Arial"/>
          <w:sz w:val="20"/>
          <w:szCs w:val="20"/>
          <w:color w:val="auto"/>
        </w:rPr>
        <w:t>Adopted a formal clawback policy covering short- and long-term incentive awards beginning in 2018, with separate clawback provisions added to performance shares and annual incentive plan awards in 2016</w:t>
      </w:r>
    </w:p>
    <w:p>
      <w:pPr>
        <w:spacing w:after="0" w:line="28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345">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346">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ind w:left="820" w:right="1740"/>
        <w:spacing w:after="0" w:line="282" w:lineRule="auto"/>
        <w:rPr>
          <w:sz w:val="20"/>
          <w:szCs w:val="20"/>
          <w:color w:val="auto"/>
        </w:rPr>
      </w:pPr>
      <w:r>
        <w:rPr>
          <w:rFonts w:ascii="Arial" w:cs="Arial" w:eastAsia="Arial" w:hAnsi="Arial"/>
          <w:sz w:val="50"/>
          <w:szCs w:val="50"/>
          <w:b w:val="1"/>
          <w:bCs w:val="1"/>
          <w:color w:val="395575"/>
        </w:rPr>
        <w:t>INFORMATION ABOUT OUR BOARD AND 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7132320" cy="43180"/>
            <wp:wrapNone/>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347">
                      <a:extLst>
                        <a:ext uri="{28A0092B-C50C-407E-A947-70E740481C1C}"/>
                      </a:extLst>
                    </a:blip>
                    <a:srcRect/>
                    <a:stretch>
                      <a:fillRect/>
                    </a:stretch>
                  </pic:blipFill>
                  <pic:spPr bwMode="auto">
                    <a:xfrm>
                      <a:off x="0" y="0"/>
                      <a:ext cx="7132320" cy="43180"/>
                    </a:xfrm>
                    <a:prstGeom prst="rect">
                      <a:avLst/>
                    </a:prstGeom>
                    <a:noFill/>
                  </pic:spPr>
                </pic:pic>
              </a:graphicData>
            </a:graphic>
          </wp:anchor>
        </w:drawing>
      </w:r>
    </w:p>
    <w:p>
      <w:pPr>
        <w:spacing w:after="0" w:line="256"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Director Nomination Process</w:t>
      </w:r>
    </w:p>
    <w:p>
      <w:pPr>
        <w:spacing w:after="0" w:line="276" w:lineRule="exact"/>
        <w:rPr>
          <w:sz w:val="20"/>
          <w:szCs w:val="20"/>
          <w:color w:val="auto"/>
        </w:rPr>
      </w:pPr>
    </w:p>
    <w:p>
      <w:pPr>
        <w:spacing w:after="0"/>
        <w:rPr>
          <w:sz w:val="20"/>
          <w:szCs w:val="20"/>
          <w:color w:val="auto"/>
        </w:rPr>
      </w:pPr>
      <w:r>
        <w:rPr>
          <w:rFonts w:ascii="Arial" w:cs="Arial" w:eastAsia="Arial" w:hAnsi="Arial"/>
          <w:sz w:val="34"/>
          <w:szCs w:val="34"/>
          <w:color w:val="395575"/>
        </w:rPr>
        <w:t>Director 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34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The Bylaws and the Corporate Governance Guidelines contain Board membership criteria that apply to nominees recommended for a position on the Board. Under the Bylaws, a director must be a shareholder of the Company. The Corporate Governance Committee is responsible for identifying and recommending to the Board individuals qualified to become Directors. The Board believes that its membership should be composed of a combination of knowledge, skills, and experience in the areas discussed below.</w:t>
      </w:r>
    </w:p>
    <w:p>
      <w:pPr>
        <w:spacing w:after="0" w:line="170" w:lineRule="exact"/>
        <w:rPr>
          <w:sz w:val="20"/>
          <w:szCs w:val="20"/>
          <w:color w:val="auto"/>
        </w:rPr>
      </w:pPr>
    </w:p>
    <w:p>
      <w:pPr>
        <w:spacing w:after="0"/>
        <w:rPr>
          <w:sz w:val="20"/>
          <w:szCs w:val="20"/>
          <w:color w:val="auto"/>
        </w:rPr>
      </w:pPr>
      <w:r>
        <w:rPr>
          <w:rFonts w:ascii="Arial" w:cs="Arial" w:eastAsia="Arial" w:hAnsi="Arial"/>
          <w:sz w:val="22"/>
          <w:szCs w:val="22"/>
          <w:b w:val="1"/>
          <w:bCs w:val="1"/>
          <w:color w:val="395575"/>
        </w:rPr>
        <w:t>SKILLS AND EXPERIENCE POSSESSED BY OUR BOARD AS A GROUP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151765</wp:posOffset>
            </wp:positionV>
            <wp:extent cx="7132320" cy="17145"/>
            <wp:wrapNone/>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349">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4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90517A"/>
        </w:rPr>
        <w:t>FINANCE AND ACCOUNTING</w:t>
      </w:r>
    </w:p>
    <w:p>
      <w:pPr>
        <w:spacing w:after="0" w:line="46" w:lineRule="exact"/>
        <w:rPr>
          <w:sz w:val="20"/>
          <w:szCs w:val="20"/>
          <w:color w:val="auto"/>
        </w:rPr>
      </w:pPr>
    </w:p>
    <w:p>
      <w:pPr>
        <w:ind w:left="80" w:right="5020"/>
        <w:spacing w:after="0" w:line="242" w:lineRule="auto"/>
        <w:rPr>
          <w:sz w:val="20"/>
          <w:szCs w:val="20"/>
          <w:color w:val="auto"/>
        </w:rPr>
      </w:pPr>
      <w:r>
        <w:rPr>
          <w:rFonts w:ascii="Arial" w:cs="Arial" w:eastAsia="Arial" w:hAnsi="Arial"/>
          <w:sz w:val="19"/>
          <w:szCs w:val="19"/>
          <w:color w:val="auto"/>
        </w:rPr>
        <w:t>As a publicly traded company subject to the rules of the Securities and Exchange Commission (“SEC”) and the New York Stock Exchange (“NYSE”), and because we operate in a complex financial environment and are regulated by multiple regulators, we require strong financial, accounting and capital allocation skills and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468630</wp:posOffset>
            </wp:positionV>
            <wp:extent cx="7132320" cy="8255"/>
            <wp:wrapNone/>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35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90517A"/>
        </w:rPr>
        <w:t>BUSINESS OPERATIONS AND STRATEGY</w:t>
      </w:r>
    </w:p>
    <w:p>
      <w:pPr>
        <w:spacing w:after="0" w:line="46" w:lineRule="exact"/>
        <w:rPr>
          <w:sz w:val="20"/>
          <w:szCs w:val="20"/>
          <w:color w:val="auto"/>
        </w:rPr>
      </w:pPr>
    </w:p>
    <w:p>
      <w:pPr>
        <w:ind w:left="80" w:right="4640"/>
        <w:spacing w:after="0" w:line="242" w:lineRule="auto"/>
        <w:rPr>
          <w:sz w:val="20"/>
          <w:szCs w:val="20"/>
          <w:color w:val="auto"/>
        </w:rPr>
      </w:pPr>
      <w:r>
        <w:rPr>
          <w:rFonts w:ascii="Arial" w:cs="Arial" w:eastAsia="Arial" w:hAnsi="Arial"/>
          <w:sz w:val="19"/>
          <w:szCs w:val="19"/>
          <w:color w:val="auto"/>
        </w:rPr>
        <w:t>As a large organization with complex operations, our Board must have a comprehensive combination of skills and experience in business operations and strategy in order to guide the development of our near- and long-term operational and strategic goals, which requires knowledge about the Company, our business environment and our customers’ perspectives.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897255</wp:posOffset>
            </wp:positionV>
            <wp:extent cx="7132320" cy="8255"/>
            <wp:wrapNone/>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35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60" w:type="dxa"/>
            <w:vAlign w:val="bottom"/>
          </w:tcPr>
          <w:p>
            <w:pPr>
              <w:ind w:left="8860"/>
              <w:spacing w:after="0"/>
              <w:rPr>
                <w:sz w:val="20"/>
                <w:szCs w:val="20"/>
                <w:color w:val="auto"/>
              </w:rPr>
            </w:pPr>
            <w:r>
              <w:rPr>
                <w:rFonts w:ascii="Arial" w:cs="Arial" w:eastAsia="Arial" w:hAnsi="Arial"/>
                <w:sz w:val="18"/>
                <w:szCs w:val="18"/>
                <w:b w:val="1"/>
                <w:bCs w:val="1"/>
                <w:color w:val="395575"/>
              </w:rPr>
              <w:t>2020 Proxy Statement</w:t>
            </w:r>
          </w:p>
        </w:tc>
        <w:tc>
          <w:tcPr>
            <w:tcW w:w="400" w:type="dxa"/>
            <w:vAlign w:val="bottom"/>
          </w:tcPr>
          <w:p>
            <w:pPr>
              <w:jc w:val="right"/>
              <w:spacing w:after="0"/>
              <w:rPr>
                <w:sz w:val="20"/>
                <w:szCs w:val="20"/>
                <w:color w:val="auto"/>
              </w:rPr>
            </w:pPr>
            <w:r>
              <w:rPr>
                <w:rFonts w:ascii="Arial" w:cs="Arial" w:eastAsia="Arial" w:hAnsi="Arial"/>
                <w:sz w:val="18"/>
                <w:szCs w:val="18"/>
                <w:b w:val="1"/>
                <w:bCs w:val="1"/>
                <w:color w:val="395575"/>
              </w:rPr>
              <w:t>15</w:t>
            </w:r>
          </w:p>
        </w:tc>
      </w:tr>
      <w:tr>
        <w:trPr>
          <w:trHeight w:val="363"/>
        </w:trPr>
        <w:tc>
          <w:tcPr>
            <w:tcW w:w="1086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35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35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8255"/>
            <wp:wrapNone/>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35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18"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90517A"/>
        </w:rPr>
        <w:t>LARGE ORGANIZATIONAL LEADERSHIP</w:t>
      </w:r>
    </w:p>
    <w:p>
      <w:pPr>
        <w:spacing w:after="0" w:line="46" w:lineRule="exact"/>
        <w:rPr>
          <w:sz w:val="20"/>
          <w:szCs w:val="20"/>
          <w:color w:val="auto"/>
        </w:rPr>
      </w:pPr>
    </w:p>
    <w:p>
      <w:pPr>
        <w:ind w:left="80" w:right="3679"/>
        <w:spacing w:after="0" w:line="229" w:lineRule="auto"/>
        <w:rPr>
          <w:sz w:val="20"/>
          <w:szCs w:val="20"/>
          <w:color w:val="auto"/>
        </w:rPr>
      </w:pPr>
      <w:r>
        <w:rPr>
          <w:rFonts w:ascii="Arial" w:cs="Arial" w:eastAsia="Arial" w:hAnsi="Arial"/>
          <w:sz w:val="20"/>
          <w:szCs w:val="20"/>
          <w:color w:val="auto"/>
        </w:rPr>
        <w:t>Leadership experience in a large organization, at both the management and director level, provides directors with the ability to effectively oversee management in setting, implementing and evaluating the Company’s strategic objectives as well as providing invaluable experience in developing, implementing and maintaining the policies and practices for managing an effective workforce.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100330</wp:posOffset>
            </wp:positionV>
            <wp:extent cx="7132320" cy="8255"/>
            <wp:wrapNone/>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35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4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90517A"/>
        </w:rPr>
        <w:t>THE COMPANY’S INDUSTRY</w:t>
      </w:r>
    </w:p>
    <w:p>
      <w:pPr>
        <w:spacing w:after="0" w:line="46" w:lineRule="exact"/>
        <w:rPr>
          <w:sz w:val="20"/>
          <w:szCs w:val="20"/>
          <w:color w:val="auto"/>
        </w:rPr>
      </w:pPr>
    </w:p>
    <w:p>
      <w:pPr>
        <w:ind w:left="80" w:right="3799"/>
        <w:spacing w:after="0" w:line="232" w:lineRule="auto"/>
        <w:rPr>
          <w:sz w:val="20"/>
          <w:szCs w:val="20"/>
          <w:color w:val="auto"/>
        </w:rPr>
      </w:pPr>
      <w:r>
        <w:rPr>
          <w:rFonts w:ascii="Arial" w:cs="Arial" w:eastAsia="Arial" w:hAnsi="Arial"/>
          <w:sz w:val="20"/>
          <w:szCs w:val="20"/>
          <w:color w:val="auto"/>
        </w:rPr>
        <w:t>Possessing an understanding of both the utility industry and the nuclear industry is important to understanding the challenges we face as we develop and implement our business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wp:posOffset>
            </wp:positionV>
            <wp:extent cx="7132320" cy="8255"/>
            <wp:wrapNone/>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35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7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90517A"/>
        </w:rPr>
        <w:t>PUBLIC POLICY AND REGULATORY COMPLIANCE</w:t>
      </w:r>
    </w:p>
    <w:p>
      <w:pPr>
        <w:spacing w:after="0" w:line="46" w:lineRule="exact"/>
        <w:rPr>
          <w:sz w:val="20"/>
          <w:szCs w:val="20"/>
          <w:color w:val="auto"/>
        </w:rPr>
      </w:pPr>
    </w:p>
    <w:p>
      <w:pPr>
        <w:ind w:left="80" w:right="3719"/>
        <w:spacing w:after="0" w:line="232" w:lineRule="auto"/>
        <w:rPr>
          <w:sz w:val="20"/>
          <w:szCs w:val="20"/>
          <w:color w:val="auto"/>
        </w:rPr>
      </w:pPr>
      <w:r>
        <w:rPr>
          <w:rFonts w:ascii="Arial" w:cs="Arial" w:eastAsia="Arial" w:hAnsi="Arial"/>
          <w:sz w:val="20"/>
          <w:szCs w:val="20"/>
          <w:color w:val="auto"/>
        </w:rPr>
        <w:t>Operating in the heavily regulated utility industry, we are directly affected by public policy and the actions of various federal, state and local governmental agencies.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101600</wp:posOffset>
            </wp:positionV>
            <wp:extent cx="7132320" cy="8255"/>
            <wp:wrapNone/>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35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48"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90517A"/>
        </w:rPr>
        <w:t>RISK OVERSIGHT AND RISK MANAGEMENT</w:t>
      </w:r>
    </w:p>
    <w:p>
      <w:pPr>
        <w:spacing w:after="0" w:line="46" w:lineRule="exact"/>
        <w:rPr>
          <w:sz w:val="20"/>
          <w:szCs w:val="20"/>
          <w:color w:val="auto"/>
        </w:rPr>
      </w:pPr>
    </w:p>
    <w:p>
      <w:pPr>
        <w:ind w:left="80" w:right="3979"/>
        <w:spacing w:after="0" w:line="257" w:lineRule="auto"/>
        <w:rPr>
          <w:sz w:val="20"/>
          <w:szCs w:val="20"/>
          <w:color w:val="auto"/>
        </w:rPr>
      </w:pPr>
      <w:r>
        <w:rPr>
          <w:rFonts w:ascii="Arial" w:cs="Arial" w:eastAsia="Arial" w:hAnsi="Arial"/>
          <w:sz w:val="19"/>
          <w:szCs w:val="19"/>
          <w:color w:val="auto"/>
        </w:rPr>
        <w:t>Operations in our industry require the development of policies and procedures that allow for the oversight of and effectively manage risk.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90805</wp:posOffset>
            </wp:positionV>
            <wp:extent cx="7132320" cy="17145"/>
            <wp:wrapNone/>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358">
                      <a:extLst>
                        <a:ext uri="{28A0092B-C50C-407E-A947-70E740481C1C}"/>
                      </a:extLst>
                    </a:blip>
                    <a:srcRect/>
                    <a:stretch>
                      <a:fillRect/>
                    </a:stretch>
                  </pic:blipFill>
                  <pic:spPr bwMode="auto">
                    <a:xfrm>
                      <a:off x="0" y="0"/>
                      <a:ext cx="7132320" cy="17145"/>
                    </a:xfrm>
                    <a:prstGeom prst="rect">
                      <a:avLst/>
                    </a:prstGeom>
                    <a:noFill/>
                  </pic:spPr>
                </pic:pic>
              </a:graphicData>
            </a:graphic>
          </wp:anchor>
        </w:drawing>
        <w:drawing>
          <wp:anchor simplePos="0" relativeHeight="251657728" behindDoc="1" locked="0" layoutInCell="0" allowOverlap="1">
            <wp:simplePos x="0" y="0"/>
            <wp:positionH relativeFrom="column">
              <wp:posOffset>4377055</wp:posOffset>
            </wp:positionH>
            <wp:positionV relativeFrom="paragraph">
              <wp:posOffset>-294005</wp:posOffset>
            </wp:positionV>
            <wp:extent cx="1697355" cy="231775"/>
            <wp:wrapNone/>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359">
                      <a:extLst>
                        <a:ext uri="{28A0092B-C50C-407E-A947-70E740481C1C}"/>
                      </a:extLst>
                    </a:blip>
                    <a:srcRect/>
                    <a:stretch>
                      <a:fillRect/>
                    </a:stretch>
                  </pic:blipFill>
                  <pic:spPr bwMode="auto">
                    <a:xfrm>
                      <a:off x="0" y="0"/>
                      <a:ext cx="1697355" cy="231775"/>
                    </a:xfrm>
                    <a:prstGeom prst="rect">
                      <a:avLst/>
                    </a:prstGeom>
                    <a:noFill/>
                  </pic:spPr>
                </pic:pic>
              </a:graphicData>
            </a:graphic>
          </wp:anchor>
        </w:drawing>
      </w:r>
    </w:p>
    <w:p>
      <w:pPr>
        <w:spacing w:after="0" w:line="200" w:lineRule="exact"/>
        <w:rPr>
          <w:sz w:val="20"/>
          <w:szCs w:val="20"/>
          <w:color w:val="auto"/>
        </w:rPr>
      </w:pPr>
    </w:p>
    <w:p>
      <w:pPr>
        <w:spacing w:after="0" w:line="25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36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0139"/>
          </w:cols>
          <w:pgMar w:left="320" w:top="121" w:right="1440"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5320"/>
        <w:spacing w:after="0"/>
        <w:rPr>
          <w:sz w:val="20"/>
          <w:szCs w:val="20"/>
          <w:color w:val="auto"/>
        </w:rPr>
      </w:pPr>
      <w:r>
        <w:rPr>
          <w:rFonts w:ascii="Arial" w:cs="Arial" w:eastAsia="Arial" w:hAnsi="Arial"/>
          <w:sz w:val="16"/>
          <w:szCs w:val="16"/>
          <w:b w:val="1"/>
          <w:bCs w:val="1"/>
          <w:color w:val="395575"/>
        </w:rPr>
        <w:t>INFORMATION ABOUT OUR BOARD AND CORPORATE GOVERNANCE</w:t>
      </w:r>
    </w:p>
    <w:p>
      <w:pPr>
        <w:spacing w:after="0" w:line="250" w:lineRule="exact"/>
        <w:rPr>
          <w:sz w:val="20"/>
          <w:szCs w:val="20"/>
          <w:color w:val="auto"/>
        </w:rPr>
      </w:pPr>
    </w:p>
    <w:p>
      <w:pPr>
        <w:ind w:right="100"/>
        <w:spacing w:after="0" w:line="230" w:lineRule="auto"/>
        <w:rPr>
          <w:sz w:val="20"/>
          <w:szCs w:val="20"/>
          <w:color w:val="auto"/>
        </w:rPr>
      </w:pPr>
      <w:r>
        <w:rPr>
          <w:rFonts w:ascii="Arial" w:cs="Arial" w:eastAsia="Arial" w:hAnsi="Arial"/>
          <w:sz w:val="20"/>
          <w:szCs w:val="20"/>
          <w:color w:val="auto"/>
        </w:rPr>
        <w:t>The Board believes that diversity, utilizing a broad meaning that includes race, gender, background, ethnicity, accomplishments, and other traits, is an important consideration in selecting candidates. We require our outside director search firm to make diversity a focal point of any of our searches, with an emphasis on women candidates. Additionally, each Director should possess the following core characteristics: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128270</wp:posOffset>
            </wp:positionV>
            <wp:extent cx="7132320" cy="17145"/>
            <wp:wrapNone/>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361">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40"/>
        </w:trPr>
        <w:tc>
          <w:tcPr>
            <w:tcW w:w="2240" w:type="dxa"/>
            <w:vAlign w:val="bottom"/>
          </w:tcPr>
          <w:p>
            <w:pPr>
              <w:ind w:left="80"/>
              <w:spacing w:after="0"/>
              <w:rPr>
                <w:sz w:val="20"/>
                <w:szCs w:val="20"/>
                <w:color w:val="auto"/>
              </w:rPr>
            </w:pPr>
            <w:r>
              <w:rPr>
                <w:rFonts w:ascii="Arial" w:cs="Arial" w:eastAsia="Arial" w:hAnsi="Arial"/>
                <w:sz w:val="20"/>
                <w:szCs w:val="20"/>
                <w:b w:val="1"/>
                <w:bCs w:val="1"/>
                <w:color w:val="395575"/>
              </w:rPr>
              <w:t>High Standards</w:t>
            </w:r>
          </w:p>
        </w:tc>
        <w:tc>
          <w:tcPr>
            <w:tcW w:w="9000" w:type="dxa"/>
            <w:vAlign w:val="bottom"/>
            <w:gridSpan w:val="2"/>
          </w:tcPr>
          <w:p>
            <w:pPr>
              <w:ind w:left="260"/>
              <w:spacing w:after="0"/>
              <w:rPr>
                <w:sz w:val="20"/>
                <w:szCs w:val="20"/>
                <w:color w:val="auto"/>
              </w:rPr>
            </w:pPr>
            <w:r>
              <w:rPr>
                <w:rFonts w:ascii="Arial" w:cs="Arial" w:eastAsia="Arial" w:hAnsi="Arial"/>
                <w:sz w:val="20"/>
                <w:szCs w:val="20"/>
                <w:color w:val="auto"/>
                <w:w w:val="99"/>
              </w:rPr>
              <w:t>We look for individuals that set high standards and expectations for themselves and others and the</w:t>
            </w:r>
          </w:p>
        </w:tc>
        <w:tc>
          <w:tcPr>
            <w:tcW w:w="20" w:type="dxa"/>
            <w:vAlign w:val="bottom"/>
          </w:tcPr>
          <w:p>
            <w:pPr>
              <w:spacing w:after="0"/>
              <w:rPr>
                <w:sz w:val="20"/>
                <w:szCs w:val="20"/>
                <w:color w:val="auto"/>
              </w:rPr>
            </w:pPr>
          </w:p>
        </w:tc>
      </w:tr>
      <w:tr>
        <w:trPr>
          <w:trHeight w:val="237"/>
        </w:trPr>
        <w:tc>
          <w:tcPr>
            <w:tcW w:w="2240" w:type="dxa"/>
            <w:vAlign w:val="bottom"/>
          </w:tcPr>
          <w:p>
            <w:pPr>
              <w:spacing w:after="0"/>
              <w:rPr>
                <w:sz w:val="20"/>
                <w:szCs w:val="20"/>
                <w:color w:val="auto"/>
              </w:rPr>
            </w:pPr>
          </w:p>
        </w:tc>
        <w:tc>
          <w:tcPr>
            <w:tcW w:w="8760" w:type="dxa"/>
            <w:vAlign w:val="bottom"/>
          </w:tcPr>
          <w:p>
            <w:pPr>
              <w:ind w:left="260"/>
              <w:spacing w:after="0"/>
              <w:rPr>
                <w:sz w:val="20"/>
                <w:szCs w:val="20"/>
                <w:color w:val="auto"/>
              </w:rPr>
            </w:pPr>
            <w:r>
              <w:rPr>
                <w:rFonts w:ascii="Arial" w:cs="Arial" w:eastAsia="Arial" w:hAnsi="Arial"/>
                <w:sz w:val="20"/>
                <w:szCs w:val="20"/>
                <w:color w:val="auto"/>
              </w:rPr>
              <w:t>accomplishment of those standards and expectations.</w:t>
            </w:r>
          </w:p>
        </w:tc>
        <w:tc>
          <w:tcPr>
            <w:tcW w:w="240" w:type="dxa"/>
            <w:vAlign w:val="bottom"/>
          </w:tcPr>
          <w:p>
            <w:pPr>
              <w:spacing w:after="0"/>
              <w:rPr>
                <w:sz w:val="20"/>
                <w:szCs w:val="20"/>
                <w:color w:val="auto"/>
              </w:rPr>
            </w:pPr>
          </w:p>
        </w:tc>
        <w:tc>
          <w:tcPr>
            <w:tcW w:w="20" w:type="dxa"/>
            <w:vAlign w:val="bottom"/>
          </w:tcPr>
          <w:p>
            <w:pPr>
              <w:spacing w:after="0"/>
              <w:rPr>
                <w:sz w:val="20"/>
                <w:szCs w:val="20"/>
                <w:color w:val="auto"/>
              </w:rPr>
            </w:pPr>
          </w:p>
        </w:tc>
      </w:tr>
      <w:tr>
        <w:trPr>
          <w:trHeight w:val="262"/>
        </w:trPr>
        <w:tc>
          <w:tcPr>
            <w:tcW w:w="2240" w:type="dxa"/>
            <w:vAlign w:val="bottom"/>
          </w:tcPr>
          <w:p>
            <w:pPr>
              <w:ind w:left="80"/>
              <w:spacing w:after="0"/>
              <w:rPr>
                <w:sz w:val="20"/>
                <w:szCs w:val="20"/>
                <w:color w:val="auto"/>
              </w:rPr>
            </w:pPr>
            <w:r>
              <w:rPr>
                <w:rFonts w:ascii="Arial" w:cs="Arial" w:eastAsia="Arial" w:hAnsi="Arial"/>
                <w:sz w:val="20"/>
                <w:szCs w:val="20"/>
                <w:b w:val="1"/>
                <w:bCs w:val="1"/>
                <w:color w:val="395575"/>
              </w:rPr>
              <w:t>Informed Judgment</w:t>
            </w:r>
          </w:p>
        </w:tc>
        <w:tc>
          <w:tcPr>
            <w:tcW w:w="8760" w:type="dxa"/>
            <w:vAlign w:val="bottom"/>
          </w:tcPr>
          <w:p>
            <w:pPr>
              <w:ind w:left="260"/>
              <w:spacing w:after="0"/>
              <w:rPr>
                <w:sz w:val="20"/>
                <w:szCs w:val="20"/>
                <w:color w:val="auto"/>
              </w:rPr>
            </w:pPr>
            <w:r>
              <w:rPr>
                <w:rFonts w:ascii="Arial" w:cs="Arial" w:eastAsia="Arial" w:hAnsi="Arial"/>
                <w:sz w:val="20"/>
                <w:szCs w:val="20"/>
                <w:color w:val="auto"/>
              </w:rPr>
              <w:t>Directors should be thoughtful in their deliberations. We look for individuals who demonstrate</w:t>
            </w:r>
          </w:p>
        </w:tc>
        <w:tc>
          <w:tcPr>
            <w:tcW w:w="24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16"/>
        </w:trPr>
        <w:tc>
          <w:tcPr>
            <w:tcW w:w="2240" w:type="dxa"/>
            <w:vAlign w:val="bottom"/>
          </w:tcPr>
          <w:p>
            <w:pPr>
              <w:spacing w:after="0"/>
              <w:rPr>
                <w:sz w:val="18"/>
                <w:szCs w:val="18"/>
                <w:color w:val="auto"/>
              </w:rPr>
            </w:pPr>
          </w:p>
        </w:tc>
        <w:tc>
          <w:tcPr>
            <w:tcW w:w="9000" w:type="dxa"/>
            <w:vAlign w:val="bottom"/>
            <w:gridSpan w:val="2"/>
          </w:tcPr>
          <w:p>
            <w:pPr>
              <w:ind w:left="260"/>
              <w:spacing w:after="0" w:line="216" w:lineRule="exact"/>
              <w:rPr>
                <w:sz w:val="20"/>
                <w:szCs w:val="20"/>
                <w:color w:val="auto"/>
              </w:rPr>
            </w:pPr>
            <w:r>
              <w:rPr>
                <w:rFonts w:ascii="Arial" w:cs="Arial" w:eastAsia="Arial" w:hAnsi="Arial"/>
                <w:sz w:val="20"/>
                <w:szCs w:val="20"/>
                <w:color w:val="auto"/>
              </w:rPr>
              <w:t>intelligence, wisdom and thoughtfulness in decision-making. Their decision-making process should</w:t>
            </w:r>
          </w:p>
        </w:tc>
        <w:tc>
          <w:tcPr>
            <w:tcW w:w="20" w:type="dxa"/>
            <w:vAlign w:val="bottom"/>
          </w:tcPr>
          <w:p>
            <w:pPr>
              <w:spacing w:after="0"/>
              <w:rPr>
                <w:sz w:val="18"/>
                <w:szCs w:val="18"/>
                <w:color w:val="auto"/>
              </w:rPr>
            </w:pPr>
          </w:p>
        </w:tc>
      </w:tr>
      <w:tr>
        <w:trPr>
          <w:trHeight w:val="216"/>
        </w:trPr>
        <w:tc>
          <w:tcPr>
            <w:tcW w:w="2240" w:type="dxa"/>
            <w:vAlign w:val="bottom"/>
          </w:tcPr>
          <w:p>
            <w:pPr>
              <w:spacing w:after="0"/>
              <w:rPr>
                <w:sz w:val="18"/>
                <w:szCs w:val="18"/>
                <w:color w:val="auto"/>
              </w:rPr>
            </w:pPr>
          </w:p>
        </w:tc>
        <w:tc>
          <w:tcPr>
            <w:tcW w:w="8760" w:type="dxa"/>
            <w:vAlign w:val="bottom"/>
          </w:tcPr>
          <w:p>
            <w:pPr>
              <w:ind w:left="260"/>
              <w:spacing w:after="0" w:line="216" w:lineRule="exact"/>
              <w:rPr>
                <w:sz w:val="20"/>
                <w:szCs w:val="20"/>
                <w:color w:val="auto"/>
              </w:rPr>
            </w:pPr>
            <w:r>
              <w:rPr>
                <w:rFonts w:ascii="Arial" w:cs="Arial" w:eastAsia="Arial" w:hAnsi="Arial"/>
                <w:sz w:val="20"/>
                <w:szCs w:val="20"/>
                <w:color w:val="auto"/>
                <w:w w:val="98"/>
              </w:rPr>
              <w:t>include a willingness to thoroughly discuss issues, ask questions, express reservations and voice</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37"/>
        </w:trPr>
        <w:tc>
          <w:tcPr>
            <w:tcW w:w="2240" w:type="dxa"/>
            <w:vAlign w:val="bottom"/>
          </w:tcPr>
          <w:p>
            <w:pPr>
              <w:spacing w:after="0"/>
              <w:rPr>
                <w:sz w:val="20"/>
                <w:szCs w:val="20"/>
                <w:color w:val="auto"/>
              </w:rPr>
            </w:pPr>
          </w:p>
        </w:tc>
        <w:tc>
          <w:tcPr>
            <w:tcW w:w="8760" w:type="dxa"/>
            <w:vAlign w:val="bottom"/>
          </w:tcPr>
          <w:p>
            <w:pPr>
              <w:ind w:left="260"/>
              <w:spacing w:after="0"/>
              <w:rPr>
                <w:sz w:val="20"/>
                <w:szCs w:val="20"/>
                <w:color w:val="auto"/>
              </w:rPr>
            </w:pPr>
            <w:r>
              <w:rPr>
                <w:rFonts w:ascii="Arial" w:cs="Arial" w:eastAsia="Arial" w:hAnsi="Arial"/>
                <w:sz w:val="20"/>
                <w:szCs w:val="20"/>
                <w:color w:val="auto"/>
              </w:rPr>
              <w:t>dissent.</w:t>
            </w:r>
          </w:p>
        </w:tc>
        <w:tc>
          <w:tcPr>
            <w:tcW w:w="240" w:type="dxa"/>
            <w:vAlign w:val="bottom"/>
          </w:tcPr>
          <w:p>
            <w:pPr>
              <w:spacing w:after="0"/>
              <w:rPr>
                <w:sz w:val="20"/>
                <w:szCs w:val="20"/>
                <w:color w:val="auto"/>
              </w:rPr>
            </w:pPr>
          </w:p>
        </w:tc>
        <w:tc>
          <w:tcPr>
            <w:tcW w:w="20" w:type="dxa"/>
            <w:vAlign w:val="bottom"/>
          </w:tcPr>
          <w:p>
            <w:pPr>
              <w:spacing w:after="0"/>
              <w:rPr>
                <w:sz w:val="20"/>
                <w:szCs w:val="20"/>
                <w:color w:val="auto"/>
              </w:rPr>
            </w:pPr>
          </w:p>
        </w:tc>
      </w:tr>
      <w:tr>
        <w:trPr>
          <w:trHeight w:val="238"/>
        </w:trPr>
        <w:tc>
          <w:tcPr>
            <w:tcW w:w="2240" w:type="dxa"/>
            <w:vAlign w:val="bottom"/>
          </w:tcPr>
          <w:p>
            <w:pPr>
              <w:ind w:left="80"/>
              <w:spacing w:after="0"/>
              <w:rPr>
                <w:sz w:val="20"/>
                <w:szCs w:val="20"/>
                <w:color w:val="auto"/>
              </w:rPr>
            </w:pPr>
            <w:r>
              <w:rPr>
                <w:rFonts w:ascii="Arial" w:cs="Arial" w:eastAsia="Arial" w:hAnsi="Arial"/>
                <w:sz w:val="20"/>
                <w:szCs w:val="20"/>
                <w:b w:val="1"/>
                <w:bCs w:val="1"/>
                <w:color w:val="395575"/>
              </w:rPr>
              <w:t>Integrity and</w:t>
            </w:r>
          </w:p>
        </w:tc>
        <w:tc>
          <w:tcPr>
            <w:tcW w:w="8760" w:type="dxa"/>
            <w:vAlign w:val="bottom"/>
          </w:tcPr>
          <w:p>
            <w:pPr>
              <w:ind w:left="260"/>
              <w:spacing w:after="0"/>
              <w:rPr>
                <w:sz w:val="20"/>
                <w:szCs w:val="20"/>
                <w:color w:val="auto"/>
              </w:rPr>
            </w:pPr>
            <w:r>
              <w:rPr>
                <w:rFonts w:ascii="Arial" w:cs="Arial" w:eastAsia="Arial" w:hAnsi="Arial"/>
                <w:sz w:val="20"/>
                <w:szCs w:val="20"/>
                <w:color w:val="auto"/>
              </w:rPr>
              <w:t>Directors should act with integrity. We look for individuals who have integrity and strength of</w:t>
            </w:r>
          </w:p>
        </w:tc>
        <w:tc>
          <w:tcPr>
            <w:tcW w:w="240" w:type="dxa"/>
            <w:vAlign w:val="bottom"/>
          </w:tcPr>
          <w:p>
            <w:pPr>
              <w:spacing w:after="0"/>
              <w:rPr>
                <w:sz w:val="20"/>
                <w:szCs w:val="20"/>
                <w:color w:val="auto"/>
              </w:rPr>
            </w:pPr>
          </w:p>
        </w:tc>
        <w:tc>
          <w:tcPr>
            <w:tcW w:w="20" w:type="dxa"/>
            <w:vAlign w:val="bottom"/>
          </w:tcPr>
          <w:p>
            <w:pPr>
              <w:spacing w:after="0"/>
              <w:rPr>
                <w:sz w:val="20"/>
                <w:szCs w:val="20"/>
                <w:color w:val="auto"/>
              </w:rPr>
            </w:pPr>
          </w:p>
        </w:tc>
      </w:tr>
      <w:tr>
        <w:trPr>
          <w:trHeight w:val="240"/>
        </w:trPr>
        <w:tc>
          <w:tcPr>
            <w:tcW w:w="2240" w:type="dxa"/>
            <w:vAlign w:val="bottom"/>
          </w:tcPr>
          <w:p>
            <w:pPr>
              <w:ind w:left="80"/>
              <w:spacing w:after="0"/>
              <w:rPr>
                <w:sz w:val="20"/>
                <w:szCs w:val="20"/>
                <w:color w:val="auto"/>
              </w:rPr>
            </w:pPr>
            <w:r>
              <w:rPr>
                <w:rFonts w:ascii="Arial" w:cs="Arial" w:eastAsia="Arial" w:hAnsi="Arial"/>
                <w:sz w:val="20"/>
                <w:szCs w:val="20"/>
                <w:b w:val="1"/>
                <w:bCs w:val="1"/>
                <w:color w:val="395575"/>
              </w:rPr>
              <w:t>Accountability</w:t>
            </w:r>
          </w:p>
        </w:tc>
        <w:tc>
          <w:tcPr>
            <w:tcW w:w="9000" w:type="dxa"/>
            <w:vAlign w:val="bottom"/>
            <w:gridSpan w:val="2"/>
          </w:tcPr>
          <w:p>
            <w:pPr>
              <w:ind w:left="260"/>
              <w:spacing w:after="0"/>
              <w:rPr>
                <w:sz w:val="20"/>
                <w:szCs w:val="20"/>
                <w:color w:val="auto"/>
              </w:rPr>
            </w:pPr>
            <w:r>
              <w:rPr>
                <w:rFonts w:ascii="Arial" w:cs="Arial" w:eastAsia="Arial" w:hAnsi="Arial"/>
                <w:sz w:val="20"/>
                <w:szCs w:val="20"/>
                <w:color w:val="auto"/>
              </w:rPr>
              <w:t>character in their personal and professional dealings. Our Directors should be prepared to be, and</w:t>
            </w:r>
          </w:p>
        </w:tc>
        <w:tc>
          <w:tcPr>
            <w:tcW w:w="20" w:type="dxa"/>
            <w:vAlign w:val="bottom"/>
          </w:tcPr>
          <w:p>
            <w:pPr>
              <w:spacing w:after="0"/>
              <w:rPr>
                <w:sz w:val="20"/>
                <w:szCs w:val="20"/>
                <w:color w:val="auto"/>
              </w:rPr>
            </w:pPr>
          </w:p>
        </w:tc>
      </w:tr>
      <w:tr>
        <w:trPr>
          <w:trHeight w:val="237"/>
        </w:trPr>
        <w:tc>
          <w:tcPr>
            <w:tcW w:w="2240" w:type="dxa"/>
            <w:vAlign w:val="bottom"/>
          </w:tcPr>
          <w:p>
            <w:pPr>
              <w:spacing w:after="0"/>
              <w:rPr>
                <w:sz w:val="20"/>
                <w:szCs w:val="20"/>
                <w:color w:val="auto"/>
              </w:rPr>
            </w:pPr>
          </w:p>
        </w:tc>
        <w:tc>
          <w:tcPr>
            <w:tcW w:w="8760" w:type="dxa"/>
            <w:vAlign w:val="bottom"/>
          </w:tcPr>
          <w:p>
            <w:pPr>
              <w:ind w:left="260"/>
              <w:spacing w:after="0"/>
              <w:rPr>
                <w:sz w:val="20"/>
                <w:szCs w:val="20"/>
                <w:color w:val="auto"/>
              </w:rPr>
            </w:pPr>
            <w:r>
              <w:rPr>
                <w:rFonts w:ascii="Arial" w:cs="Arial" w:eastAsia="Arial" w:hAnsi="Arial"/>
                <w:sz w:val="20"/>
                <w:szCs w:val="20"/>
                <w:color w:val="auto"/>
              </w:rPr>
              <w:t>are, held accountable for their decisions.</w:t>
            </w:r>
          </w:p>
        </w:tc>
        <w:tc>
          <w:tcPr>
            <w:tcW w:w="240" w:type="dxa"/>
            <w:vAlign w:val="bottom"/>
          </w:tcPr>
          <w:p>
            <w:pPr>
              <w:spacing w:after="0"/>
              <w:rPr>
                <w:sz w:val="20"/>
                <w:szCs w:val="20"/>
                <w:color w:val="auto"/>
              </w:rPr>
            </w:pPr>
          </w:p>
        </w:tc>
        <w:tc>
          <w:tcPr>
            <w:tcW w:w="20" w:type="dxa"/>
            <w:vAlign w:val="bottom"/>
          </w:tcPr>
          <w:p>
            <w:pPr>
              <w:spacing w:after="0"/>
              <w:rPr>
                <w:sz w:val="20"/>
                <w:szCs w:val="20"/>
                <w:color w:val="auto"/>
              </w:rPr>
            </w:pPr>
          </w:p>
        </w:tc>
      </w:tr>
      <w:tr>
        <w:trPr>
          <w:trHeight w:val="262"/>
        </w:trPr>
        <w:tc>
          <w:tcPr>
            <w:tcW w:w="2240" w:type="dxa"/>
            <w:vAlign w:val="bottom"/>
          </w:tcPr>
          <w:p>
            <w:pPr>
              <w:ind w:left="80"/>
              <w:spacing w:after="0"/>
              <w:rPr>
                <w:sz w:val="20"/>
                <w:szCs w:val="20"/>
                <w:color w:val="auto"/>
              </w:rPr>
            </w:pPr>
            <w:r>
              <w:rPr>
                <w:rFonts w:ascii="Arial" w:cs="Arial" w:eastAsia="Arial" w:hAnsi="Arial"/>
                <w:sz w:val="20"/>
                <w:szCs w:val="20"/>
                <w:b w:val="1"/>
                <w:bCs w:val="1"/>
                <w:color w:val="395575"/>
              </w:rPr>
              <w:t>Time and Effort</w:t>
            </w:r>
          </w:p>
        </w:tc>
        <w:tc>
          <w:tcPr>
            <w:tcW w:w="9000" w:type="dxa"/>
            <w:vAlign w:val="bottom"/>
            <w:gridSpan w:val="2"/>
          </w:tcPr>
          <w:p>
            <w:pPr>
              <w:ind w:left="260"/>
              <w:spacing w:after="0"/>
              <w:rPr>
                <w:sz w:val="20"/>
                <w:szCs w:val="20"/>
                <w:color w:val="auto"/>
              </w:rPr>
            </w:pPr>
            <w:r>
              <w:rPr>
                <w:rFonts w:ascii="Arial" w:cs="Arial" w:eastAsia="Arial" w:hAnsi="Arial"/>
                <w:sz w:val="20"/>
                <w:szCs w:val="20"/>
                <w:color w:val="auto"/>
              </w:rPr>
              <w:t>Directors should spend the necessary time to properly discharge their responsibilities as directors,</w:t>
            </w:r>
          </w:p>
        </w:tc>
        <w:tc>
          <w:tcPr>
            <w:tcW w:w="20" w:type="dxa"/>
            <w:vAlign w:val="bottom"/>
          </w:tcPr>
          <w:p>
            <w:pPr>
              <w:spacing w:after="0"/>
              <w:rPr>
                <w:sz w:val="22"/>
                <w:szCs w:val="22"/>
                <w:color w:val="auto"/>
              </w:rPr>
            </w:pPr>
          </w:p>
        </w:tc>
      </w:tr>
      <w:tr>
        <w:trPr>
          <w:trHeight w:val="216"/>
        </w:trPr>
        <w:tc>
          <w:tcPr>
            <w:tcW w:w="2240" w:type="dxa"/>
            <w:vAlign w:val="bottom"/>
          </w:tcPr>
          <w:p>
            <w:pPr>
              <w:spacing w:after="0"/>
              <w:rPr>
                <w:sz w:val="18"/>
                <w:szCs w:val="18"/>
                <w:color w:val="auto"/>
              </w:rPr>
            </w:pPr>
          </w:p>
        </w:tc>
        <w:tc>
          <w:tcPr>
            <w:tcW w:w="8760" w:type="dxa"/>
            <w:vAlign w:val="bottom"/>
          </w:tcPr>
          <w:p>
            <w:pPr>
              <w:ind w:left="260"/>
              <w:spacing w:after="0" w:line="216" w:lineRule="exact"/>
              <w:rPr>
                <w:sz w:val="20"/>
                <w:szCs w:val="20"/>
                <w:color w:val="auto"/>
              </w:rPr>
            </w:pPr>
            <w:r>
              <w:rPr>
                <w:rFonts w:ascii="Arial" w:cs="Arial" w:eastAsia="Arial" w:hAnsi="Arial"/>
                <w:sz w:val="20"/>
                <w:szCs w:val="20"/>
                <w:color w:val="auto"/>
              </w:rPr>
              <w:t>including reviewing written materials provided to the Board or committee in advance of Board or</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16"/>
        </w:trPr>
        <w:tc>
          <w:tcPr>
            <w:tcW w:w="2240" w:type="dxa"/>
            <w:vAlign w:val="bottom"/>
          </w:tcPr>
          <w:p>
            <w:pPr>
              <w:spacing w:after="0"/>
              <w:rPr>
                <w:sz w:val="18"/>
                <w:szCs w:val="18"/>
                <w:color w:val="auto"/>
              </w:rPr>
            </w:pPr>
          </w:p>
        </w:tc>
        <w:tc>
          <w:tcPr>
            <w:tcW w:w="8760" w:type="dxa"/>
            <w:vAlign w:val="bottom"/>
          </w:tcPr>
          <w:p>
            <w:pPr>
              <w:ind w:left="260"/>
              <w:spacing w:after="0" w:line="216" w:lineRule="exact"/>
              <w:rPr>
                <w:sz w:val="20"/>
                <w:szCs w:val="20"/>
                <w:color w:val="auto"/>
              </w:rPr>
            </w:pPr>
            <w:r>
              <w:rPr>
                <w:rFonts w:ascii="Arial" w:cs="Arial" w:eastAsia="Arial" w:hAnsi="Arial"/>
                <w:sz w:val="20"/>
                <w:szCs w:val="20"/>
                <w:color w:val="auto"/>
              </w:rPr>
              <w:t>committee meetings. Directors are expected to be present at all Board meetings, the Annual</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16"/>
        </w:trPr>
        <w:tc>
          <w:tcPr>
            <w:tcW w:w="2240" w:type="dxa"/>
            <w:vAlign w:val="bottom"/>
          </w:tcPr>
          <w:p>
            <w:pPr>
              <w:spacing w:after="0"/>
              <w:rPr>
                <w:sz w:val="18"/>
                <w:szCs w:val="18"/>
                <w:color w:val="auto"/>
              </w:rPr>
            </w:pPr>
          </w:p>
        </w:tc>
        <w:tc>
          <w:tcPr>
            <w:tcW w:w="8760" w:type="dxa"/>
            <w:vAlign w:val="bottom"/>
          </w:tcPr>
          <w:p>
            <w:pPr>
              <w:ind w:left="260"/>
              <w:spacing w:after="0" w:line="216" w:lineRule="exact"/>
              <w:rPr>
                <w:sz w:val="20"/>
                <w:szCs w:val="20"/>
                <w:color w:val="auto"/>
              </w:rPr>
            </w:pPr>
            <w:r>
              <w:rPr>
                <w:rFonts w:ascii="Arial" w:cs="Arial" w:eastAsia="Arial" w:hAnsi="Arial"/>
                <w:sz w:val="20"/>
                <w:szCs w:val="20"/>
                <w:color w:val="auto"/>
              </w:rPr>
              <w:t>Meeting of Shareholders, and meetings of committees on which they serve. We also expect our</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37"/>
        </w:trPr>
        <w:tc>
          <w:tcPr>
            <w:tcW w:w="2240" w:type="dxa"/>
            <w:vAlign w:val="bottom"/>
          </w:tcPr>
          <w:p>
            <w:pPr>
              <w:spacing w:after="0"/>
              <w:rPr>
                <w:sz w:val="20"/>
                <w:szCs w:val="20"/>
                <w:color w:val="auto"/>
              </w:rPr>
            </w:pPr>
          </w:p>
        </w:tc>
        <w:tc>
          <w:tcPr>
            <w:tcW w:w="8760" w:type="dxa"/>
            <w:vAlign w:val="bottom"/>
          </w:tcPr>
          <w:p>
            <w:pPr>
              <w:ind w:left="260"/>
              <w:spacing w:after="0"/>
              <w:rPr>
                <w:sz w:val="20"/>
                <w:szCs w:val="20"/>
                <w:color w:val="auto"/>
              </w:rPr>
            </w:pPr>
            <w:r>
              <w:rPr>
                <w:rFonts w:ascii="Arial" w:cs="Arial" w:eastAsia="Arial" w:hAnsi="Arial"/>
                <w:sz w:val="20"/>
                <w:szCs w:val="20"/>
                <w:color w:val="auto"/>
              </w:rPr>
              <w:t>Directors to make themselves accessible to management upon request.</w:t>
            </w:r>
          </w:p>
        </w:tc>
        <w:tc>
          <w:tcPr>
            <w:tcW w:w="240" w:type="dxa"/>
            <w:vAlign w:val="bottom"/>
          </w:tcPr>
          <w:p>
            <w:pPr>
              <w:spacing w:after="0"/>
              <w:rPr>
                <w:sz w:val="20"/>
                <w:szCs w:val="20"/>
                <w:color w:val="auto"/>
              </w:rPr>
            </w:pPr>
          </w:p>
        </w:tc>
        <w:tc>
          <w:tcPr>
            <w:tcW w:w="20" w:type="dxa"/>
            <w:vAlign w:val="bottom"/>
          </w:tcPr>
          <w:p>
            <w:pPr>
              <w:spacing w:after="0"/>
              <w:rPr>
                <w:sz w:val="20"/>
                <w:szCs w:val="20"/>
                <w:color w:val="auto"/>
              </w:rPr>
            </w:pPr>
          </w:p>
        </w:tc>
      </w:tr>
      <w:tr>
        <w:trPr>
          <w:trHeight w:val="262"/>
        </w:trPr>
        <w:tc>
          <w:tcPr>
            <w:tcW w:w="2240" w:type="dxa"/>
            <w:vAlign w:val="bottom"/>
          </w:tcPr>
          <w:p>
            <w:pPr>
              <w:ind w:left="80"/>
              <w:spacing w:after="0"/>
              <w:rPr>
                <w:sz w:val="20"/>
                <w:szCs w:val="20"/>
                <w:color w:val="auto"/>
              </w:rPr>
            </w:pPr>
            <w:r>
              <w:rPr>
                <w:rFonts w:ascii="Arial" w:cs="Arial" w:eastAsia="Arial" w:hAnsi="Arial"/>
                <w:sz w:val="20"/>
                <w:szCs w:val="20"/>
                <w:b w:val="1"/>
                <w:bCs w:val="1"/>
                <w:color w:val="395575"/>
              </w:rPr>
              <w:t>Other Commitments</w:t>
            </w:r>
          </w:p>
        </w:tc>
        <w:tc>
          <w:tcPr>
            <w:tcW w:w="8760" w:type="dxa"/>
            <w:vAlign w:val="bottom"/>
          </w:tcPr>
          <w:p>
            <w:pPr>
              <w:ind w:left="260"/>
              <w:spacing w:after="0"/>
              <w:rPr>
                <w:sz w:val="20"/>
                <w:szCs w:val="20"/>
                <w:color w:val="auto"/>
              </w:rPr>
            </w:pPr>
            <w:r>
              <w:rPr>
                <w:rFonts w:ascii="Arial" w:cs="Arial" w:eastAsia="Arial" w:hAnsi="Arial"/>
                <w:sz w:val="20"/>
                <w:szCs w:val="20"/>
                <w:color w:val="auto"/>
              </w:rPr>
              <w:t>We expect our Directors to monitor their other commitments to ensure that these other</w:t>
            </w:r>
          </w:p>
        </w:tc>
        <w:tc>
          <w:tcPr>
            <w:tcW w:w="24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16"/>
        </w:trPr>
        <w:tc>
          <w:tcPr>
            <w:tcW w:w="2240" w:type="dxa"/>
            <w:vAlign w:val="bottom"/>
          </w:tcPr>
          <w:p>
            <w:pPr>
              <w:spacing w:after="0"/>
              <w:rPr>
                <w:sz w:val="18"/>
                <w:szCs w:val="18"/>
                <w:color w:val="auto"/>
              </w:rPr>
            </w:pPr>
          </w:p>
        </w:tc>
        <w:tc>
          <w:tcPr>
            <w:tcW w:w="8760" w:type="dxa"/>
            <w:vAlign w:val="bottom"/>
          </w:tcPr>
          <w:p>
            <w:pPr>
              <w:ind w:left="260"/>
              <w:spacing w:after="0" w:line="216" w:lineRule="exact"/>
              <w:rPr>
                <w:sz w:val="20"/>
                <w:szCs w:val="20"/>
                <w:color w:val="auto"/>
              </w:rPr>
            </w:pPr>
            <w:r>
              <w:rPr>
                <w:rFonts w:ascii="Arial" w:cs="Arial" w:eastAsia="Arial" w:hAnsi="Arial"/>
                <w:sz w:val="20"/>
                <w:szCs w:val="20"/>
                <w:color w:val="auto"/>
                <w:w w:val="99"/>
              </w:rPr>
              <w:t>commitments do not impact their service to our Company. Directors may not serve on more than</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16"/>
        </w:trPr>
        <w:tc>
          <w:tcPr>
            <w:tcW w:w="2240" w:type="dxa"/>
            <w:vAlign w:val="bottom"/>
          </w:tcPr>
          <w:p>
            <w:pPr>
              <w:spacing w:after="0"/>
              <w:rPr>
                <w:sz w:val="18"/>
                <w:szCs w:val="18"/>
                <w:color w:val="auto"/>
              </w:rPr>
            </w:pPr>
          </w:p>
        </w:tc>
        <w:tc>
          <w:tcPr>
            <w:tcW w:w="8760" w:type="dxa"/>
            <w:vAlign w:val="bottom"/>
          </w:tcPr>
          <w:p>
            <w:pPr>
              <w:ind w:left="260"/>
              <w:spacing w:after="0" w:line="216" w:lineRule="exact"/>
              <w:rPr>
                <w:sz w:val="20"/>
                <w:szCs w:val="20"/>
                <w:color w:val="auto"/>
              </w:rPr>
            </w:pPr>
            <w:r>
              <w:rPr>
                <w:rFonts w:ascii="Arial" w:cs="Arial" w:eastAsia="Arial" w:hAnsi="Arial"/>
                <w:sz w:val="20"/>
                <w:szCs w:val="20"/>
                <w:color w:val="auto"/>
              </w:rPr>
              <w:t>three other boards of public companies in addition to the Pinnacle West Board without the prior</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16"/>
        </w:trPr>
        <w:tc>
          <w:tcPr>
            <w:tcW w:w="2240" w:type="dxa"/>
            <w:vAlign w:val="bottom"/>
          </w:tcPr>
          <w:p>
            <w:pPr>
              <w:spacing w:after="0"/>
              <w:rPr>
                <w:sz w:val="18"/>
                <w:szCs w:val="18"/>
                <w:color w:val="auto"/>
              </w:rPr>
            </w:pPr>
          </w:p>
        </w:tc>
        <w:tc>
          <w:tcPr>
            <w:tcW w:w="8760" w:type="dxa"/>
            <w:vAlign w:val="bottom"/>
          </w:tcPr>
          <w:p>
            <w:pPr>
              <w:ind w:left="260"/>
              <w:spacing w:after="0" w:line="216" w:lineRule="exact"/>
              <w:rPr>
                <w:sz w:val="20"/>
                <w:szCs w:val="20"/>
                <w:color w:val="auto"/>
              </w:rPr>
            </w:pPr>
            <w:r>
              <w:rPr>
                <w:rFonts w:ascii="Arial" w:cs="Arial" w:eastAsia="Arial" w:hAnsi="Arial"/>
                <w:sz w:val="20"/>
                <w:szCs w:val="20"/>
                <w:color w:val="auto"/>
                <w:w w:val="99"/>
              </w:rPr>
              <w:t>approval of the Corporate Governance Committee. A director may not serve as a member of the</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16"/>
        </w:trPr>
        <w:tc>
          <w:tcPr>
            <w:tcW w:w="2240" w:type="dxa"/>
            <w:vAlign w:val="bottom"/>
          </w:tcPr>
          <w:p>
            <w:pPr>
              <w:spacing w:after="0"/>
              <w:rPr>
                <w:sz w:val="18"/>
                <w:szCs w:val="18"/>
                <w:color w:val="auto"/>
              </w:rPr>
            </w:pPr>
          </w:p>
        </w:tc>
        <w:tc>
          <w:tcPr>
            <w:tcW w:w="9000" w:type="dxa"/>
            <w:vAlign w:val="bottom"/>
            <w:gridSpan w:val="2"/>
          </w:tcPr>
          <w:p>
            <w:pPr>
              <w:ind w:left="260"/>
              <w:spacing w:after="0" w:line="216" w:lineRule="exact"/>
              <w:rPr>
                <w:sz w:val="20"/>
                <w:szCs w:val="20"/>
                <w:color w:val="auto"/>
              </w:rPr>
            </w:pPr>
            <w:r>
              <w:rPr>
                <w:rFonts w:ascii="Arial" w:cs="Arial" w:eastAsia="Arial" w:hAnsi="Arial"/>
                <w:sz w:val="20"/>
                <w:szCs w:val="20"/>
                <w:color w:val="auto"/>
              </w:rPr>
              <w:t>Audit Committee if he or she serves on the audit committees of more than three public companies</w:t>
            </w:r>
          </w:p>
        </w:tc>
        <w:tc>
          <w:tcPr>
            <w:tcW w:w="20" w:type="dxa"/>
            <w:vAlign w:val="bottom"/>
          </w:tcPr>
          <w:p>
            <w:pPr>
              <w:spacing w:after="0"/>
              <w:rPr>
                <w:sz w:val="18"/>
                <w:szCs w:val="18"/>
                <w:color w:val="auto"/>
              </w:rPr>
            </w:pPr>
          </w:p>
        </w:tc>
      </w:tr>
      <w:tr>
        <w:trPr>
          <w:trHeight w:val="216"/>
        </w:trPr>
        <w:tc>
          <w:tcPr>
            <w:tcW w:w="2240" w:type="dxa"/>
            <w:vAlign w:val="bottom"/>
          </w:tcPr>
          <w:p>
            <w:pPr>
              <w:spacing w:after="0"/>
              <w:rPr>
                <w:sz w:val="18"/>
                <w:szCs w:val="18"/>
                <w:color w:val="auto"/>
              </w:rPr>
            </w:pPr>
          </w:p>
        </w:tc>
        <w:tc>
          <w:tcPr>
            <w:tcW w:w="8760" w:type="dxa"/>
            <w:vAlign w:val="bottom"/>
          </w:tcPr>
          <w:p>
            <w:pPr>
              <w:ind w:left="260"/>
              <w:spacing w:after="0" w:line="216" w:lineRule="exact"/>
              <w:rPr>
                <w:sz w:val="20"/>
                <w:szCs w:val="20"/>
                <w:color w:val="auto"/>
              </w:rPr>
            </w:pPr>
            <w:r>
              <w:rPr>
                <w:rFonts w:ascii="Arial" w:cs="Arial" w:eastAsia="Arial" w:hAnsi="Arial"/>
                <w:sz w:val="20"/>
                <w:szCs w:val="20"/>
                <w:color w:val="auto"/>
              </w:rPr>
              <w:t>(including the Company) unless the Board determines that such simultaneous service would not</w:t>
            </w: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37"/>
        </w:trPr>
        <w:tc>
          <w:tcPr>
            <w:tcW w:w="2240" w:type="dxa"/>
            <w:vAlign w:val="bottom"/>
          </w:tcPr>
          <w:p>
            <w:pPr>
              <w:spacing w:after="0"/>
              <w:rPr>
                <w:sz w:val="20"/>
                <w:szCs w:val="20"/>
                <w:color w:val="auto"/>
              </w:rPr>
            </w:pPr>
          </w:p>
        </w:tc>
        <w:tc>
          <w:tcPr>
            <w:tcW w:w="8760" w:type="dxa"/>
            <w:vAlign w:val="bottom"/>
          </w:tcPr>
          <w:p>
            <w:pPr>
              <w:ind w:left="260"/>
              <w:spacing w:after="0"/>
              <w:rPr>
                <w:sz w:val="20"/>
                <w:szCs w:val="20"/>
                <w:color w:val="auto"/>
              </w:rPr>
            </w:pPr>
            <w:r>
              <w:rPr>
                <w:rFonts w:ascii="Arial" w:cs="Arial" w:eastAsia="Arial" w:hAnsi="Arial"/>
                <w:sz w:val="20"/>
                <w:szCs w:val="20"/>
                <w:color w:val="auto"/>
              </w:rPr>
              <w:t>impair the ability of such member to effectively serve on the Company’s Audit Committee.</w:t>
            </w:r>
          </w:p>
        </w:tc>
        <w:tc>
          <w:tcPr>
            <w:tcW w:w="240" w:type="dxa"/>
            <w:vAlign w:val="bottom"/>
          </w:tcPr>
          <w:p>
            <w:pPr>
              <w:spacing w:after="0"/>
              <w:rPr>
                <w:sz w:val="20"/>
                <w:szCs w:val="20"/>
                <w:color w:val="auto"/>
              </w:rPr>
            </w:pPr>
          </w:p>
        </w:tc>
        <w:tc>
          <w:tcPr>
            <w:tcW w:w="20" w:type="dxa"/>
            <w:vAlign w:val="bottom"/>
          </w:tcPr>
          <w:p>
            <w:pPr>
              <w:spacing w:after="0"/>
              <w:rPr>
                <w:sz w:val="20"/>
                <w:szCs w:val="20"/>
                <w:color w:val="auto"/>
              </w:rPr>
            </w:pPr>
          </w:p>
        </w:tc>
      </w:tr>
      <w:tr>
        <w:trPr>
          <w:trHeight w:val="262"/>
        </w:trPr>
        <w:tc>
          <w:tcPr>
            <w:tcW w:w="2240" w:type="dxa"/>
            <w:vAlign w:val="bottom"/>
          </w:tcPr>
          <w:p>
            <w:pPr>
              <w:ind w:left="80"/>
              <w:spacing w:after="0"/>
              <w:rPr>
                <w:sz w:val="20"/>
                <w:szCs w:val="20"/>
                <w:color w:val="auto"/>
              </w:rPr>
            </w:pPr>
            <w:r>
              <w:rPr>
                <w:rFonts w:ascii="Arial" w:cs="Arial" w:eastAsia="Arial" w:hAnsi="Arial"/>
                <w:sz w:val="20"/>
                <w:szCs w:val="20"/>
                <w:b w:val="1"/>
                <w:bCs w:val="1"/>
                <w:color w:val="395575"/>
              </w:rPr>
              <w:t>Stock Ownership</w:t>
            </w:r>
          </w:p>
        </w:tc>
        <w:tc>
          <w:tcPr>
            <w:tcW w:w="8760" w:type="dxa"/>
            <w:vAlign w:val="bottom"/>
          </w:tcPr>
          <w:p>
            <w:pPr>
              <w:ind w:left="260"/>
              <w:spacing w:after="0"/>
              <w:rPr>
                <w:sz w:val="20"/>
                <w:szCs w:val="20"/>
                <w:color w:val="auto"/>
              </w:rPr>
            </w:pPr>
            <w:r>
              <w:rPr>
                <w:rFonts w:ascii="Arial" w:cs="Arial" w:eastAsia="Arial" w:hAnsi="Arial"/>
                <w:sz w:val="20"/>
                <w:szCs w:val="20"/>
                <w:color w:val="auto"/>
              </w:rPr>
              <w:t>We expect our Directors to have investments in the Company’s stock that align with our</w:t>
            </w:r>
          </w:p>
        </w:tc>
        <w:tc>
          <w:tcPr>
            <w:tcW w:w="24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54"/>
        </w:trPr>
        <w:tc>
          <w:tcPr>
            <w:tcW w:w="2240" w:type="dxa"/>
            <w:vAlign w:val="bottom"/>
            <w:tcBorders>
              <w:bottom w:val="single" w:sz="8" w:color="7CCBBF"/>
            </w:tcBorders>
          </w:tcPr>
          <w:p>
            <w:pPr>
              <w:spacing w:after="0"/>
              <w:rPr>
                <w:sz w:val="22"/>
                <w:szCs w:val="22"/>
                <w:color w:val="auto"/>
              </w:rPr>
            </w:pPr>
          </w:p>
        </w:tc>
        <w:tc>
          <w:tcPr>
            <w:tcW w:w="8760" w:type="dxa"/>
            <w:vAlign w:val="bottom"/>
            <w:tcBorders>
              <w:bottom w:val="single" w:sz="8" w:color="7CCBBF"/>
            </w:tcBorders>
          </w:tcPr>
          <w:p>
            <w:pPr>
              <w:ind w:left="260"/>
              <w:spacing w:after="0"/>
              <w:rPr>
                <w:sz w:val="20"/>
                <w:szCs w:val="20"/>
                <w:color w:val="auto"/>
              </w:rPr>
            </w:pPr>
            <w:r>
              <w:rPr>
                <w:rFonts w:ascii="Arial" w:cs="Arial" w:eastAsia="Arial" w:hAnsi="Arial"/>
                <w:sz w:val="20"/>
                <w:szCs w:val="20"/>
                <w:color w:val="auto"/>
              </w:rPr>
              <w:t>shareholders. Our Directors are expected to comply with our Director Stock Ownership Policy.</w:t>
            </w:r>
          </w:p>
        </w:tc>
        <w:tc>
          <w:tcPr>
            <w:tcW w:w="240" w:type="dxa"/>
            <w:vAlign w:val="bottom"/>
            <w:tcBorders>
              <w:bottom w:val="single" w:sz="8" w:color="7CCBBF"/>
            </w:tcBorders>
          </w:tcPr>
          <w:p>
            <w:pPr>
              <w:spacing w:after="0"/>
              <w:rPr>
                <w:sz w:val="22"/>
                <w:szCs w:val="22"/>
                <w:color w:val="auto"/>
              </w:rPr>
            </w:pPr>
          </w:p>
        </w:tc>
        <w:tc>
          <w:tcPr>
            <w:tcW w:w="20" w:type="dxa"/>
            <w:vAlign w:val="bottom"/>
          </w:tcPr>
          <w:p>
            <w:pPr>
              <w:spacing w:after="0"/>
              <w:rPr>
                <w:sz w:val="22"/>
                <w:szCs w:val="22"/>
                <w:color w:val="auto"/>
              </w:rPr>
            </w:pPr>
          </w:p>
        </w:tc>
      </w:tr>
      <w:tr>
        <w:trPr>
          <w:trHeight w:val="484"/>
        </w:trPr>
        <w:tc>
          <w:tcPr>
            <w:tcW w:w="2240" w:type="dxa"/>
            <w:vAlign w:val="bottom"/>
          </w:tcPr>
          <w:p>
            <w:pPr>
              <w:spacing w:after="0"/>
              <w:rPr>
                <w:sz w:val="24"/>
                <w:szCs w:val="24"/>
                <w:color w:val="auto"/>
              </w:rPr>
            </w:pPr>
          </w:p>
        </w:tc>
        <w:tc>
          <w:tcPr>
            <w:tcW w:w="8760" w:type="dxa"/>
            <w:vAlign w:val="bottom"/>
          </w:tcPr>
          <w:p>
            <w:pPr>
              <w:ind w:left="6620"/>
              <w:spacing w:after="0"/>
              <w:rPr>
                <w:sz w:val="20"/>
                <w:szCs w:val="20"/>
                <w:color w:val="auto"/>
              </w:rPr>
            </w:pPr>
            <w:r>
              <w:rPr>
                <w:rFonts w:ascii="Arial" w:cs="Arial" w:eastAsia="Arial" w:hAnsi="Arial"/>
                <w:sz w:val="18"/>
                <w:szCs w:val="18"/>
                <w:b w:val="1"/>
                <w:bCs w:val="1"/>
                <w:color w:val="395575"/>
              </w:rPr>
              <w:t>2020 Proxy Statement</w:t>
            </w:r>
          </w:p>
        </w:tc>
        <w:tc>
          <w:tcPr>
            <w:tcW w:w="240" w:type="dxa"/>
            <w:vAlign w:val="bottom"/>
          </w:tcPr>
          <w:p>
            <w:pPr>
              <w:jc w:val="right"/>
              <w:spacing w:after="0"/>
              <w:rPr>
                <w:sz w:val="20"/>
                <w:szCs w:val="20"/>
                <w:color w:val="auto"/>
              </w:rPr>
            </w:pPr>
            <w:r>
              <w:rPr>
                <w:rFonts w:ascii="Arial" w:cs="Arial" w:eastAsia="Arial" w:hAnsi="Arial"/>
                <w:sz w:val="18"/>
                <w:szCs w:val="18"/>
                <w:b w:val="1"/>
                <w:bCs w:val="1"/>
                <w:color w:val="395575"/>
                <w:w w:val="99"/>
              </w:rPr>
              <w:t>17</w:t>
            </w:r>
          </w:p>
        </w:tc>
        <w:tc>
          <w:tcPr>
            <w:tcW w:w="20" w:type="dxa"/>
            <w:vAlign w:val="bottom"/>
          </w:tcPr>
          <w:p>
            <w:pPr>
              <w:spacing w:after="0"/>
              <w:rPr>
                <w:sz w:val="24"/>
                <w:szCs w:val="24"/>
                <w:color w:val="auto"/>
              </w:rPr>
            </w:pPr>
          </w:p>
        </w:tc>
      </w:tr>
      <w:tr>
        <w:trPr>
          <w:trHeight w:val="363"/>
        </w:trPr>
        <w:tc>
          <w:tcPr>
            <w:tcW w:w="2240" w:type="dxa"/>
            <w:vAlign w:val="bottom"/>
            <w:tcBorders>
              <w:bottom w:val="single" w:sz="8" w:color="808080"/>
            </w:tcBorders>
          </w:tcPr>
          <w:p>
            <w:pPr>
              <w:spacing w:after="0"/>
              <w:rPr>
                <w:sz w:val="24"/>
                <w:szCs w:val="24"/>
                <w:color w:val="auto"/>
              </w:rPr>
            </w:pPr>
          </w:p>
        </w:tc>
        <w:tc>
          <w:tcPr>
            <w:tcW w:w="8760" w:type="dxa"/>
            <w:vAlign w:val="bottom"/>
            <w:tcBorders>
              <w:bottom w:val="single" w:sz="8" w:color="808080"/>
            </w:tcBorders>
          </w:tcPr>
          <w:p>
            <w:pPr>
              <w:spacing w:after="0"/>
              <w:rPr>
                <w:sz w:val="24"/>
                <w:szCs w:val="24"/>
                <w:color w:val="auto"/>
              </w:rPr>
            </w:pPr>
          </w:p>
        </w:tc>
        <w:tc>
          <w:tcPr>
            <w:tcW w:w="24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-884555</wp:posOffset>
            </wp:positionV>
            <wp:extent cx="7132320" cy="8890"/>
            <wp:wrapNone/>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362">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-1887220</wp:posOffset>
            </wp:positionV>
            <wp:extent cx="7132320" cy="8255"/>
            <wp:wrapNone/>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36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-2616200</wp:posOffset>
            </wp:positionV>
            <wp:extent cx="7132320" cy="8255"/>
            <wp:wrapNone/>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36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-3070225</wp:posOffset>
            </wp:positionV>
            <wp:extent cx="7132320" cy="8890"/>
            <wp:wrapNone/>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365">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-3662045</wp:posOffset>
            </wp:positionV>
            <wp:extent cx="7132320" cy="8255"/>
            <wp:wrapNone/>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36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367">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368">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Selection of Nominees for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36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2" w:lineRule="exact"/>
        <w:rPr>
          <w:sz w:val="20"/>
          <w:szCs w:val="20"/>
          <w:color w:val="auto"/>
        </w:rPr>
      </w:pPr>
    </w:p>
    <w:p>
      <w:pPr>
        <w:spacing w:after="0"/>
        <w:rPr>
          <w:sz w:val="20"/>
          <w:szCs w:val="20"/>
          <w:color w:val="auto"/>
        </w:rPr>
      </w:pPr>
      <w:r>
        <w:rPr>
          <w:rFonts w:ascii="Arial" w:cs="Arial" w:eastAsia="Arial" w:hAnsi="Arial"/>
          <w:sz w:val="19"/>
          <w:szCs w:val="19"/>
          <w:color w:val="auto"/>
        </w:rPr>
        <w:t>The Corporate Governance Committee uses a variety of methods to identify and evaluate nominees for a director position: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137795</wp:posOffset>
            </wp:positionV>
            <wp:extent cx="7132320" cy="634365"/>
            <wp:wrapNone/>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370">
                      <a:extLst>
                        <a:ext uri="{28A0092B-C50C-407E-A947-70E740481C1C}"/>
                      </a:extLst>
                    </a:blip>
                    <a:srcRect/>
                    <a:stretch>
                      <a:fillRect/>
                    </a:stretch>
                  </pic:blipFill>
                  <pic:spPr bwMode="auto">
                    <a:xfrm>
                      <a:off x="0" y="0"/>
                      <a:ext cx="7132320" cy="634365"/>
                    </a:xfrm>
                    <a:prstGeom prst="rect">
                      <a:avLst/>
                    </a:prstGeom>
                    <a:noFill/>
                  </pic:spPr>
                </pic:pic>
              </a:graphicData>
            </a:graphic>
          </wp:anchor>
        </w:drawing>
      </w:r>
    </w:p>
    <w:p>
      <w:pPr>
        <w:sectPr>
          <w:pgSz w:w="11900" w:h="16838" w:orient="portrait"/>
          <w:cols w:equalWidth="0" w:num="1">
            <w:col w:w="11200"/>
          </w:cols>
          <w:pgMar w:left="320" w:top="121" w:right="379" w:bottom="1440" w:gutter="0" w:footer="0" w:header="0"/>
        </w:sectPr>
      </w:pPr>
    </w:p>
    <w:p>
      <w:pPr>
        <w:spacing w:after="0" w:line="200" w:lineRule="exact"/>
        <w:rPr>
          <w:sz w:val="20"/>
          <w:szCs w:val="20"/>
          <w:color w:val="auto"/>
        </w:rPr>
      </w:pPr>
    </w:p>
    <w:p>
      <w:pPr>
        <w:spacing w:after="0" w:line="381" w:lineRule="exact"/>
        <w:rPr>
          <w:sz w:val="20"/>
          <w:szCs w:val="20"/>
          <w:color w:val="auto"/>
        </w:rPr>
      </w:pPr>
    </w:p>
    <w:p>
      <w:pPr>
        <w:ind w:left="180"/>
        <w:spacing w:after="0"/>
        <w:rPr>
          <w:sz w:val="20"/>
          <w:szCs w:val="20"/>
          <w:color w:val="auto"/>
        </w:rPr>
      </w:pPr>
      <w:r>
        <w:rPr>
          <w:rFonts w:ascii="Arial" w:cs="Arial" w:eastAsia="Arial" w:hAnsi="Arial"/>
          <w:sz w:val="20"/>
          <w:szCs w:val="20"/>
          <w:b w:val="1"/>
          <w:bCs w:val="1"/>
          <w:color w:val="008B9E"/>
        </w:rPr>
        <w:t>Board Size:</w:t>
      </w: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180" w:right="360"/>
        <w:spacing w:after="0" w:line="260" w:lineRule="auto"/>
        <w:rPr>
          <w:sz w:val="20"/>
          <w:szCs w:val="20"/>
          <w:color w:val="auto"/>
        </w:rPr>
      </w:pPr>
      <w:r>
        <w:rPr>
          <w:rFonts w:ascii="Arial" w:cs="Arial" w:eastAsia="Arial" w:hAnsi="Arial"/>
          <w:sz w:val="19"/>
          <w:szCs w:val="19"/>
          <w:b w:val="1"/>
          <w:bCs w:val="1"/>
          <w:color w:val="008B9E"/>
        </w:rPr>
        <w:t>Board Knowledge, Skills, Expertise and Diversity:</w:t>
      </w: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180"/>
        <w:spacing w:after="0"/>
        <w:rPr>
          <w:sz w:val="20"/>
          <w:szCs w:val="20"/>
          <w:color w:val="auto"/>
        </w:rPr>
      </w:pPr>
      <w:r>
        <w:rPr>
          <w:rFonts w:ascii="Arial" w:cs="Arial" w:eastAsia="Arial" w:hAnsi="Arial"/>
          <w:sz w:val="19"/>
          <w:szCs w:val="19"/>
          <w:b w:val="1"/>
          <w:bCs w:val="1"/>
          <w:color w:val="008B9E"/>
        </w:rPr>
        <w:t>Sourcing Candidates:</w:t>
      </w:r>
    </w:p>
    <w:p>
      <w:pPr>
        <w:spacing w:after="0" w:line="20" w:lineRule="exact"/>
        <w:rPr>
          <w:sz w:val="20"/>
          <w:szCs w:val="20"/>
          <w:color w:val="auto"/>
        </w:rPr>
      </w:pPr>
      <w:r>
        <w:rPr>
          <w:sz w:val="20"/>
          <w:szCs w:val="20"/>
          <w:color w:val="auto"/>
        </w:rPr>
        <w:br w:type="column"/>
      </w:r>
    </w:p>
    <w:p>
      <w:pPr>
        <w:spacing w:after="0" w:line="369" w:lineRule="exact"/>
        <w:rPr>
          <w:sz w:val="20"/>
          <w:szCs w:val="20"/>
          <w:color w:val="auto"/>
        </w:rPr>
      </w:pPr>
    </w:p>
    <w:p>
      <w:pPr>
        <w:ind w:right="540"/>
        <w:spacing w:after="0" w:line="232" w:lineRule="auto"/>
        <w:rPr>
          <w:sz w:val="20"/>
          <w:szCs w:val="20"/>
          <w:color w:val="auto"/>
        </w:rPr>
      </w:pPr>
      <w:r>
        <w:rPr>
          <w:rFonts w:ascii="Arial" w:cs="Arial" w:eastAsia="Arial" w:hAnsi="Arial"/>
          <w:sz w:val="20"/>
          <w:szCs w:val="20"/>
          <w:color w:val="auto"/>
        </w:rPr>
        <w:t>The Corporate Governance Committee regularly assesses the appropriate size of the Board, including whether any vacancies on the Board are expected due to retirement or otherwise.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-1899285</wp:posOffset>
            </wp:positionH>
            <wp:positionV relativeFrom="paragraph">
              <wp:posOffset>170180</wp:posOffset>
            </wp:positionV>
            <wp:extent cx="7132320" cy="634365"/>
            <wp:wrapNone/>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371">
                      <a:extLst>
                        <a:ext uri="{28A0092B-C50C-407E-A947-70E740481C1C}"/>
                      </a:extLst>
                    </a:blip>
                    <a:srcRect/>
                    <a:stretch>
                      <a:fillRect/>
                    </a:stretch>
                  </pic:blipFill>
                  <pic:spPr bwMode="auto">
                    <a:xfrm>
                      <a:off x="0" y="0"/>
                      <a:ext cx="7132320" cy="634365"/>
                    </a:xfrm>
                    <a:prstGeom prst="rect">
                      <a:avLst/>
                    </a:prstGeom>
                    <a:noFill/>
                  </pic:spPr>
                </pic:pic>
              </a:graphicData>
            </a:graphic>
          </wp:anchor>
        </w:drawing>
      </w:r>
    </w:p>
    <w:p>
      <w:pPr>
        <w:spacing w:after="0" w:line="200" w:lineRule="exact"/>
        <w:rPr>
          <w:sz w:val="20"/>
          <w:szCs w:val="20"/>
          <w:color w:val="auto"/>
        </w:rPr>
      </w:pPr>
    </w:p>
    <w:p>
      <w:pPr>
        <w:spacing w:after="0" w:line="220" w:lineRule="exact"/>
        <w:rPr>
          <w:sz w:val="20"/>
          <w:szCs w:val="20"/>
          <w:color w:val="auto"/>
        </w:rPr>
      </w:pPr>
    </w:p>
    <w:p>
      <w:pPr>
        <w:ind w:right="140"/>
        <w:spacing w:after="0" w:line="232" w:lineRule="auto"/>
        <w:rPr>
          <w:sz w:val="20"/>
          <w:szCs w:val="20"/>
          <w:color w:val="auto"/>
        </w:rPr>
      </w:pPr>
      <w:r>
        <w:rPr>
          <w:rFonts w:ascii="Arial" w:cs="Arial" w:eastAsia="Arial" w:hAnsi="Arial"/>
          <w:sz w:val="20"/>
          <w:szCs w:val="20"/>
          <w:color w:val="auto"/>
        </w:rPr>
        <w:t>The Corporate Governance Committee considers whether the Board reflects the appropriate balance of knowledge, skills, expertise, and diversity required for the Board as a whole.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-1899285</wp:posOffset>
            </wp:positionH>
            <wp:positionV relativeFrom="paragraph">
              <wp:posOffset>170180</wp:posOffset>
            </wp:positionV>
            <wp:extent cx="7132320" cy="771525"/>
            <wp:wrapNone/>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372">
                      <a:extLst>
                        <a:ext uri="{28A0092B-C50C-407E-A947-70E740481C1C}"/>
                      </a:extLst>
                    </a:blip>
                    <a:srcRect/>
                    <a:stretch>
                      <a:fillRect/>
                    </a:stretch>
                  </pic:blipFill>
                  <pic:spPr bwMode="auto">
                    <a:xfrm>
                      <a:off x="0" y="0"/>
                      <a:ext cx="7132320" cy="771525"/>
                    </a:xfrm>
                    <a:prstGeom prst="rect">
                      <a:avLst/>
                    </a:prstGeom>
                    <a:noFill/>
                  </pic:spPr>
                </pic:pic>
              </a:graphicData>
            </a:graphic>
          </wp:anchor>
        </w:drawing>
      </w:r>
    </w:p>
    <w:p>
      <w:pPr>
        <w:spacing w:after="0" w:line="200" w:lineRule="exact"/>
        <w:rPr>
          <w:sz w:val="20"/>
          <w:szCs w:val="20"/>
          <w:color w:val="auto"/>
        </w:rPr>
      </w:pPr>
    </w:p>
    <w:p>
      <w:pPr>
        <w:spacing w:after="0" w:line="220" w:lineRule="exact"/>
        <w:rPr>
          <w:sz w:val="20"/>
          <w:szCs w:val="20"/>
          <w:color w:val="auto"/>
        </w:rPr>
      </w:pPr>
    </w:p>
    <w:p>
      <w:pPr>
        <w:ind w:right="180"/>
        <w:spacing w:after="0" w:line="230" w:lineRule="auto"/>
        <w:rPr>
          <w:sz w:val="20"/>
          <w:szCs w:val="20"/>
          <w:color w:val="auto"/>
        </w:rPr>
      </w:pPr>
      <w:r>
        <w:rPr>
          <w:rFonts w:ascii="Arial" w:cs="Arial" w:eastAsia="Arial" w:hAnsi="Arial"/>
          <w:sz w:val="20"/>
          <w:szCs w:val="20"/>
          <w:color w:val="auto"/>
        </w:rPr>
        <w:t>Candidates may be considered at any point during the year and come to the attention of the Corporate Governance Committee through current Board members, professional search firms or shareholders. The Corporate Governance Committee evaluates all nominees from these sources against the same criteria.</w:t>
      </w:r>
    </w:p>
    <w:p>
      <w:pPr>
        <w:spacing w:after="0" w:line="200" w:lineRule="exact"/>
        <w:rPr>
          <w:sz w:val="20"/>
          <w:szCs w:val="20"/>
          <w:color w:val="auto"/>
        </w:rPr>
      </w:pPr>
    </w:p>
    <w:p>
      <w:pPr>
        <w:sectPr>
          <w:pgSz w:w="11900" w:h="16838" w:orient="portrait"/>
          <w:cols w:equalWidth="0" w:num="2">
            <w:col w:w="2280" w:space="720"/>
            <w:col w:w="8200"/>
          </w:cols>
          <w:pgMar w:left="320" w:top="121" w:right="379" w:bottom="1440" w:gutter="0" w:footer="0" w:header="0"/>
          <w:type w:val="continuous"/>
        </w:sectPr>
      </w:pPr>
    </w:p>
    <w:p>
      <w:pPr>
        <w:spacing w:after="0" w:line="174" w:lineRule="exact"/>
        <w:rPr>
          <w:sz w:val="20"/>
          <w:szCs w:val="20"/>
          <w:color w:val="auto"/>
        </w:rPr>
      </w:pPr>
    </w:p>
    <w:p>
      <w:pPr>
        <w:spacing w:after="0" w:line="229" w:lineRule="auto"/>
        <w:rPr>
          <w:sz w:val="20"/>
          <w:szCs w:val="20"/>
          <w:color w:val="auto"/>
        </w:rPr>
      </w:pPr>
      <w:r>
        <w:rPr>
          <w:rFonts w:ascii="Arial" w:cs="Arial" w:eastAsia="Arial" w:hAnsi="Arial"/>
          <w:sz w:val="20"/>
          <w:szCs w:val="20"/>
          <w:color w:val="auto"/>
        </w:rPr>
        <w:t>Other than Ms. Bryan, all Directors were elected at the 2019 Annual Meeting of Shareholders. In recruiting Ms. Bryan, the Corporate Governance Committee retained the search firm of Spencer Stuart to help identify director prospects, perform candidate outreach, assist in reference and background checks, and provide related services. Candidates who passed the initial screening were then interviewed by members of the Corporate Governance Committee, Messrs. Brandt and Guldner, followed by the full Board. The Corporate Governance Committee recommended Ms. Bryan for Board membership, and she was added to the Board in February 2020.</w:t>
      </w:r>
    </w:p>
    <w:p>
      <w:pPr>
        <w:spacing w:after="0" w:line="159" w:lineRule="exact"/>
        <w:rPr>
          <w:sz w:val="20"/>
          <w:szCs w:val="20"/>
          <w:color w:val="auto"/>
        </w:rPr>
      </w:pPr>
    </w:p>
    <w:p>
      <w:pPr>
        <w:ind w:right="460"/>
        <w:spacing w:after="0" w:line="278" w:lineRule="auto"/>
        <w:rPr>
          <w:sz w:val="20"/>
          <w:szCs w:val="20"/>
          <w:color w:val="auto"/>
        </w:rPr>
      </w:pPr>
      <w:r>
        <w:rPr>
          <w:rFonts w:ascii="Arial" w:cs="Arial" w:eastAsia="Arial" w:hAnsi="Arial"/>
          <w:sz w:val="29"/>
          <w:szCs w:val="29"/>
          <w:b w:val="1"/>
          <w:bCs w:val="1"/>
          <w:color w:val="7CCBBF"/>
        </w:rPr>
        <w:t>SHAREHOLDER RECOMMENDATION OF BOARD CANDIDATES FOR THE 2020 ANNUAL MEETING</w:t>
      </w:r>
    </w:p>
    <w:p>
      <w:pPr>
        <w:spacing w:after="0" w:line="155" w:lineRule="exact"/>
        <w:rPr>
          <w:sz w:val="20"/>
          <w:szCs w:val="20"/>
          <w:color w:val="auto"/>
        </w:rPr>
      </w:pPr>
    </w:p>
    <w:p>
      <w:pPr>
        <w:ind w:right="60"/>
        <w:spacing w:after="0" w:line="236" w:lineRule="auto"/>
        <w:rPr>
          <w:sz w:val="20"/>
          <w:szCs w:val="20"/>
          <w:color w:val="auto"/>
        </w:rPr>
      </w:pPr>
      <w:r>
        <w:rPr>
          <w:rFonts w:ascii="Arial" w:cs="Arial" w:eastAsia="Arial" w:hAnsi="Arial"/>
          <w:sz w:val="20"/>
          <w:szCs w:val="20"/>
          <w:color w:val="auto"/>
        </w:rPr>
        <w:t>Shareholder nominations for a director to the Board must be received by the Corporate Secretary at the address set forth below by November 20, 2020 (“Shareholder Nomination”):</w:t>
      </w:r>
    </w:p>
    <w:p>
      <w:pPr>
        <w:spacing w:after="0" w:line="182"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auto"/>
        </w:rPr>
        <w:t>Corporate Secretary</w:t>
      </w:r>
    </w:p>
    <w:p>
      <w:pPr>
        <w:jc w:val="center"/>
        <w:ind w:right="-59"/>
        <w:spacing w:after="0" w:line="225" w:lineRule="auto"/>
        <w:rPr>
          <w:sz w:val="20"/>
          <w:szCs w:val="20"/>
          <w:color w:val="auto"/>
        </w:rPr>
      </w:pPr>
      <w:r>
        <w:rPr>
          <w:rFonts w:ascii="Arial" w:cs="Arial" w:eastAsia="Arial" w:hAnsi="Arial"/>
          <w:sz w:val="20"/>
          <w:szCs w:val="20"/>
          <w:color w:val="auto"/>
        </w:rPr>
        <w:t>Pinnacle West Capital Corporation</w:t>
      </w:r>
    </w:p>
    <w:p>
      <w:pPr>
        <w:jc w:val="center"/>
        <w:ind w:right="-59"/>
        <w:spacing w:after="0" w:line="225" w:lineRule="auto"/>
        <w:rPr>
          <w:sz w:val="20"/>
          <w:szCs w:val="20"/>
          <w:color w:val="auto"/>
        </w:rPr>
      </w:pPr>
      <w:r>
        <w:rPr>
          <w:rFonts w:ascii="Arial" w:cs="Arial" w:eastAsia="Arial" w:hAnsi="Arial"/>
          <w:sz w:val="20"/>
          <w:szCs w:val="20"/>
          <w:color w:val="auto"/>
        </w:rPr>
        <w:t>400 North Fifth Street, Mail Station 8602</w:t>
      </w:r>
    </w:p>
    <w:p>
      <w:pPr>
        <w:spacing w:after="0" w:line="1"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auto"/>
        </w:rPr>
        <w:t>Phoenix, Arizona 85004</w:t>
      </w:r>
    </w:p>
    <w:p>
      <w:pPr>
        <w:spacing w:after="0" w:line="26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373">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00"/>
          </w:cols>
          <w:pgMar w:left="320" w:top="121" w:right="379" w:bottom="1440" w:gutter="0" w:footer="0" w:header="0"/>
          <w:type w:val="continuous"/>
        </w:sectPr>
      </w:pPr>
    </w:p>
    <w:bookmarkStart w:id="29" w:name="page30"/>
    <w:bookmarkEnd w:id="2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19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PROXY ACCESS</w:t>
      </w:r>
    </w:p>
    <w:p>
      <w:pPr>
        <w:spacing w:after="0" w:line="257" w:lineRule="exact"/>
        <w:rPr>
          <w:sz w:val="20"/>
          <w:szCs w:val="20"/>
          <w:color w:val="auto"/>
        </w:rPr>
      </w:pPr>
    </w:p>
    <w:p>
      <w:pPr>
        <w:ind w:right="160"/>
        <w:spacing w:after="0" w:line="228" w:lineRule="auto"/>
        <w:rPr>
          <w:sz w:val="20"/>
          <w:szCs w:val="20"/>
          <w:color w:val="auto"/>
        </w:rPr>
      </w:pPr>
      <w:r>
        <w:rPr>
          <w:rFonts w:ascii="Arial" w:cs="Arial" w:eastAsia="Arial" w:hAnsi="Arial"/>
          <w:sz w:val="20"/>
          <w:szCs w:val="20"/>
          <w:color w:val="auto"/>
        </w:rPr>
        <w:t>In February 2017, our Board amended the Bylaws to provide, among other things, that under certain circumstances a shareholder or group of shareholders may include director candidates that they have nominated in our annual meeting proxy statement — “proxy access”. Under these provisions, a shareholder or group of up to 20 shareholders seeking to include director nominees in our annual meeting proxy statement must own 3% or more of our outstanding common stock continuously for at least the previous three years. Generally, the number of qualifying shareholder-nominated candidates the Company will include in its annual meeting proxy materials will be limited to the greater of 25% of the Board or two candidates. Based on the current Board size of 12 directors, the maximum number of proxy access candidates we would be required to include in our proxy materials is three.</w:t>
      </w:r>
    </w:p>
    <w:p>
      <w:pPr>
        <w:spacing w:after="0" w:line="196" w:lineRule="exact"/>
        <w:rPr>
          <w:sz w:val="20"/>
          <w:szCs w:val="20"/>
          <w:color w:val="auto"/>
        </w:rPr>
      </w:pPr>
    </w:p>
    <w:p>
      <w:pPr>
        <w:ind w:right="60"/>
        <w:spacing w:after="0" w:line="227" w:lineRule="auto"/>
        <w:rPr>
          <w:sz w:val="20"/>
          <w:szCs w:val="20"/>
          <w:color w:val="auto"/>
        </w:rPr>
      </w:pPr>
      <w:r>
        <w:rPr>
          <w:rFonts w:ascii="Arial" w:cs="Arial" w:eastAsia="Arial" w:hAnsi="Arial"/>
          <w:sz w:val="20"/>
          <w:szCs w:val="20"/>
          <w:color w:val="auto"/>
        </w:rPr>
        <w:t>Nominees submitted under the proxy access provisions that are later withdrawn or are included in the proxy materials as Board-nominated candidates will be counted in determining whether the 25% maximum has been reached. If the number of shareholder-nominated candidates exceeds 25%, each nominating shareholder or group of shareholders may select one nominee for inclusion in our proxy materials until the maximum number is met. The order of selection would be determined by the amount (largest to smallest) of shares of our common stock held by each nominating shareholder or group of shareholders. Requests to include shareholder-nominated candidates under proxy access must be received by our Corporate Secretary at the address set forth above not earlier than the close of business on November 7, 2020 nor later than the close of business on December 7, 2020. The number of qualifying shareholder-nominated candidates the Company will include in its proxy materials under proxy access will be reduced on a one-for-one basis in the event the Company receives a Shareholder Nomination, but at least one qualifying shareholder-nominated proxy access nominee will be included in the proxy materials.</w:t>
      </w:r>
    </w:p>
    <w:p>
      <w:pPr>
        <w:spacing w:after="0" w:line="201" w:lineRule="exact"/>
        <w:rPr>
          <w:sz w:val="20"/>
          <w:szCs w:val="20"/>
          <w:color w:val="auto"/>
        </w:rPr>
      </w:pPr>
    </w:p>
    <w:p>
      <w:pPr>
        <w:ind w:right="280"/>
        <w:spacing w:after="0" w:line="236" w:lineRule="auto"/>
        <w:rPr>
          <w:sz w:val="20"/>
          <w:szCs w:val="20"/>
          <w:color w:val="auto"/>
        </w:rPr>
      </w:pPr>
      <w:r>
        <w:rPr>
          <w:rFonts w:ascii="Arial" w:cs="Arial" w:eastAsia="Arial" w:hAnsi="Arial"/>
          <w:sz w:val="20"/>
          <w:szCs w:val="20"/>
          <w:color w:val="auto"/>
        </w:rPr>
        <w:t>In all cases, shareholders and nominees must also comply with the applicable rules of the SEC and the applicable sections of our Bylaws relating to qualifications of nominees and nominating shareholders and disclosure requirements.</w:t>
      </w:r>
    </w:p>
    <w:p>
      <w:pPr>
        <w:spacing w:after="0" w:line="146"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Board Effectiveness</w:t>
      </w:r>
    </w:p>
    <w:p>
      <w:pPr>
        <w:spacing w:after="0" w:line="276" w:lineRule="exact"/>
        <w:rPr>
          <w:sz w:val="20"/>
          <w:szCs w:val="20"/>
          <w:color w:val="auto"/>
        </w:rPr>
      </w:pPr>
    </w:p>
    <w:p>
      <w:pPr>
        <w:spacing w:after="0"/>
        <w:rPr>
          <w:sz w:val="20"/>
          <w:szCs w:val="20"/>
          <w:color w:val="auto"/>
        </w:rPr>
      </w:pPr>
      <w:r>
        <w:rPr>
          <w:rFonts w:ascii="Arial" w:cs="Arial" w:eastAsia="Arial" w:hAnsi="Arial"/>
          <w:sz w:val="34"/>
          <w:szCs w:val="34"/>
          <w:color w:val="395575"/>
        </w:rPr>
        <w:t>Board Refreshment Planning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37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40"/>
        <w:spacing w:after="0" w:line="228" w:lineRule="auto"/>
        <w:rPr>
          <w:sz w:val="20"/>
          <w:szCs w:val="20"/>
          <w:color w:val="auto"/>
        </w:rPr>
      </w:pPr>
      <w:r>
        <w:rPr>
          <w:rFonts w:ascii="Arial" w:cs="Arial" w:eastAsia="Arial" w:hAnsi="Arial"/>
          <w:sz w:val="20"/>
          <w:szCs w:val="20"/>
          <w:color w:val="auto"/>
        </w:rPr>
        <w:t>Our Board has developed a robust plan to refresh the Board and its leadership significantly over the next several years and beyond. The plan is designed to continue to provide for a well-qualified, diverse and highly independent Board, with the requisite experience and skills to provide effective oversight. This plan includes the identification of the current key skills and experience possessed by our members. A matrix of current key skills and experience possessed by our Board is on page 12. The identification of these skills and experiences, combined with a comprehensive Board evaluation process, provide visibility into the skills and experience leaving our Board in the future and allows for the identification of additional skills, experience or expertise needed to facilitate the Company’s long-term strategy. This information is taken into account when identifying director nominees during the recruitment process.</w:t>
      </w:r>
    </w:p>
    <w:p>
      <w:pPr>
        <w:spacing w:after="0" w:line="196" w:lineRule="exact"/>
        <w:rPr>
          <w:sz w:val="20"/>
          <w:szCs w:val="20"/>
          <w:color w:val="auto"/>
        </w:rPr>
      </w:pPr>
    </w:p>
    <w:p>
      <w:pPr>
        <w:ind w:right="140"/>
        <w:spacing w:after="0" w:line="236" w:lineRule="auto"/>
        <w:rPr>
          <w:sz w:val="20"/>
          <w:szCs w:val="20"/>
          <w:color w:val="auto"/>
        </w:rPr>
      </w:pPr>
      <w:r>
        <w:rPr>
          <w:rFonts w:ascii="Arial" w:cs="Arial" w:eastAsia="Arial" w:hAnsi="Arial"/>
          <w:sz w:val="20"/>
          <w:szCs w:val="20"/>
          <w:color w:val="auto"/>
        </w:rPr>
        <w:t>Board refreshment is overseen by the Corporate Governance Committee, which regularly assesses whether the composition of the Board reflects the knowledge, skills, expertise, and diversity appropriate to serve the needs of the Company.</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19</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375">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376">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Director Retirement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37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20"/>
        <w:spacing w:after="0" w:line="227" w:lineRule="auto"/>
        <w:rPr>
          <w:sz w:val="20"/>
          <w:szCs w:val="20"/>
          <w:color w:val="auto"/>
        </w:rPr>
      </w:pPr>
      <w:r>
        <w:rPr>
          <w:rFonts w:ascii="Arial" w:cs="Arial" w:eastAsia="Arial" w:hAnsi="Arial"/>
          <w:sz w:val="20"/>
          <w:szCs w:val="20"/>
          <w:color w:val="auto"/>
        </w:rPr>
        <w:t>Under the Company’s Corporate Governance Guidelines, an individual was not eligible to be nominated for election or re-election as a member of the Board of the Company or APS if, at the time of the nomination, the individual has attained the age of 75 years. In February 2020, we reevaluated our Director Retirement Policy. The policy as drafted could result in long tenure solely by virtue of the person’s age when he or she joined the Board. As such, we amended the policy to add a 12-year term limit in addition to an age limit. The new policy provides that a non-employee Director will not be eligible to be nominated for election or re-election as a member of the Board if, as of the commencement of the term for which they are nominated, such Director will have (i) completed 12 years of service from the date of first election to the Board or (ii) attained 75 years of age. We also added a provision that will allow the Board, if it determines that it is in the best interest of the Company to do so, to extend such term limit to up to 15 years for a particular nominee, so long as the average tenure of the overall Board is less than 10 years. We believe this combination of both a term and age limit creates the most robust and effective policy.</w:t>
      </w:r>
    </w:p>
    <w:p>
      <w:pPr>
        <w:spacing w:after="0" w:line="201" w:lineRule="exact"/>
        <w:rPr>
          <w:sz w:val="20"/>
          <w:szCs w:val="20"/>
          <w:color w:val="auto"/>
        </w:rPr>
      </w:pPr>
    </w:p>
    <w:p>
      <w:pPr>
        <w:ind w:right="20"/>
        <w:spacing w:after="0" w:line="227" w:lineRule="auto"/>
        <w:rPr>
          <w:sz w:val="20"/>
          <w:szCs w:val="20"/>
          <w:color w:val="auto"/>
        </w:rPr>
      </w:pPr>
      <w:r>
        <w:rPr>
          <w:rFonts w:ascii="Arial" w:cs="Arial" w:eastAsia="Arial" w:hAnsi="Arial"/>
          <w:sz w:val="20"/>
          <w:szCs w:val="20"/>
          <w:color w:val="auto"/>
        </w:rPr>
        <w:t>We were also concerned about the turn-over rate of the Board members under the age-only policy in light of the Company having a newly appointed CEO. Under the age only policy, we would experience multiple years with more than one member scheduled to retire. We believe that it is in the best interests of the Company to better stagger these retirements while Jeff gets more experience in the CEO role. As such, we created a transition period that slowed the immediate turn-over rate, but provided a bridge to the final policy. Through and until the 2024 Annual Meeting of Shareholders, a non-employee Director shall be eligible for nomination for election or re-election as a member of the Board unless, as of the commencement of the term for which they are nominated, such Director will have completed 12 years of service from the date of first election to the Board and the individual has attained 75 years of age. During both the transition period and the time covered by the final policy, the policies will apply regardless of the source of the nomination or whether the nomination was made at a meeting of the Board of Directors, at an Annual Meeting or otherwise.</w:t>
      </w:r>
    </w:p>
    <w:p>
      <w:pPr>
        <w:sectPr>
          <w:pgSz w:w="11900" w:h="16838" w:orient="portrait"/>
          <w:cols w:equalWidth="0" w:num="1">
            <w:col w:w="11220"/>
          </w:cols>
          <w:pgMar w:left="320" w:top="121" w:right="359" w:bottom="1440" w:gutter="0" w:footer="0" w:header="0"/>
        </w:sectPr>
      </w:pPr>
    </w:p>
    <w:p>
      <w:pPr>
        <w:spacing w:after="0" w:line="177" w:lineRule="exact"/>
        <w:rPr>
          <w:sz w:val="20"/>
          <w:szCs w:val="20"/>
          <w:color w:val="auto"/>
        </w:rPr>
      </w:pPr>
    </w:p>
    <w:p>
      <w:pPr>
        <w:spacing w:after="0"/>
        <w:rPr>
          <w:sz w:val="20"/>
          <w:szCs w:val="20"/>
          <w:color w:val="auto"/>
        </w:rPr>
      </w:pPr>
      <w:r>
        <w:rPr>
          <w:rFonts w:ascii="Arial" w:cs="Arial" w:eastAsia="Arial" w:hAnsi="Arial"/>
          <w:sz w:val="19"/>
          <w:szCs w:val="19"/>
          <w:b w:val="1"/>
          <w:bCs w:val="1"/>
          <w:color w:val="395575"/>
        </w:rPr>
        <w:t>Directors added or retired since the adoption of our</w:t>
      </w:r>
    </w:p>
    <w:p>
      <w:pPr>
        <w:spacing w:after="0" w:line="22"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Director Retirement Policy: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20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32" w:lineRule="exact"/>
        <w:rPr>
          <w:sz w:val="20"/>
          <w:szCs w:val="20"/>
          <w:color w:val="auto"/>
        </w:rPr>
      </w:pPr>
    </w:p>
    <w:p>
      <w:pPr>
        <w:spacing w:after="0"/>
        <w:rPr>
          <w:sz w:val="20"/>
          <w:szCs w:val="20"/>
          <w:color w:val="auto"/>
        </w:rPr>
      </w:pPr>
      <w:r>
        <w:rPr>
          <w:rFonts w:ascii="Arial" w:cs="Arial" w:eastAsia="Arial" w:hAnsi="Arial"/>
          <w:sz w:val="25"/>
          <w:szCs w:val="25"/>
          <w:b w:val="1"/>
          <w:bCs w:val="1"/>
          <w:color w:val="008B9E"/>
        </w:rPr>
        <w:t xml:space="preserve">20% </w:t>
      </w:r>
      <w:r>
        <w:rPr>
          <w:rFonts w:ascii="Arial" w:cs="Arial" w:eastAsia="Arial" w:hAnsi="Arial"/>
          <w:sz w:val="19"/>
          <w:szCs w:val="19"/>
          <w:b w:val="1"/>
          <w:bCs w:val="1"/>
          <w:color w:val="008B9E"/>
        </w:rPr>
        <w:t>of our Board has been refreshed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-168910</wp:posOffset>
            </wp:positionH>
            <wp:positionV relativeFrom="paragraph">
              <wp:posOffset>-402590</wp:posOffset>
            </wp:positionV>
            <wp:extent cx="3420110" cy="2237105"/>
            <wp:wrapNone/>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378">
                      <a:extLst>
                        <a:ext uri="{28A0092B-C50C-407E-A947-70E740481C1C}"/>
                      </a:extLst>
                    </a:blip>
                    <a:srcRect/>
                    <a:stretch>
                      <a:fillRect/>
                    </a:stretch>
                  </pic:blipFill>
                  <pic:spPr bwMode="auto">
                    <a:xfrm>
                      <a:off x="0" y="0"/>
                      <a:ext cx="3420110" cy="2237105"/>
                    </a:xfrm>
                    <a:prstGeom prst="rect">
                      <a:avLst/>
                    </a:prstGeom>
                    <a:noFill/>
                  </pic:spPr>
                </pic:pic>
              </a:graphicData>
            </a:graphic>
          </wp:anchor>
        </w:drawing>
      </w:r>
    </w:p>
    <w:p>
      <w:pPr>
        <w:spacing w:after="0" w:line="232" w:lineRule="exact"/>
        <w:rPr>
          <w:sz w:val="20"/>
          <w:szCs w:val="20"/>
          <w:color w:val="auto"/>
        </w:rPr>
      </w:pPr>
    </w:p>
    <w:p>
      <w:pPr>
        <w:spacing w:after="0" w:line="229" w:lineRule="auto"/>
        <w:rPr>
          <w:sz w:val="20"/>
          <w:szCs w:val="20"/>
          <w:color w:val="auto"/>
        </w:rPr>
      </w:pPr>
      <w:r>
        <w:rPr>
          <w:rFonts w:ascii="Arial" w:cs="Arial" w:eastAsia="Arial" w:hAnsi="Arial"/>
          <w:sz w:val="20"/>
          <w:szCs w:val="20"/>
          <w:color w:val="auto"/>
        </w:rPr>
        <w:t>Since the adoption of our Director Retirement Policy, three independent Directors have been added and two members of the Board will have retired as of May 20, 2020. Under our current policy, over 50% of our current Board will retire by the 2025 Annual Meeting of Shareholders.</w:t>
      </w:r>
    </w:p>
    <w:p>
      <w:pPr>
        <w:spacing w:after="0" w:line="169" w:lineRule="exact"/>
        <w:rPr>
          <w:sz w:val="20"/>
          <w:szCs w:val="20"/>
          <w:color w:val="auto"/>
        </w:rPr>
      </w:pPr>
    </w:p>
    <w:p>
      <w:pPr>
        <w:spacing w:after="0"/>
        <w:rPr>
          <w:sz w:val="20"/>
          <w:szCs w:val="20"/>
          <w:color w:val="auto"/>
        </w:rPr>
      </w:pPr>
      <w:r>
        <w:rPr>
          <w:rFonts w:ascii="Arial" w:cs="Arial" w:eastAsia="Arial" w:hAnsi="Arial"/>
          <w:sz w:val="20"/>
          <w:szCs w:val="20"/>
          <w:b w:val="1"/>
          <w:bCs w:val="1"/>
          <w:color w:val="008B9E"/>
        </w:rPr>
        <w:t xml:space="preserve">Average tenure decreased by </w:t>
      </w:r>
      <w:r>
        <w:rPr>
          <w:rFonts w:ascii="Arial" w:cs="Arial" w:eastAsia="Arial" w:hAnsi="Arial"/>
          <w:sz w:val="25"/>
          <w:szCs w:val="25"/>
          <w:b w:val="1"/>
          <w:bCs w:val="1"/>
          <w:color w:val="008B9E"/>
        </w:rPr>
        <w:t>22%</w:t>
      </w:r>
      <w:r>
        <w:rPr>
          <w:rFonts w:ascii="Arial" w:cs="Arial" w:eastAsia="Arial" w:hAnsi="Arial"/>
          <w:sz w:val="20"/>
          <w:szCs w:val="20"/>
          <w:b w:val="1"/>
          <w:bCs w:val="1"/>
          <w:color w:val="008B9E"/>
        </w:rPr>
        <w:t xml:space="preserve"> since 2016</w:t>
      </w:r>
    </w:p>
    <w:p>
      <w:pPr>
        <w:spacing w:after="0" w:line="252" w:lineRule="exact"/>
        <w:rPr>
          <w:sz w:val="20"/>
          <w:szCs w:val="20"/>
          <w:color w:val="auto"/>
        </w:rPr>
      </w:pPr>
    </w:p>
    <w:p>
      <w:pPr>
        <w:ind w:right="60"/>
        <w:spacing w:after="0" w:line="236" w:lineRule="auto"/>
        <w:rPr>
          <w:sz w:val="20"/>
          <w:szCs w:val="20"/>
          <w:color w:val="auto"/>
        </w:rPr>
      </w:pPr>
      <w:r>
        <w:rPr>
          <w:rFonts w:ascii="Arial" w:cs="Arial" w:eastAsia="Arial" w:hAnsi="Arial"/>
          <w:sz w:val="20"/>
          <w:szCs w:val="20"/>
          <w:color w:val="auto"/>
        </w:rPr>
        <w:t>Our average tenure decreased from 12.2 years as of May 2016 to 9.5 years as of May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-3882390</wp:posOffset>
            </wp:positionH>
            <wp:positionV relativeFrom="paragraph">
              <wp:posOffset>716280</wp:posOffset>
            </wp:positionV>
            <wp:extent cx="7153275" cy="21590"/>
            <wp:wrapNone/>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37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2">
            <w:col w:w="5400" w:space="720"/>
            <w:col w:w="5100"/>
          </w:cols>
          <w:pgMar w:left="320" w:top="121" w:right="359" w:bottom="1440" w:gutter="0" w:footer="0" w:header="0"/>
          <w:type w:val="continuous"/>
        </w:sectPr>
      </w:pPr>
    </w:p>
    <w:bookmarkStart w:id="31" w:name="page32"/>
    <w:bookmarkEnd w:id="3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198" w:lineRule="exact"/>
        <w:rPr>
          <w:sz w:val="20"/>
          <w:szCs w:val="20"/>
          <w:color w:val="auto"/>
        </w:rPr>
      </w:pPr>
    </w:p>
    <w:p>
      <w:pPr>
        <w:spacing w:after="0"/>
        <w:rPr>
          <w:sz w:val="20"/>
          <w:szCs w:val="20"/>
          <w:color w:val="auto"/>
        </w:rPr>
      </w:pPr>
      <w:r>
        <w:rPr>
          <w:rFonts w:ascii="Arial" w:cs="Arial" w:eastAsia="Arial" w:hAnsi="Arial"/>
          <w:sz w:val="22"/>
          <w:szCs w:val="22"/>
          <w:b w:val="1"/>
          <w:bCs w:val="1"/>
          <w:color w:val="395575"/>
        </w:rPr>
        <w:t>OUR BOARD EVALUATION PROCESS</w:t>
      </w:r>
    </w:p>
    <w:p>
      <w:pPr>
        <w:sectPr>
          <w:pgSz w:w="11900" w:h="16838" w:orient="portrait"/>
          <w:cols w:equalWidth="0" w:num="1">
            <w:col w:w="11260"/>
          </w:cols>
          <w:pgMar w:left="320" w:top="121" w:right="319" w:bottom="1440" w:gutter="0" w:footer="0" w:header="0"/>
        </w:sectPr>
      </w:pPr>
    </w:p>
    <w:p>
      <w:pPr>
        <w:ind w:left="500" w:hanging="492"/>
        <w:spacing w:after="0" w:line="180" w:lineRule="auto"/>
        <w:tabs>
          <w:tab w:leader="none" w:pos="500" w:val="left"/>
        </w:tabs>
        <w:numPr>
          <w:ilvl w:val="0"/>
          <w:numId w:val="82"/>
        </w:numPr>
        <w:rPr>
          <w:rFonts w:ascii="Arial" w:cs="Arial" w:eastAsia="Arial" w:hAnsi="Arial"/>
          <w:sz w:val="46"/>
          <w:szCs w:val="46"/>
          <w:color w:val="7CCBBF"/>
          <w:vertAlign w:val="subscript"/>
        </w:rPr>
      </w:pPr>
      <w:r>
        <w:rPr>
          <w:rFonts w:ascii="Arial" w:cs="Arial" w:eastAsia="Arial" w:hAnsi="Arial"/>
          <w:sz w:val="18"/>
          <w:szCs w:val="18"/>
          <w:b w:val="1"/>
          <w:bCs w:val="1"/>
          <w:color w:val="008B9E"/>
        </w:rPr>
        <w:t>Board Evaluation</w:t>
      </w:r>
    </w:p>
    <w:p>
      <w:pPr>
        <w:spacing w:after="0" w:line="67" w:lineRule="exact"/>
        <w:rPr>
          <w:rFonts w:ascii="Arial" w:cs="Arial" w:eastAsia="Arial" w:hAnsi="Arial"/>
          <w:sz w:val="46"/>
          <w:szCs w:val="46"/>
          <w:color w:val="7CCBBF"/>
          <w:vertAlign w:val="subscript"/>
        </w:rPr>
      </w:pPr>
    </w:p>
    <w:p>
      <w:pPr>
        <w:ind w:left="500" w:right="140"/>
        <w:spacing w:after="0" w:line="247" w:lineRule="auto"/>
        <w:rPr>
          <w:rFonts w:ascii="Arial" w:cs="Arial" w:eastAsia="Arial" w:hAnsi="Arial"/>
          <w:sz w:val="46"/>
          <w:szCs w:val="46"/>
          <w:color w:val="7CCBBF"/>
          <w:vertAlign w:val="subscript"/>
        </w:rPr>
      </w:pPr>
      <w:r>
        <w:rPr>
          <w:rFonts w:ascii="Arial" w:cs="Arial" w:eastAsia="Arial" w:hAnsi="Arial"/>
          <w:sz w:val="19"/>
          <w:szCs w:val="19"/>
          <w:color w:val="auto"/>
        </w:rPr>
        <w:t>Each Director completes a comprehensive evaluation of Board and Committee performance</w:t>
      </w:r>
    </w:p>
    <w:p>
      <w:pPr>
        <w:spacing w:after="0" w:line="189" w:lineRule="exact"/>
        <w:rPr>
          <w:rFonts w:ascii="Arial" w:cs="Arial" w:eastAsia="Arial" w:hAnsi="Arial"/>
          <w:sz w:val="46"/>
          <w:szCs w:val="46"/>
          <w:color w:val="7CCBBF"/>
          <w:vertAlign w:val="subscript"/>
        </w:rPr>
      </w:pPr>
    </w:p>
    <w:p>
      <w:pPr>
        <w:jc w:val="both"/>
        <w:ind w:left="500"/>
        <w:spacing w:after="0" w:line="232" w:lineRule="auto"/>
        <w:rPr>
          <w:rFonts w:ascii="Arial" w:cs="Arial" w:eastAsia="Arial" w:hAnsi="Arial"/>
          <w:sz w:val="46"/>
          <w:szCs w:val="46"/>
          <w:color w:val="7CCBBF"/>
          <w:vertAlign w:val="subscript"/>
        </w:rPr>
      </w:pPr>
      <w:r>
        <w:rPr>
          <w:rFonts w:ascii="Arial" w:cs="Arial" w:eastAsia="Arial" w:hAnsi="Arial"/>
          <w:sz w:val="20"/>
          <w:szCs w:val="20"/>
          <w:color w:val="auto"/>
        </w:rPr>
        <w:t>Reviewed on a one-year stand-alone basis and three-year basis to identify year-over-year trends</w:t>
      </w:r>
    </w:p>
    <w:p>
      <w:pPr>
        <w:ind w:left="500" w:hanging="492"/>
        <w:spacing w:after="0" w:line="182" w:lineRule="auto"/>
        <w:tabs>
          <w:tab w:leader="none" w:pos="500" w:val="left"/>
        </w:tabs>
        <w:numPr>
          <w:ilvl w:val="0"/>
          <w:numId w:val="83"/>
        </w:numPr>
        <w:rPr>
          <w:rFonts w:ascii="Arial" w:cs="Arial" w:eastAsia="Arial" w:hAnsi="Arial"/>
          <w:sz w:val="58"/>
          <w:szCs w:val="58"/>
          <w:color w:val="7CCBBF"/>
          <w:vertAlign w:val="subscript"/>
        </w:rPr>
      </w:pPr>
      <w:r>
        <w:rPr>
          <w:rFonts w:ascii="Arial" w:cs="Arial" w:eastAsia="Arial" w:hAnsi="Arial"/>
          <w:sz w:val="19"/>
          <w:szCs w:val="19"/>
          <w:b w:val="1"/>
          <w:bCs w:val="1"/>
          <w:color w:val="008B9E"/>
        </w:rPr>
        <w:t>Director Self-Evaluation</w:t>
      </w:r>
    </w:p>
    <w:p>
      <w:pPr>
        <w:spacing w:after="0" w:line="69" w:lineRule="exact"/>
        <w:rPr>
          <w:rFonts w:ascii="Arial" w:cs="Arial" w:eastAsia="Arial" w:hAnsi="Arial"/>
          <w:sz w:val="58"/>
          <w:szCs w:val="58"/>
          <w:color w:val="7CCBBF"/>
          <w:vertAlign w:val="subscript"/>
        </w:rPr>
      </w:pPr>
    </w:p>
    <w:p>
      <w:pPr>
        <w:ind w:left="500" w:right="40"/>
        <w:spacing w:after="0" w:line="232" w:lineRule="auto"/>
        <w:rPr>
          <w:rFonts w:ascii="Arial" w:cs="Arial" w:eastAsia="Arial" w:hAnsi="Arial"/>
          <w:sz w:val="58"/>
          <w:szCs w:val="58"/>
          <w:color w:val="7CCBBF"/>
          <w:vertAlign w:val="subscript"/>
        </w:rPr>
      </w:pPr>
      <w:r>
        <w:rPr>
          <w:rFonts w:ascii="Arial" w:cs="Arial" w:eastAsia="Arial" w:hAnsi="Arial"/>
          <w:sz w:val="20"/>
          <w:szCs w:val="20"/>
          <w:color w:val="auto"/>
        </w:rPr>
        <w:t>Each Director evaluates different areas of his or her performance as a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-652145</wp:posOffset>
            </wp:positionV>
            <wp:extent cx="8890" cy="8255"/>
            <wp:wrapNone/>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3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-652145</wp:posOffset>
            </wp:positionV>
            <wp:extent cx="8890" cy="8255"/>
            <wp:wrapNone/>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3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-652145</wp:posOffset>
            </wp:positionV>
            <wp:extent cx="8255" cy="8255"/>
            <wp:wrapNone/>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3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-652145</wp:posOffset>
            </wp:positionV>
            <wp:extent cx="8255" cy="8255"/>
            <wp:wrapNone/>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3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-652145</wp:posOffset>
            </wp:positionV>
            <wp:extent cx="8890" cy="8255"/>
            <wp:wrapNone/>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3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-652145</wp:posOffset>
            </wp:positionV>
            <wp:extent cx="8255" cy="8255"/>
            <wp:wrapNone/>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3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-652145</wp:posOffset>
            </wp:positionV>
            <wp:extent cx="8255" cy="8255"/>
            <wp:wrapNone/>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3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-652145</wp:posOffset>
            </wp:positionV>
            <wp:extent cx="8255" cy="8255"/>
            <wp:wrapNone/>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3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-652145</wp:posOffset>
            </wp:positionV>
            <wp:extent cx="2314575" cy="8255"/>
            <wp:wrapNone/>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388">
                      <a:extLst>
                        <a:ext uri="{28A0092B-C50C-407E-A947-70E740481C1C}"/>
                      </a:extLst>
                    </a:blip>
                    <a:srcRect/>
                    <a:stretch>
                      <a:fillRect/>
                    </a:stretch>
                  </pic:blipFill>
                  <pic:spPr bwMode="auto">
                    <a:xfrm>
                      <a:off x="0" y="0"/>
                      <a:ext cx="2314575" cy="8255"/>
                    </a:xfrm>
                    <a:prstGeom prst="rect">
                      <a:avLst/>
                    </a:prstGeom>
                    <a:noFill/>
                  </pic:spPr>
                </pic:pic>
              </a:graphicData>
            </a:graphic>
          </wp:anchor>
        </w:drawing>
      </w:r>
    </w:p>
    <w:p>
      <w:pPr>
        <w:ind w:left="500" w:hanging="492"/>
        <w:spacing w:after="0" w:line="216" w:lineRule="auto"/>
        <w:tabs>
          <w:tab w:leader="none" w:pos="500" w:val="left"/>
        </w:tabs>
        <w:numPr>
          <w:ilvl w:val="0"/>
          <w:numId w:val="84"/>
        </w:numPr>
        <w:rPr>
          <w:rFonts w:ascii="Arial" w:cs="Arial" w:eastAsia="Arial" w:hAnsi="Arial"/>
          <w:sz w:val="79"/>
          <w:szCs w:val="79"/>
          <w:color w:val="7CCBBF"/>
          <w:vertAlign w:val="subscript"/>
        </w:rPr>
      </w:pPr>
      <w:r>
        <w:rPr>
          <w:rFonts w:ascii="Arial" w:cs="Arial" w:eastAsia="Arial" w:hAnsi="Arial"/>
          <w:sz w:val="22"/>
          <w:szCs w:val="22"/>
          <w:b w:val="1"/>
          <w:bCs w:val="1"/>
          <w:color w:val="008B9E"/>
        </w:rPr>
        <w:t>One-on-One Discussions</w:t>
      </w:r>
    </w:p>
    <w:p>
      <w:pPr>
        <w:spacing w:after="0" w:line="67" w:lineRule="exact"/>
        <w:rPr>
          <w:rFonts w:ascii="Arial" w:cs="Arial" w:eastAsia="Arial" w:hAnsi="Arial"/>
          <w:sz w:val="79"/>
          <w:szCs w:val="79"/>
          <w:color w:val="7CCBBF"/>
          <w:vertAlign w:val="subscript"/>
        </w:rPr>
      </w:pPr>
    </w:p>
    <w:p>
      <w:pPr>
        <w:ind w:left="500" w:right="300"/>
        <w:spacing w:after="0" w:line="247" w:lineRule="auto"/>
        <w:rPr>
          <w:rFonts w:ascii="Arial" w:cs="Arial" w:eastAsia="Arial" w:hAnsi="Arial"/>
          <w:sz w:val="79"/>
          <w:szCs w:val="79"/>
          <w:color w:val="7CCBBF"/>
          <w:vertAlign w:val="subscript"/>
        </w:rPr>
      </w:pPr>
      <w:r>
        <w:rPr>
          <w:rFonts w:ascii="Arial" w:cs="Arial" w:eastAsia="Arial" w:hAnsi="Arial"/>
          <w:sz w:val="19"/>
          <w:szCs w:val="19"/>
          <w:color w:val="auto"/>
        </w:rPr>
        <w:t>Conducted by Lead Director, who initially reviews the assessment results, in a formal annual call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-656590</wp:posOffset>
            </wp:positionV>
            <wp:extent cx="8890" cy="8255"/>
            <wp:wrapNone/>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3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-656590</wp:posOffset>
            </wp:positionV>
            <wp:extent cx="8890" cy="8255"/>
            <wp:wrapNone/>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3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-656590</wp:posOffset>
            </wp:positionV>
            <wp:extent cx="8255" cy="8255"/>
            <wp:wrapNone/>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3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-656590</wp:posOffset>
            </wp:positionV>
            <wp:extent cx="8255" cy="8255"/>
            <wp:wrapNone/>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3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-656590</wp:posOffset>
            </wp:positionV>
            <wp:extent cx="8890" cy="8255"/>
            <wp:wrapNone/>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3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-656590</wp:posOffset>
            </wp:positionV>
            <wp:extent cx="8255" cy="8255"/>
            <wp:wrapNone/>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3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-656590</wp:posOffset>
            </wp:positionV>
            <wp:extent cx="8255" cy="8255"/>
            <wp:wrapNone/>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3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-656590</wp:posOffset>
            </wp:positionV>
            <wp:extent cx="8255" cy="8255"/>
            <wp:wrapNone/>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3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150495</wp:posOffset>
            </wp:positionH>
            <wp:positionV relativeFrom="paragraph">
              <wp:posOffset>-656590</wp:posOffset>
            </wp:positionV>
            <wp:extent cx="2305685" cy="8255"/>
            <wp:wrapNone/>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397">
                      <a:extLst>
                        <a:ext uri="{28A0092B-C50C-407E-A947-70E740481C1C}"/>
                      </a:extLst>
                    </a:blip>
                    <a:srcRect/>
                    <a:stretch>
                      <a:fillRect/>
                    </a:stretch>
                  </pic:blipFill>
                  <pic:spPr bwMode="auto">
                    <a:xfrm>
                      <a:off x="0" y="0"/>
                      <a:ext cx="2305685" cy="8255"/>
                    </a:xfrm>
                    <a:prstGeom prst="rect">
                      <a:avLst/>
                    </a:prstGeom>
                    <a:noFill/>
                  </pic:spPr>
                </pic:pic>
              </a:graphicData>
            </a:graphic>
          </wp:anchor>
        </w:drawing>
      </w:r>
    </w:p>
    <w:p>
      <w:pPr>
        <w:spacing w:after="0" w:line="169" w:lineRule="exact"/>
        <w:rPr>
          <w:sz w:val="20"/>
          <w:szCs w:val="20"/>
          <w:color w:val="auto"/>
        </w:rPr>
      </w:pPr>
    </w:p>
    <w:p>
      <w:pPr>
        <w:ind w:left="500" w:right="120"/>
        <w:spacing w:after="0" w:line="229" w:lineRule="auto"/>
        <w:rPr>
          <w:sz w:val="20"/>
          <w:szCs w:val="20"/>
          <w:color w:val="auto"/>
        </w:rPr>
      </w:pPr>
      <w:r>
        <w:rPr>
          <w:rFonts w:ascii="Arial" w:cs="Arial" w:eastAsia="Arial" w:hAnsi="Arial"/>
          <w:sz w:val="20"/>
          <w:szCs w:val="20"/>
          <w:color w:val="auto"/>
        </w:rPr>
        <w:t>The Lead Director is prepared to have hard conversations, if necessary, to keep the Board, and each individual Director, functioning at a high level</w:t>
      </w:r>
    </w:p>
    <w:p>
      <w:pPr>
        <w:ind w:left="500" w:hanging="492"/>
        <w:spacing w:after="0" w:line="183" w:lineRule="auto"/>
        <w:tabs>
          <w:tab w:leader="none" w:pos="500" w:val="left"/>
        </w:tabs>
        <w:numPr>
          <w:ilvl w:val="0"/>
          <w:numId w:val="85"/>
        </w:numPr>
        <w:rPr>
          <w:rFonts w:ascii="Arial" w:cs="Arial" w:eastAsia="Arial" w:hAnsi="Arial"/>
          <w:sz w:val="35"/>
          <w:szCs w:val="35"/>
          <w:color w:val="7CCBBF"/>
          <w:vertAlign w:val="subscript"/>
        </w:rPr>
      </w:pPr>
      <w:r>
        <w:rPr>
          <w:rFonts w:ascii="Arial" w:cs="Arial" w:eastAsia="Arial" w:hAnsi="Arial"/>
          <w:sz w:val="16"/>
          <w:szCs w:val="16"/>
          <w:b w:val="1"/>
          <w:bCs w:val="1"/>
          <w:color w:val="008B9E"/>
        </w:rPr>
        <w:t>Evaluation Results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-185420</wp:posOffset>
            </wp:positionV>
            <wp:extent cx="8890" cy="8255"/>
            <wp:wrapNone/>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3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-185420</wp:posOffset>
            </wp:positionV>
            <wp:extent cx="8890" cy="8255"/>
            <wp:wrapNone/>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3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-185420</wp:posOffset>
            </wp:positionV>
            <wp:extent cx="8255" cy="8255"/>
            <wp:wrapNone/>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4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-185420</wp:posOffset>
            </wp:positionV>
            <wp:extent cx="8255" cy="8255"/>
            <wp:wrapNone/>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4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-185420</wp:posOffset>
            </wp:positionV>
            <wp:extent cx="8890" cy="8255"/>
            <wp:wrapNone/>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4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-185420</wp:posOffset>
            </wp:positionV>
            <wp:extent cx="8255" cy="8255"/>
            <wp:wrapNone/>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4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-185420</wp:posOffset>
            </wp:positionV>
            <wp:extent cx="8255" cy="8255"/>
            <wp:wrapNone/>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4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-185420</wp:posOffset>
            </wp:positionV>
            <wp:extent cx="8255" cy="8255"/>
            <wp:wrapNone/>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4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150495</wp:posOffset>
            </wp:positionH>
            <wp:positionV relativeFrom="paragraph">
              <wp:posOffset>-185420</wp:posOffset>
            </wp:positionV>
            <wp:extent cx="2305685" cy="8255"/>
            <wp:wrapNone/>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406">
                      <a:extLst>
                        <a:ext uri="{28A0092B-C50C-407E-A947-70E740481C1C}"/>
                      </a:extLst>
                    </a:blip>
                    <a:srcRect/>
                    <a:stretch>
                      <a:fillRect/>
                    </a:stretch>
                  </pic:blipFill>
                  <pic:spPr bwMode="auto">
                    <a:xfrm>
                      <a:off x="0" y="0"/>
                      <a:ext cx="2305685" cy="8255"/>
                    </a:xfrm>
                    <a:prstGeom prst="rect">
                      <a:avLst/>
                    </a:prstGeom>
                    <a:noFill/>
                  </pic:spPr>
                </pic:pic>
              </a:graphicData>
            </a:graphic>
          </wp:anchor>
        </w:drawing>
      </w:r>
    </w:p>
    <w:p>
      <w:pPr>
        <w:ind w:left="500" w:hanging="492"/>
        <w:spacing w:after="0" w:line="180" w:lineRule="auto"/>
        <w:tabs>
          <w:tab w:leader="none" w:pos="500" w:val="left"/>
        </w:tabs>
        <w:numPr>
          <w:ilvl w:val="0"/>
          <w:numId w:val="86"/>
        </w:numPr>
        <w:rPr>
          <w:rFonts w:ascii="Arial" w:cs="Arial" w:eastAsia="Arial" w:hAnsi="Arial"/>
          <w:sz w:val="61"/>
          <w:szCs w:val="61"/>
          <w:color w:val="7CCBBF"/>
          <w:vertAlign w:val="subscript"/>
        </w:rPr>
      </w:pPr>
      <w:r>
        <w:rPr>
          <w:rFonts w:ascii="Arial" w:cs="Arial" w:eastAsia="Arial" w:hAnsi="Arial"/>
          <w:sz w:val="19"/>
          <w:szCs w:val="19"/>
          <w:b w:val="1"/>
          <w:bCs w:val="1"/>
          <w:color w:val="008B9E"/>
        </w:rPr>
        <w:t>Feedback Incorporated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-185420</wp:posOffset>
            </wp:positionV>
            <wp:extent cx="8890" cy="8255"/>
            <wp:wrapNone/>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4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-185420</wp:posOffset>
            </wp:positionV>
            <wp:extent cx="8890" cy="8255"/>
            <wp:wrapNone/>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4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-185420</wp:posOffset>
            </wp:positionV>
            <wp:extent cx="8255" cy="8255"/>
            <wp:wrapNone/>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4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-185420</wp:posOffset>
            </wp:positionV>
            <wp:extent cx="8255" cy="8255"/>
            <wp:wrapNone/>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4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-185420</wp:posOffset>
            </wp:positionV>
            <wp:extent cx="8890" cy="8255"/>
            <wp:wrapNone/>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4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-185420</wp:posOffset>
            </wp:positionV>
            <wp:extent cx="8255" cy="8255"/>
            <wp:wrapNone/>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4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-185420</wp:posOffset>
            </wp:positionV>
            <wp:extent cx="8255" cy="8255"/>
            <wp:wrapNone/>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4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-185420</wp:posOffset>
            </wp:positionV>
            <wp:extent cx="8255" cy="8255"/>
            <wp:wrapNone/>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4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150495</wp:posOffset>
            </wp:positionH>
            <wp:positionV relativeFrom="paragraph">
              <wp:posOffset>-185420</wp:posOffset>
            </wp:positionV>
            <wp:extent cx="2305685" cy="8255"/>
            <wp:wrapNone/>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415">
                      <a:extLst>
                        <a:ext uri="{28A0092B-C50C-407E-A947-70E740481C1C}"/>
                      </a:extLst>
                    </a:blip>
                    <a:srcRect/>
                    <a:stretch>
                      <a:fillRect/>
                    </a:stretch>
                  </pic:blipFill>
                  <pic:spPr bwMode="auto">
                    <a:xfrm>
                      <a:off x="0" y="0"/>
                      <a:ext cx="230568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20" w:lineRule="exact"/>
        <w:rPr>
          <w:sz w:val="20"/>
          <w:szCs w:val="20"/>
          <w:color w:val="auto"/>
        </w:rPr>
      </w:pPr>
    </w:p>
    <w:p>
      <w:pPr>
        <w:spacing w:after="0"/>
        <w:rPr>
          <w:sz w:val="20"/>
          <w:szCs w:val="20"/>
          <w:color w:val="auto"/>
        </w:rPr>
      </w:pPr>
      <w:r>
        <w:rPr>
          <w:rFonts w:ascii="Arial" w:cs="Arial" w:eastAsia="Arial" w:hAnsi="Arial"/>
          <w:sz w:val="20"/>
          <w:szCs w:val="20"/>
          <w:color w:val="auto"/>
        </w:rPr>
        <w:t>Topics covered include, among others: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-2559685</wp:posOffset>
            </wp:positionH>
            <wp:positionV relativeFrom="paragraph">
              <wp:posOffset>-177165</wp:posOffset>
            </wp:positionV>
            <wp:extent cx="7132320" cy="17145"/>
            <wp:wrapNone/>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416">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44" w:lineRule="exact"/>
        <w:rPr>
          <w:sz w:val="20"/>
          <w:szCs w:val="20"/>
          <w:color w:val="auto"/>
        </w:rPr>
      </w:pPr>
    </w:p>
    <w:p>
      <w:pPr>
        <w:ind w:left="240" w:hanging="240"/>
        <w:spacing w:after="0"/>
        <w:tabs>
          <w:tab w:leader="none" w:pos="240" w:val="left"/>
        </w:tabs>
        <w:numPr>
          <w:ilvl w:val="0"/>
          <w:numId w:val="87"/>
        </w:numPr>
        <w:rPr>
          <w:rFonts w:ascii="Arial" w:cs="Arial" w:eastAsia="Arial" w:hAnsi="Arial"/>
          <w:sz w:val="19"/>
          <w:szCs w:val="19"/>
          <w:color w:val="auto"/>
        </w:rPr>
      </w:pPr>
      <w:r>
        <w:rPr>
          <w:rFonts w:ascii="Arial" w:cs="Arial" w:eastAsia="Arial" w:hAnsi="Arial"/>
          <w:sz w:val="22"/>
          <w:szCs w:val="22"/>
          <w:color w:val="auto"/>
        </w:rPr>
        <w:t>Board composition and effectiveness</w:t>
      </w:r>
    </w:p>
    <w:p>
      <w:pPr>
        <w:spacing w:after="0" w:line="57" w:lineRule="exact"/>
        <w:rPr>
          <w:rFonts w:ascii="Arial" w:cs="Arial" w:eastAsia="Arial" w:hAnsi="Arial"/>
          <w:sz w:val="19"/>
          <w:szCs w:val="19"/>
          <w:color w:val="auto"/>
        </w:rPr>
      </w:pPr>
    </w:p>
    <w:p>
      <w:pPr>
        <w:ind w:left="240" w:hanging="240"/>
        <w:spacing w:after="0"/>
        <w:tabs>
          <w:tab w:leader="none" w:pos="240" w:val="left"/>
        </w:tabs>
        <w:numPr>
          <w:ilvl w:val="0"/>
          <w:numId w:val="87"/>
        </w:numPr>
        <w:rPr>
          <w:rFonts w:ascii="Arial" w:cs="Arial" w:eastAsia="Arial" w:hAnsi="Arial"/>
          <w:sz w:val="19"/>
          <w:szCs w:val="19"/>
          <w:color w:val="auto"/>
        </w:rPr>
      </w:pPr>
      <w:r>
        <w:rPr>
          <w:rFonts w:ascii="Arial" w:cs="Arial" w:eastAsia="Arial" w:hAnsi="Arial"/>
          <w:sz w:val="22"/>
          <w:szCs w:val="22"/>
          <w:color w:val="auto"/>
        </w:rPr>
        <w:t>Competency and accountability</w:t>
      </w:r>
    </w:p>
    <w:p>
      <w:pPr>
        <w:spacing w:after="0" w:line="57" w:lineRule="exact"/>
        <w:rPr>
          <w:rFonts w:ascii="Arial" w:cs="Arial" w:eastAsia="Arial" w:hAnsi="Arial"/>
          <w:sz w:val="19"/>
          <w:szCs w:val="19"/>
          <w:color w:val="auto"/>
        </w:rPr>
      </w:pPr>
    </w:p>
    <w:p>
      <w:pPr>
        <w:ind w:left="240" w:hanging="240"/>
        <w:spacing w:after="0"/>
        <w:tabs>
          <w:tab w:leader="none" w:pos="240" w:val="left"/>
        </w:tabs>
        <w:numPr>
          <w:ilvl w:val="0"/>
          <w:numId w:val="87"/>
        </w:numPr>
        <w:rPr>
          <w:rFonts w:ascii="Arial" w:cs="Arial" w:eastAsia="Arial" w:hAnsi="Arial"/>
          <w:sz w:val="19"/>
          <w:szCs w:val="19"/>
          <w:color w:val="auto"/>
        </w:rPr>
      </w:pPr>
      <w:r>
        <w:rPr>
          <w:rFonts w:ascii="Arial" w:cs="Arial" w:eastAsia="Arial" w:hAnsi="Arial"/>
          <w:sz w:val="22"/>
          <w:szCs w:val="22"/>
          <w:color w:val="auto"/>
        </w:rPr>
        <w:t>Deliberations and administration</w:t>
      </w:r>
    </w:p>
    <w:p>
      <w:pPr>
        <w:spacing w:after="0" w:line="71" w:lineRule="exact"/>
        <w:rPr>
          <w:rFonts w:ascii="Arial" w:cs="Arial" w:eastAsia="Arial" w:hAnsi="Arial"/>
          <w:sz w:val="19"/>
          <w:szCs w:val="19"/>
          <w:color w:val="auto"/>
        </w:rPr>
      </w:pPr>
    </w:p>
    <w:p>
      <w:pPr>
        <w:ind w:left="240" w:hanging="240"/>
        <w:spacing w:after="0"/>
        <w:tabs>
          <w:tab w:leader="none" w:pos="240" w:val="left"/>
        </w:tabs>
        <w:numPr>
          <w:ilvl w:val="0"/>
          <w:numId w:val="87"/>
        </w:numPr>
        <w:rPr>
          <w:rFonts w:ascii="Arial" w:cs="Arial" w:eastAsia="Arial" w:hAnsi="Arial"/>
          <w:sz w:val="19"/>
          <w:szCs w:val="19"/>
          <w:color w:val="auto"/>
        </w:rPr>
      </w:pPr>
      <w:r>
        <w:rPr>
          <w:rFonts w:ascii="Arial" w:cs="Arial" w:eastAsia="Arial" w:hAnsi="Arial"/>
          <w:sz w:val="22"/>
          <w:szCs w:val="22"/>
          <w:color w:val="auto"/>
        </w:rPr>
        <w:t>Committee effectiveness</w:t>
      </w:r>
    </w:p>
    <w:p>
      <w:pPr>
        <w:spacing w:after="0" w:line="57" w:lineRule="exact"/>
        <w:rPr>
          <w:rFonts w:ascii="Arial" w:cs="Arial" w:eastAsia="Arial" w:hAnsi="Arial"/>
          <w:sz w:val="19"/>
          <w:szCs w:val="19"/>
          <w:color w:val="auto"/>
        </w:rPr>
      </w:pPr>
    </w:p>
    <w:p>
      <w:pPr>
        <w:ind w:left="260" w:right="260" w:hanging="260"/>
        <w:spacing w:after="0" w:line="238" w:lineRule="auto"/>
        <w:tabs>
          <w:tab w:leader="none" w:pos="248" w:val="left"/>
        </w:tabs>
        <w:numPr>
          <w:ilvl w:val="0"/>
          <w:numId w:val="87"/>
        </w:numPr>
        <w:rPr>
          <w:rFonts w:ascii="Arial" w:cs="Arial" w:eastAsia="Arial" w:hAnsi="Arial"/>
          <w:sz w:val="19"/>
          <w:szCs w:val="19"/>
          <w:color w:val="auto"/>
        </w:rPr>
      </w:pPr>
      <w:r>
        <w:rPr>
          <w:rFonts w:ascii="Arial" w:cs="Arial" w:eastAsia="Arial" w:hAnsi="Arial"/>
          <w:sz w:val="22"/>
          <w:szCs w:val="22"/>
          <w:color w:val="auto"/>
        </w:rPr>
        <w:t>Specific skills, experience and expertise recommended by Directors to be added or enhanced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-99695</wp:posOffset>
            </wp:positionH>
            <wp:positionV relativeFrom="paragraph">
              <wp:posOffset>11430</wp:posOffset>
            </wp:positionV>
            <wp:extent cx="8890" cy="8255"/>
            <wp:wrapNone/>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4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-82550</wp:posOffset>
            </wp:positionH>
            <wp:positionV relativeFrom="paragraph">
              <wp:posOffset>11430</wp:posOffset>
            </wp:positionV>
            <wp:extent cx="8890" cy="8255"/>
            <wp:wrapNone/>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4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-65405</wp:posOffset>
            </wp:positionH>
            <wp:positionV relativeFrom="paragraph">
              <wp:posOffset>11430</wp:posOffset>
            </wp:positionV>
            <wp:extent cx="8255" cy="8255"/>
            <wp:wrapNone/>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4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11430</wp:posOffset>
            </wp:positionV>
            <wp:extent cx="8890" cy="8255"/>
            <wp:wrapNone/>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4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11430</wp:posOffset>
            </wp:positionV>
            <wp:extent cx="8890" cy="8255"/>
            <wp:wrapNone/>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4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-13970</wp:posOffset>
            </wp:positionH>
            <wp:positionV relativeFrom="paragraph">
              <wp:posOffset>11430</wp:posOffset>
            </wp:positionV>
            <wp:extent cx="4585970" cy="8255"/>
            <wp:wrapNone/>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422">
                      <a:extLst>
                        <a:ext uri="{28A0092B-C50C-407E-A947-70E740481C1C}"/>
                      </a:extLst>
                    </a:blip>
                    <a:srcRect/>
                    <a:stretch>
                      <a:fillRect/>
                    </a:stretch>
                  </pic:blipFill>
                  <pic:spPr bwMode="auto">
                    <a:xfrm>
                      <a:off x="0" y="0"/>
                      <a:ext cx="4585970" cy="8255"/>
                    </a:xfrm>
                    <a:prstGeom prst="rect">
                      <a:avLst/>
                    </a:prstGeom>
                    <a:noFill/>
                  </pic:spPr>
                </pic:pic>
              </a:graphicData>
            </a:graphic>
          </wp:anchor>
        </w:drawing>
      </w:r>
    </w:p>
    <w:p>
      <w:pPr>
        <w:spacing w:after="0" w:line="35" w:lineRule="exact"/>
        <w:rPr>
          <w:sz w:val="20"/>
          <w:szCs w:val="20"/>
          <w:color w:val="auto"/>
        </w:rPr>
      </w:pPr>
    </w:p>
    <w:p>
      <w:pPr>
        <w:spacing w:after="0"/>
        <w:rPr>
          <w:sz w:val="20"/>
          <w:szCs w:val="20"/>
          <w:color w:val="auto"/>
        </w:rPr>
      </w:pPr>
      <w:r>
        <w:rPr>
          <w:rFonts w:ascii="Arial" w:cs="Arial" w:eastAsia="Arial" w:hAnsi="Arial"/>
          <w:sz w:val="20"/>
          <w:szCs w:val="20"/>
          <w:color w:val="auto"/>
        </w:rPr>
        <w:t>Topics covered include, among others:</w:t>
      </w:r>
    </w:p>
    <w:p>
      <w:pPr>
        <w:spacing w:after="0" w:line="64" w:lineRule="exact"/>
        <w:rPr>
          <w:sz w:val="20"/>
          <w:szCs w:val="20"/>
          <w:color w:val="auto"/>
        </w:rPr>
      </w:pPr>
    </w:p>
    <w:p>
      <w:pPr>
        <w:ind w:left="240" w:hanging="240"/>
        <w:spacing w:after="0"/>
        <w:tabs>
          <w:tab w:leader="none" w:pos="240" w:val="left"/>
        </w:tabs>
        <w:numPr>
          <w:ilvl w:val="0"/>
          <w:numId w:val="88"/>
        </w:numPr>
        <w:rPr>
          <w:rFonts w:ascii="Arial" w:cs="Arial" w:eastAsia="Arial" w:hAnsi="Arial"/>
          <w:sz w:val="19"/>
          <w:szCs w:val="19"/>
          <w:color w:val="auto"/>
        </w:rPr>
      </w:pPr>
      <w:r>
        <w:rPr>
          <w:rFonts w:ascii="Arial" w:cs="Arial" w:eastAsia="Arial" w:hAnsi="Arial"/>
          <w:sz w:val="22"/>
          <w:szCs w:val="22"/>
          <w:color w:val="auto"/>
        </w:rPr>
        <w:t>Independence</w:t>
      </w:r>
    </w:p>
    <w:p>
      <w:pPr>
        <w:spacing w:after="0" w:line="57" w:lineRule="exact"/>
        <w:rPr>
          <w:rFonts w:ascii="Arial" w:cs="Arial" w:eastAsia="Arial" w:hAnsi="Arial"/>
          <w:sz w:val="19"/>
          <w:szCs w:val="19"/>
          <w:color w:val="auto"/>
        </w:rPr>
      </w:pPr>
    </w:p>
    <w:p>
      <w:pPr>
        <w:ind w:left="240" w:hanging="240"/>
        <w:spacing w:after="0"/>
        <w:tabs>
          <w:tab w:leader="none" w:pos="240" w:val="left"/>
        </w:tabs>
        <w:numPr>
          <w:ilvl w:val="0"/>
          <w:numId w:val="88"/>
        </w:numPr>
        <w:rPr>
          <w:rFonts w:ascii="Arial" w:cs="Arial" w:eastAsia="Arial" w:hAnsi="Arial"/>
          <w:sz w:val="19"/>
          <w:szCs w:val="19"/>
          <w:color w:val="auto"/>
        </w:rPr>
      </w:pPr>
      <w:r>
        <w:rPr>
          <w:rFonts w:ascii="Arial" w:cs="Arial" w:eastAsia="Arial" w:hAnsi="Arial"/>
          <w:sz w:val="22"/>
          <w:szCs w:val="22"/>
          <w:color w:val="auto"/>
        </w:rPr>
        <w:t>Knowledge and expertise</w:t>
      </w:r>
    </w:p>
    <w:p>
      <w:pPr>
        <w:spacing w:after="0" w:line="57" w:lineRule="exact"/>
        <w:rPr>
          <w:rFonts w:ascii="Arial" w:cs="Arial" w:eastAsia="Arial" w:hAnsi="Arial"/>
          <w:sz w:val="19"/>
          <w:szCs w:val="19"/>
          <w:color w:val="auto"/>
        </w:rPr>
      </w:pPr>
    </w:p>
    <w:p>
      <w:pPr>
        <w:ind w:left="240" w:hanging="240"/>
        <w:spacing w:after="0"/>
        <w:tabs>
          <w:tab w:leader="none" w:pos="240" w:val="left"/>
        </w:tabs>
        <w:numPr>
          <w:ilvl w:val="0"/>
          <w:numId w:val="88"/>
        </w:numPr>
        <w:rPr>
          <w:rFonts w:ascii="Arial" w:cs="Arial" w:eastAsia="Arial" w:hAnsi="Arial"/>
          <w:sz w:val="19"/>
          <w:szCs w:val="19"/>
          <w:color w:val="auto"/>
        </w:rPr>
      </w:pPr>
      <w:r>
        <w:rPr>
          <w:rFonts w:ascii="Arial" w:cs="Arial" w:eastAsia="Arial" w:hAnsi="Arial"/>
          <w:sz w:val="22"/>
          <w:szCs w:val="22"/>
          <w:color w:val="auto"/>
        </w:rPr>
        <w:t>Judgment and skills</w:t>
      </w:r>
    </w:p>
    <w:p>
      <w:pPr>
        <w:spacing w:after="0" w:line="71" w:lineRule="exact"/>
        <w:rPr>
          <w:rFonts w:ascii="Arial" w:cs="Arial" w:eastAsia="Arial" w:hAnsi="Arial"/>
          <w:sz w:val="19"/>
          <w:szCs w:val="19"/>
          <w:color w:val="auto"/>
        </w:rPr>
      </w:pPr>
    </w:p>
    <w:p>
      <w:pPr>
        <w:ind w:left="240" w:hanging="240"/>
        <w:spacing w:after="0"/>
        <w:tabs>
          <w:tab w:leader="none" w:pos="240" w:val="left"/>
        </w:tabs>
        <w:numPr>
          <w:ilvl w:val="0"/>
          <w:numId w:val="88"/>
        </w:numPr>
        <w:rPr>
          <w:rFonts w:ascii="Arial" w:cs="Arial" w:eastAsia="Arial" w:hAnsi="Arial"/>
          <w:sz w:val="19"/>
          <w:szCs w:val="19"/>
          <w:color w:val="auto"/>
        </w:rPr>
      </w:pPr>
      <w:r>
        <w:rPr>
          <w:rFonts w:ascii="Arial" w:cs="Arial" w:eastAsia="Arial" w:hAnsi="Arial"/>
          <w:sz w:val="22"/>
          <w:szCs w:val="22"/>
          <w:color w:val="auto"/>
        </w:rPr>
        <w:t>Participation and contribution to collective decision-making</w:t>
      </w:r>
    </w:p>
    <w:p>
      <w:pPr>
        <w:spacing w:after="0" w:line="60"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0"/>
          <w:szCs w:val="20"/>
          <w:color w:val="auto"/>
        </w:rPr>
        <w:t>Topics covered include, among others:</w:t>
      </w:r>
    </w:p>
    <w:p>
      <w:pPr>
        <w:spacing w:after="0" w:line="64" w:lineRule="exact"/>
        <w:rPr>
          <w:rFonts w:ascii="Arial" w:cs="Arial" w:eastAsia="Arial" w:hAnsi="Arial"/>
          <w:sz w:val="19"/>
          <w:szCs w:val="19"/>
          <w:color w:val="auto"/>
        </w:rPr>
      </w:pPr>
    </w:p>
    <w:p>
      <w:pPr>
        <w:ind w:left="240" w:hanging="240"/>
        <w:spacing w:after="0"/>
        <w:tabs>
          <w:tab w:leader="none" w:pos="240" w:val="left"/>
        </w:tabs>
        <w:numPr>
          <w:ilvl w:val="0"/>
          <w:numId w:val="88"/>
        </w:numPr>
        <w:rPr>
          <w:rFonts w:ascii="Arial" w:cs="Arial" w:eastAsia="Arial" w:hAnsi="Arial"/>
          <w:sz w:val="19"/>
          <w:szCs w:val="19"/>
          <w:color w:val="auto"/>
        </w:rPr>
      </w:pPr>
      <w:r>
        <w:rPr>
          <w:rFonts w:ascii="Arial" w:cs="Arial" w:eastAsia="Arial" w:hAnsi="Arial"/>
          <w:sz w:val="22"/>
          <w:szCs w:val="22"/>
          <w:color w:val="auto"/>
        </w:rPr>
        <w:t>The Board, its functions and membership</w:t>
      </w:r>
    </w:p>
    <w:p>
      <w:pPr>
        <w:spacing w:after="0" w:line="57" w:lineRule="exact"/>
        <w:rPr>
          <w:rFonts w:ascii="Arial" w:cs="Arial" w:eastAsia="Arial" w:hAnsi="Arial"/>
          <w:sz w:val="19"/>
          <w:szCs w:val="19"/>
          <w:color w:val="auto"/>
        </w:rPr>
      </w:pPr>
    </w:p>
    <w:p>
      <w:pPr>
        <w:ind w:left="240" w:hanging="240"/>
        <w:spacing w:after="0"/>
        <w:tabs>
          <w:tab w:leader="none" w:pos="240" w:val="left"/>
        </w:tabs>
        <w:numPr>
          <w:ilvl w:val="0"/>
          <w:numId w:val="88"/>
        </w:numPr>
        <w:rPr>
          <w:rFonts w:ascii="Arial" w:cs="Arial" w:eastAsia="Arial" w:hAnsi="Arial"/>
          <w:sz w:val="19"/>
          <w:szCs w:val="19"/>
          <w:color w:val="auto"/>
        </w:rPr>
      </w:pPr>
      <w:r>
        <w:rPr>
          <w:rFonts w:ascii="Arial" w:cs="Arial" w:eastAsia="Arial" w:hAnsi="Arial"/>
          <w:sz w:val="22"/>
          <w:szCs w:val="22"/>
          <w:color w:val="auto"/>
        </w:rPr>
        <w:t>Board and Committee structure</w:t>
      </w:r>
    </w:p>
    <w:p>
      <w:pPr>
        <w:spacing w:after="0" w:line="57" w:lineRule="exact"/>
        <w:rPr>
          <w:rFonts w:ascii="Arial" w:cs="Arial" w:eastAsia="Arial" w:hAnsi="Arial"/>
          <w:sz w:val="19"/>
          <w:szCs w:val="19"/>
          <w:color w:val="auto"/>
        </w:rPr>
      </w:pPr>
    </w:p>
    <w:p>
      <w:pPr>
        <w:ind w:left="240" w:hanging="240"/>
        <w:spacing w:after="0"/>
        <w:tabs>
          <w:tab w:leader="none" w:pos="240" w:val="left"/>
        </w:tabs>
        <w:numPr>
          <w:ilvl w:val="0"/>
          <w:numId w:val="88"/>
        </w:numPr>
        <w:rPr>
          <w:rFonts w:ascii="Arial" w:cs="Arial" w:eastAsia="Arial" w:hAnsi="Arial"/>
          <w:sz w:val="19"/>
          <w:szCs w:val="19"/>
          <w:color w:val="auto"/>
        </w:rPr>
      </w:pPr>
      <w:r>
        <w:rPr>
          <w:rFonts w:ascii="Arial" w:cs="Arial" w:eastAsia="Arial" w:hAnsi="Arial"/>
          <w:sz w:val="22"/>
          <w:szCs w:val="22"/>
          <w:color w:val="auto"/>
        </w:rPr>
        <w:t>Processes for effective communication and feedback</w:t>
      </w:r>
    </w:p>
    <w:p>
      <w:pPr>
        <w:spacing w:after="0" w:line="71" w:lineRule="exact"/>
        <w:rPr>
          <w:rFonts w:ascii="Arial" w:cs="Arial" w:eastAsia="Arial" w:hAnsi="Arial"/>
          <w:sz w:val="19"/>
          <w:szCs w:val="19"/>
          <w:color w:val="auto"/>
        </w:rPr>
      </w:pPr>
    </w:p>
    <w:p>
      <w:pPr>
        <w:ind w:left="240" w:hanging="240"/>
        <w:spacing w:after="0"/>
        <w:tabs>
          <w:tab w:leader="none" w:pos="240" w:val="left"/>
        </w:tabs>
        <w:numPr>
          <w:ilvl w:val="0"/>
          <w:numId w:val="88"/>
        </w:numPr>
        <w:rPr>
          <w:rFonts w:ascii="Arial" w:cs="Arial" w:eastAsia="Arial" w:hAnsi="Arial"/>
          <w:sz w:val="19"/>
          <w:szCs w:val="19"/>
          <w:color w:val="auto"/>
        </w:rPr>
      </w:pPr>
      <w:r>
        <w:rPr>
          <w:rFonts w:ascii="Arial" w:cs="Arial" w:eastAsia="Arial" w:hAnsi="Arial"/>
          <w:sz w:val="22"/>
          <w:szCs w:val="22"/>
          <w:color w:val="auto"/>
        </w:rPr>
        <w:t>Director’s plan with respect to continuing Board service</w:t>
      </w:r>
    </w:p>
    <w:p>
      <w:pPr>
        <w:spacing w:after="0" w:line="57" w:lineRule="exact"/>
        <w:rPr>
          <w:rFonts w:ascii="Arial" w:cs="Arial" w:eastAsia="Arial" w:hAnsi="Arial"/>
          <w:sz w:val="19"/>
          <w:szCs w:val="19"/>
          <w:color w:val="auto"/>
        </w:rPr>
      </w:pPr>
    </w:p>
    <w:p>
      <w:pPr>
        <w:ind w:left="240" w:hanging="240"/>
        <w:spacing w:after="0"/>
        <w:tabs>
          <w:tab w:leader="none" w:pos="240" w:val="left"/>
        </w:tabs>
        <w:numPr>
          <w:ilvl w:val="0"/>
          <w:numId w:val="88"/>
        </w:numPr>
        <w:rPr>
          <w:rFonts w:ascii="Arial" w:cs="Arial" w:eastAsia="Arial" w:hAnsi="Arial"/>
          <w:sz w:val="19"/>
          <w:szCs w:val="19"/>
          <w:color w:val="auto"/>
        </w:rPr>
      </w:pPr>
      <w:r>
        <w:rPr>
          <w:rFonts w:ascii="Arial" w:cs="Arial" w:eastAsia="Arial" w:hAnsi="Arial"/>
          <w:sz w:val="22"/>
          <w:szCs w:val="22"/>
          <w:color w:val="auto"/>
        </w:rPr>
        <w:t>Any other topic the individual Director desires to discuss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-99695</wp:posOffset>
            </wp:positionH>
            <wp:positionV relativeFrom="paragraph">
              <wp:posOffset>-1167130</wp:posOffset>
            </wp:positionV>
            <wp:extent cx="8890" cy="8255"/>
            <wp:wrapNone/>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4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-82550</wp:posOffset>
            </wp:positionH>
            <wp:positionV relativeFrom="paragraph">
              <wp:posOffset>-1167130</wp:posOffset>
            </wp:positionV>
            <wp:extent cx="8890" cy="8255"/>
            <wp:wrapNone/>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4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-65405</wp:posOffset>
            </wp:positionH>
            <wp:positionV relativeFrom="paragraph">
              <wp:posOffset>-1167130</wp:posOffset>
            </wp:positionV>
            <wp:extent cx="8255" cy="8255"/>
            <wp:wrapNone/>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4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-1167130</wp:posOffset>
            </wp:positionV>
            <wp:extent cx="8890" cy="8255"/>
            <wp:wrapNone/>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4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-1167130</wp:posOffset>
            </wp:positionV>
            <wp:extent cx="8890" cy="8255"/>
            <wp:wrapNone/>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4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-1167130</wp:posOffset>
            </wp:positionV>
            <wp:extent cx="4577715" cy="8255"/>
            <wp:wrapNone/>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428">
                      <a:extLst>
                        <a:ext uri="{28A0092B-C50C-407E-A947-70E740481C1C}"/>
                      </a:extLst>
                    </a:blip>
                    <a:srcRect/>
                    <a:stretch>
                      <a:fillRect/>
                    </a:stretch>
                  </pic:blipFill>
                  <pic:spPr bwMode="auto">
                    <a:xfrm>
                      <a:off x="0" y="0"/>
                      <a:ext cx="4577715" cy="8255"/>
                    </a:xfrm>
                    <a:prstGeom prst="rect">
                      <a:avLst/>
                    </a:prstGeom>
                    <a:noFill/>
                  </pic:spPr>
                </pic:pic>
              </a:graphicData>
            </a:graphic>
          </wp:anchor>
        </w:drawing>
        <w:drawing>
          <wp:anchor simplePos="0" relativeHeight="251657728" behindDoc="1" locked="0" layoutInCell="0" allowOverlap="1">
            <wp:simplePos x="0" y="0"/>
            <wp:positionH relativeFrom="column">
              <wp:posOffset>-99695</wp:posOffset>
            </wp:positionH>
            <wp:positionV relativeFrom="paragraph">
              <wp:posOffset>314960</wp:posOffset>
            </wp:positionV>
            <wp:extent cx="8890" cy="8255"/>
            <wp:wrapNone/>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4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-82550</wp:posOffset>
            </wp:positionH>
            <wp:positionV relativeFrom="paragraph">
              <wp:posOffset>314960</wp:posOffset>
            </wp:positionV>
            <wp:extent cx="8890" cy="8255"/>
            <wp:wrapNone/>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4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-65405</wp:posOffset>
            </wp:positionH>
            <wp:positionV relativeFrom="paragraph">
              <wp:posOffset>314960</wp:posOffset>
            </wp:positionV>
            <wp:extent cx="8255" cy="8255"/>
            <wp:wrapNone/>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4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314960</wp:posOffset>
            </wp:positionV>
            <wp:extent cx="8890" cy="8255"/>
            <wp:wrapNone/>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4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314960</wp:posOffset>
            </wp:positionV>
            <wp:extent cx="8890" cy="8255"/>
            <wp:wrapNone/>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4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314960</wp:posOffset>
            </wp:positionV>
            <wp:extent cx="4577715" cy="8255"/>
            <wp:wrapNone/>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434">
                      <a:extLst>
                        <a:ext uri="{28A0092B-C50C-407E-A947-70E740481C1C}"/>
                      </a:extLst>
                    </a:blip>
                    <a:srcRect/>
                    <a:stretch>
                      <a:fillRect/>
                    </a:stretch>
                  </pic:blipFill>
                  <pic:spPr bwMode="auto">
                    <a:xfrm>
                      <a:off x="0" y="0"/>
                      <a:ext cx="4577715" cy="8255"/>
                    </a:xfrm>
                    <a:prstGeom prst="rect">
                      <a:avLst/>
                    </a:prstGeom>
                    <a:noFill/>
                  </pic:spPr>
                </pic:pic>
              </a:graphicData>
            </a:graphic>
          </wp:anchor>
        </w:drawing>
      </w:r>
    </w:p>
    <w:p>
      <w:pPr>
        <w:spacing w:after="0" w:line="200" w:lineRule="exact"/>
        <w:rPr>
          <w:sz w:val="20"/>
          <w:szCs w:val="20"/>
          <w:color w:val="auto"/>
        </w:rPr>
      </w:pPr>
    </w:p>
    <w:p>
      <w:pPr>
        <w:spacing w:after="0" w:line="313" w:lineRule="exact"/>
        <w:rPr>
          <w:sz w:val="20"/>
          <w:szCs w:val="20"/>
          <w:color w:val="auto"/>
        </w:rPr>
      </w:pPr>
    </w:p>
    <w:p>
      <w:pPr>
        <w:ind w:right="1040"/>
        <w:spacing w:after="0" w:line="236" w:lineRule="auto"/>
        <w:rPr>
          <w:sz w:val="20"/>
          <w:szCs w:val="20"/>
          <w:color w:val="auto"/>
        </w:rPr>
      </w:pPr>
      <w:r>
        <w:rPr>
          <w:rFonts w:ascii="Arial" w:cs="Arial" w:eastAsia="Arial" w:hAnsi="Arial"/>
          <w:sz w:val="20"/>
          <w:szCs w:val="20"/>
          <w:color w:val="auto"/>
        </w:rPr>
        <w:t>The results of the evaluations and calls are presented to the Corporate Governance Committee and full Board each February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-99695</wp:posOffset>
            </wp:positionH>
            <wp:positionV relativeFrom="paragraph">
              <wp:posOffset>23495</wp:posOffset>
            </wp:positionV>
            <wp:extent cx="8890" cy="8255"/>
            <wp:wrapNone/>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4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-82550</wp:posOffset>
            </wp:positionH>
            <wp:positionV relativeFrom="paragraph">
              <wp:posOffset>23495</wp:posOffset>
            </wp:positionV>
            <wp:extent cx="8890" cy="8255"/>
            <wp:wrapNone/>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4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-65405</wp:posOffset>
            </wp:positionH>
            <wp:positionV relativeFrom="paragraph">
              <wp:posOffset>23495</wp:posOffset>
            </wp:positionV>
            <wp:extent cx="8255" cy="8255"/>
            <wp:wrapNone/>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4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23495</wp:posOffset>
            </wp:positionV>
            <wp:extent cx="8890" cy="8255"/>
            <wp:wrapNone/>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4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23495</wp:posOffset>
            </wp:positionV>
            <wp:extent cx="8890" cy="8255"/>
            <wp:wrapNone/>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4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23495</wp:posOffset>
            </wp:positionV>
            <wp:extent cx="4577715" cy="8255"/>
            <wp:wrapNone/>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440">
                      <a:extLst>
                        <a:ext uri="{28A0092B-C50C-407E-A947-70E740481C1C}"/>
                      </a:extLst>
                    </a:blip>
                    <a:srcRect/>
                    <a:stretch>
                      <a:fillRect/>
                    </a:stretch>
                  </pic:blipFill>
                  <pic:spPr bwMode="auto">
                    <a:xfrm>
                      <a:off x="0" y="0"/>
                      <a:ext cx="4577715" cy="8255"/>
                    </a:xfrm>
                    <a:prstGeom prst="rect">
                      <a:avLst/>
                    </a:prstGeom>
                    <a:noFill/>
                  </pic:spPr>
                </pic:pic>
              </a:graphicData>
            </a:graphic>
          </wp:anchor>
        </w:drawing>
      </w:r>
    </w:p>
    <w:p>
      <w:pPr>
        <w:spacing w:after="0" w:line="54" w:lineRule="exact"/>
        <w:rPr>
          <w:sz w:val="20"/>
          <w:szCs w:val="20"/>
          <w:color w:val="auto"/>
        </w:rPr>
      </w:pPr>
    </w:p>
    <w:p>
      <w:pPr>
        <w:ind w:right="940"/>
        <w:spacing w:after="0" w:line="236" w:lineRule="auto"/>
        <w:rPr>
          <w:sz w:val="20"/>
          <w:szCs w:val="20"/>
          <w:color w:val="auto"/>
        </w:rPr>
      </w:pPr>
      <w:r>
        <w:rPr>
          <w:rFonts w:ascii="Arial" w:cs="Arial" w:eastAsia="Arial" w:hAnsi="Arial"/>
          <w:sz w:val="20"/>
          <w:szCs w:val="20"/>
          <w:color w:val="auto"/>
        </w:rPr>
        <w:t>Based on the evaluation results, changes in practices or procedures are considered and implemented as needed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-2559685</wp:posOffset>
            </wp:positionH>
            <wp:positionV relativeFrom="paragraph">
              <wp:posOffset>23495</wp:posOffset>
            </wp:positionV>
            <wp:extent cx="7132320" cy="17145"/>
            <wp:wrapNone/>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441">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740" w:space="300"/>
            <w:col w:w="7220"/>
          </w:cols>
          <w:pgMar w:left="320" w:top="121" w:right="319" w:bottom="1440" w:gutter="0" w:footer="0" w:header="0"/>
          <w:type w:val="continuous"/>
        </w:sectPr>
      </w:pPr>
    </w:p>
    <w:p>
      <w:pPr>
        <w:spacing w:after="0" w:line="77" w:lineRule="exact"/>
        <w:rPr>
          <w:sz w:val="20"/>
          <w:szCs w:val="20"/>
          <w:color w:val="auto"/>
        </w:rPr>
      </w:pPr>
    </w:p>
    <w:p>
      <w:pPr>
        <w:ind w:right="420"/>
        <w:spacing w:after="0" w:line="244" w:lineRule="auto"/>
        <w:rPr>
          <w:sz w:val="20"/>
          <w:szCs w:val="20"/>
          <w:color w:val="auto"/>
        </w:rPr>
      </w:pPr>
      <w:r>
        <w:rPr>
          <w:rFonts w:ascii="Arial" w:cs="Arial" w:eastAsia="Arial" w:hAnsi="Arial"/>
          <w:sz w:val="19"/>
          <w:szCs w:val="19"/>
          <w:color w:val="auto"/>
        </w:rPr>
        <w:t>This process provides the Board the ability to assess the overall functioning of the Board as a whole, and identify any skills, experience or expertise needed to continue to provide effective oversight of the Company’s long-term strategy. This process also allows the Board to identify any areas of concern, both with respect to the Board overall and with respect to individual performance. As performance issues are identified, they are addressed by the Lead Director and the Chairman as needed.</w:t>
      </w:r>
    </w:p>
    <w:p>
      <w:pPr>
        <w:spacing w:after="0" w:line="196" w:lineRule="exact"/>
        <w:rPr>
          <w:sz w:val="20"/>
          <w:szCs w:val="20"/>
          <w:color w:val="auto"/>
        </w:rPr>
      </w:pPr>
    </w:p>
    <w:p>
      <w:pPr>
        <w:spacing w:after="0"/>
        <w:rPr>
          <w:sz w:val="20"/>
          <w:szCs w:val="20"/>
          <w:color w:val="auto"/>
        </w:rPr>
      </w:pPr>
      <w:r>
        <w:rPr>
          <w:rFonts w:ascii="Arial" w:cs="Arial" w:eastAsia="Arial" w:hAnsi="Arial"/>
          <w:sz w:val="34"/>
          <w:szCs w:val="34"/>
          <w:color w:val="395575"/>
        </w:rPr>
        <w:t>Director Onboarding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44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2" w:lineRule="exact"/>
        <w:rPr>
          <w:sz w:val="20"/>
          <w:szCs w:val="20"/>
          <w:color w:val="auto"/>
        </w:rPr>
      </w:pPr>
    </w:p>
    <w:p>
      <w:pPr>
        <w:ind w:right="160"/>
        <w:spacing w:after="0" w:line="229" w:lineRule="auto"/>
        <w:rPr>
          <w:sz w:val="20"/>
          <w:szCs w:val="20"/>
          <w:color w:val="auto"/>
        </w:rPr>
      </w:pPr>
      <w:r>
        <w:rPr>
          <w:rFonts w:ascii="Arial" w:cs="Arial" w:eastAsia="Arial" w:hAnsi="Arial"/>
          <w:sz w:val="20"/>
          <w:szCs w:val="20"/>
          <w:color w:val="auto"/>
        </w:rPr>
        <w:t>Upon election to the Board, all new Directors attend a Director orientation program tailored to each Director based on their past individual experience. After Mr. Trevathan was elected to the Board, he received detailed information and materials about our Company, business and operations. He attended an orientation that took place over several days and included meetings with management from multiple business units, presentations on topics of significance to the Company and our industry, and site visits to our Deer Valley customer service and operations facility as well as the Palo Verde Generating Station. A similar orientation is in process for Ms. Bryan.</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21</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443">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444">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32" w:name="page33"/>
    <w:bookmarkEnd w:id="3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Director Education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44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420"/>
        <w:spacing w:after="0" w:line="229" w:lineRule="auto"/>
        <w:rPr>
          <w:sz w:val="20"/>
          <w:szCs w:val="20"/>
          <w:color w:val="auto"/>
        </w:rPr>
      </w:pPr>
      <w:r>
        <w:rPr>
          <w:rFonts w:ascii="Arial" w:cs="Arial" w:eastAsia="Arial" w:hAnsi="Arial"/>
          <w:sz w:val="20"/>
          <w:szCs w:val="20"/>
          <w:color w:val="auto"/>
        </w:rPr>
        <w:t>Directors are provided with continuing education opportunities both within the Company and externally. In addition to the Company-hosted educational opportunities provided, Directors are invited to attend Palo Verde Off-Site Safety Review Committee meetings that typically occur three times per year, site visits to a number of our plants and other facilities are arranged, and Directors are encouraged to attend a variety of industry and public board-related symposia and conferences throughout the year. Additionally, Directors are permitted to participate in other educational opportunities relevant to the Company and submit such record of attendance for credit in our program.</w:t>
      </w:r>
    </w:p>
    <w:p>
      <w:pPr>
        <w:spacing w:after="0" w:line="200" w:lineRule="exact"/>
        <w:rPr>
          <w:sz w:val="20"/>
          <w:szCs w:val="20"/>
          <w:color w:val="auto"/>
        </w:rPr>
      </w:pPr>
    </w:p>
    <w:p>
      <w:pPr>
        <w:spacing w:after="0"/>
        <w:rPr>
          <w:sz w:val="20"/>
          <w:szCs w:val="20"/>
          <w:color w:val="auto"/>
        </w:rPr>
      </w:pPr>
      <w:r>
        <w:rPr>
          <w:rFonts w:ascii="Arial" w:cs="Arial" w:eastAsia="Arial" w:hAnsi="Arial"/>
          <w:sz w:val="34"/>
          <w:szCs w:val="34"/>
          <w:color w:val="395575"/>
        </w:rPr>
        <w:t>Director Resignation Policies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446">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179705</wp:posOffset>
            </wp:positionV>
            <wp:extent cx="7132320" cy="626110"/>
            <wp:wrapNone/>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447">
                      <a:extLst>
                        <a:ext uri="{28A0092B-C50C-407E-A947-70E740481C1C}"/>
                      </a:extLst>
                    </a:blip>
                    <a:srcRect/>
                    <a:stretch>
                      <a:fillRect/>
                    </a:stretch>
                  </pic:blipFill>
                  <pic:spPr bwMode="auto">
                    <a:xfrm>
                      <a:off x="0" y="0"/>
                      <a:ext cx="7132320" cy="626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280" w:right="600"/>
        <w:spacing w:after="0" w:line="257" w:lineRule="auto"/>
        <w:rPr>
          <w:sz w:val="20"/>
          <w:szCs w:val="20"/>
          <w:color w:val="auto"/>
        </w:rPr>
      </w:pPr>
      <w:r>
        <w:rPr>
          <w:rFonts w:ascii="Arial" w:cs="Arial" w:eastAsia="Arial" w:hAnsi="Arial"/>
          <w:sz w:val="20"/>
          <w:szCs w:val="20"/>
          <w:b w:val="1"/>
          <w:bCs w:val="1"/>
          <w:color w:val="395575"/>
        </w:rPr>
        <w:t>We employ a plurality voting standard with a director resignation policy because we believe a majority voting policy is inconsistent with cumulative voting, which is mandated by the Arizona Constitution.</w:t>
      </w:r>
    </w:p>
    <w:p>
      <w:pPr>
        <w:spacing w:after="0" w:line="355" w:lineRule="exact"/>
        <w:rPr>
          <w:sz w:val="20"/>
          <w:szCs w:val="20"/>
          <w:color w:val="auto"/>
        </w:rPr>
      </w:pPr>
    </w:p>
    <w:p>
      <w:pPr>
        <w:spacing w:after="0" w:line="229" w:lineRule="auto"/>
        <w:rPr>
          <w:sz w:val="20"/>
          <w:szCs w:val="20"/>
          <w:color w:val="auto"/>
        </w:rPr>
      </w:pPr>
      <w:r>
        <w:rPr>
          <w:rFonts w:ascii="Arial" w:cs="Arial" w:eastAsia="Arial" w:hAnsi="Arial"/>
          <w:sz w:val="20"/>
          <w:szCs w:val="20"/>
          <w:color w:val="auto"/>
        </w:rPr>
        <w:t>With respect to the election of directors, the Company’s Bylaws provide that in an uncontested election, a director nominee who receives a greater number of votes cast “withheld” for his or her election than “for” such election will promptly tender his or her resignation to the Corporate Governance Committee. The Corporate Governance Committee is required to evaluate the resignation, taking into account the best interests of the Company and its shareholders, and will recommend to the Board whether to accept or reject the resignation.</w:t>
      </w:r>
    </w:p>
    <w:p>
      <w:pPr>
        <w:spacing w:after="0" w:line="199" w:lineRule="exact"/>
        <w:rPr>
          <w:sz w:val="20"/>
          <w:szCs w:val="20"/>
          <w:color w:val="auto"/>
        </w:rPr>
      </w:pPr>
    </w:p>
    <w:p>
      <w:pPr>
        <w:ind w:right="220"/>
        <w:spacing w:after="0" w:line="229" w:lineRule="auto"/>
        <w:rPr>
          <w:sz w:val="20"/>
          <w:szCs w:val="20"/>
          <w:color w:val="auto"/>
        </w:rPr>
      </w:pPr>
      <w:r>
        <w:rPr>
          <w:rFonts w:ascii="Arial" w:cs="Arial" w:eastAsia="Arial" w:hAnsi="Arial"/>
          <w:sz w:val="20"/>
          <w:szCs w:val="20"/>
          <w:color w:val="auto"/>
        </w:rPr>
        <w:t>Under the Company’s Corporate Governance Guidelines, upon a substantial change in a director’s primary business position from the position the director held when originally elected to the Board, a director is required to apprise the Corporate Governance Committee and to offer his or her resignation for consideration to the Corporate Governance Committee. The Corporate Governance Committee will recommend to the Board the action, if any, to be taken with respect to the tendered resignation.</w:t>
      </w:r>
    </w:p>
    <w:p>
      <w:pPr>
        <w:spacing w:after="0" w:line="149"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Board and Committee Structure</w:t>
      </w:r>
    </w:p>
    <w:p>
      <w:pPr>
        <w:spacing w:after="0" w:line="276" w:lineRule="exact"/>
        <w:rPr>
          <w:sz w:val="20"/>
          <w:szCs w:val="20"/>
          <w:color w:val="auto"/>
        </w:rPr>
      </w:pPr>
    </w:p>
    <w:p>
      <w:pPr>
        <w:spacing w:after="0"/>
        <w:rPr>
          <w:sz w:val="20"/>
          <w:szCs w:val="20"/>
          <w:color w:val="auto"/>
        </w:rPr>
      </w:pPr>
      <w:r>
        <w:rPr>
          <w:rFonts w:ascii="Arial" w:cs="Arial" w:eastAsia="Arial" w:hAnsi="Arial"/>
          <w:sz w:val="34"/>
          <w:szCs w:val="34"/>
          <w:color w:val="395575"/>
        </w:rPr>
        <w:t>The Board’s Leadership Structure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44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LEAD DIRECTOR</w:t>
      </w:r>
    </w:p>
    <w:p>
      <w:pPr>
        <w:spacing w:after="0" w:line="257" w:lineRule="exact"/>
        <w:rPr>
          <w:sz w:val="20"/>
          <w:szCs w:val="20"/>
          <w:color w:val="auto"/>
        </w:rPr>
      </w:pPr>
    </w:p>
    <w:p>
      <w:pPr>
        <w:ind w:right="20"/>
        <w:spacing w:after="0" w:line="236" w:lineRule="auto"/>
        <w:rPr>
          <w:sz w:val="20"/>
          <w:szCs w:val="20"/>
          <w:color w:val="auto"/>
        </w:rPr>
      </w:pPr>
      <w:r>
        <w:rPr>
          <w:rFonts w:ascii="Arial" w:cs="Arial" w:eastAsia="Arial" w:hAnsi="Arial"/>
          <w:sz w:val="20"/>
          <w:szCs w:val="20"/>
          <w:color w:val="auto"/>
        </w:rPr>
        <w:t>Kathryn L. Munro serves as the Company’s Lead Director and chairs the Corporate Governance Committee. The Lead Director performs the following duties and responsibilities as set forth in our Corporate Governance Guidelines:</w:t>
      </w:r>
    </w:p>
    <w:p>
      <w:pPr>
        <w:spacing w:after="0" w:line="196" w:lineRule="exact"/>
        <w:rPr>
          <w:sz w:val="20"/>
          <w:szCs w:val="20"/>
          <w:color w:val="auto"/>
        </w:rPr>
      </w:pPr>
    </w:p>
    <w:p>
      <w:pPr>
        <w:ind w:left="280" w:hanging="272"/>
        <w:spacing w:after="0"/>
        <w:tabs>
          <w:tab w:leader="none" w:pos="280" w:val="left"/>
        </w:tabs>
        <w:numPr>
          <w:ilvl w:val="0"/>
          <w:numId w:val="89"/>
        </w:numPr>
        <w:rPr>
          <w:rFonts w:ascii="Arial" w:cs="Arial" w:eastAsia="Arial" w:hAnsi="Arial"/>
          <w:sz w:val="19"/>
          <w:szCs w:val="19"/>
          <w:color w:val="00778D"/>
        </w:rPr>
      </w:pPr>
      <w:r>
        <w:rPr>
          <w:rFonts w:ascii="Arial" w:cs="Arial" w:eastAsia="Arial" w:hAnsi="Arial"/>
          <w:sz w:val="20"/>
          <w:szCs w:val="20"/>
          <w:color w:val="auto"/>
        </w:rPr>
        <w:t>Serves as a liaison between the Chairman of the Board (the “Chairman”) and the independent Directors;</w:t>
      </w:r>
    </w:p>
    <w:p>
      <w:pPr>
        <w:spacing w:after="0" w:line="53" w:lineRule="exact"/>
        <w:rPr>
          <w:rFonts w:ascii="Arial" w:cs="Arial" w:eastAsia="Arial" w:hAnsi="Arial"/>
          <w:sz w:val="19"/>
          <w:szCs w:val="19"/>
          <w:color w:val="00778D"/>
        </w:rPr>
      </w:pPr>
    </w:p>
    <w:p>
      <w:pPr>
        <w:ind w:left="280" w:right="340" w:hanging="272"/>
        <w:spacing w:after="0" w:line="232" w:lineRule="auto"/>
        <w:tabs>
          <w:tab w:leader="none" w:pos="280" w:val="left"/>
        </w:tabs>
        <w:numPr>
          <w:ilvl w:val="0"/>
          <w:numId w:val="89"/>
        </w:numPr>
        <w:rPr>
          <w:rFonts w:ascii="Arial" w:cs="Arial" w:eastAsia="Arial" w:hAnsi="Arial"/>
          <w:sz w:val="19"/>
          <w:szCs w:val="19"/>
          <w:color w:val="00778D"/>
        </w:rPr>
      </w:pPr>
      <w:r>
        <w:rPr>
          <w:rFonts w:ascii="Arial" w:cs="Arial" w:eastAsia="Arial" w:hAnsi="Arial"/>
          <w:sz w:val="20"/>
          <w:szCs w:val="20"/>
          <w:color w:val="auto"/>
        </w:rPr>
        <w:t>Advises the Chairman as to an appropriate schedule of Board meetings, reviews and provides the Chairman with input regarding agendas for the Board meetings and, as appropriate or as requested, reviews and provides the Chairman with input regarding information sent to the Board;</w:t>
      </w:r>
    </w:p>
    <w:p>
      <w:pPr>
        <w:spacing w:after="0" w:line="290"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449">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40"/>
          </w:cols>
          <w:pgMar w:left="320" w:top="121" w:right="4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27" w:lineRule="exact"/>
        <w:rPr>
          <w:sz w:val="20"/>
          <w:szCs w:val="20"/>
          <w:color w:val="auto"/>
        </w:rPr>
      </w:pPr>
    </w:p>
    <w:p>
      <w:pPr>
        <w:ind w:left="280" w:right="460" w:hanging="272"/>
        <w:spacing w:after="0" w:line="232" w:lineRule="auto"/>
        <w:tabs>
          <w:tab w:leader="none" w:pos="280" w:val="left"/>
        </w:tabs>
        <w:numPr>
          <w:ilvl w:val="0"/>
          <w:numId w:val="90"/>
        </w:numPr>
        <w:rPr>
          <w:rFonts w:ascii="Arial" w:cs="Arial" w:eastAsia="Arial" w:hAnsi="Arial"/>
          <w:sz w:val="19"/>
          <w:szCs w:val="19"/>
          <w:color w:val="auto"/>
        </w:rPr>
      </w:pPr>
      <w:r>
        <w:rPr>
          <w:rFonts w:ascii="Arial" w:cs="Arial" w:eastAsia="Arial" w:hAnsi="Arial"/>
          <w:sz w:val="20"/>
          <w:szCs w:val="20"/>
          <w:color w:val="auto"/>
        </w:rPr>
        <w:t>Presides at all meetings at which the Chairman is not present, including executive sessions of the independent Directors (which are regularly scheduled as part of each Board meeting) and calls meetings of the independent Directors when necessary and appropriate;</w:t>
      </w:r>
    </w:p>
    <w:p>
      <w:pPr>
        <w:spacing w:after="0" w:line="48" w:lineRule="exact"/>
        <w:rPr>
          <w:rFonts w:ascii="Arial" w:cs="Arial" w:eastAsia="Arial" w:hAnsi="Arial"/>
          <w:sz w:val="19"/>
          <w:szCs w:val="19"/>
          <w:color w:val="auto"/>
        </w:rPr>
      </w:pPr>
    </w:p>
    <w:p>
      <w:pPr>
        <w:ind w:left="280" w:hanging="272"/>
        <w:spacing w:after="0"/>
        <w:tabs>
          <w:tab w:leader="none" w:pos="280" w:val="left"/>
        </w:tabs>
        <w:numPr>
          <w:ilvl w:val="0"/>
          <w:numId w:val="90"/>
        </w:numPr>
        <w:rPr>
          <w:rFonts w:ascii="Arial" w:cs="Arial" w:eastAsia="Arial" w:hAnsi="Arial"/>
          <w:sz w:val="19"/>
          <w:szCs w:val="19"/>
          <w:color w:val="auto"/>
        </w:rPr>
      </w:pPr>
      <w:r>
        <w:rPr>
          <w:rFonts w:ascii="Arial" w:cs="Arial" w:eastAsia="Arial" w:hAnsi="Arial"/>
          <w:sz w:val="20"/>
          <w:szCs w:val="20"/>
          <w:color w:val="auto"/>
        </w:rPr>
        <w:t>Oversees the Board and Board committee self-assessment process;</w:t>
      </w:r>
    </w:p>
    <w:p>
      <w:pPr>
        <w:spacing w:after="0" w:line="53" w:lineRule="exact"/>
        <w:rPr>
          <w:rFonts w:ascii="Arial" w:cs="Arial" w:eastAsia="Arial" w:hAnsi="Arial"/>
          <w:sz w:val="19"/>
          <w:szCs w:val="19"/>
          <w:color w:val="auto"/>
        </w:rPr>
      </w:pPr>
    </w:p>
    <w:p>
      <w:pPr>
        <w:ind w:left="280" w:right="440" w:hanging="272"/>
        <w:spacing w:after="0" w:line="236" w:lineRule="auto"/>
        <w:tabs>
          <w:tab w:leader="none" w:pos="280" w:val="left"/>
        </w:tabs>
        <w:numPr>
          <w:ilvl w:val="0"/>
          <w:numId w:val="90"/>
        </w:numPr>
        <w:rPr>
          <w:rFonts w:ascii="Arial" w:cs="Arial" w:eastAsia="Arial" w:hAnsi="Arial"/>
          <w:sz w:val="19"/>
          <w:szCs w:val="19"/>
          <w:color w:val="auto"/>
        </w:rPr>
      </w:pPr>
      <w:r>
        <w:rPr>
          <w:rFonts w:ascii="Arial" w:cs="Arial" w:eastAsia="Arial" w:hAnsi="Arial"/>
          <w:sz w:val="20"/>
          <w:szCs w:val="20"/>
          <w:color w:val="auto"/>
        </w:rPr>
        <w:t>Is available for appropriate consultation and direct communication with the Company’s shareholders and other interested parties; and</w:t>
      </w:r>
    </w:p>
    <w:p>
      <w:pPr>
        <w:spacing w:after="0" w:line="47" w:lineRule="exact"/>
        <w:rPr>
          <w:rFonts w:ascii="Arial" w:cs="Arial" w:eastAsia="Arial" w:hAnsi="Arial"/>
          <w:sz w:val="19"/>
          <w:szCs w:val="19"/>
          <w:color w:val="auto"/>
        </w:rPr>
      </w:pPr>
    </w:p>
    <w:p>
      <w:pPr>
        <w:ind w:left="280" w:hanging="272"/>
        <w:spacing w:after="0"/>
        <w:tabs>
          <w:tab w:leader="none" w:pos="280" w:val="left"/>
        </w:tabs>
        <w:numPr>
          <w:ilvl w:val="0"/>
          <w:numId w:val="90"/>
        </w:numPr>
        <w:rPr>
          <w:rFonts w:ascii="Arial" w:cs="Arial" w:eastAsia="Arial" w:hAnsi="Arial"/>
          <w:sz w:val="19"/>
          <w:szCs w:val="19"/>
          <w:color w:val="auto"/>
        </w:rPr>
      </w:pPr>
      <w:r>
        <w:rPr>
          <w:rFonts w:ascii="Arial" w:cs="Arial" w:eastAsia="Arial" w:hAnsi="Arial"/>
          <w:sz w:val="20"/>
          <w:szCs w:val="20"/>
          <w:color w:val="auto"/>
        </w:rPr>
        <w:t>Performs such other duties as the Board may from time to time delegate.</w:t>
      </w:r>
    </w:p>
    <w:p>
      <w:pPr>
        <w:spacing w:after="0" w:line="202" w:lineRule="exact"/>
        <w:rPr>
          <w:sz w:val="20"/>
          <w:szCs w:val="20"/>
          <w:color w:val="auto"/>
        </w:rPr>
      </w:pPr>
    </w:p>
    <w:p>
      <w:pPr>
        <w:ind w:right="60"/>
        <w:spacing w:after="0" w:line="227" w:lineRule="auto"/>
        <w:rPr>
          <w:sz w:val="20"/>
          <w:szCs w:val="20"/>
          <w:color w:val="auto"/>
        </w:rPr>
      </w:pPr>
      <w:r>
        <w:rPr>
          <w:rFonts w:ascii="Arial" w:cs="Arial" w:eastAsia="Arial" w:hAnsi="Arial"/>
          <w:sz w:val="20"/>
          <w:szCs w:val="20"/>
          <w:color w:val="auto"/>
        </w:rPr>
        <w:t>These duties and responsibilities do not, however, fully capture Ms. Munro’s active role in serving as our Lead Director. For example, Ms. Munro has regular discussions with the CEO, other members of the senior management team and members of the Board between Board meetings on a variety of topics, and she serves as a liaison between the CEO and the independent Directors. Ms. Munro focuses the Board on key issues facing our Company and on topics of interest to the Board. She takes the lead on director recruitment and has a formal annual call with each non-employee Director to discuss the Board, its functions, its membership, the individual’s plan with respect to his or her continuing Board service, and any other topic the individual desires to discuss with our Lead Director. Her leadership fosters a Board culture of open discussion and deliberation to support sound decision-making. She also encourages communication between management and the Board to facilitate productive working relationships.</w:t>
      </w:r>
    </w:p>
    <w:p>
      <w:pPr>
        <w:spacing w:after="0" w:line="202" w:lineRule="exact"/>
        <w:rPr>
          <w:sz w:val="20"/>
          <w:szCs w:val="20"/>
          <w:color w:val="auto"/>
        </w:rPr>
      </w:pPr>
    </w:p>
    <w:p>
      <w:pPr>
        <w:ind w:right="500"/>
        <w:spacing w:after="0" w:line="232" w:lineRule="auto"/>
        <w:rPr>
          <w:sz w:val="20"/>
          <w:szCs w:val="20"/>
          <w:color w:val="auto"/>
        </w:rPr>
      </w:pPr>
      <w:r>
        <w:rPr>
          <w:rFonts w:ascii="Arial" w:cs="Arial" w:eastAsia="Arial" w:hAnsi="Arial"/>
          <w:sz w:val="20"/>
          <w:szCs w:val="20"/>
          <w:color w:val="auto"/>
        </w:rPr>
        <w:t>As a former chief executive with significant Board and Chair/Lead Director experience, Ms. Munro has the competency and capability to fulfill the duties of Lead Director. As Lead Director, Ms. Munro is poised to guide the Board during these transformative times of both Board refreshment as well as CEO and other management succession.</w:t>
      </w:r>
    </w:p>
    <w:p>
      <w:pPr>
        <w:spacing w:after="0" w:line="161"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CHAIRMAN AND CEO POSITIONS</w:t>
      </w:r>
    </w:p>
    <w:p>
      <w:pPr>
        <w:spacing w:after="0" w:line="257" w:lineRule="exact"/>
        <w:rPr>
          <w:sz w:val="20"/>
          <w:szCs w:val="20"/>
          <w:color w:val="auto"/>
        </w:rPr>
      </w:pPr>
    </w:p>
    <w:p>
      <w:pPr>
        <w:ind w:right="120"/>
        <w:spacing w:after="0" w:line="229" w:lineRule="auto"/>
        <w:rPr>
          <w:sz w:val="20"/>
          <w:szCs w:val="20"/>
          <w:color w:val="auto"/>
        </w:rPr>
      </w:pPr>
      <w:r>
        <w:rPr>
          <w:rFonts w:ascii="Arial" w:cs="Arial" w:eastAsia="Arial" w:hAnsi="Arial"/>
          <w:sz w:val="20"/>
          <w:szCs w:val="20"/>
          <w:color w:val="auto"/>
        </w:rPr>
        <w:t>Upon promoting Jeff Guldner to the position of CEO, the Board also chose to elect him as Chairman of the Board. The Board believes that the Company is in a better position to implement its near- and long-term strategies if the Chairman is also the person directly responsible for the operations executing those strategies. The Board further believes that separating the roles of the CEO and Chairman and appointing an independent Board Chairman at this time would create an additional level of unneeded hierarchy that would only duplicate the activities already being vigorously carried out by our Lead Director.</w:t>
      </w:r>
    </w:p>
    <w:p>
      <w:pPr>
        <w:spacing w:after="0" w:line="199"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The independent Directors believe that Mr. Guldner, with his extensive knowledge of the challenges facing the Company and our industry and his open leadership style, will be a highly effective conduit between the Board and management and that Mr. Guldner provides the vision and leadership to execute on the Company’s strategy and create shareholder value without the need for an independent chair. The Board also convenes regularly scheduled executive sessions of the independent directors in order to ensure the independent directors can speak candidly and openly without the presence of management.</w:t>
      </w:r>
    </w:p>
    <w:p>
      <w:pPr>
        <w:spacing w:after="0" w:line="203" w:lineRule="exact"/>
        <w:rPr>
          <w:sz w:val="20"/>
          <w:szCs w:val="20"/>
          <w:color w:val="auto"/>
        </w:rPr>
      </w:pPr>
    </w:p>
    <w:p>
      <w:pPr>
        <w:spacing w:after="0"/>
        <w:rPr>
          <w:sz w:val="20"/>
          <w:szCs w:val="20"/>
          <w:color w:val="auto"/>
        </w:rPr>
      </w:pPr>
      <w:r>
        <w:rPr>
          <w:rFonts w:ascii="Arial" w:cs="Arial" w:eastAsia="Arial" w:hAnsi="Arial"/>
          <w:sz w:val="34"/>
          <w:szCs w:val="34"/>
          <w:color w:val="395575"/>
        </w:rPr>
        <w:t>Board Committees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45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18" w:lineRule="exact"/>
        <w:rPr>
          <w:sz w:val="20"/>
          <w:szCs w:val="20"/>
          <w:color w:val="auto"/>
        </w:rPr>
      </w:pPr>
    </w:p>
    <w:p>
      <w:pPr>
        <w:spacing w:after="0"/>
        <w:rPr>
          <w:sz w:val="20"/>
          <w:szCs w:val="20"/>
          <w:color w:val="auto"/>
        </w:rPr>
      </w:pPr>
      <w:r>
        <w:rPr>
          <w:rFonts w:ascii="Arial" w:cs="Arial" w:eastAsia="Arial" w:hAnsi="Arial"/>
          <w:sz w:val="20"/>
          <w:szCs w:val="20"/>
          <w:color w:val="auto"/>
        </w:rPr>
        <w:t>The Board has the following standing committees: Audit; Corporate Governance; Finance; Human Resources; and Nuclear and</w:t>
      </w:r>
    </w:p>
    <w:p>
      <w:pPr>
        <w:spacing w:after="0" w:line="225" w:lineRule="auto"/>
        <w:rPr>
          <w:sz w:val="20"/>
          <w:szCs w:val="20"/>
          <w:color w:val="auto"/>
        </w:rPr>
      </w:pPr>
      <w:r>
        <w:rPr>
          <w:rFonts w:ascii="Arial" w:cs="Arial" w:eastAsia="Arial" w:hAnsi="Arial"/>
          <w:sz w:val="20"/>
          <w:szCs w:val="20"/>
          <w:color w:val="auto"/>
        </w:rPr>
        <w:t>Operating. All of the charters of the Board’s committees are publicly available on the Company’s website</w:t>
      </w:r>
    </w:p>
    <w:p>
      <w:pPr>
        <w:spacing w:after="0" w:line="225" w:lineRule="auto"/>
        <w:rPr>
          <w:sz w:val="20"/>
          <w:szCs w:val="20"/>
          <w:color w:val="auto"/>
        </w:rPr>
      </w:pPr>
      <w:r>
        <w:rPr>
          <w:rFonts w:ascii="Arial" w:cs="Arial" w:eastAsia="Arial" w:hAnsi="Arial"/>
          <w:sz w:val="20"/>
          <w:szCs w:val="20"/>
          <w:color w:val="auto"/>
        </w:rPr>
        <w:t>(</w:t>
      </w:r>
      <w:r>
        <w:rPr>
          <w:rFonts w:ascii="Arial" w:cs="Arial" w:eastAsia="Arial" w:hAnsi="Arial"/>
          <w:sz w:val="20"/>
          <w:szCs w:val="20"/>
          <w:color w:val="395575"/>
        </w:rPr>
        <w:t>www.pinnaclewest.com</w:t>
      </w:r>
      <w:r>
        <w:rPr>
          <w:rFonts w:ascii="Arial" w:cs="Arial" w:eastAsia="Arial" w:hAnsi="Arial"/>
          <w:sz w:val="20"/>
          <w:szCs w:val="20"/>
          <w:color w:val="auto"/>
        </w:rPr>
        <w:t>). All of our committees conduct a formal review of their charters every other year and as often as any</w:t>
      </w:r>
    </w:p>
    <w:p>
      <w:pPr>
        <w:spacing w:after="0" w:line="226" w:lineRule="auto"/>
        <w:rPr>
          <w:sz w:val="20"/>
          <w:szCs w:val="20"/>
          <w:color w:val="auto"/>
        </w:rPr>
      </w:pPr>
      <w:r>
        <w:rPr>
          <w:rFonts w:ascii="Arial" w:cs="Arial" w:eastAsia="Arial" w:hAnsi="Arial"/>
          <w:sz w:val="20"/>
          <w:szCs w:val="20"/>
          <w:color w:val="auto"/>
        </w:rPr>
        <w:t>committee member deems necessary. In the years in which a formal review is not conducted, the Board has tasked</w:t>
      </w:r>
    </w:p>
    <w:p>
      <w:pPr>
        <w:spacing w:after="0"/>
        <w:rPr>
          <w:sz w:val="20"/>
          <w:szCs w:val="20"/>
          <w:color w:val="auto"/>
        </w:rPr>
      </w:pPr>
      <w:r>
        <w:rPr>
          <w:rFonts w:ascii="Arial" w:cs="Arial" w:eastAsia="Arial" w:hAnsi="Arial"/>
          <w:sz w:val="20"/>
          <w:szCs w:val="20"/>
          <w:color w:val="auto"/>
        </w:rPr>
        <w:t>management with reviewing the</w:t>
      </w:r>
    </w:p>
    <w:p>
      <w:pPr>
        <w:spacing w:after="0" w:line="200"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23</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451">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452">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27" w:lineRule="exact"/>
        <w:rPr>
          <w:sz w:val="20"/>
          <w:szCs w:val="20"/>
          <w:color w:val="auto"/>
        </w:rPr>
      </w:pPr>
    </w:p>
    <w:p>
      <w:pPr>
        <w:ind w:right="560"/>
        <w:spacing w:after="0" w:line="257" w:lineRule="auto"/>
        <w:rPr>
          <w:sz w:val="20"/>
          <w:szCs w:val="20"/>
          <w:color w:val="auto"/>
        </w:rPr>
      </w:pPr>
      <w:r>
        <w:rPr>
          <w:rFonts w:ascii="Arial" w:cs="Arial" w:eastAsia="Arial" w:hAnsi="Arial"/>
          <w:sz w:val="19"/>
          <w:szCs w:val="19"/>
          <w:color w:val="auto"/>
        </w:rPr>
        <w:t>charters and recommending any changes management deems necessary or reflective of good corporate governance. The charters are also changed as needed to comply with any corresponding changes to any applicable rule or regulation.</w:t>
      </w:r>
    </w:p>
    <w:p>
      <w:pPr>
        <w:spacing w:after="0" w:line="166" w:lineRule="exact"/>
        <w:rPr>
          <w:sz w:val="20"/>
          <w:szCs w:val="20"/>
          <w:color w:val="auto"/>
        </w:rPr>
      </w:pPr>
    </w:p>
    <w:p>
      <w:pPr>
        <w:spacing w:after="0"/>
        <w:rPr>
          <w:sz w:val="20"/>
          <w:szCs w:val="20"/>
          <w:color w:val="auto"/>
        </w:rPr>
      </w:pPr>
      <w:r>
        <w:rPr>
          <w:rFonts w:ascii="Arial" w:cs="Arial" w:eastAsia="Arial" w:hAnsi="Arial"/>
          <w:sz w:val="20"/>
          <w:szCs w:val="20"/>
          <w:color w:val="auto"/>
        </w:rPr>
        <w:t>All of our committees are comprised of independent Directors who meet the independence requirements of the NYSE rules,</w:t>
      </w:r>
    </w:p>
    <w:p>
      <w:pPr>
        <w:spacing w:after="0" w:line="237" w:lineRule="auto"/>
        <w:rPr>
          <w:sz w:val="20"/>
          <w:szCs w:val="20"/>
          <w:color w:val="auto"/>
        </w:rPr>
      </w:pPr>
      <w:r>
        <w:rPr>
          <w:rFonts w:ascii="Arial" w:cs="Arial" w:eastAsia="Arial" w:hAnsi="Arial"/>
          <w:sz w:val="19"/>
          <w:szCs w:val="19"/>
          <w:color w:val="auto"/>
        </w:rPr>
        <w:t>SEC rules, and the Company’s Director Independence Standards, including any specific committee independence requirements.</w:t>
      </w:r>
    </w:p>
    <w:p>
      <w:pPr>
        <w:spacing w:after="0"/>
        <w:rPr>
          <w:sz w:val="20"/>
          <w:szCs w:val="20"/>
          <w:color w:val="auto"/>
        </w:rPr>
      </w:pPr>
      <w:r>
        <w:rPr>
          <w:rFonts w:ascii="Arial" w:cs="Arial" w:eastAsia="Arial" w:hAnsi="Arial"/>
          <w:sz w:val="20"/>
          <w:szCs w:val="20"/>
          <w:color w:val="auto"/>
        </w:rPr>
        <w:t>The duties and responsibilities of our committees are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1577340" cy="377190"/>
            <wp:wrapNone/>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453">
                      <a:extLst>
                        <a:ext uri="{28A0092B-C50C-407E-A947-70E740481C1C}"/>
                      </a:extLst>
                    </a:blip>
                    <a:srcRect/>
                    <a:stretch>
                      <a:fillRect/>
                    </a:stretch>
                  </pic:blipFill>
                  <pic:spPr bwMode="auto">
                    <a:xfrm>
                      <a:off x="0" y="0"/>
                      <a:ext cx="1577340" cy="3771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p>
      <w:pPr>
        <w:spacing w:after="0" w:line="320" w:lineRule="exact"/>
        <w:rPr>
          <w:sz w:val="20"/>
          <w:szCs w:val="20"/>
          <w:color w:val="auto"/>
        </w:rPr>
      </w:pPr>
    </w:p>
    <w:p>
      <w:pPr>
        <w:ind w:left="120"/>
        <w:spacing w:after="0"/>
        <w:rPr>
          <w:sz w:val="20"/>
          <w:szCs w:val="20"/>
          <w:color w:val="auto"/>
        </w:rPr>
      </w:pPr>
      <w:r>
        <w:rPr>
          <w:rFonts w:ascii="Arial" w:cs="Arial" w:eastAsia="Arial" w:hAnsi="Arial"/>
          <w:sz w:val="31"/>
          <w:szCs w:val="31"/>
          <w:color w:val="FFFFFF"/>
        </w:rPr>
        <w:t>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78105</wp:posOffset>
            </wp:positionV>
            <wp:extent cx="2143125" cy="5391785"/>
            <wp:wrapNone/>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454">
                      <a:extLst>
                        <a:ext uri="{28A0092B-C50C-407E-A947-70E740481C1C}"/>
                      </a:extLst>
                    </a:blip>
                    <a:srcRect/>
                    <a:stretch>
                      <a:fillRect/>
                    </a:stretch>
                  </pic:blipFill>
                  <pic:spPr bwMode="auto">
                    <a:xfrm>
                      <a:off x="0" y="0"/>
                      <a:ext cx="2143125" cy="5391785"/>
                    </a:xfrm>
                    <a:prstGeom prst="rect">
                      <a:avLst/>
                    </a:prstGeom>
                    <a:noFill/>
                  </pic:spPr>
                </pic:pic>
              </a:graphicData>
            </a:graphic>
          </wp:anchor>
        </w:drawing>
      </w:r>
    </w:p>
    <w:p>
      <w:pPr>
        <w:spacing w:after="0" w:line="204" w:lineRule="exact"/>
        <w:rPr>
          <w:sz w:val="20"/>
          <w:szCs w:val="20"/>
          <w:color w:val="auto"/>
        </w:rPr>
      </w:pPr>
    </w:p>
    <w:p>
      <w:pPr>
        <w:ind w:left="120"/>
        <w:spacing w:after="0" w:line="244" w:lineRule="auto"/>
        <w:rPr>
          <w:sz w:val="20"/>
          <w:szCs w:val="20"/>
          <w:color w:val="auto"/>
        </w:rPr>
      </w:pPr>
      <w:r>
        <w:rPr>
          <w:rFonts w:ascii="Arial" w:cs="Arial" w:eastAsia="Arial" w:hAnsi="Arial"/>
          <w:sz w:val="21"/>
          <w:szCs w:val="21"/>
          <w:color w:val="008B9E"/>
        </w:rPr>
        <w:t>“The audit function is critical to sound risk and financial management, and the members of the Audit Committee are committed to carrying out fully our duties to the Company and our shareholders.”</w:t>
      </w:r>
    </w:p>
    <w:p>
      <w:pPr>
        <w:spacing w:after="0" w:line="198" w:lineRule="exact"/>
        <w:rPr>
          <w:sz w:val="20"/>
          <w:szCs w:val="20"/>
          <w:color w:val="auto"/>
        </w:rPr>
      </w:pPr>
    </w:p>
    <w:p>
      <w:pPr>
        <w:ind w:left="120"/>
        <w:spacing w:after="0"/>
        <w:rPr>
          <w:sz w:val="20"/>
          <w:szCs w:val="20"/>
          <w:color w:val="auto"/>
        </w:rPr>
      </w:pPr>
      <w:r>
        <w:rPr>
          <w:rFonts w:ascii="Arial" w:cs="Arial" w:eastAsia="Arial" w:hAnsi="Arial"/>
          <w:sz w:val="22"/>
          <w:szCs w:val="22"/>
          <w:color w:val="008B9E"/>
        </w:rPr>
        <w:t>-Bruce Nordstrom</w:t>
      </w:r>
    </w:p>
    <w:p>
      <w:pPr>
        <w:spacing w:after="0" w:line="185"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2019 MEETINGS: 6</w:t>
      </w:r>
    </w:p>
    <w:p>
      <w:pPr>
        <w:spacing w:after="0" w:line="200" w:lineRule="exact"/>
        <w:rPr>
          <w:sz w:val="20"/>
          <w:szCs w:val="20"/>
          <w:color w:val="auto"/>
        </w:rPr>
      </w:pPr>
    </w:p>
    <w:p>
      <w:pPr>
        <w:spacing w:after="0" w:line="2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COMMITTEE MEMBERS:</w:t>
      </w:r>
    </w:p>
    <w:p>
      <w:pPr>
        <w:spacing w:after="0" w:line="3"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Bruce J. Nordstrom, Chair</w:t>
      </w:r>
    </w:p>
    <w:p>
      <w:pPr>
        <w:ind w:left="120"/>
        <w:spacing w:after="0" w:line="234" w:lineRule="auto"/>
        <w:rPr>
          <w:sz w:val="20"/>
          <w:szCs w:val="20"/>
          <w:color w:val="auto"/>
        </w:rPr>
      </w:pPr>
      <w:r>
        <w:rPr>
          <w:rFonts w:ascii="Arial" w:cs="Arial" w:eastAsia="Arial" w:hAnsi="Arial"/>
          <w:sz w:val="18"/>
          <w:szCs w:val="18"/>
          <w:color w:val="auto"/>
        </w:rPr>
        <w:t>Glynis A. Bryan</w:t>
      </w:r>
    </w:p>
    <w:p>
      <w:pPr>
        <w:ind w:left="120"/>
        <w:spacing w:after="0" w:line="235" w:lineRule="auto"/>
        <w:rPr>
          <w:sz w:val="20"/>
          <w:szCs w:val="20"/>
          <w:color w:val="auto"/>
        </w:rPr>
      </w:pPr>
      <w:r>
        <w:rPr>
          <w:rFonts w:ascii="Arial" w:cs="Arial" w:eastAsia="Arial" w:hAnsi="Arial"/>
          <w:sz w:val="18"/>
          <w:szCs w:val="18"/>
          <w:color w:val="auto"/>
        </w:rPr>
        <w:t>Denis A. Cortese</w:t>
      </w:r>
    </w:p>
    <w:p>
      <w:pPr>
        <w:ind w:left="120"/>
        <w:spacing w:after="0" w:line="235" w:lineRule="auto"/>
        <w:rPr>
          <w:sz w:val="20"/>
          <w:szCs w:val="20"/>
          <w:color w:val="auto"/>
        </w:rPr>
      </w:pPr>
      <w:r>
        <w:rPr>
          <w:rFonts w:ascii="Arial" w:cs="Arial" w:eastAsia="Arial" w:hAnsi="Arial"/>
          <w:sz w:val="18"/>
          <w:szCs w:val="18"/>
          <w:color w:val="auto"/>
        </w:rPr>
        <w:t>Richard P. Fox</w:t>
      </w:r>
    </w:p>
    <w:p>
      <w:pPr>
        <w:ind w:left="120"/>
        <w:spacing w:after="0" w:line="235" w:lineRule="auto"/>
        <w:rPr>
          <w:sz w:val="20"/>
          <w:szCs w:val="20"/>
          <w:color w:val="auto"/>
        </w:rPr>
      </w:pPr>
      <w:r>
        <w:rPr>
          <w:rFonts w:ascii="Arial" w:cs="Arial" w:eastAsia="Arial" w:hAnsi="Arial"/>
          <w:sz w:val="18"/>
          <w:szCs w:val="18"/>
          <w:color w:val="auto"/>
        </w:rPr>
        <w:t>Dale E. Klein</w:t>
      </w:r>
    </w:p>
    <w:p>
      <w:pPr>
        <w:ind w:left="120"/>
        <w:spacing w:after="0" w:line="235" w:lineRule="auto"/>
        <w:rPr>
          <w:sz w:val="20"/>
          <w:szCs w:val="20"/>
          <w:color w:val="auto"/>
        </w:rPr>
      </w:pPr>
      <w:r>
        <w:rPr>
          <w:rFonts w:ascii="Arial" w:cs="Arial" w:eastAsia="Arial" w:hAnsi="Arial"/>
          <w:sz w:val="18"/>
          <w:szCs w:val="18"/>
          <w:color w:val="auto"/>
        </w:rPr>
        <w:t>Humberto S. Lopez</w:t>
      </w:r>
    </w:p>
    <w:p>
      <w:pPr>
        <w:ind w:left="120"/>
        <w:spacing w:after="0"/>
        <w:rPr>
          <w:sz w:val="20"/>
          <w:szCs w:val="20"/>
          <w:color w:val="auto"/>
        </w:rPr>
      </w:pPr>
      <w:r>
        <w:rPr>
          <w:rFonts w:ascii="Arial" w:cs="Arial" w:eastAsia="Arial" w:hAnsi="Arial"/>
          <w:sz w:val="18"/>
          <w:szCs w:val="18"/>
          <w:color w:val="auto"/>
        </w:rPr>
        <w:t>David P. Wagener</w:t>
      </w:r>
    </w:p>
    <w:p>
      <w:pPr>
        <w:spacing w:after="0" w:line="200" w:lineRule="exact"/>
        <w:rPr>
          <w:sz w:val="20"/>
          <w:szCs w:val="20"/>
          <w:color w:val="auto"/>
        </w:rPr>
      </w:pPr>
    </w:p>
    <w:p>
      <w:pPr>
        <w:spacing w:after="0" w:line="3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KEY MEMBER SKILLS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spacing w:after="0"/>
        <w:rPr>
          <w:sz w:val="20"/>
          <w:szCs w:val="20"/>
          <w:color w:val="auto"/>
        </w:rPr>
      </w:pPr>
      <w:r>
        <w:rPr>
          <w:rFonts w:ascii="Arial" w:cs="Arial" w:eastAsia="Arial" w:hAnsi="Arial"/>
          <w:sz w:val="20"/>
          <w:szCs w:val="20"/>
          <w:b w:val="1"/>
          <w:bCs w:val="1"/>
          <w:color w:val="7CCBBF"/>
        </w:rPr>
        <w:t>RESPONSIBILITIES: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-741045</wp:posOffset>
            </wp:positionH>
            <wp:positionV relativeFrom="paragraph">
              <wp:posOffset>-205105</wp:posOffset>
            </wp:positionV>
            <wp:extent cx="5554980" cy="8890"/>
            <wp:wrapNone/>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455">
                      <a:extLst>
                        <a:ext uri="{28A0092B-C50C-407E-A947-70E740481C1C}"/>
                      </a:extLst>
                    </a:blip>
                    <a:srcRect/>
                    <a:stretch>
                      <a:fillRect/>
                    </a:stretch>
                  </pic:blipFill>
                  <pic:spPr bwMode="auto">
                    <a:xfrm>
                      <a:off x="0" y="0"/>
                      <a:ext cx="5554980" cy="889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The Audit Committee:</w:t>
      </w:r>
    </w:p>
    <w:p>
      <w:pPr>
        <w:spacing w:after="0" w:line="212" w:lineRule="exact"/>
        <w:rPr>
          <w:sz w:val="20"/>
          <w:szCs w:val="20"/>
          <w:color w:val="auto"/>
        </w:rPr>
      </w:pPr>
    </w:p>
    <w:p>
      <w:pPr>
        <w:ind w:left="240" w:hanging="238"/>
        <w:spacing w:after="0"/>
        <w:tabs>
          <w:tab w:leader="none" w:pos="240" w:val="left"/>
        </w:tabs>
        <w:numPr>
          <w:ilvl w:val="0"/>
          <w:numId w:val="91"/>
        </w:numPr>
        <w:rPr>
          <w:rFonts w:ascii="Arial" w:cs="Arial" w:eastAsia="Arial" w:hAnsi="Arial"/>
          <w:sz w:val="17"/>
          <w:szCs w:val="17"/>
          <w:color w:val="auto"/>
        </w:rPr>
      </w:pPr>
      <w:r>
        <w:rPr>
          <w:rFonts w:ascii="Arial" w:cs="Arial" w:eastAsia="Arial" w:hAnsi="Arial"/>
          <w:sz w:val="18"/>
          <w:szCs w:val="18"/>
          <w:color w:val="auto"/>
        </w:rPr>
        <w:t>Oversees the integrity of the Company’s financial statements and internal controls;</w:t>
      </w:r>
    </w:p>
    <w:p>
      <w:pPr>
        <w:spacing w:after="0" w:line="76" w:lineRule="exact"/>
        <w:rPr>
          <w:rFonts w:ascii="Arial" w:cs="Arial" w:eastAsia="Arial" w:hAnsi="Arial"/>
          <w:sz w:val="17"/>
          <w:szCs w:val="17"/>
          <w:color w:val="auto"/>
        </w:rPr>
      </w:pPr>
    </w:p>
    <w:p>
      <w:pPr>
        <w:ind w:left="260" w:right="1120" w:hanging="258"/>
        <w:spacing w:after="0" w:line="241" w:lineRule="auto"/>
        <w:tabs>
          <w:tab w:leader="none" w:pos="237" w:val="left"/>
        </w:tabs>
        <w:numPr>
          <w:ilvl w:val="0"/>
          <w:numId w:val="91"/>
        </w:numPr>
        <w:rPr>
          <w:rFonts w:ascii="Arial" w:cs="Arial" w:eastAsia="Arial" w:hAnsi="Arial"/>
          <w:sz w:val="17"/>
          <w:szCs w:val="17"/>
          <w:color w:val="auto"/>
        </w:rPr>
      </w:pPr>
      <w:r>
        <w:rPr>
          <w:rFonts w:ascii="Arial" w:cs="Arial" w:eastAsia="Arial" w:hAnsi="Arial"/>
          <w:sz w:val="18"/>
          <w:szCs w:val="18"/>
          <w:color w:val="auto"/>
        </w:rPr>
        <w:t>Appoints the independent accountants and is responsible for their qualifications, independence, performance (including resolution of disagreements between the independent accountants and management regarding financial reporting), and compensation;</w:t>
      </w:r>
    </w:p>
    <w:p>
      <w:pPr>
        <w:spacing w:after="0" w:line="73" w:lineRule="exact"/>
        <w:rPr>
          <w:rFonts w:ascii="Arial" w:cs="Arial" w:eastAsia="Arial" w:hAnsi="Arial"/>
          <w:sz w:val="17"/>
          <w:szCs w:val="17"/>
          <w:color w:val="auto"/>
        </w:rPr>
      </w:pPr>
    </w:p>
    <w:p>
      <w:pPr>
        <w:ind w:left="260" w:right="280" w:hanging="258"/>
        <w:spacing w:after="0" w:line="254" w:lineRule="auto"/>
        <w:tabs>
          <w:tab w:leader="none" w:pos="237" w:val="left"/>
        </w:tabs>
        <w:numPr>
          <w:ilvl w:val="0"/>
          <w:numId w:val="91"/>
        </w:numPr>
        <w:rPr>
          <w:rFonts w:ascii="Arial" w:cs="Arial" w:eastAsia="Arial" w:hAnsi="Arial"/>
          <w:sz w:val="17"/>
          <w:szCs w:val="17"/>
          <w:color w:val="auto"/>
        </w:rPr>
      </w:pPr>
      <w:r>
        <w:rPr>
          <w:rFonts w:ascii="Arial" w:cs="Arial" w:eastAsia="Arial" w:hAnsi="Arial"/>
          <w:sz w:val="18"/>
          <w:szCs w:val="18"/>
          <w:color w:val="auto"/>
        </w:rPr>
        <w:t>Participates in the selection of the independent accountants’ new lead engagement partner each time a mandatory rotation occurs;</w:t>
      </w:r>
    </w:p>
    <w:p>
      <w:pPr>
        <w:spacing w:after="0" w:line="47" w:lineRule="exact"/>
        <w:rPr>
          <w:rFonts w:ascii="Arial" w:cs="Arial" w:eastAsia="Arial" w:hAnsi="Arial"/>
          <w:sz w:val="17"/>
          <w:szCs w:val="17"/>
          <w:color w:val="auto"/>
        </w:rPr>
      </w:pPr>
    </w:p>
    <w:p>
      <w:pPr>
        <w:ind w:left="240" w:hanging="238"/>
        <w:spacing w:after="0"/>
        <w:tabs>
          <w:tab w:leader="none" w:pos="240" w:val="left"/>
        </w:tabs>
        <w:numPr>
          <w:ilvl w:val="0"/>
          <w:numId w:val="91"/>
        </w:numPr>
        <w:rPr>
          <w:rFonts w:ascii="Arial" w:cs="Arial" w:eastAsia="Arial" w:hAnsi="Arial"/>
          <w:sz w:val="17"/>
          <w:szCs w:val="17"/>
          <w:color w:val="auto"/>
        </w:rPr>
      </w:pPr>
      <w:r>
        <w:rPr>
          <w:rFonts w:ascii="Arial" w:cs="Arial" w:eastAsia="Arial" w:hAnsi="Arial"/>
          <w:sz w:val="18"/>
          <w:szCs w:val="18"/>
          <w:color w:val="auto"/>
        </w:rPr>
        <w:t>Monitors the Company’s compliance with legal and regulatory requirements;</w:t>
      </w:r>
    </w:p>
    <w:p>
      <w:pPr>
        <w:spacing w:after="0" w:line="76" w:lineRule="exact"/>
        <w:rPr>
          <w:rFonts w:ascii="Arial" w:cs="Arial" w:eastAsia="Arial" w:hAnsi="Arial"/>
          <w:sz w:val="17"/>
          <w:szCs w:val="17"/>
          <w:color w:val="auto"/>
        </w:rPr>
      </w:pPr>
    </w:p>
    <w:p>
      <w:pPr>
        <w:ind w:left="240" w:hanging="238"/>
        <w:spacing w:after="0"/>
        <w:tabs>
          <w:tab w:leader="none" w:pos="240" w:val="left"/>
        </w:tabs>
        <w:numPr>
          <w:ilvl w:val="0"/>
          <w:numId w:val="91"/>
        </w:numPr>
        <w:rPr>
          <w:rFonts w:ascii="Arial" w:cs="Arial" w:eastAsia="Arial" w:hAnsi="Arial"/>
          <w:sz w:val="17"/>
          <w:szCs w:val="17"/>
          <w:color w:val="auto"/>
        </w:rPr>
      </w:pPr>
      <w:r>
        <w:rPr>
          <w:rFonts w:ascii="Arial" w:cs="Arial" w:eastAsia="Arial" w:hAnsi="Arial"/>
          <w:sz w:val="18"/>
          <w:szCs w:val="18"/>
          <w:color w:val="auto"/>
        </w:rPr>
        <w:t>Sets policies for hiring employees or former employees of the independent accountants;</w:t>
      </w:r>
    </w:p>
    <w:p>
      <w:pPr>
        <w:spacing w:after="0" w:line="90" w:lineRule="exact"/>
        <w:rPr>
          <w:rFonts w:ascii="Arial" w:cs="Arial" w:eastAsia="Arial" w:hAnsi="Arial"/>
          <w:sz w:val="17"/>
          <w:szCs w:val="17"/>
          <w:color w:val="auto"/>
        </w:rPr>
      </w:pPr>
    </w:p>
    <w:p>
      <w:pPr>
        <w:ind w:left="260" w:right="560" w:hanging="258"/>
        <w:spacing w:after="0" w:line="244" w:lineRule="auto"/>
        <w:tabs>
          <w:tab w:leader="none" w:pos="237" w:val="left"/>
        </w:tabs>
        <w:numPr>
          <w:ilvl w:val="0"/>
          <w:numId w:val="91"/>
        </w:numPr>
        <w:rPr>
          <w:rFonts w:ascii="Arial" w:cs="Arial" w:eastAsia="Arial" w:hAnsi="Arial"/>
          <w:sz w:val="17"/>
          <w:szCs w:val="17"/>
          <w:color w:val="auto"/>
        </w:rPr>
      </w:pPr>
      <w:r>
        <w:rPr>
          <w:rFonts w:ascii="Arial" w:cs="Arial" w:eastAsia="Arial" w:hAnsi="Arial"/>
          <w:sz w:val="18"/>
          <w:szCs w:val="18"/>
          <w:color w:val="auto"/>
        </w:rPr>
        <w:t>Reviews the annual audited financial statements or quarterly financial statements, as applicable, and the “Management’s Discussion and Analysis of Financial Condition and Results of Operations” contained therein;</w:t>
      </w:r>
    </w:p>
    <w:p>
      <w:pPr>
        <w:spacing w:after="0" w:line="57" w:lineRule="exact"/>
        <w:rPr>
          <w:rFonts w:ascii="Arial" w:cs="Arial" w:eastAsia="Arial" w:hAnsi="Arial"/>
          <w:sz w:val="17"/>
          <w:szCs w:val="17"/>
          <w:color w:val="auto"/>
        </w:rPr>
      </w:pPr>
    </w:p>
    <w:p>
      <w:pPr>
        <w:ind w:left="260" w:right="200" w:hanging="258"/>
        <w:spacing w:after="0" w:line="244" w:lineRule="auto"/>
        <w:tabs>
          <w:tab w:leader="none" w:pos="237" w:val="left"/>
        </w:tabs>
        <w:numPr>
          <w:ilvl w:val="0"/>
          <w:numId w:val="91"/>
        </w:numPr>
        <w:rPr>
          <w:rFonts w:ascii="Arial" w:cs="Arial" w:eastAsia="Arial" w:hAnsi="Arial"/>
          <w:sz w:val="17"/>
          <w:szCs w:val="17"/>
          <w:color w:val="auto"/>
        </w:rPr>
      </w:pPr>
      <w:r>
        <w:rPr>
          <w:rFonts w:ascii="Arial" w:cs="Arial" w:eastAsia="Arial" w:hAnsi="Arial"/>
          <w:sz w:val="18"/>
          <w:szCs w:val="18"/>
          <w:color w:val="auto"/>
        </w:rPr>
        <w:t>Discusses with management and the independent accountants significant financial reporting issues and judgments made in connection with the preparation of the Company’s financial statements;</w:t>
      </w:r>
    </w:p>
    <w:p>
      <w:pPr>
        <w:spacing w:after="0" w:line="57" w:lineRule="exact"/>
        <w:rPr>
          <w:rFonts w:ascii="Arial" w:cs="Arial" w:eastAsia="Arial" w:hAnsi="Arial"/>
          <w:sz w:val="17"/>
          <w:szCs w:val="17"/>
          <w:color w:val="auto"/>
        </w:rPr>
      </w:pPr>
    </w:p>
    <w:p>
      <w:pPr>
        <w:ind w:left="260" w:right="320" w:hanging="258"/>
        <w:spacing w:after="0" w:line="254" w:lineRule="auto"/>
        <w:tabs>
          <w:tab w:leader="none" w:pos="237" w:val="left"/>
        </w:tabs>
        <w:numPr>
          <w:ilvl w:val="0"/>
          <w:numId w:val="91"/>
        </w:numPr>
        <w:rPr>
          <w:rFonts w:ascii="Arial" w:cs="Arial" w:eastAsia="Arial" w:hAnsi="Arial"/>
          <w:sz w:val="17"/>
          <w:szCs w:val="17"/>
          <w:color w:val="auto"/>
        </w:rPr>
      </w:pPr>
      <w:r>
        <w:rPr>
          <w:rFonts w:ascii="Arial" w:cs="Arial" w:eastAsia="Arial" w:hAnsi="Arial"/>
          <w:sz w:val="18"/>
          <w:szCs w:val="18"/>
          <w:color w:val="auto"/>
        </w:rPr>
        <w:t>Reviews the Company’s draft earnings press releases, as well as financial information and earnings guidance provided to analysts and rating agencies;</w:t>
      </w:r>
    </w:p>
    <w:p>
      <w:pPr>
        <w:spacing w:after="0" w:line="61" w:lineRule="exact"/>
        <w:rPr>
          <w:rFonts w:ascii="Arial" w:cs="Arial" w:eastAsia="Arial" w:hAnsi="Arial"/>
          <w:sz w:val="17"/>
          <w:szCs w:val="17"/>
          <w:color w:val="auto"/>
        </w:rPr>
      </w:pPr>
    </w:p>
    <w:p>
      <w:pPr>
        <w:ind w:left="260" w:right="280" w:hanging="258"/>
        <w:spacing w:after="0" w:line="277" w:lineRule="auto"/>
        <w:tabs>
          <w:tab w:leader="none" w:pos="237" w:val="left"/>
        </w:tabs>
        <w:numPr>
          <w:ilvl w:val="0"/>
          <w:numId w:val="91"/>
        </w:numPr>
        <w:rPr>
          <w:rFonts w:ascii="Arial" w:cs="Arial" w:eastAsia="Arial" w:hAnsi="Arial"/>
          <w:sz w:val="16"/>
          <w:szCs w:val="16"/>
          <w:color w:val="auto"/>
        </w:rPr>
      </w:pPr>
      <w:r>
        <w:rPr>
          <w:rFonts w:ascii="Arial" w:cs="Arial" w:eastAsia="Arial" w:hAnsi="Arial"/>
          <w:sz w:val="16"/>
          <w:szCs w:val="16"/>
          <w:color w:val="auto"/>
        </w:rPr>
        <w:t>Discusses guidelines and policies to govern the process by which risk assessment and risk management is undertaken across the Company and discusses the Company’s major financial risk exposures and the steps management has taken to monitor and control such exposures, and periodically reviews principal risks related to the Company’s financial statements, audit functions, or other matters addressed by the Audit Committee; and</w:t>
      </w:r>
    </w:p>
    <w:p>
      <w:pPr>
        <w:spacing w:after="0" w:line="31" w:lineRule="exact"/>
        <w:rPr>
          <w:rFonts w:ascii="Arial" w:cs="Arial" w:eastAsia="Arial" w:hAnsi="Arial"/>
          <w:sz w:val="16"/>
          <w:szCs w:val="16"/>
          <w:color w:val="auto"/>
        </w:rPr>
      </w:pPr>
    </w:p>
    <w:p>
      <w:pPr>
        <w:ind w:left="260" w:right="220" w:hanging="258"/>
        <w:spacing w:after="0" w:line="254" w:lineRule="auto"/>
        <w:tabs>
          <w:tab w:leader="none" w:pos="237" w:val="left"/>
        </w:tabs>
        <w:numPr>
          <w:ilvl w:val="0"/>
          <w:numId w:val="91"/>
        </w:numPr>
        <w:rPr>
          <w:rFonts w:ascii="Arial" w:cs="Arial" w:eastAsia="Arial" w:hAnsi="Arial"/>
          <w:sz w:val="17"/>
          <w:szCs w:val="17"/>
          <w:color w:val="auto"/>
        </w:rPr>
      </w:pPr>
      <w:r>
        <w:rPr>
          <w:rFonts w:ascii="Arial" w:cs="Arial" w:eastAsia="Arial" w:hAnsi="Arial"/>
          <w:sz w:val="18"/>
          <w:szCs w:val="18"/>
          <w:color w:val="auto"/>
        </w:rPr>
        <w:t>Reviews management’s monitoring of the Company’s compliance with the Company’s Code of Ethics and Business Practices.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-2318385</wp:posOffset>
            </wp:positionH>
            <wp:positionV relativeFrom="paragraph">
              <wp:posOffset>1322705</wp:posOffset>
            </wp:positionV>
            <wp:extent cx="7132320" cy="8255"/>
            <wp:wrapNone/>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45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180" w:space="480"/>
            <w:col w:w="7580"/>
          </w:cols>
          <w:pgMar w:left="320" w:top="121"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0955"/>
            <wp:wrapNone/>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457">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bookmarkStart w:id="35" w:name="page36"/>
    <w:bookmarkEnd w:id="3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8255"/>
            <wp:wrapNone/>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45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left="280" w:right="100"/>
        <w:spacing w:after="0" w:line="236" w:lineRule="auto"/>
        <w:rPr>
          <w:sz w:val="20"/>
          <w:szCs w:val="20"/>
          <w:color w:val="auto"/>
        </w:rPr>
      </w:pPr>
      <w:r>
        <w:rPr>
          <w:rFonts w:ascii="Arial" w:cs="Arial" w:eastAsia="Arial" w:hAnsi="Arial"/>
          <w:sz w:val="18"/>
          <w:szCs w:val="18"/>
          <w:color w:val="auto"/>
        </w:rPr>
        <w:t>The Board has determined that each member of the Audit Committee meets the NYSE experience requirements and that Mr. Nordstrom, the Chair of the Audit Committee, and Mr. Fox are “audit committee financial experts” under applicable SEC rules. None of the members of our Audit Committee, other than Mr. Fox, currently serve on more than three public company audit committees. Mr. Fox currently serves on the audit committees of four public companies, including Pinnacle West. Our Board has discussed with Mr. Fox the time and effort required to be devoted by Mr. Fox to his service on these committees and has affirmatively determined that such services do not impair Mr. Fox’s ability to serve as an effective member of our Audit Committee.</w:t>
      </w:r>
    </w:p>
    <w:p>
      <w:pPr>
        <w:spacing w:after="0" w:line="210" w:lineRule="exact"/>
        <w:rPr>
          <w:sz w:val="20"/>
          <w:szCs w:val="20"/>
          <w:color w:val="auto"/>
        </w:rPr>
      </w:pPr>
    </w:p>
    <w:p>
      <w:pPr>
        <w:ind w:left="280"/>
        <w:spacing w:after="0"/>
        <w:rPr>
          <w:sz w:val="20"/>
          <w:szCs w:val="20"/>
          <w:color w:val="auto"/>
        </w:rPr>
      </w:pPr>
      <w:r>
        <w:rPr>
          <w:rFonts w:ascii="Arial" w:cs="Arial" w:eastAsia="Arial" w:hAnsi="Arial"/>
          <w:sz w:val="18"/>
          <w:szCs w:val="18"/>
          <w:color w:val="auto"/>
        </w:rPr>
        <w:t>RECENT ACTIVITIES AND KEY FOCUS AREAS</w:t>
      </w:r>
    </w:p>
    <w:p>
      <w:pPr>
        <w:spacing w:after="0" w:line="212" w:lineRule="exact"/>
        <w:rPr>
          <w:sz w:val="20"/>
          <w:szCs w:val="20"/>
          <w:color w:val="auto"/>
        </w:rPr>
      </w:pPr>
    </w:p>
    <w:p>
      <w:pPr>
        <w:ind w:left="540" w:right="480" w:hanging="262"/>
        <w:spacing w:after="0" w:line="239" w:lineRule="auto"/>
        <w:tabs>
          <w:tab w:leader="none" w:pos="540" w:val="left"/>
        </w:tabs>
        <w:numPr>
          <w:ilvl w:val="0"/>
          <w:numId w:val="92"/>
        </w:numPr>
        <w:rPr>
          <w:rFonts w:ascii="Arial" w:cs="Arial" w:eastAsia="Arial" w:hAnsi="Arial"/>
          <w:sz w:val="17"/>
          <w:szCs w:val="17"/>
          <w:color w:val="auto"/>
        </w:rPr>
      </w:pPr>
      <w:r>
        <w:rPr>
          <w:rFonts w:ascii="Arial" w:cs="Arial" w:eastAsia="Arial" w:hAnsi="Arial"/>
          <w:sz w:val="18"/>
          <w:szCs w:val="18"/>
          <w:color w:val="auto"/>
        </w:rPr>
        <w:t>Actively engaged, with a questioning attitude, in reviewing the annual audited financial statements and quarterly financial statements provided to shareholders.</w:t>
      </w:r>
    </w:p>
    <w:p>
      <w:pPr>
        <w:spacing w:after="0" w:line="60" w:lineRule="exact"/>
        <w:rPr>
          <w:rFonts w:ascii="Arial" w:cs="Arial" w:eastAsia="Arial" w:hAnsi="Arial"/>
          <w:sz w:val="17"/>
          <w:szCs w:val="17"/>
          <w:color w:val="auto"/>
        </w:rPr>
      </w:pPr>
    </w:p>
    <w:p>
      <w:pPr>
        <w:ind w:left="540" w:hanging="262"/>
        <w:spacing w:after="0"/>
        <w:tabs>
          <w:tab w:leader="none" w:pos="540" w:val="left"/>
        </w:tabs>
        <w:numPr>
          <w:ilvl w:val="0"/>
          <w:numId w:val="92"/>
        </w:numPr>
        <w:rPr>
          <w:rFonts w:ascii="Arial" w:cs="Arial" w:eastAsia="Arial" w:hAnsi="Arial"/>
          <w:sz w:val="17"/>
          <w:szCs w:val="17"/>
          <w:color w:val="auto"/>
        </w:rPr>
      </w:pPr>
      <w:r>
        <w:rPr>
          <w:rFonts w:ascii="Arial" w:cs="Arial" w:eastAsia="Arial" w:hAnsi="Arial"/>
          <w:sz w:val="18"/>
          <w:szCs w:val="18"/>
          <w:color w:val="auto"/>
        </w:rPr>
        <w:t>Engaged with the independent accountant to ensure a smooth transition to a new lead engagement partner.</w:t>
      </w:r>
    </w:p>
    <w:p>
      <w:pPr>
        <w:spacing w:after="0" w:line="63" w:lineRule="exact"/>
        <w:rPr>
          <w:rFonts w:ascii="Arial" w:cs="Arial" w:eastAsia="Arial" w:hAnsi="Arial"/>
          <w:sz w:val="17"/>
          <w:szCs w:val="17"/>
          <w:color w:val="auto"/>
        </w:rPr>
      </w:pPr>
    </w:p>
    <w:p>
      <w:pPr>
        <w:ind w:left="540" w:right="980" w:hanging="262"/>
        <w:spacing w:after="0" w:line="239" w:lineRule="auto"/>
        <w:tabs>
          <w:tab w:leader="none" w:pos="540" w:val="left"/>
        </w:tabs>
        <w:numPr>
          <w:ilvl w:val="0"/>
          <w:numId w:val="92"/>
        </w:numPr>
        <w:rPr>
          <w:rFonts w:ascii="Arial" w:cs="Arial" w:eastAsia="Arial" w:hAnsi="Arial"/>
          <w:sz w:val="17"/>
          <w:szCs w:val="17"/>
          <w:color w:val="auto"/>
        </w:rPr>
      </w:pPr>
      <w:r>
        <w:rPr>
          <w:rFonts w:ascii="Arial" w:cs="Arial" w:eastAsia="Arial" w:hAnsi="Arial"/>
          <w:sz w:val="18"/>
          <w:szCs w:val="18"/>
          <w:color w:val="auto"/>
        </w:rPr>
        <w:t>Recommended the Board approve amendments to the Audit Committee Charter strengthening oversight of the Audit Services Department’s functions.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156210</wp:posOffset>
            </wp:positionV>
            <wp:extent cx="7132320" cy="8255"/>
            <wp:wrapNone/>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45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77"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25</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890"/>
            <wp:wrapNone/>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4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890"/>
            <wp:wrapNone/>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46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6"/>
          <w:szCs w:val="16"/>
          <w:b w:val="1"/>
          <w:bCs w:val="1"/>
          <w:color w:val="395575"/>
        </w:rPr>
        <w:t>INFORMATION ABOUT OUR BOARD AND CORPORATE GOVERNANCE</w:t>
      </w:r>
    </w:p>
    <w:p>
      <w:pPr>
        <w:spacing w:after="0" w:line="368" w:lineRule="exact"/>
        <w:rPr>
          <w:sz w:val="20"/>
          <w:szCs w:val="20"/>
          <w:color w:val="auto"/>
        </w:rPr>
      </w:pPr>
    </w:p>
    <w:p>
      <w:pPr>
        <w:ind w:left="120"/>
        <w:spacing w:after="0"/>
        <w:rPr>
          <w:sz w:val="20"/>
          <w:szCs w:val="20"/>
          <w:color w:val="auto"/>
        </w:rPr>
      </w:pPr>
      <w:r>
        <w:rPr>
          <w:rFonts w:ascii="Arial" w:cs="Arial" w:eastAsia="Arial" w:hAnsi="Arial"/>
          <w:sz w:val="31"/>
          <w:szCs w:val="31"/>
          <w:color w:val="FFFFFF"/>
          <w:highlight w:val="darkCyan"/>
        </w:rPr>
        <w:t>Corporate Governance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69215</wp:posOffset>
            </wp:positionV>
            <wp:extent cx="7132320" cy="4989195"/>
            <wp:wrapNone/>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462">
                      <a:extLst>
                        <a:ext uri="{28A0092B-C50C-407E-A947-70E740481C1C}"/>
                      </a:extLst>
                    </a:blip>
                    <a:srcRect/>
                    <a:stretch>
                      <a:fillRect/>
                    </a:stretch>
                  </pic:blipFill>
                  <pic:spPr bwMode="auto">
                    <a:xfrm>
                      <a:off x="0" y="0"/>
                      <a:ext cx="7132320" cy="4989195"/>
                    </a:xfrm>
                    <a:prstGeom prst="rect">
                      <a:avLst/>
                    </a:prstGeom>
                    <a:noFill/>
                  </pic:spPr>
                </pic:pic>
              </a:graphicData>
            </a:graphic>
          </wp:anchor>
        </w:drawing>
      </w:r>
    </w:p>
    <w:p>
      <w:pPr>
        <w:sectPr>
          <w:pgSz w:w="11900" w:h="16838" w:orient="portrait"/>
          <w:cols w:equalWidth="0" w:num="1">
            <w:col w:w="11120"/>
          </w:cols>
          <w:pgMar w:left="320" w:top="121" w:right="459" w:bottom="1440" w:gutter="0" w:footer="0" w:header="0"/>
        </w:sectPr>
      </w:pPr>
    </w:p>
    <w:p>
      <w:pPr>
        <w:spacing w:after="0" w:line="224" w:lineRule="exact"/>
        <w:rPr>
          <w:sz w:val="20"/>
          <w:szCs w:val="20"/>
          <w:color w:val="auto"/>
        </w:rPr>
      </w:pPr>
    </w:p>
    <w:p>
      <w:pPr>
        <w:ind w:left="120"/>
        <w:spacing w:after="0" w:line="232" w:lineRule="auto"/>
        <w:rPr>
          <w:sz w:val="20"/>
          <w:szCs w:val="20"/>
          <w:color w:val="auto"/>
        </w:rPr>
      </w:pPr>
      <w:r>
        <w:rPr>
          <w:rFonts w:ascii="Arial" w:cs="Arial" w:eastAsia="Arial" w:hAnsi="Arial"/>
          <w:sz w:val="22"/>
          <w:szCs w:val="22"/>
          <w:color w:val="008B9E"/>
        </w:rPr>
        <w:t>“The Corporate Governance Committee is focused on effective and accountable governance practices in order to maximize the long-term value of the Company for its shareholders.”</w:t>
      </w:r>
    </w:p>
    <w:p>
      <w:pPr>
        <w:spacing w:after="0" w:line="205" w:lineRule="exact"/>
        <w:rPr>
          <w:sz w:val="20"/>
          <w:szCs w:val="20"/>
          <w:color w:val="auto"/>
        </w:rPr>
      </w:pPr>
    </w:p>
    <w:p>
      <w:pPr>
        <w:ind w:left="120"/>
        <w:spacing w:after="0"/>
        <w:rPr>
          <w:sz w:val="20"/>
          <w:szCs w:val="20"/>
          <w:color w:val="auto"/>
        </w:rPr>
      </w:pPr>
      <w:r>
        <w:rPr>
          <w:rFonts w:ascii="Arial" w:cs="Arial" w:eastAsia="Arial" w:hAnsi="Arial"/>
          <w:sz w:val="22"/>
          <w:szCs w:val="22"/>
          <w:color w:val="008B9E"/>
        </w:rPr>
        <w:t>-Kathy Munro</w:t>
      </w:r>
    </w:p>
    <w:p>
      <w:pPr>
        <w:spacing w:after="0" w:line="185"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2019 MEETINGS: 5</w:t>
      </w:r>
    </w:p>
    <w:p>
      <w:pPr>
        <w:spacing w:after="0" w:line="200" w:lineRule="exact"/>
        <w:rPr>
          <w:sz w:val="20"/>
          <w:szCs w:val="20"/>
          <w:color w:val="auto"/>
        </w:rPr>
      </w:pPr>
    </w:p>
    <w:p>
      <w:pPr>
        <w:spacing w:after="0" w:line="2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COMMITTEE MEMBERS:</w:t>
      </w:r>
    </w:p>
    <w:p>
      <w:pPr>
        <w:spacing w:after="0" w:line="3"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Kathryn L. Munro, Chair</w:t>
      </w:r>
    </w:p>
    <w:p>
      <w:pPr>
        <w:ind w:left="120"/>
        <w:spacing w:after="0" w:line="234" w:lineRule="auto"/>
        <w:rPr>
          <w:sz w:val="20"/>
          <w:szCs w:val="20"/>
          <w:color w:val="auto"/>
        </w:rPr>
      </w:pPr>
      <w:r>
        <w:rPr>
          <w:rFonts w:ascii="Arial" w:cs="Arial" w:eastAsia="Arial" w:hAnsi="Arial"/>
          <w:sz w:val="18"/>
          <w:szCs w:val="18"/>
          <w:color w:val="auto"/>
        </w:rPr>
        <w:t>Michael L. Gallagher</w:t>
      </w:r>
    </w:p>
    <w:p>
      <w:pPr>
        <w:spacing w:after="0" w:line="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Bruce J. Nordstrom</w:t>
      </w:r>
    </w:p>
    <w:p>
      <w:pPr>
        <w:spacing w:after="0" w:line="200" w:lineRule="exact"/>
        <w:rPr>
          <w:sz w:val="20"/>
          <w:szCs w:val="20"/>
          <w:color w:val="auto"/>
        </w:rPr>
      </w:pPr>
    </w:p>
    <w:p>
      <w:pPr>
        <w:spacing w:after="0" w:line="3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KEY MEMBER SKILLS</w:t>
      </w:r>
    </w:p>
    <w:p>
      <w:pPr>
        <w:spacing w:after="0" w:line="20" w:lineRule="exact"/>
        <w:rPr>
          <w:sz w:val="20"/>
          <w:szCs w:val="20"/>
          <w:color w:val="auto"/>
        </w:rPr>
      </w:pPr>
      <w:r>
        <w:rPr>
          <w:sz w:val="20"/>
          <w:szCs w:val="20"/>
          <w:color w:val="auto"/>
        </w:rPr>
        <w:br w:type="column"/>
      </w:r>
    </w:p>
    <w:p>
      <w:pPr>
        <w:spacing w:after="0" w:line="183" w:lineRule="exact"/>
        <w:rPr>
          <w:sz w:val="20"/>
          <w:szCs w:val="20"/>
          <w:color w:val="auto"/>
        </w:rPr>
      </w:pPr>
    </w:p>
    <w:p>
      <w:pPr>
        <w:spacing w:after="0"/>
        <w:rPr>
          <w:sz w:val="20"/>
          <w:szCs w:val="20"/>
          <w:color w:val="auto"/>
        </w:rPr>
      </w:pPr>
      <w:r>
        <w:rPr>
          <w:rFonts w:ascii="Arial" w:cs="Arial" w:eastAsia="Arial" w:hAnsi="Arial"/>
          <w:sz w:val="20"/>
          <w:szCs w:val="20"/>
          <w:b w:val="1"/>
          <w:bCs w:val="1"/>
          <w:color w:val="7CCBBF"/>
        </w:rPr>
        <w:t>RESPONSIBILITIES:</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auto"/>
        </w:rPr>
        <w:t>The Corporate Governance Committee:</w:t>
      </w:r>
    </w:p>
    <w:p>
      <w:pPr>
        <w:spacing w:after="0" w:line="212" w:lineRule="exact"/>
        <w:rPr>
          <w:sz w:val="20"/>
          <w:szCs w:val="20"/>
          <w:color w:val="auto"/>
        </w:rPr>
      </w:pPr>
    </w:p>
    <w:p>
      <w:pPr>
        <w:ind w:left="240" w:hanging="238"/>
        <w:spacing w:after="0"/>
        <w:tabs>
          <w:tab w:leader="none" w:pos="240"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Reviews and assesses the Corporate Governance Guidelines;</w:t>
      </w:r>
    </w:p>
    <w:p>
      <w:pPr>
        <w:spacing w:after="0" w:line="76" w:lineRule="exact"/>
        <w:rPr>
          <w:rFonts w:ascii="Arial" w:cs="Arial" w:eastAsia="Arial" w:hAnsi="Arial"/>
          <w:sz w:val="17"/>
          <w:szCs w:val="17"/>
          <w:color w:val="auto"/>
        </w:rPr>
      </w:pPr>
    </w:p>
    <w:p>
      <w:pPr>
        <w:ind w:left="240" w:hanging="238"/>
        <w:spacing w:after="0"/>
        <w:tabs>
          <w:tab w:leader="none" w:pos="240" w:val="left"/>
        </w:tabs>
        <w:numPr>
          <w:ilvl w:val="0"/>
          <w:numId w:val="93"/>
        </w:numPr>
        <w:rPr>
          <w:rFonts w:ascii="Arial" w:cs="Arial" w:eastAsia="Arial" w:hAnsi="Arial"/>
          <w:sz w:val="17"/>
          <w:szCs w:val="17"/>
          <w:color w:val="auto"/>
        </w:rPr>
      </w:pPr>
      <w:r>
        <w:rPr>
          <w:rFonts w:ascii="Arial" w:cs="Arial" w:eastAsia="Arial" w:hAnsi="Arial"/>
          <w:sz w:val="18"/>
          <w:szCs w:val="18"/>
          <w:color w:val="auto"/>
        </w:rPr>
        <w:t>Develops and recommends to the Board criteria for selecting new directors;</w:t>
      </w:r>
    </w:p>
    <w:p>
      <w:pPr>
        <w:spacing w:after="0" w:line="90" w:lineRule="exact"/>
        <w:rPr>
          <w:rFonts w:ascii="Arial" w:cs="Arial" w:eastAsia="Arial" w:hAnsi="Arial"/>
          <w:sz w:val="17"/>
          <w:szCs w:val="17"/>
          <w:color w:val="auto"/>
        </w:rPr>
      </w:pPr>
    </w:p>
    <w:p>
      <w:pPr>
        <w:ind w:left="260" w:right="260" w:hanging="258"/>
        <w:spacing w:after="0" w:line="254" w:lineRule="auto"/>
        <w:tabs>
          <w:tab w:leader="none" w:pos="237" w:val="left"/>
        </w:tabs>
        <w:numPr>
          <w:ilvl w:val="0"/>
          <w:numId w:val="93"/>
        </w:numPr>
        <w:rPr>
          <w:rFonts w:ascii="Arial" w:cs="Arial" w:eastAsia="Arial" w:hAnsi="Arial"/>
          <w:sz w:val="17"/>
          <w:szCs w:val="17"/>
          <w:color w:val="auto"/>
        </w:rPr>
      </w:pPr>
      <w:r>
        <w:rPr>
          <w:rFonts w:ascii="Arial" w:cs="Arial" w:eastAsia="Arial" w:hAnsi="Arial"/>
          <w:sz w:val="18"/>
          <w:szCs w:val="18"/>
          <w:color w:val="auto"/>
        </w:rPr>
        <w:t>Identifies and evaluates individuals qualified to become members of the Board, consistent with the criteria for selecting new directors;</w:t>
      </w:r>
    </w:p>
    <w:p>
      <w:pPr>
        <w:spacing w:after="0" w:line="47" w:lineRule="exact"/>
        <w:rPr>
          <w:rFonts w:ascii="Arial" w:cs="Arial" w:eastAsia="Arial" w:hAnsi="Arial"/>
          <w:sz w:val="17"/>
          <w:szCs w:val="17"/>
          <w:color w:val="auto"/>
        </w:rPr>
      </w:pPr>
    </w:p>
    <w:p>
      <w:pPr>
        <w:ind w:left="240" w:hanging="238"/>
        <w:spacing w:after="0"/>
        <w:tabs>
          <w:tab w:leader="none" w:pos="240"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Recommends director nominees to the Board;</w:t>
      </w:r>
    </w:p>
    <w:p>
      <w:pPr>
        <w:spacing w:after="0" w:line="76" w:lineRule="exact"/>
        <w:rPr>
          <w:rFonts w:ascii="Arial" w:cs="Arial" w:eastAsia="Arial" w:hAnsi="Arial"/>
          <w:sz w:val="17"/>
          <w:szCs w:val="17"/>
          <w:color w:val="auto"/>
        </w:rPr>
      </w:pPr>
    </w:p>
    <w:p>
      <w:pPr>
        <w:ind w:left="240" w:hanging="238"/>
        <w:spacing w:after="0"/>
        <w:tabs>
          <w:tab w:leader="none" w:pos="240"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Recommends to the Board who should serve on each of the Board’s committees;</w:t>
      </w:r>
    </w:p>
    <w:p>
      <w:pPr>
        <w:spacing w:after="0" w:line="90" w:lineRule="exact"/>
        <w:rPr>
          <w:rFonts w:ascii="Arial" w:cs="Arial" w:eastAsia="Arial" w:hAnsi="Arial"/>
          <w:sz w:val="17"/>
          <w:szCs w:val="17"/>
          <w:color w:val="auto"/>
        </w:rPr>
      </w:pPr>
    </w:p>
    <w:p>
      <w:pPr>
        <w:ind w:left="240" w:hanging="238"/>
        <w:spacing w:after="0"/>
        <w:tabs>
          <w:tab w:leader="none" w:pos="240"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Reviews the results of the Annual Meeting shareholder votes;</w:t>
      </w:r>
    </w:p>
    <w:p>
      <w:pPr>
        <w:spacing w:after="0" w:line="76" w:lineRule="exact"/>
        <w:rPr>
          <w:rFonts w:ascii="Arial" w:cs="Arial" w:eastAsia="Arial" w:hAnsi="Arial"/>
          <w:sz w:val="17"/>
          <w:szCs w:val="17"/>
          <w:color w:val="auto"/>
        </w:rPr>
      </w:pPr>
    </w:p>
    <w:p>
      <w:pPr>
        <w:ind w:left="260" w:right="120" w:hanging="258"/>
        <w:spacing w:after="0" w:line="254" w:lineRule="auto"/>
        <w:tabs>
          <w:tab w:leader="none" w:pos="237"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Reviews and makes recommendations to the Board regarding the selection of the CEO and CEO and senior management succession planning;</w:t>
      </w:r>
    </w:p>
    <w:p>
      <w:pPr>
        <w:spacing w:after="0" w:line="47" w:lineRule="exact"/>
        <w:rPr>
          <w:rFonts w:ascii="Arial" w:cs="Arial" w:eastAsia="Arial" w:hAnsi="Arial"/>
          <w:sz w:val="17"/>
          <w:szCs w:val="17"/>
          <w:color w:val="auto"/>
        </w:rPr>
      </w:pPr>
    </w:p>
    <w:p>
      <w:pPr>
        <w:ind w:left="260" w:right="720" w:hanging="258"/>
        <w:spacing w:after="0" w:line="254" w:lineRule="auto"/>
        <w:tabs>
          <w:tab w:leader="none" w:pos="237"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Reviews the Company’s Code of Ethics and Business Practices for compliance with applicable law;</w:t>
      </w:r>
    </w:p>
    <w:p>
      <w:pPr>
        <w:spacing w:after="0" w:line="61" w:lineRule="exact"/>
        <w:rPr>
          <w:rFonts w:ascii="Arial" w:cs="Arial" w:eastAsia="Arial" w:hAnsi="Arial"/>
          <w:sz w:val="17"/>
          <w:szCs w:val="17"/>
          <w:color w:val="auto"/>
        </w:rPr>
      </w:pPr>
    </w:p>
    <w:p>
      <w:pPr>
        <w:ind w:left="260" w:hanging="258"/>
        <w:spacing w:after="0" w:line="254" w:lineRule="auto"/>
        <w:tabs>
          <w:tab w:leader="none" w:pos="237"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Recommends a process for responding to communications to the Board by shareholders and other interested parties;</w:t>
      </w:r>
    </w:p>
    <w:p>
      <w:pPr>
        <w:spacing w:after="0" w:line="47" w:lineRule="exact"/>
        <w:rPr>
          <w:rFonts w:ascii="Arial" w:cs="Arial" w:eastAsia="Arial" w:hAnsi="Arial"/>
          <w:sz w:val="17"/>
          <w:szCs w:val="17"/>
          <w:color w:val="auto"/>
        </w:rPr>
      </w:pPr>
    </w:p>
    <w:p>
      <w:pPr>
        <w:ind w:left="260" w:right="20" w:hanging="258"/>
        <w:spacing w:after="0" w:line="254" w:lineRule="auto"/>
        <w:tabs>
          <w:tab w:leader="none" w:pos="237"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Reviews the independence of members of the Board and approves or ratifies certain types of related-party transactions;</w:t>
      </w:r>
    </w:p>
    <w:p>
      <w:pPr>
        <w:spacing w:after="0" w:line="47" w:lineRule="exact"/>
        <w:rPr>
          <w:rFonts w:ascii="Arial" w:cs="Arial" w:eastAsia="Arial" w:hAnsi="Arial"/>
          <w:sz w:val="17"/>
          <w:szCs w:val="17"/>
          <w:color w:val="auto"/>
        </w:rPr>
      </w:pPr>
    </w:p>
    <w:p>
      <w:pPr>
        <w:ind w:left="260" w:right="620" w:hanging="258"/>
        <w:spacing w:after="0" w:line="254" w:lineRule="auto"/>
        <w:tabs>
          <w:tab w:leader="none" w:pos="237"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Reviews and makes recommendations to the Board regarding shareholder proposals requested for inclusion in the Company’s proxy materials;</w:t>
      </w:r>
    </w:p>
    <w:p>
      <w:pPr>
        <w:spacing w:after="0" w:line="61" w:lineRule="exact"/>
        <w:rPr>
          <w:rFonts w:ascii="Arial" w:cs="Arial" w:eastAsia="Arial" w:hAnsi="Arial"/>
          <w:sz w:val="17"/>
          <w:szCs w:val="17"/>
          <w:color w:val="auto"/>
        </w:rPr>
      </w:pPr>
    </w:p>
    <w:p>
      <w:pPr>
        <w:ind w:left="260" w:right="260" w:hanging="258"/>
        <w:spacing w:after="0" w:line="254" w:lineRule="auto"/>
        <w:tabs>
          <w:tab w:leader="none" w:pos="237"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Reviews and makes recommendations regarding proxy material disclosures related to the Company’s corporate governance policies and practices;</w:t>
      </w:r>
    </w:p>
    <w:p>
      <w:pPr>
        <w:spacing w:after="0" w:line="47" w:lineRule="exact"/>
        <w:rPr>
          <w:rFonts w:ascii="Arial" w:cs="Arial" w:eastAsia="Arial" w:hAnsi="Arial"/>
          <w:sz w:val="17"/>
          <w:szCs w:val="17"/>
          <w:color w:val="auto"/>
        </w:rPr>
      </w:pPr>
    </w:p>
    <w:p>
      <w:pPr>
        <w:ind w:left="260" w:right="140" w:hanging="258"/>
        <w:spacing w:after="0" w:line="312" w:lineRule="auto"/>
        <w:tabs>
          <w:tab w:leader="none" w:pos="237" w:val="left"/>
        </w:tabs>
        <w:numPr>
          <w:ilvl w:val="0"/>
          <w:numId w:val="93"/>
        </w:numPr>
        <w:rPr>
          <w:rFonts w:ascii="Arial" w:cs="Arial" w:eastAsia="Arial" w:hAnsi="Arial"/>
          <w:sz w:val="16"/>
          <w:szCs w:val="16"/>
          <w:color w:val="auto"/>
        </w:rPr>
      </w:pPr>
      <w:r>
        <w:rPr>
          <w:rFonts w:ascii="Arial" w:cs="Arial" w:eastAsia="Arial" w:hAnsi="Arial"/>
          <w:sz w:val="16"/>
          <w:szCs w:val="16"/>
          <w:color w:val="auto"/>
        </w:rPr>
        <w:t>Periodically reviews principal risks relating to the Company’s corporate governance policies and practices or other matters addressed by the Corporate Governance Committee;</w:t>
      </w:r>
    </w:p>
    <w:p>
      <w:pPr>
        <w:spacing w:after="0" w:line="7" w:lineRule="exact"/>
        <w:rPr>
          <w:rFonts w:ascii="Arial" w:cs="Arial" w:eastAsia="Arial" w:hAnsi="Arial"/>
          <w:sz w:val="16"/>
          <w:szCs w:val="16"/>
          <w:color w:val="auto"/>
        </w:rPr>
      </w:pPr>
    </w:p>
    <w:p>
      <w:pPr>
        <w:ind w:left="240" w:hanging="238"/>
        <w:spacing w:after="0"/>
        <w:tabs>
          <w:tab w:leader="none" w:pos="240" w:val="left"/>
        </w:tabs>
        <w:numPr>
          <w:ilvl w:val="0"/>
          <w:numId w:val="93"/>
        </w:numPr>
        <w:rPr>
          <w:rFonts w:ascii="Arial" w:cs="Arial" w:eastAsia="Arial" w:hAnsi="Arial"/>
          <w:sz w:val="17"/>
          <w:szCs w:val="17"/>
          <w:color w:val="auto"/>
        </w:rPr>
      </w:pPr>
      <w:r>
        <w:rPr>
          <w:rFonts w:ascii="Arial" w:cs="Arial" w:eastAsia="Arial" w:hAnsi="Arial"/>
          <w:sz w:val="18"/>
          <w:szCs w:val="18"/>
          <w:color w:val="auto"/>
        </w:rPr>
        <w:t>Oversees the Board and committee self-assessments on at least an annual basis; and</w:t>
      </w:r>
    </w:p>
    <w:p>
      <w:pPr>
        <w:spacing w:after="0" w:line="90" w:lineRule="exact"/>
        <w:rPr>
          <w:rFonts w:ascii="Arial" w:cs="Arial" w:eastAsia="Arial" w:hAnsi="Arial"/>
          <w:sz w:val="17"/>
          <w:szCs w:val="17"/>
          <w:color w:val="auto"/>
        </w:rPr>
      </w:pPr>
    </w:p>
    <w:p>
      <w:pPr>
        <w:ind w:left="260" w:right="140" w:hanging="258"/>
        <w:spacing w:after="0" w:line="244" w:lineRule="auto"/>
        <w:tabs>
          <w:tab w:leader="none" w:pos="237" w:val="left"/>
        </w:tabs>
        <w:numPr>
          <w:ilvl w:val="0"/>
          <w:numId w:val="93"/>
        </w:numPr>
        <w:rPr>
          <w:rFonts w:ascii="Arial" w:cs="Arial" w:eastAsia="Arial" w:hAnsi="Arial"/>
          <w:sz w:val="17"/>
          <w:szCs w:val="17"/>
          <w:color w:val="auto"/>
        </w:rPr>
      </w:pPr>
      <w:r>
        <w:rPr>
          <w:rFonts w:ascii="Arial" w:cs="Arial" w:eastAsia="Arial" w:hAnsi="Arial"/>
          <w:sz w:val="18"/>
          <w:szCs w:val="18"/>
          <w:color w:val="auto"/>
        </w:rPr>
        <w:t>Reviews and assesses the Company’s Political Participation Policy, and then reviews the Company’s policies and practices with respect to governmental affairs strategy and political activities in accordance with the Company’s Political Participation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-2318385</wp:posOffset>
            </wp:positionH>
            <wp:positionV relativeFrom="paragraph">
              <wp:posOffset>514350</wp:posOffset>
            </wp:positionV>
            <wp:extent cx="7132320" cy="8255"/>
            <wp:wrapNone/>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46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200" w:space="460"/>
            <w:col w:w="7460"/>
          </w:cols>
          <w:pgMar w:left="320" w:top="121" w:right="45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0955"/>
            <wp:wrapNone/>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464">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20"/>
          </w:cols>
          <w:pgMar w:left="320" w:top="121" w:right="459" w:bottom="1440" w:gutter="0" w:footer="0" w:header="0"/>
          <w:type w:val="continuous"/>
        </w:sectPr>
      </w:pPr>
    </w:p>
    <w:bookmarkStart w:id="37" w:name="page38"/>
    <w:bookmarkEnd w:id="3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8255"/>
            <wp:wrapNone/>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46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left="280" w:right="120"/>
        <w:spacing w:after="0" w:line="238" w:lineRule="auto"/>
        <w:rPr>
          <w:sz w:val="20"/>
          <w:szCs w:val="20"/>
          <w:color w:val="auto"/>
        </w:rPr>
      </w:pPr>
      <w:r>
        <w:rPr>
          <w:rFonts w:ascii="Arial" w:cs="Arial" w:eastAsia="Arial" w:hAnsi="Arial"/>
          <w:sz w:val="18"/>
          <w:szCs w:val="18"/>
          <w:color w:val="auto"/>
        </w:rPr>
        <w:t>The Corporate Governance Committee periodically reviews and recommends to the Board amendments to the Corporate Governance Guidelines and the Political Participation Policy. The Corporate Governance Guidelines and the Political Participation Policy are available on the Company’s website (</w:t>
      </w:r>
      <w:r>
        <w:rPr>
          <w:rFonts w:ascii="Arial" w:cs="Arial" w:eastAsia="Arial" w:hAnsi="Arial"/>
          <w:sz w:val="18"/>
          <w:szCs w:val="18"/>
          <w:color w:val="395575"/>
        </w:rPr>
        <w:t>www.pinnaclewest.com</w:t>
      </w:r>
      <w:r>
        <w:rPr>
          <w:rFonts w:ascii="Arial" w:cs="Arial" w:eastAsia="Arial" w:hAnsi="Arial"/>
          <w:sz w:val="18"/>
          <w:szCs w:val="18"/>
          <w:color w:val="auto"/>
        </w:rPr>
        <w:t>).</w:t>
      </w:r>
    </w:p>
    <w:p>
      <w:pPr>
        <w:spacing w:after="0" w:line="208" w:lineRule="exact"/>
        <w:rPr>
          <w:sz w:val="20"/>
          <w:szCs w:val="20"/>
          <w:color w:val="auto"/>
        </w:rPr>
      </w:pPr>
    </w:p>
    <w:p>
      <w:pPr>
        <w:ind w:left="280"/>
        <w:spacing w:after="0"/>
        <w:rPr>
          <w:sz w:val="20"/>
          <w:szCs w:val="20"/>
          <w:color w:val="auto"/>
        </w:rPr>
      </w:pPr>
      <w:r>
        <w:rPr>
          <w:rFonts w:ascii="Arial" w:cs="Arial" w:eastAsia="Arial" w:hAnsi="Arial"/>
          <w:sz w:val="18"/>
          <w:szCs w:val="18"/>
          <w:color w:val="auto"/>
        </w:rPr>
        <w:t>RECENT ACTIVITIES AND KEY FOCUS AREAS</w:t>
      </w:r>
    </w:p>
    <w:p>
      <w:pPr>
        <w:spacing w:after="0" w:line="207" w:lineRule="exact"/>
        <w:rPr>
          <w:sz w:val="20"/>
          <w:szCs w:val="20"/>
          <w:color w:val="auto"/>
        </w:rPr>
      </w:pPr>
    </w:p>
    <w:p>
      <w:pPr>
        <w:ind w:left="540" w:hanging="262"/>
        <w:spacing w:after="0"/>
        <w:tabs>
          <w:tab w:leader="none" w:pos="540" w:val="left"/>
        </w:tabs>
        <w:numPr>
          <w:ilvl w:val="0"/>
          <w:numId w:val="94"/>
        </w:numPr>
        <w:rPr>
          <w:rFonts w:ascii="Arial" w:cs="Arial" w:eastAsia="Arial" w:hAnsi="Arial"/>
          <w:sz w:val="17"/>
          <w:szCs w:val="17"/>
          <w:color w:val="auto"/>
        </w:rPr>
      </w:pPr>
      <w:r>
        <w:rPr>
          <w:rFonts w:ascii="Arial" w:cs="Arial" w:eastAsia="Arial" w:hAnsi="Arial"/>
          <w:sz w:val="18"/>
          <w:szCs w:val="18"/>
          <w:color w:val="auto"/>
        </w:rPr>
        <w:t>Recommended the Board amend the Bylaws to reduced stock ownership threshold to call a special meeting to 15%.</w:t>
      </w:r>
    </w:p>
    <w:p>
      <w:pPr>
        <w:spacing w:after="0" w:line="63" w:lineRule="exact"/>
        <w:rPr>
          <w:rFonts w:ascii="Arial" w:cs="Arial" w:eastAsia="Arial" w:hAnsi="Arial"/>
          <w:sz w:val="17"/>
          <w:szCs w:val="17"/>
          <w:color w:val="auto"/>
        </w:rPr>
      </w:pPr>
    </w:p>
    <w:p>
      <w:pPr>
        <w:ind w:left="540" w:right="320" w:hanging="262"/>
        <w:spacing w:after="0" w:line="246" w:lineRule="auto"/>
        <w:tabs>
          <w:tab w:leader="none" w:pos="540" w:val="left"/>
        </w:tabs>
        <w:numPr>
          <w:ilvl w:val="0"/>
          <w:numId w:val="94"/>
        </w:numPr>
        <w:rPr>
          <w:rFonts w:ascii="Arial" w:cs="Arial" w:eastAsia="Arial" w:hAnsi="Arial"/>
          <w:sz w:val="17"/>
          <w:szCs w:val="17"/>
          <w:color w:val="auto"/>
        </w:rPr>
      </w:pPr>
      <w:r>
        <w:rPr>
          <w:rFonts w:ascii="Arial" w:cs="Arial" w:eastAsia="Arial" w:hAnsi="Arial"/>
          <w:sz w:val="18"/>
          <w:szCs w:val="18"/>
          <w:color w:val="auto"/>
        </w:rPr>
        <w:t>Conducted an active succession planning process with the retirement of Donald E. Brandt and the election of Jeffrey B. Guldner as Chairman of the Board, CEO and President of the Company and Chairman of the Board and CEO of APS.</w:t>
      </w:r>
    </w:p>
    <w:p>
      <w:pPr>
        <w:spacing w:after="0" w:line="48" w:lineRule="exact"/>
        <w:rPr>
          <w:rFonts w:ascii="Arial" w:cs="Arial" w:eastAsia="Arial" w:hAnsi="Arial"/>
          <w:sz w:val="17"/>
          <w:szCs w:val="17"/>
          <w:color w:val="auto"/>
        </w:rPr>
      </w:pPr>
    </w:p>
    <w:p>
      <w:pPr>
        <w:ind w:left="540" w:hanging="262"/>
        <w:spacing w:after="0"/>
        <w:tabs>
          <w:tab w:leader="none" w:pos="540" w:val="left"/>
        </w:tabs>
        <w:numPr>
          <w:ilvl w:val="0"/>
          <w:numId w:val="94"/>
        </w:numPr>
        <w:rPr>
          <w:rFonts w:ascii="Arial" w:cs="Arial" w:eastAsia="Arial" w:hAnsi="Arial"/>
          <w:sz w:val="17"/>
          <w:szCs w:val="17"/>
          <w:color w:val="auto"/>
        </w:rPr>
      </w:pPr>
      <w:r>
        <w:rPr>
          <w:rFonts w:ascii="Arial" w:cs="Arial" w:eastAsia="Arial" w:hAnsi="Arial"/>
          <w:sz w:val="18"/>
          <w:szCs w:val="18"/>
          <w:color w:val="auto"/>
        </w:rPr>
        <w:t>Recommended Glynis A. Bryan for election to the Board in February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160655</wp:posOffset>
            </wp:positionV>
            <wp:extent cx="7132320" cy="8255"/>
            <wp:wrapNone/>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46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8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27</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890"/>
            <wp:wrapNone/>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4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890"/>
            <wp:wrapNone/>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46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6"/>
          <w:szCs w:val="16"/>
          <w:b w:val="1"/>
          <w:bCs w:val="1"/>
          <w:color w:val="395575"/>
        </w:rPr>
        <w:t>INFORMATION ABOUT OUR BOARD AND CORPORATE GOVERNANCE</w:t>
      </w:r>
    </w:p>
    <w:p>
      <w:pPr>
        <w:sectPr>
          <w:pgSz w:w="11900" w:h="16838" w:orient="portrait"/>
          <w:cols w:equalWidth="0" w:num="1">
            <w:col w:w="11100"/>
          </w:cols>
          <w:pgMar w:left="320" w:top="121" w:right="479" w:bottom="1440" w:gutter="0" w:footer="0" w:header="0"/>
        </w:sectPr>
      </w:pPr>
    </w:p>
    <w:p>
      <w:pPr>
        <w:spacing w:after="0" w:line="368" w:lineRule="exact"/>
        <w:rPr>
          <w:sz w:val="20"/>
          <w:szCs w:val="20"/>
          <w:color w:val="auto"/>
        </w:rPr>
      </w:pPr>
    </w:p>
    <w:p>
      <w:pPr>
        <w:ind w:left="120"/>
        <w:spacing w:after="0"/>
        <w:rPr>
          <w:sz w:val="20"/>
          <w:szCs w:val="20"/>
          <w:color w:val="auto"/>
        </w:rPr>
      </w:pPr>
      <w:r>
        <w:rPr>
          <w:rFonts w:ascii="Arial" w:cs="Arial" w:eastAsia="Arial" w:hAnsi="Arial"/>
          <w:sz w:val="31"/>
          <w:szCs w:val="31"/>
          <w:color w:val="FFFFFF"/>
          <w:highlight w:val="darkCyan"/>
        </w:rPr>
        <w:t>Finance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78105</wp:posOffset>
            </wp:positionV>
            <wp:extent cx="2143125" cy="5391785"/>
            <wp:wrapNone/>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469">
                      <a:extLst>
                        <a:ext uri="{28A0092B-C50C-407E-A947-70E740481C1C}"/>
                      </a:extLst>
                    </a:blip>
                    <a:srcRect/>
                    <a:stretch>
                      <a:fillRect/>
                    </a:stretch>
                  </pic:blipFill>
                  <pic:spPr bwMode="auto">
                    <a:xfrm>
                      <a:off x="0" y="0"/>
                      <a:ext cx="2143125" cy="5391785"/>
                    </a:xfrm>
                    <a:prstGeom prst="rect">
                      <a:avLst/>
                    </a:prstGeom>
                    <a:noFill/>
                  </pic:spPr>
                </pic:pic>
              </a:graphicData>
            </a:graphic>
          </wp:anchor>
        </w:drawing>
      </w:r>
    </w:p>
    <w:p>
      <w:pPr>
        <w:spacing w:after="0" w:line="204" w:lineRule="exact"/>
        <w:rPr>
          <w:sz w:val="20"/>
          <w:szCs w:val="20"/>
          <w:color w:val="auto"/>
        </w:rPr>
      </w:pPr>
    </w:p>
    <w:p>
      <w:pPr>
        <w:ind w:left="120"/>
        <w:spacing w:after="0" w:line="232" w:lineRule="auto"/>
        <w:rPr>
          <w:sz w:val="20"/>
          <w:szCs w:val="20"/>
          <w:color w:val="auto"/>
        </w:rPr>
      </w:pPr>
      <w:r>
        <w:rPr>
          <w:rFonts w:ascii="Arial" w:cs="Arial" w:eastAsia="Arial" w:hAnsi="Arial"/>
          <w:sz w:val="22"/>
          <w:szCs w:val="22"/>
          <w:color w:val="008B9E"/>
        </w:rPr>
        <w:t>“The Finance Committee plays a key role in ensuring the financial health of the Company by providing oversight of the Company’s financial performance, financing strategy and dividend policies and actions.”</w:t>
      </w:r>
    </w:p>
    <w:p>
      <w:pPr>
        <w:spacing w:after="0" w:line="204" w:lineRule="exact"/>
        <w:rPr>
          <w:sz w:val="20"/>
          <w:szCs w:val="20"/>
          <w:color w:val="auto"/>
        </w:rPr>
      </w:pPr>
    </w:p>
    <w:p>
      <w:pPr>
        <w:ind w:left="120"/>
        <w:spacing w:after="0"/>
        <w:rPr>
          <w:sz w:val="20"/>
          <w:szCs w:val="20"/>
          <w:color w:val="auto"/>
        </w:rPr>
      </w:pPr>
      <w:r>
        <w:rPr>
          <w:rFonts w:ascii="Arial" w:cs="Arial" w:eastAsia="Arial" w:hAnsi="Arial"/>
          <w:sz w:val="22"/>
          <w:szCs w:val="22"/>
          <w:color w:val="008B9E"/>
        </w:rPr>
        <w:t>-Bert Lopez</w:t>
      </w:r>
    </w:p>
    <w:p>
      <w:pPr>
        <w:spacing w:after="0" w:line="185"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2019 MEETINGS: 4</w:t>
      </w:r>
    </w:p>
    <w:p>
      <w:pPr>
        <w:spacing w:after="0" w:line="200" w:lineRule="exact"/>
        <w:rPr>
          <w:sz w:val="20"/>
          <w:szCs w:val="20"/>
          <w:color w:val="auto"/>
        </w:rPr>
      </w:pPr>
    </w:p>
    <w:p>
      <w:pPr>
        <w:spacing w:after="0" w:line="2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COMMITTEE MEMBERS:</w:t>
      </w:r>
    </w:p>
    <w:p>
      <w:pPr>
        <w:spacing w:after="0" w:line="3"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Humberto S. Lopez, Chair</w:t>
      </w:r>
    </w:p>
    <w:p>
      <w:pPr>
        <w:ind w:left="120"/>
        <w:spacing w:after="0" w:line="234" w:lineRule="auto"/>
        <w:rPr>
          <w:sz w:val="20"/>
          <w:szCs w:val="20"/>
          <w:color w:val="auto"/>
        </w:rPr>
      </w:pPr>
      <w:r>
        <w:rPr>
          <w:rFonts w:ascii="Arial" w:cs="Arial" w:eastAsia="Arial" w:hAnsi="Arial"/>
          <w:sz w:val="18"/>
          <w:szCs w:val="18"/>
          <w:color w:val="auto"/>
        </w:rPr>
        <w:t>Richard P. Fox</w:t>
      </w:r>
    </w:p>
    <w:p>
      <w:pPr>
        <w:ind w:left="120"/>
        <w:spacing w:after="0" w:line="235" w:lineRule="auto"/>
        <w:rPr>
          <w:sz w:val="20"/>
          <w:szCs w:val="20"/>
          <w:color w:val="auto"/>
        </w:rPr>
      </w:pPr>
      <w:r>
        <w:rPr>
          <w:rFonts w:ascii="Arial" w:cs="Arial" w:eastAsia="Arial" w:hAnsi="Arial"/>
          <w:sz w:val="18"/>
          <w:szCs w:val="18"/>
          <w:color w:val="auto"/>
        </w:rPr>
        <w:t>Kathryn L. Munro</w:t>
      </w:r>
    </w:p>
    <w:p>
      <w:pPr>
        <w:ind w:left="120"/>
        <w:spacing w:after="0" w:line="235" w:lineRule="auto"/>
        <w:rPr>
          <w:sz w:val="20"/>
          <w:szCs w:val="20"/>
          <w:color w:val="auto"/>
        </w:rPr>
      </w:pPr>
      <w:r>
        <w:rPr>
          <w:rFonts w:ascii="Arial" w:cs="Arial" w:eastAsia="Arial" w:hAnsi="Arial"/>
          <w:sz w:val="18"/>
          <w:szCs w:val="18"/>
          <w:color w:val="auto"/>
        </w:rPr>
        <w:t>Paula J. Sims</w:t>
      </w:r>
    </w:p>
    <w:p>
      <w:pPr>
        <w:ind w:left="120"/>
        <w:spacing w:after="0"/>
        <w:rPr>
          <w:sz w:val="20"/>
          <w:szCs w:val="20"/>
          <w:color w:val="auto"/>
        </w:rPr>
      </w:pPr>
      <w:r>
        <w:rPr>
          <w:rFonts w:ascii="Arial" w:cs="Arial" w:eastAsia="Arial" w:hAnsi="Arial"/>
          <w:sz w:val="18"/>
          <w:szCs w:val="18"/>
          <w:color w:val="auto"/>
        </w:rPr>
        <w:t>David P. Wagener</w:t>
      </w:r>
    </w:p>
    <w:p>
      <w:pPr>
        <w:spacing w:after="0" w:line="200" w:lineRule="exact"/>
        <w:rPr>
          <w:sz w:val="20"/>
          <w:szCs w:val="20"/>
          <w:color w:val="auto"/>
        </w:rPr>
      </w:pPr>
    </w:p>
    <w:p>
      <w:pPr>
        <w:spacing w:after="0" w:line="3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KEY MEMBER SKILLS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Arial" w:cs="Arial" w:eastAsia="Arial" w:hAnsi="Arial"/>
          <w:sz w:val="20"/>
          <w:szCs w:val="20"/>
          <w:b w:val="1"/>
          <w:bCs w:val="1"/>
          <w:color w:val="7CCBBF"/>
        </w:rPr>
        <w:t>RESPONSIBILITIES: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-492760</wp:posOffset>
            </wp:positionH>
            <wp:positionV relativeFrom="paragraph">
              <wp:posOffset>-205105</wp:posOffset>
            </wp:positionV>
            <wp:extent cx="5306060" cy="8255"/>
            <wp:wrapNone/>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470">
                      <a:extLst>
                        <a:ext uri="{28A0092B-C50C-407E-A947-70E740481C1C}"/>
                      </a:extLst>
                    </a:blip>
                    <a:srcRect/>
                    <a:stretch>
                      <a:fillRect/>
                    </a:stretch>
                  </pic:blipFill>
                  <pic:spPr bwMode="auto">
                    <a:xfrm>
                      <a:off x="0" y="0"/>
                      <a:ext cx="5306060" cy="825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The Finance Committee:</w:t>
      </w:r>
    </w:p>
    <w:p>
      <w:pPr>
        <w:spacing w:after="0" w:line="212" w:lineRule="exact"/>
        <w:rPr>
          <w:sz w:val="20"/>
          <w:szCs w:val="20"/>
          <w:color w:val="auto"/>
        </w:rPr>
      </w:pPr>
    </w:p>
    <w:p>
      <w:pPr>
        <w:ind w:left="260" w:right="820" w:hanging="258"/>
        <w:spacing w:after="0" w:line="254" w:lineRule="auto"/>
        <w:tabs>
          <w:tab w:leader="none" w:pos="237" w:val="left"/>
        </w:tabs>
        <w:numPr>
          <w:ilvl w:val="0"/>
          <w:numId w:val="95"/>
        </w:numPr>
        <w:rPr>
          <w:rFonts w:ascii="Arial" w:cs="Arial" w:eastAsia="Arial" w:hAnsi="Arial"/>
          <w:sz w:val="17"/>
          <w:szCs w:val="17"/>
          <w:color w:val="auto"/>
        </w:rPr>
      </w:pPr>
      <w:r>
        <w:rPr>
          <w:rFonts w:ascii="Arial" w:cs="Arial" w:eastAsia="Arial" w:hAnsi="Arial"/>
          <w:sz w:val="18"/>
          <w:szCs w:val="18"/>
          <w:color w:val="auto"/>
        </w:rPr>
        <w:t>Reviews the historical and projected financial performance of the Company and its subsidiaries;</w:t>
      </w:r>
    </w:p>
    <w:p>
      <w:pPr>
        <w:spacing w:after="0" w:line="47" w:lineRule="exact"/>
        <w:rPr>
          <w:rFonts w:ascii="Arial" w:cs="Arial" w:eastAsia="Arial" w:hAnsi="Arial"/>
          <w:sz w:val="17"/>
          <w:szCs w:val="17"/>
          <w:color w:val="auto"/>
        </w:rPr>
      </w:pPr>
    </w:p>
    <w:p>
      <w:pPr>
        <w:ind w:left="260" w:right="340" w:hanging="258"/>
        <w:spacing w:after="0" w:line="254" w:lineRule="auto"/>
        <w:tabs>
          <w:tab w:leader="none" w:pos="237" w:val="left"/>
        </w:tabs>
        <w:numPr>
          <w:ilvl w:val="0"/>
          <w:numId w:val="95"/>
        </w:numPr>
        <w:rPr>
          <w:rFonts w:ascii="Arial" w:cs="Arial" w:eastAsia="Arial" w:hAnsi="Arial"/>
          <w:sz w:val="17"/>
          <w:szCs w:val="17"/>
          <w:color w:val="auto"/>
        </w:rPr>
      </w:pPr>
      <w:r>
        <w:rPr>
          <w:rFonts w:ascii="Arial" w:cs="Arial" w:eastAsia="Arial" w:hAnsi="Arial"/>
          <w:sz w:val="18"/>
          <w:szCs w:val="18"/>
          <w:color w:val="auto"/>
        </w:rPr>
        <w:t>Reviews the Company’s financial condition, including sources of liquidity, cash flows and levels of indebtedness;</w:t>
      </w:r>
    </w:p>
    <w:p>
      <w:pPr>
        <w:spacing w:after="0" w:line="61" w:lineRule="exact"/>
        <w:rPr>
          <w:rFonts w:ascii="Arial" w:cs="Arial" w:eastAsia="Arial" w:hAnsi="Arial"/>
          <w:sz w:val="17"/>
          <w:szCs w:val="17"/>
          <w:color w:val="auto"/>
        </w:rPr>
      </w:pPr>
    </w:p>
    <w:p>
      <w:pPr>
        <w:ind w:left="260" w:right="520" w:hanging="258"/>
        <w:spacing w:after="0" w:line="254" w:lineRule="auto"/>
        <w:tabs>
          <w:tab w:leader="none" w:pos="237" w:val="left"/>
        </w:tabs>
        <w:numPr>
          <w:ilvl w:val="0"/>
          <w:numId w:val="95"/>
        </w:numPr>
        <w:rPr>
          <w:rFonts w:ascii="Arial" w:cs="Arial" w:eastAsia="Arial" w:hAnsi="Arial"/>
          <w:sz w:val="17"/>
          <w:szCs w:val="17"/>
          <w:color w:val="auto"/>
        </w:rPr>
      </w:pPr>
      <w:r>
        <w:rPr>
          <w:rFonts w:ascii="Arial" w:cs="Arial" w:eastAsia="Arial" w:hAnsi="Arial"/>
          <w:sz w:val="18"/>
          <w:szCs w:val="18"/>
          <w:color w:val="auto"/>
        </w:rPr>
        <w:t>Reviews and recommends approval of corporate short-term investment and borrowing policies;</w:t>
      </w:r>
    </w:p>
    <w:p>
      <w:pPr>
        <w:spacing w:after="0" w:line="47" w:lineRule="exact"/>
        <w:rPr>
          <w:rFonts w:ascii="Arial" w:cs="Arial" w:eastAsia="Arial" w:hAnsi="Arial"/>
          <w:sz w:val="17"/>
          <w:szCs w:val="17"/>
          <w:color w:val="auto"/>
        </w:rPr>
      </w:pPr>
    </w:p>
    <w:p>
      <w:pPr>
        <w:ind w:left="260" w:right="400" w:hanging="258"/>
        <w:spacing w:after="0" w:line="241" w:lineRule="auto"/>
        <w:tabs>
          <w:tab w:leader="none" w:pos="237" w:val="left"/>
        </w:tabs>
        <w:numPr>
          <w:ilvl w:val="0"/>
          <w:numId w:val="95"/>
        </w:numPr>
        <w:rPr>
          <w:rFonts w:ascii="Arial" w:cs="Arial" w:eastAsia="Arial" w:hAnsi="Arial"/>
          <w:sz w:val="17"/>
          <w:szCs w:val="17"/>
          <w:color w:val="auto"/>
        </w:rPr>
      </w:pPr>
      <w:r>
        <w:rPr>
          <w:rFonts w:ascii="Arial" w:cs="Arial" w:eastAsia="Arial" w:hAnsi="Arial"/>
          <w:sz w:val="18"/>
          <w:szCs w:val="18"/>
          <w:color w:val="auto"/>
        </w:rPr>
        <w:t>Reviews the Company’s financing plan and recommends to the Board approval of the issuance of long-term debt, capital and/or financing leases or other arrangements incorporating the effective intent or purpose of providing any form of financing, common equity and preferred securities, and the establishment of credit facilities;</w:t>
      </w:r>
    </w:p>
    <w:p>
      <w:pPr>
        <w:spacing w:after="0" w:line="59" w:lineRule="exact"/>
        <w:rPr>
          <w:rFonts w:ascii="Arial" w:cs="Arial" w:eastAsia="Arial" w:hAnsi="Arial"/>
          <w:sz w:val="17"/>
          <w:szCs w:val="17"/>
          <w:color w:val="auto"/>
        </w:rPr>
      </w:pPr>
    </w:p>
    <w:p>
      <w:pPr>
        <w:ind w:left="240" w:hanging="238"/>
        <w:spacing w:after="0"/>
        <w:tabs>
          <w:tab w:leader="none" w:pos="240" w:val="left"/>
        </w:tabs>
        <w:numPr>
          <w:ilvl w:val="0"/>
          <w:numId w:val="95"/>
        </w:numPr>
        <w:rPr>
          <w:rFonts w:ascii="Arial" w:cs="Arial" w:eastAsia="Arial" w:hAnsi="Arial"/>
          <w:sz w:val="17"/>
          <w:szCs w:val="17"/>
          <w:color w:val="auto"/>
        </w:rPr>
      </w:pPr>
      <w:r>
        <w:rPr>
          <w:rFonts w:ascii="Arial" w:cs="Arial" w:eastAsia="Arial" w:hAnsi="Arial"/>
          <w:sz w:val="18"/>
          <w:szCs w:val="18"/>
          <w:color w:val="auto"/>
        </w:rPr>
        <w:t>Reviews the Company’s use of guarantees and other forms of credit support;</w:t>
      </w:r>
    </w:p>
    <w:p>
      <w:pPr>
        <w:spacing w:after="0" w:line="90" w:lineRule="exact"/>
        <w:rPr>
          <w:rFonts w:ascii="Arial" w:cs="Arial" w:eastAsia="Arial" w:hAnsi="Arial"/>
          <w:sz w:val="17"/>
          <w:szCs w:val="17"/>
          <w:color w:val="auto"/>
        </w:rPr>
      </w:pPr>
    </w:p>
    <w:p>
      <w:pPr>
        <w:ind w:left="240" w:hanging="238"/>
        <w:spacing w:after="0"/>
        <w:tabs>
          <w:tab w:leader="none" w:pos="240" w:val="left"/>
        </w:tabs>
        <w:numPr>
          <w:ilvl w:val="0"/>
          <w:numId w:val="95"/>
        </w:numPr>
        <w:rPr>
          <w:rFonts w:ascii="Arial" w:cs="Arial" w:eastAsia="Arial" w:hAnsi="Arial"/>
          <w:sz w:val="17"/>
          <w:szCs w:val="17"/>
          <w:color w:val="auto"/>
        </w:rPr>
      </w:pPr>
      <w:r>
        <w:rPr>
          <w:rFonts w:ascii="Arial" w:cs="Arial" w:eastAsia="Arial" w:hAnsi="Arial"/>
          <w:sz w:val="18"/>
          <w:szCs w:val="18"/>
          <w:color w:val="auto"/>
        </w:rPr>
        <w:t>Reviews and monitors the Company’s dividend policies and proposed dividend actions;</w:t>
      </w:r>
    </w:p>
    <w:p>
      <w:pPr>
        <w:spacing w:after="0" w:line="76" w:lineRule="exact"/>
        <w:rPr>
          <w:rFonts w:ascii="Arial" w:cs="Arial" w:eastAsia="Arial" w:hAnsi="Arial"/>
          <w:sz w:val="17"/>
          <w:szCs w:val="17"/>
          <w:color w:val="auto"/>
        </w:rPr>
      </w:pPr>
    </w:p>
    <w:p>
      <w:pPr>
        <w:ind w:left="260" w:hanging="258"/>
        <w:spacing w:after="0" w:line="312" w:lineRule="auto"/>
        <w:tabs>
          <w:tab w:leader="none" w:pos="237" w:val="left"/>
        </w:tabs>
        <w:numPr>
          <w:ilvl w:val="0"/>
          <w:numId w:val="95"/>
        </w:numPr>
        <w:rPr>
          <w:rFonts w:ascii="Arial" w:cs="Arial" w:eastAsia="Arial" w:hAnsi="Arial"/>
          <w:sz w:val="16"/>
          <w:szCs w:val="16"/>
          <w:color w:val="auto"/>
        </w:rPr>
      </w:pPr>
      <w:r>
        <w:rPr>
          <w:rFonts w:ascii="Arial" w:cs="Arial" w:eastAsia="Arial" w:hAnsi="Arial"/>
          <w:sz w:val="16"/>
          <w:szCs w:val="16"/>
          <w:color w:val="auto"/>
        </w:rPr>
        <w:t>Establishes and selects the members of the Company’s Investment Management Committee to oversee the investment programs of the Company’s trusts and benefit plans;</w:t>
      </w:r>
    </w:p>
    <w:p>
      <w:pPr>
        <w:spacing w:after="0" w:line="7" w:lineRule="exact"/>
        <w:rPr>
          <w:rFonts w:ascii="Arial" w:cs="Arial" w:eastAsia="Arial" w:hAnsi="Arial"/>
          <w:sz w:val="16"/>
          <w:szCs w:val="16"/>
          <w:color w:val="auto"/>
        </w:rPr>
      </w:pPr>
    </w:p>
    <w:p>
      <w:pPr>
        <w:ind w:left="260" w:right="680" w:hanging="258"/>
        <w:spacing w:after="0" w:line="254" w:lineRule="auto"/>
        <w:tabs>
          <w:tab w:leader="none" w:pos="237" w:val="left"/>
        </w:tabs>
        <w:numPr>
          <w:ilvl w:val="0"/>
          <w:numId w:val="95"/>
        </w:numPr>
        <w:rPr>
          <w:rFonts w:ascii="Arial" w:cs="Arial" w:eastAsia="Arial" w:hAnsi="Arial"/>
          <w:sz w:val="17"/>
          <w:szCs w:val="17"/>
          <w:color w:val="auto"/>
        </w:rPr>
      </w:pPr>
      <w:r>
        <w:rPr>
          <w:rFonts w:ascii="Arial" w:cs="Arial" w:eastAsia="Arial" w:hAnsi="Arial"/>
          <w:sz w:val="18"/>
          <w:szCs w:val="18"/>
          <w:color w:val="auto"/>
        </w:rPr>
        <w:t>Reviews and discusses with management the Company’s process for allocating and managing capital;</w:t>
      </w:r>
    </w:p>
    <w:p>
      <w:pPr>
        <w:spacing w:after="0" w:line="61" w:lineRule="exact"/>
        <w:rPr>
          <w:rFonts w:ascii="Arial" w:cs="Arial" w:eastAsia="Arial" w:hAnsi="Arial"/>
          <w:sz w:val="17"/>
          <w:szCs w:val="17"/>
          <w:color w:val="auto"/>
        </w:rPr>
      </w:pPr>
    </w:p>
    <w:p>
      <w:pPr>
        <w:ind w:left="240" w:hanging="238"/>
        <w:spacing w:after="0"/>
        <w:tabs>
          <w:tab w:leader="none" w:pos="240" w:val="left"/>
        </w:tabs>
        <w:numPr>
          <w:ilvl w:val="0"/>
          <w:numId w:val="95"/>
        </w:numPr>
        <w:rPr>
          <w:rFonts w:ascii="Arial" w:cs="Arial" w:eastAsia="Arial" w:hAnsi="Arial"/>
          <w:sz w:val="17"/>
          <w:szCs w:val="17"/>
          <w:color w:val="auto"/>
        </w:rPr>
      </w:pPr>
      <w:r>
        <w:rPr>
          <w:rFonts w:ascii="Arial" w:cs="Arial" w:eastAsia="Arial" w:hAnsi="Arial"/>
          <w:sz w:val="18"/>
          <w:szCs w:val="18"/>
          <w:color w:val="auto"/>
        </w:rPr>
        <w:t>Reviews and recommends approval of the Company’s annual capital budget;</w:t>
      </w:r>
    </w:p>
    <w:p>
      <w:pPr>
        <w:spacing w:after="0" w:line="76" w:lineRule="exact"/>
        <w:rPr>
          <w:rFonts w:ascii="Arial" w:cs="Arial" w:eastAsia="Arial" w:hAnsi="Arial"/>
          <w:sz w:val="17"/>
          <w:szCs w:val="17"/>
          <w:color w:val="auto"/>
        </w:rPr>
      </w:pPr>
    </w:p>
    <w:p>
      <w:pPr>
        <w:ind w:left="260" w:right="840" w:hanging="258"/>
        <w:spacing w:after="0" w:line="312" w:lineRule="auto"/>
        <w:tabs>
          <w:tab w:leader="none" w:pos="237" w:val="left"/>
        </w:tabs>
        <w:numPr>
          <w:ilvl w:val="0"/>
          <w:numId w:val="95"/>
        </w:numPr>
        <w:rPr>
          <w:rFonts w:ascii="Arial" w:cs="Arial" w:eastAsia="Arial" w:hAnsi="Arial"/>
          <w:sz w:val="16"/>
          <w:szCs w:val="16"/>
          <w:color w:val="auto"/>
        </w:rPr>
      </w:pPr>
      <w:r>
        <w:rPr>
          <w:rFonts w:ascii="Arial" w:cs="Arial" w:eastAsia="Arial" w:hAnsi="Arial"/>
          <w:sz w:val="16"/>
          <w:szCs w:val="16"/>
          <w:color w:val="auto"/>
        </w:rPr>
        <w:t>Reviews the Company’s annual operations and maintenance budget and monitors throughout the year how the Company’s actual spend tracks to the budget;</w:t>
      </w:r>
    </w:p>
    <w:p>
      <w:pPr>
        <w:spacing w:after="0" w:line="7" w:lineRule="exact"/>
        <w:rPr>
          <w:rFonts w:ascii="Arial" w:cs="Arial" w:eastAsia="Arial" w:hAnsi="Arial"/>
          <w:sz w:val="16"/>
          <w:szCs w:val="16"/>
          <w:color w:val="auto"/>
        </w:rPr>
      </w:pPr>
    </w:p>
    <w:p>
      <w:pPr>
        <w:ind w:left="240" w:hanging="238"/>
        <w:spacing w:after="0"/>
        <w:tabs>
          <w:tab w:leader="none" w:pos="240" w:val="left"/>
        </w:tabs>
        <w:numPr>
          <w:ilvl w:val="0"/>
          <w:numId w:val="95"/>
        </w:numPr>
        <w:rPr>
          <w:rFonts w:ascii="Arial" w:cs="Arial" w:eastAsia="Arial" w:hAnsi="Arial"/>
          <w:sz w:val="17"/>
          <w:szCs w:val="17"/>
          <w:color w:val="auto"/>
        </w:rPr>
      </w:pPr>
      <w:r>
        <w:rPr>
          <w:rFonts w:ascii="Arial" w:cs="Arial" w:eastAsia="Arial" w:hAnsi="Arial"/>
          <w:sz w:val="18"/>
          <w:szCs w:val="18"/>
          <w:color w:val="auto"/>
        </w:rPr>
        <w:t>Reviews the Company’s insurance programs; and</w:t>
      </w:r>
    </w:p>
    <w:p>
      <w:pPr>
        <w:spacing w:after="0" w:line="90" w:lineRule="exact"/>
        <w:rPr>
          <w:rFonts w:ascii="Arial" w:cs="Arial" w:eastAsia="Arial" w:hAnsi="Arial"/>
          <w:sz w:val="17"/>
          <w:szCs w:val="17"/>
          <w:color w:val="auto"/>
        </w:rPr>
      </w:pPr>
    </w:p>
    <w:p>
      <w:pPr>
        <w:ind w:left="260" w:right="640" w:hanging="258"/>
        <w:spacing w:after="0" w:line="244" w:lineRule="auto"/>
        <w:tabs>
          <w:tab w:leader="none" w:pos="237" w:val="left"/>
        </w:tabs>
        <w:numPr>
          <w:ilvl w:val="0"/>
          <w:numId w:val="95"/>
        </w:numPr>
        <w:rPr>
          <w:rFonts w:ascii="Arial" w:cs="Arial" w:eastAsia="Arial" w:hAnsi="Arial"/>
          <w:sz w:val="17"/>
          <w:szCs w:val="17"/>
          <w:color w:val="auto"/>
        </w:rPr>
      </w:pPr>
      <w:r>
        <w:rPr>
          <w:rFonts w:ascii="Arial" w:cs="Arial" w:eastAsia="Arial" w:hAnsi="Arial"/>
          <w:sz w:val="18"/>
          <w:szCs w:val="18"/>
          <w:color w:val="auto"/>
        </w:rPr>
        <w:t>Periodically reviews principal risks relating to the Company’s policies and practices concerning budgeting, financing credit exposures, or other matters addressed by the Finance Committee.</w:t>
      </w:r>
    </w:p>
    <w:p>
      <w:pPr>
        <w:spacing w:after="0" w:line="206" w:lineRule="exact"/>
        <w:rPr>
          <w:sz w:val="20"/>
          <w:szCs w:val="20"/>
          <w:color w:val="auto"/>
        </w:rPr>
      </w:pPr>
    </w:p>
    <w:p>
      <w:pPr>
        <w:spacing w:after="0"/>
        <w:rPr>
          <w:sz w:val="20"/>
          <w:szCs w:val="20"/>
          <w:color w:val="auto"/>
        </w:rPr>
      </w:pPr>
      <w:r>
        <w:rPr>
          <w:rFonts w:ascii="Arial" w:cs="Arial" w:eastAsia="Arial" w:hAnsi="Arial"/>
          <w:sz w:val="18"/>
          <w:szCs w:val="18"/>
          <w:color w:val="auto"/>
        </w:rPr>
        <w:t>RECENT ACTIVITIES AND KEY FOCUS AREAS</w:t>
      </w:r>
    </w:p>
    <w:p>
      <w:pPr>
        <w:spacing w:after="0" w:line="212" w:lineRule="exact"/>
        <w:rPr>
          <w:sz w:val="20"/>
          <w:szCs w:val="20"/>
          <w:color w:val="auto"/>
        </w:rPr>
      </w:pPr>
    </w:p>
    <w:p>
      <w:pPr>
        <w:ind w:left="260" w:right="280" w:hanging="258"/>
        <w:spacing w:after="0" w:line="254" w:lineRule="auto"/>
        <w:tabs>
          <w:tab w:leader="none" w:pos="237" w:val="left"/>
        </w:tabs>
        <w:numPr>
          <w:ilvl w:val="0"/>
          <w:numId w:val="96"/>
        </w:numPr>
        <w:rPr>
          <w:rFonts w:ascii="Arial" w:cs="Arial" w:eastAsia="Arial" w:hAnsi="Arial"/>
          <w:sz w:val="17"/>
          <w:szCs w:val="17"/>
          <w:color w:val="auto"/>
        </w:rPr>
      </w:pPr>
      <w:r>
        <w:rPr>
          <w:rFonts w:ascii="Arial" w:cs="Arial" w:eastAsia="Arial" w:hAnsi="Arial"/>
          <w:sz w:val="18"/>
          <w:szCs w:val="18"/>
          <w:color w:val="auto"/>
        </w:rPr>
        <w:t>Reviewed and recommended Board approval of the 2019 capital budget of $1.2B and the 2020 capital budget of $1.3B.</w:t>
      </w:r>
    </w:p>
    <w:p>
      <w:pPr>
        <w:spacing w:after="0" w:line="47" w:lineRule="exact"/>
        <w:rPr>
          <w:rFonts w:ascii="Arial" w:cs="Arial" w:eastAsia="Arial" w:hAnsi="Arial"/>
          <w:sz w:val="17"/>
          <w:szCs w:val="17"/>
          <w:color w:val="auto"/>
        </w:rPr>
      </w:pPr>
    </w:p>
    <w:p>
      <w:pPr>
        <w:ind w:left="260" w:right="340" w:hanging="258"/>
        <w:spacing w:after="0" w:line="254" w:lineRule="auto"/>
        <w:tabs>
          <w:tab w:leader="none" w:pos="237" w:val="left"/>
        </w:tabs>
        <w:numPr>
          <w:ilvl w:val="0"/>
          <w:numId w:val="96"/>
        </w:numPr>
        <w:rPr>
          <w:rFonts w:ascii="Arial" w:cs="Arial" w:eastAsia="Arial" w:hAnsi="Arial"/>
          <w:sz w:val="17"/>
          <w:szCs w:val="17"/>
          <w:color w:val="auto"/>
        </w:rPr>
      </w:pPr>
      <w:r>
        <w:rPr>
          <w:rFonts w:ascii="Arial" w:cs="Arial" w:eastAsia="Arial" w:hAnsi="Arial"/>
          <w:sz w:val="18"/>
          <w:szCs w:val="18"/>
          <w:color w:val="auto"/>
        </w:rPr>
        <w:t>Reviewed and recommended Board approval of the issuance of $1B in long-term debt at APS.</w:t>
      </w:r>
    </w:p>
    <w:p>
      <w:pPr>
        <w:spacing w:after="0" w:line="47" w:lineRule="exact"/>
        <w:rPr>
          <w:rFonts w:ascii="Arial" w:cs="Arial" w:eastAsia="Arial" w:hAnsi="Arial"/>
          <w:sz w:val="17"/>
          <w:szCs w:val="17"/>
          <w:color w:val="auto"/>
        </w:rPr>
      </w:pPr>
    </w:p>
    <w:p>
      <w:pPr>
        <w:ind w:left="260" w:right="320" w:hanging="258"/>
        <w:spacing w:after="0" w:line="254" w:lineRule="auto"/>
        <w:tabs>
          <w:tab w:leader="none" w:pos="237" w:val="left"/>
        </w:tabs>
        <w:numPr>
          <w:ilvl w:val="0"/>
          <w:numId w:val="96"/>
        </w:numPr>
        <w:rPr>
          <w:rFonts w:ascii="Arial" w:cs="Arial" w:eastAsia="Arial" w:hAnsi="Arial"/>
          <w:sz w:val="17"/>
          <w:szCs w:val="17"/>
          <w:color w:val="auto"/>
        </w:rPr>
      </w:pPr>
      <w:r>
        <w:rPr>
          <w:rFonts w:ascii="Arial" w:cs="Arial" w:eastAsia="Arial" w:hAnsi="Arial"/>
          <w:sz w:val="18"/>
          <w:szCs w:val="18"/>
          <w:color w:val="auto"/>
        </w:rPr>
        <w:t>Recommended the Board increase the dividend and declare the payment of the dividend quarterly.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-2318385</wp:posOffset>
            </wp:positionH>
            <wp:positionV relativeFrom="paragraph">
              <wp:posOffset>53975</wp:posOffset>
            </wp:positionV>
            <wp:extent cx="7132320" cy="8255"/>
            <wp:wrapNone/>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47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240" w:space="420"/>
            <w:col w:w="7440"/>
          </w:cols>
          <w:pgMar w:left="320" w:top="121" w:right="479" w:bottom="1440" w:gutter="0" w:footer="0" w:header="0"/>
          <w:type w:val="continuous"/>
        </w:sectPr>
      </w:pPr>
    </w:p>
    <w:p>
      <w:pPr>
        <w:spacing w:after="0" w:line="204"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0955"/>
            <wp:wrapNone/>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47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00"/>
          </w:cols>
          <w:pgMar w:left="320" w:top="121" w:right="479" w:bottom="1440" w:gutter="0" w:footer="0" w:header="0"/>
          <w:type w:val="continuous"/>
        </w:sectPr>
      </w:pPr>
    </w:p>
    <w:bookmarkStart w:id="39" w:name="page40"/>
    <w:bookmarkEnd w:id="3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345" w:lineRule="exact"/>
        <w:rPr>
          <w:sz w:val="20"/>
          <w:szCs w:val="20"/>
          <w:color w:val="auto"/>
        </w:rPr>
      </w:pPr>
    </w:p>
    <w:p>
      <w:pPr>
        <w:ind w:left="120"/>
        <w:spacing w:after="0"/>
        <w:rPr>
          <w:sz w:val="20"/>
          <w:szCs w:val="20"/>
          <w:color w:val="auto"/>
        </w:rPr>
      </w:pPr>
      <w:r>
        <w:rPr>
          <w:rFonts w:ascii="Arial" w:cs="Arial" w:eastAsia="Arial" w:hAnsi="Arial"/>
          <w:sz w:val="31"/>
          <w:szCs w:val="31"/>
          <w:color w:val="FFFFFF"/>
          <w:highlight w:val="darkCyan"/>
        </w:rPr>
        <w:t>Human Resources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69215</wp:posOffset>
            </wp:positionV>
            <wp:extent cx="7132320" cy="6043295"/>
            <wp:wrapNone/>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473">
                      <a:extLst>
                        <a:ext uri="{28A0092B-C50C-407E-A947-70E740481C1C}"/>
                      </a:extLst>
                    </a:blip>
                    <a:srcRect/>
                    <a:stretch>
                      <a:fillRect/>
                    </a:stretch>
                  </pic:blipFill>
                  <pic:spPr bwMode="auto">
                    <a:xfrm>
                      <a:off x="0" y="0"/>
                      <a:ext cx="7132320" cy="604329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24" w:lineRule="exact"/>
        <w:rPr>
          <w:sz w:val="20"/>
          <w:szCs w:val="20"/>
          <w:color w:val="auto"/>
        </w:rPr>
      </w:pPr>
    </w:p>
    <w:p>
      <w:pPr>
        <w:ind w:left="120"/>
        <w:spacing w:after="0" w:line="244" w:lineRule="auto"/>
        <w:rPr>
          <w:sz w:val="20"/>
          <w:szCs w:val="20"/>
          <w:color w:val="auto"/>
        </w:rPr>
      </w:pPr>
      <w:r>
        <w:rPr>
          <w:rFonts w:ascii="Arial" w:cs="Arial" w:eastAsia="Arial" w:hAnsi="Arial"/>
          <w:sz w:val="21"/>
          <w:szCs w:val="21"/>
          <w:color w:val="008B9E"/>
        </w:rPr>
        <w:t>“After a deliberate, years-long management succession process, we are confident that we have elected a CEO and management team that will effectively move the Company forward.”</w:t>
      </w:r>
    </w:p>
    <w:p>
      <w:pPr>
        <w:spacing w:after="0" w:line="198" w:lineRule="exact"/>
        <w:rPr>
          <w:sz w:val="20"/>
          <w:szCs w:val="20"/>
          <w:color w:val="auto"/>
        </w:rPr>
      </w:pPr>
    </w:p>
    <w:p>
      <w:pPr>
        <w:ind w:left="120"/>
        <w:spacing w:after="0"/>
        <w:rPr>
          <w:sz w:val="20"/>
          <w:szCs w:val="20"/>
          <w:color w:val="auto"/>
        </w:rPr>
      </w:pPr>
      <w:r>
        <w:rPr>
          <w:rFonts w:ascii="Arial" w:cs="Arial" w:eastAsia="Arial" w:hAnsi="Arial"/>
          <w:sz w:val="22"/>
          <w:szCs w:val="22"/>
          <w:color w:val="008B9E"/>
        </w:rPr>
        <w:t>-Rick Fox</w:t>
      </w:r>
    </w:p>
    <w:p>
      <w:pPr>
        <w:spacing w:after="0" w:line="185"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2019 MEETINGS: 8</w:t>
      </w:r>
    </w:p>
    <w:p>
      <w:pPr>
        <w:spacing w:after="0" w:line="200" w:lineRule="exact"/>
        <w:rPr>
          <w:sz w:val="20"/>
          <w:szCs w:val="20"/>
          <w:color w:val="auto"/>
        </w:rPr>
      </w:pPr>
    </w:p>
    <w:p>
      <w:pPr>
        <w:spacing w:after="0" w:line="2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COMMITTEE MEMBERS:</w:t>
      </w:r>
    </w:p>
    <w:p>
      <w:pPr>
        <w:spacing w:after="0" w:line="3"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Richard P. Fox, Chair</w:t>
      </w:r>
    </w:p>
    <w:p>
      <w:pPr>
        <w:ind w:left="120" w:right="1040"/>
        <w:spacing w:after="0" w:line="275" w:lineRule="auto"/>
        <w:rPr>
          <w:sz w:val="20"/>
          <w:szCs w:val="20"/>
          <w:color w:val="auto"/>
        </w:rPr>
      </w:pPr>
      <w:r>
        <w:rPr>
          <w:rFonts w:ascii="Arial" w:cs="Arial" w:eastAsia="Arial" w:hAnsi="Arial"/>
          <w:sz w:val="16"/>
          <w:szCs w:val="16"/>
          <w:color w:val="auto"/>
        </w:rPr>
        <w:t>Denis A. Cortese Humberto S. Lopez Kathryn L. Munro James E. Trevathan, Jr.</w:t>
      </w:r>
    </w:p>
    <w:p>
      <w:pPr>
        <w:spacing w:after="0" w:line="200" w:lineRule="exact"/>
        <w:rPr>
          <w:sz w:val="20"/>
          <w:szCs w:val="20"/>
          <w:color w:val="auto"/>
        </w:rPr>
      </w:pPr>
    </w:p>
    <w:p>
      <w:pPr>
        <w:spacing w:after="0" w:line="330"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KEY MEMBER SKILLS</w:t>
      </w:r>
    </w:p>
    <w:p>
      <w:pPr>
        <w:spacing w:after="0" w:line="20" w:lineRule="exact"/>
        <w:rPr>
          <w:sz w:val="20"/>
          <w:szCs w:val="20"/>
          <w:color w:val="auto"/>
        </w:rPr>
      </w:pPr>
      <w:r>
        <w:rPr>
          <w:sz w:val="20"/>
          <w:szCs w:val="20"/>
          <w:color w:val="auto"/>
        </w:rPr>
        <w:br w:type="column"/>
      </w:r>
    </w:p>
    <w:p>
      <w:pPr>
        <w:spacing w:after="0" w:line="183" w:lineRule="exact"/>
        <w:rPr>
          <w:sz w:val="20"/>
          <w:szCs w:val="20"/>
          <w:color w:val="auto"/>
        </w:rPr>
      </w:pPr>
    </w:p>
    <w:p>
      <w:pPr>
        <w:spacing w:after="0"/>
        <w:rPr>
          <w:sz w:val="20"/>
          <w:szCs w:val="20"/>
          <w:color w:val="auto"/>
        </w:rPr>
      </w:pPr>
      <w:r>
        <w:rPr>
          <w:rFonts w:ascii="Arial" w:cs="Arial" w:eastAsia="Arial" w:hAnsi="Arial"/>
          <w:sz w:val="20"/>
          <w:szCs w:val="20"/>
          <w:b w:val="1"/>
          <w:bCs w:val="1"/>
          <w:color w:val="7CCBBF"/>
        </w:rPr>
        <w:t>RESPONSIBILITIES:</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auto"/>
        </w:rPr>
        <w:t>The Human Resources Committee:</w:t>
      </w:r>
    </w:p>
    <w:p>
      <w:pPr>
        <w:spacing w:after="0" w:line="212" w:lineRule="exact"/>
        <w:rPr>
          <w:sz w:val="20"/>
          <w:szCs w:val="20"/>
          <w:color w:val="auto"/>
        </w:rPr>
      </w:pPr>
    </w:p>
    <w:p>
      <w:pPr>
        <w:jc w:val="both"/>
        <w:ind w:left="260" w:right="360" w:hanging="258"/>
        <w:spacing w:after="0" w:line="312" w:lineRule="auto"/>
        <w:tabs>
          <w:tab w:leader="none" w:pos="237" w:val="left"/>
        </w:tabs>
        <w:numPr>
          <w:ilvl w:val="0"/>
          <w:numId w:val="97"/>
        </w:numPr>
        <w:rPr>
          <w:rFonts w:ascii="Arial" w:cs="Arial" w:eastAsia="Arial" w:hAnsi="Arial"/>
          <w:sz w:val="16"/>
          <w:szCs w:val="16"/>
          <w:color w:val="auto"/>
        </w:rPr>
      </w:pPr>
      <w:r>
        <w:rPr>
          <w:rFonts w:ascii="Arial" w:cs="Arial" w:eastAsia="Arial" w:hAnsi="Arial"/>
          <w:sz w:val="16"/>
          <w:szCs w:val="16"/>
          <w:color w:val="auto"/>
        </w:rPr>
        <w:t>Reviews management’s programs for the attraction, retention, succession, motivation and development of the Company’s human resources needed to achieve corporate objectives;</w:t>
      </w:r>
    </w:p>
    <w:p>
      <w:pPr>
        <w:spacing w:after="0" w:line="7" w:lineRule="exact"/>
        <w:rPr>
          <w:rFonts w:ascii="Arial" w:cs="Arial" w:eastAsia="Arial" w:hAnsi="Arial"/>
          <w:sz w:val="16"/>
          <w:szCs w:val="16"/>
          <w:color w:val="auto"/>
        </w:rPr>
      </w:pPr>
    </w:p>
    <w:p>
      <w:pPr>
        <w:ind w:left="240" w:hanging="238"/>
        <w:spacing w:after="0"/>
        <w:tabs>
          <w:tab w:leader="none" w:pos="240" w:val="left"/>
        </w:tabs>
        <w:numPr>
          <w:ilvl w:val="0"/>
          <w:numId w:val="97"/>
        </w:numPr>
        <w:rPr>
          <w:rFonts w:ascii="Arial" w:cs="Arial" w:eastAsia="Arial" w:hAnsi="Arial"/>
          <w:sz w:val="17"/>
          <w:szCs w:val="17"/>
          <w:color w:val="auto"/>
        </w:rPr>
      </w:pPr>
      <w:r>
        <w:rPr>
          <w:rFonts w:ascii="Arial" w:cs="Arial" w:eastAsia="Arial" w:hAnsi="Arial"/>
          <w:sz w:val="18"/>
          <w:szCs w:val="18"/>
          <w:color w:val="auto"/>
        </w:rPr>
        <w:t>Establishes the Company’s executive compensation philosophy;</w:t>
      </w:r>
    </w:p>
    <w:p>
      <w:pPr>
        <w:spacing w:after="0" w:line="90" w:lineRule="exact"/>
        <w:rPr>
          <w:rFonts w:ascii="Arial" w:cs="Arial" w:eastAsia="Arial" w:hAnsi="Arial"/>
          <w:sz w:val="17"/>
          <w:szCs w:val="17"/>
          <w:color w:val="auto"/>
        </w:rPr>
      </w:pPr>
    </w:p>
    <w:p>
      <w:pPr>
        <w:ind w:left="240" w:hanging="238"/>
        <w:spacing w:after="0"/>
        <w:tabs>
          <w:tab w:leader="none" w:pos="240" w:val="left"/>
        </w:tabs>
        <w:numPr>
          <w:ilvl w:val="0"/>
          <w:numId w:val="97"/>
        </w:numPr>
        <w:rPr>
          <w:rFonts w:ascii="Arial" w:cs="Arial" w:eastAsia="Arial" w:hAnsi="Arial"/>
          <w:sz w:val="17"/>
          <w:szCs w:val="17"/>
          <w:color w:val="auto"/>
        </w:rPr>
      </w:pPr>
      <w:r>
        <w:rPr>
          <w:rFonts w:ascii="Arial" w:cs="Arial" w:eastAsia="Arial" w:hAnsi="Arial"/>
          <w:sz w:val="18"/>
          <w:szCs w:val="18"/>
          <w:color w:val="auto"/>
        </w:rPr>
        <w:t>Recommends to the Board persons for election as officers;</w:t>
      </w:r>
    </w:p>
    <w:p>
      <w:pPr>
        <w:spacing w:after="0" w:line="76" w:lineRule="exact"/>
        <w:rPr>
          <w:rFonts w:ascii="Arial" w:cs="Arial" w:eastAsia="Arial" w:hAnsi="Arial"/>
          <w:sz w:val="17"/>
          <w:szCs w:val="17"/>
          <w:color w:val="auto"/>
        </w:rPr>
      </w:pPr>
    </w:p>
    <w:p>
      <w:pPr>
        <w:ind w:left="240" w:hanging="238"/>
        <w:spacing w:after="0"/>
        <w:tabs>
          <w:tab w:leader="none" w:pos="240" w:val="left"/>
        </w:tabs>
        <w:numPr>
          <w:ilvl w:val="0"/>
          <w:numId w:val="97"/>
        </w:numPr>
        <w:rPr>
          <w:rFonts w:ascii="Arial" w:cs="Arial" w:eastAsia="Arial" w:hAnsi="Arial"/>
          <w:sz w:val="17"/>
          <w:szCs w:val="17"/>
          <w:color w:val="auto"/>
        </w:rPr>
      </w:pPr>
      <w:r>
        <w:rPr>
          <w:rFonts w:ascii="Arial" w:cs="Arial" w:eastAsia="Arial" w:hAnsi="Arial"/>
          <w:sz w:val="18"/>
          <w:szCs w:val="18"/>
          <w:color w:val="auto"/>
        </w:rPr>
        <w:t>Annually reviews the goals and performance of the officers of the Company and APS;</w:t>
      </w:r>
    </w:p>
    <w:p>
      <w:pPr>
        <w:spacing w:after="0" w:line="76" w:lineRule="exact"/>
        <w:rPr>
          <w:rFonts w:ascii="Arial" w:cs="Arial" w:eastAsia="Arial" w:hAnsi="Arial"/>
          <w:sz w:val="17"/>
          <w:szCs w:val="17"/>
          <w:color w:val="auto"/>
        </w:rPr>
      </w:pPr>
    </w:p>
    <w:p>
      <w:pPr>
        <w:ind w:left="260" w:right="140" w:hanging="258"/>
        <w:spacing w:after="0" w:line="244" w:lineRule="auto"/>
        <w:tabs>
          <w:tab w:leader="none" w:pos="237" w:val="left"/>
        </w:tabs>
        <w:numPr>
          <w:ilvl w:val="0"/>
          <w:numId w:val="97"/>
        </w:numPr>
        <w:rPr>
          <w:rFonts w:ascii="Arial" w:cs="Arial" w:eastAsia="Arial" w:hAnsi="Arial"/>
          <w:sz w:val="17"/>
          <w:szCs w:val="17"/>
          <w:color w:val="auto"/>
        </w:rPr>
      </w:pPr>
      <w:r>
        <w:rPr>
          <w:rFonts w:ascii="Arial" w:cs="Arial" w:eastAsia="Arial" w:hAnsi="Arial"/>
          <w:sz w:val="18"/>
          <w:szCs w:val="18"/>
          <w:color w:val="auto"/>
        </w:rPr>
        <w:t>Approves corporate goals and objectives relevant to the compensation of the CEO, assesses the CEO’s performance in light of these goals and objectives, and sets the CEO’s compensation based on this assessment;</w:t>
      </w:r>
    </w:p>
    <w:p>
      <w:pPr>
        <w:spacing w:after="0" w:line="70" w:lineRule="exact"/>
        <w:rPr>
          <w:rFonts w:ascii="Arial" w:cs="Arial" w:eastAsia="Arial" w:hAnsi="Arial"/>
          <w:sz w:val="17"/>
          <w:szCs w:val="17"/>
          <w:color w:val="auto"/>
        </w:rPr>
      </w:pPr>
    </w:p>
    <w:p>
      <w:pPr>
        <w:ind w:left="260" w:right="160" w:hanging="258"/>
        <w:spacing w:after="0" w:line="254" w:lineRule="auto"/>
        <w:tabs>
          <w:tab w:leader="none" w:pos="237" w:val="left"/>
        </w:tabs>
        <w:numPr>
          <w:ilvl w:val="0"/>
          <w:numId w:val="97"/>
        </w:numPr>
        <w:rPr>
          <w:rFonts w:ascii="Arial" w:cs="Arial" w:eastAsia="Arial" w:hAnsi="Arial"/>
          <w:sz w:val="17"/>
          <w:szCs w:val="17"/>
          <w:color w:val="auto"/>
        </w:rPr>
      </w:pPr>
      <w:r>
        <w:rPr>
          <w:rFonts w:ascii="Arial" w:cs="Arial" w:eastAsia="Arial" w:hAnsi="Arial"/>
          <w:sz w:val="18"/>
          <w:szCs w:val="18"/>
          <w:color w:val="auto"/>
        </w:rPr>
        <w:t>Makes recommendations to the Board with respect to non-CEO executive compensation and director compensation;</w:t>
      </w:r>
    </w:p>
    <w:p>
      <w:pPr>
        <w:spacing w:after="0" w:line="47" w:lineRule="exact"/>
        <w:rPr>
          <w:rFonts w:ascii="Arial" w:cs="Arial" w:eastAsia="Arial" w:hAnsi="Arial"/>
          <w:sz w:val="17"/>
          <w:szCs w:val="17"/>
          <w:color w:val="auto"/>
        </w:rPr>
      </w:pPr>
    </w:p>
    <w:p>
      <w:pPr>
        <w:ind w:left="240" w:hanging="238"/>
        <w:spacing w:after="0"/>
        <w:tabs>
          <w:tab w:leader="none" w:pos="240" w:val="left"/>
        </w:tabs>
        <w:numPr>
          <w:ilvl w:val="0"/>
          <w:numId w:val="97"/>
        </w:numPr>
        <w:rPr>
          <w:rFonts w:ascii="Arial" w:cs="Arial" w:eastAsia="Arial" w:hAnsi="Arial"/>
          <w:sz w:val="17"/>
          <w:szCs w:val="17"/>
          <w:color w:val="auto"/>
        </w:rPr>
      </w:pPr>
      <w:r>
        <w:rPr>
          <w:rFonts w:ascii="Arial" w:cs="Arial" w:eastAsia="Arial" w:hAnsi="Arial"/>
          <w:sz w:val="18"/>
          <w:szCs w:val="18"/>
          <w:color w:val="auto"/>
        </w:rPr>
        <w:t>Acts as the “committee” under the Company’s long-term incentive plans;</w:t>
      </w:r>
    </w:p>
    <w:p>
      <w:pPr>
        <w:spacing w:after="0" w:line="76" w:lineRule="exact"/>
        <w:rPr>
          <w:rFonts w:ascii="Arial" w:cs="Arial" w:eastAsia="Arial" w:hAnsi="Arial"/>
          <w:sz w:val="17"/>
          <w:szCs w:val="17"/>
          <w:color w:val="auto"/>
        </w:rPr>
      </w:pPr>
    </w:p>
    <w:p>
      <w:pPr>
        <w:ind w:left="260" w:right="440" w:hanging="258"/>
        <w:spacing w:after="0" w:line="254" w:lineRule="auto"/>
        <w:tabs>
          <w:tab w:leader="none" w:pos="237" w:val="left"/>
        </w:tabs>
        <w:numPr>
          <w:ilvl w:val="0"/>
          <w:numId w:val="97"/>
        </w:numPr>
        <w:rPr>
          <w:rFonts w:ascii="Arial" w:cs="Arial" w:eastAsia="Arial" w:hAnsi="Arial"/>
          <w:sz w:val="17"/>
          <w:szCs w:val="17"/>
          <w:color w:val="auto"/>
        </w:rPr>
      </w:pPr>
      <w:r>
        <w:rPr>
          <w:rFonts w:ascii="Arial" w:cs="Arial" w:eastAsia="Arial" w:hAnsi="Arial"/>
          <w:sz w:val="18"/>
          <w:szCs w:val="18"/>
          <w:color w:val="auto"/>
        </w:rPr>
        <w:t>Reviews and discusses with management the Compensation Discussion and Analysis on executive compensation set forth in our proxy statements;</w:t>
      </w:r>
    </w:p>
    <w:p>
      <w:pPr>
        <w:spacing w:after="0" w:line="61" w:lineRule="exact"/>
        <w:rPr>
          <w:rFonts w:ascii="Arial" w:cs="Arial" w:eastAsia="Arial" w:hAnsi="Arial"/>
          <w:sz w:val="17"/>
          <w:szCs w:val="17"/>
          <w:color w:val="auto"/>
        </w:rPr>
      </w:pPr>
    </w:p>
    <w:p>
      <w:pPr>
        <w:ind w:left="260" w:right="160" w:hanging="258"/>
        <w:spacing w:after="0" w:line="254" w:lineRule="auto"/>
        <w:tabs>
          <w:tab w:leader="none" w:pos="237" w:val="left"/>
        </w:tabs>
        <w:numPr>
          <w:ilvl w:val="0"/>
          <w:numId w:val="97"/>
        </w:numPr>
        <w:rPr>
          <w:rFonts w:ascii="Arial" w:cs="Arial" w:eastAsia="Arial" w:hAnsi="Arial"/>
          <w:sz w:val="17"/>
          <w:szCs w:val="17"/>
          <w:color w:val="auto"/>
        </w:rPr>
      </w:pPr>
      <w:r>
        <w:rPr>
          <w:rFonts w:ascii="Arial" w:cs="Arial" w:eastAsia="Arial" w:hAnsi="Arial"/>
          <w:sz w:val="18"/>
          <w:szCs w:val="18"/>
          <w:color w:val="auto"/>
        </w:rPr>
        <w:t>Reviews the number, type, and design of the Company’s pension, health, welfare and benefit plans;</w:t>
      </w:r>
    </w:p>
    <w:p>
      <w:pPr>
        <w:spacing w:after="0" w:line="47" w:lineRule="exact"/>
        <w:rPr>
          <w:rFonts w:ascii="Arial" w:cs="Arial" w:eastAsia="Arial" w:hAnsi="Arial"/>
          <w:sz w:val="17"/>
          <w:szCs w:val="17"/>
          <w:color w:val="auto"/>
        </w:rPr>
      </w:pPr>
    </w:p>
    <w:p>
      <w:pPr>
        <w:jc w:val="both"/>
        <w:ind w:left="260" w:right="600" w:hanging="258"/>
        <w:spacing w:after="0" w:line="244" w:lineRule="auto"/>
        <w:tabs>
          <w:tab w:leader="none" w:pos="237" w:val="left"/>
        </w:tabs>
        <w:numPr>
          <w:ilvl w:val="0"/>
          <w:numId w:val="97"/>
        </w:numPr>
        <w:rPr>
          <w:rFonts w:ascii="Arial" w:cs="Arial" w:eastAsia="Arial" w:hAnsi="Arial"/>
          <w:sz w:val="17"/>
          <w:szCs w:val="17"/>
          <w:color w:val="auto"/>
        </w:rPr>
      </w:pPr>
      <w:r>
        <w:rPr>
          <w:rFonts w:ascii="Arial" w:cs="Arial" w:eastAsia="Arial" w:hAnsi="Arial"/>
          <w:sz w:val="18"/>
          <w:szCs w:val="18"/>
          <w:color w:val="auto"/>
        </w:rPr>
        <w:t>Periodically reviews principal risks relating to the Company’s compensation and human resources policies and practices or other matters addressed by the Human Resources Committee; and</w:t>
      </w:r>
    </w:p>
    <w:p>
      <w:pPr>
        <w:spacing w:after="0" w:line="57" w:lineRule="exact"/>
        <w:rPr>
          <w:rFonts w:ascii="Arial" w:cs="Arial" w:eastAsia="Arial" w:hAnsi="Arial"/>
          <w:sz w:val="17"/>
          <w:szCs w:val="17"/>
          <w:color w:val="auto"/>
        </w:rPr>
      </w:pPr>
    </w:p>
    <w:p>
      <w:pPr>
        <w:jc w:val="both"/>
        <w:ind w:left="260" w:right="680" w:hanging="258"/>
        <w:spacing w:after="0" w:line="244" w:lineRule="auto"/>
        <w:tabs>
          <w:tab w:leader="none" w:pos="237" w:val="left"/>
        </w:tabs>
        <w:numPr>
          <w:ilvl w:val="0"/>
          <w:numId w:val="97"/>
        </w:numPr>
        <w:rPr>
          <w:rFonts w:ascii="Arial" w:cs="Arial" w:eastAsia="Arial" w:hAnsi="Arial"/>
          <w:sz w:val="17"/>
          <w:szCs w:val="17"/>
          <w:color w:val="auto"/>
        </w:rPr>
      </w:pPr>
      <w:r>
        <w:rPr>
          <w:rFonts w:ascii="Arial" w:cs="Arial" w:eastAsia="Arial" w:hAnsi="Arial"/>
          <w:sz w:val="18"/>
          <w:szCs w:val="18"/>
          <w:color w:val="auto"/>
        </w:rPr>
        <w:t>Periodically reviews the Company’s compensation policies and practices applicable to executive and non-executive employees to identify and assess potential material risks arising from the policies and practices.</w:t>
      </w:r>
    </w:p>
    <w:p>
      <w:pPr>
        <w:spacing w:after="0" w:line="70" w:lineRule="exact"/>
        <w:rPr>
          <w:rFonts w:ascii="Arial" w:cs="Arial" w:eastAsia="Arial" w:hAnsi="Arial"/>
          <w:sz w:val="17"/>
          <w:szCs w:val="17"/>
          <w:color w:val="auto"/>
        </w:rPr>
      </w:pPr>
    </w:p>
    <w:p>
      <w:pPr>
        <w:ind w:left="260" w:right="180" w:hanging="258"/>
        <w:spacing w:after="0" w:line="241" w:lineRule="auto"/>
        <w:tabs>
          <w:tab w:leader="none" w:pos="237" w:val="left"/>
        </w:tabs>
        <w:numPr>
          <w:ilvl w:val="0"/>
          <w:numId w:val="97"/>
        </w:numPr>
        <w:rPr>
          <w:rFonts w:ascii="Arial" w:cs="Arial" w:eastAsia="Arial" w:hAnsi="Arial"/>
          <w:sz w:val="17"/>
          <w:szCs w:val="17"/>
          <w:color w:val="auto"/>
        </w:rPr>
      </w:pPr>
      <w:r>
        <w:rPr>
          <w:rFonts w:ascii="Arial" w:cs="Arial" w:eastAsia="Arial" w:hAnsi="Arial"/>
          <w:sz w:val="18"/>
          <w:szCs w:val="18"/>
          <w:color w:val="auto"/>
        </w:rPr>
        <w:t>Under the Human Resources Committee’s charter, the Human Resources Committee may delegate authority to subcommittees, but did not do so in 2019. Additional information on the processes and procedures of the Human Resources Committee is provided under the heading “Compensation Discussion and Analysis (“CD&amp;A”)”.</w:t>
      </w:r>
    </w:p>
    <w:p>
      <w:pPr>
        <w:spacing w:after="0" w:line="208" w:lineRule="exact"/>
        <w:rPr>
          <w:sz w:val="20"/>
          <w:szCs w:val="20"/>
          <w:color w:val="auto"/>
        </w:rPr>
      </w:pPr>
    </w:p>
    <w:p>
      <w:pPr>
        <w:spacing w:after="0"/>
        <w:rPr>
          <w:sz w:val="20"/>
          <w:szCs w:val="20"/>
          <w:color w:val="auto"/>
        </w:rPr>
      </w:pPr>
      <w:r>
        <w:rPr>
          <w:rFonts w:ascii="Arial" w:cs="Arial" w:eastAsia="Arial" w:hAnsi="Arial"/>
          <w:sz w:val="18"/>
          <w:szCs w:val="18"/>
          <w:color w:val="auto"/>
        </w:rPr>
        <w:t>RECENT ACTIVITIES AND KEY FOCUS AREAS</w:t>
      </w:r>
    </w:p>
    <w:p>
      <w:pPr>
        <w:spacing w:after="0" w:line="212" w:lineRule="exact"/>
        <w:rPr>
          <w:sz w:val="20"/>
          <w:szCs w:val="20"/>
          <w:color w:val="auto"/>
        </w:rPr>
      </w:pPr>
    </w:p>
    <w:p>
      <w:pPr>
        <w:jc w:val="both"/>
        <w:ind w:left="260" w:right="260" w:hanging="258"/>
        <w:spacing w:after="0" w:line="244" w:lineRule="auto"/>
        <w:tabs>
          <w:tab w:leader="none" w:pos="237" w:val="left"/>
        </w:tabs>
        <w:numPr>
          <w:ilvl w:val="0"/>
          <w:numId w:val="98"/>
        </w:numPr>
        <w:rPr>
          <w:rFonts w:ascii="Arial" w:cs="Arial" w:eastAsia="Arial" w:hAnsi="Arial"/>
          <w:sz w:val="17"/>
          <w:szCs w:val="17"/>
          <w:color w:val="auto"/>
        </w:rPr>
      </w:pPr>
      <w:r>
        <w:rPr>
          <w:rFonts w:ascii="Arial" w:cs="Arial" w:eastAsia="Arial" w:hAnsi="Arial"/>
          <w:sz w:val="18"/>
          <w:szCs w:val="18"/>
          <w:color w:val="auto"/>
        </w:rPr>
        <w:t>Recommended the election by the Board of Jeffrey B. Guldner as the Company’s Chairman of the Board, President and CEO and Chairman of the Board and CEO of APS, as part of a years-long succession planning process.</w:t>
      </w:r>
    </w:p>
    <w:p>
      <w:pPr>
        <w:spacing w:after="0" w:line="57" w:lineRule="exact"/>
        <w:rPr>
          <w:rFonts w:ascii="Arial" w:cs="Arial" w:eastAsia="Arial" w:hAnsi="Arial"/>
          <w:sz w:val="17"/>
          <w:szCs w:val="17"/>
          <w:color w:val="auto"/>
        </w:rPr>
      </w:pPr>
    </w:p>
    <w:p>
      <w:pPr>
        <w:ind w:left="260" w:right="220" w:hanging="258"/>
        <w:spacing w:after="0" w:line="241" w:lineRule="auto"/>
        <w:tabs>
          <w:tab w:leader="none" w:pos="237" w:val="left"/>
        </w:tabs>
        <w:numPr>
          <w:ilvl w:val="0"/>
          <w:numId w:val="98"/>
        </w:numPr>
        <w:rPr>
          <w:rFonts w:ascii="Arial" w:cs="Arial" w:eastAsia="Arial" w:hAnsi="Arial"/>
          <w:sz w:val="17"/>
          <w:szCs w:val="17"/>
          <w:color w:val="auto"/>
        </w:rPr>
      </w:pPr>
      <w:r>
        <w:rPr>
          <w:rFonts w:ascii="Arial" w:cs="Arial" w:eastAsia="Arial" w:hAnsi="Arial"/>
          <w:sz w:val="18"/>
          <w:szCs w:val="18"/>
          <w:color w:val="auto"/>
        </w:rPr>
        <w:t>Recommended additional succession planning appointments, including the election of Maria L. Lacal as Chief Nuclear Officer of APS, Daniel T. Froetscher as President and Chief Operating Officer of APS, and Theodore N. Geisler as the new Chief Financial Officer of the Company and APS.</w:t>
      </w:r>
    </w:p>
    <w:p>
      <w:pPr>
        <w:spacing w:after="0" w:line="59" w:lineRule="exact"/>
        <w:rPr>
          <w:rFonts w:ascii="Arial" w:cs="Arial" w:eastAsia="Arial" w:hAnsi="Arial"/>
          <w:sz w:val="17"/>
          <w:szCs w:val="17"/>
          <w:color w:val="auto"/>
        </w:rPr>
      </w:pPr>
    </w:p>
    <w:p>
      <w:pPr>
        <w:ind w:left="260" w:right="800" w:hanging="258"/>
        <w:spacing w:after="0" w:line="254" w:lineRule="auto"/>
        <w:tabs>
          <w:tab w:leader="none" w:pos="237" w:val="left"/>
        </w:tabs>
        <w:numPr>
          <w:ilvl w:val="0"/>
          <w:numId w:val="98"/>
        </w:numPr>
        <w:rPr>
          <w:rFonts w:ascii="Arial" w:cs="Arial" w:eastAsia="Arial" w:hAnsi="Arial"/>
          <w:sz w:val="17"/>
          <w:szCs w:val="17"/>
          <w:color w:val="auto"/>
        </w:rPr>
      </w:pPr>
      <w:r>
        <w:rPr>
          <w:rFonts w:ascii="Arial" w:cs="Arial" w:eastAsia="Arial" w:hAnsi="Arial"/>
          <w:sz w:val="18"/>
          <w:szCs w:val="18"/>
          <w:color w:val="auto"/>
        </w:rPr>
        <w:t>Recommended the Board increase the stock ownership requirement for the Board of Directors to five times the annual retainer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-2318385</wp:posOffset>
            </wp:positionH>
            <wp:positionV relativeFrom="paragraph">
              <wp:posOffset>53975</wp:posOffset>
            </wp:positionV>
            <wp:extent cx="7132320" cy="8255"/>
            <wp:wrapNone/>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47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000" w:space="660"/>
            <w:col w:w="7600"/>
          </w:cols>
          <w:pgMar w:left="320" w:top="121" w:right="319" w:bottom="1440" w:gutter="0" w:footer="0" w:header="0"/>
          <w:type w:val="continuous"/>
        </w:sectPr>
      </w:pPr>
    </w:p>
    <w:p>
      <w:pPr>
        <w:spacing w:after="0" w:line="136"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29</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475">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476">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40" w:name="page41"/>
    <w:bookmarkEnd w:id="4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6"/>
          <w:szCs w:val="16"/>
          <w:b w:val="1"/>
          <w:bCs w:val="1"/>
          <w:color w:val="395575"/>
        </w:rPr>
        <w:t>INFORMATION ABOUT OUR BOARD AND CORPORATE GOVERNANCE</w:t>
      </w:r>
    </w:p>
    <w:p>
      <w:pPr>
        <w:spacing w:after="0" w:line="368" w:lineRule="exact"/>
        <w:rPr>
          <w:sz w:val="20"/>
          <w:szCs w:val="20"/>
          <w:color w:val="auto"/>
        </w:rPr>
      </w:pPr>
    </w:p>
    <w:p>
      <w:pPr>
        <w:ind w:left="120"/>
        <w:spacing w:after="0"/>
        <w:rPr>
          <w:sz w:val="20"/>
          <w:szCs w:val="20"/>
          <w:color w:val="auto"/>
        </w:rPr>
      </w:pPr>
      <w:r>
        <w:rPr>
          <w:rFonts w:ascii="Arial" w:cs="Arial" w:eastAsia="Arial" w:hAnsi="Arial"/>
          <w:sz w:val="31"/>
          <w:szCs w:val="31"/>
          <w:color w:val="FFFFFF"/>
          <w:highlight w:val="darkCyan"/>
        </w:rPr>
        <w:t>Nuclear and Operating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69215</wp:posOffset>
            </wp:positionV>
            <wp:extent cx="7132320" cy="7140575"/>
            <wp:wrapNone/>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477">
                      <a:extLst>
                        <a:ext uri="{28A0092B-C50C-407E-A947-70E740481C1C}"/>
                      </a:extLst>
                    </a:blip>
                    <a:srcRect/>
                    <a:stretch>
                      <a:fillRect/>
                    </a:stretch>
                  </pic:blipFill>
                  <pic:spPr bwMode="auto">
                    <a:xfrm>
                      <a:off x="0" y="0"/>
                      <a:ext cx="7132320" cy="7140575"/>
                    </a:xfrm>
                    <a:prstGeom prst="rect">
                      <a:avLst/>
                    </a:prstGeom>
                    <a:noFill/>
                  </pic:spPr>
                </pic:pic>
              </a:graphicData>
            </a:graphic>
          </wp:anchor>
        </w:drawing>
      </w:r>
    </w:p>
    <w:p>
      <w:pPr>
        <w:sectPr>
          <w:pgSz w:w="11900" w:h="16838" w:orient="portrait"/>
          <w:cols w:equalWidth="0" w:num="1">
            <w:col w:w="11120"/>
          </w:cols>
          <w:pgMar w:left="320" w:top="121" w:right="459" w:bottom="1440" w:gutter="0" w:footer="0" w:header="0"/>
        </w:sectPr>
      </w:pPr>
    </w:p>
    <w:p>
      <w:pPr>
        <w:spacing w:after="0" w:line="224" w:lineRule="exact"/>
        <w:rPr>
          <w:sz w:val="20"/>
          <w:szCs w:val="20"/>
          <w:color w:val="auto"/>
        </w:rPr>
      </w:pPr>
    </w:p>
    <w:p>
      <w:pPr>
        <w:ind w:left="120"/>
        <w:spacing w:after="0" w:line="232" w:lineRule="auto"/>
        <w:rPr>
          <w:sz w:val="20"/>
          <w:szCs w:val="20"/>
          <w:color w:val="auto"/>
        </w:rPr>
      </w:pPr>
      <w:r>
        <w:rPr>
          <w:rFonts w:ascii="Arial" w:cs="Arial" w:eastAsia="Arial" w:hAnsi="Arial"/>
          <w:sz w:val="22"/>
          <w:szCs w:val="22"/>
          <w:color w:val="008B9E"/>
        </w:rPr>
        <w:t>“In managing the oversight of the Company’s overall operations, the N&amp;O Committee takes accountability for ensuring that operations are performed in an efficient, safe, and secure manner. Cyber and physical security are key focus areas of the committee.”</w:t>
      </w:r>
    </w:p>
    <w:p>
      <w:pPr>
        <w:spacing w:after="0" w:line="202" w:lineRule="exact"/>
        <w:rPr>
          <w:sz w:val="20"/>
          <w:szCs w:val="20"/>
          <w:color w:val="auto"/>
        </w:rPr>
      </w:pPr>
    </w:p>
    <w:p>
      <w:pPr>
        <w:ind w:left="120"/>
        <w:spacing w:after="0"/>
        <w:rPr>
          <w:sz w:val="20"/>
          <w:szCs w:val="20"/>
          <w:color w:val="auto"/>
        </w:rPr>
      </w:pPr>
      <w:r>
        <w:rPr>
          <w:rFonts w:ascii="Arial" w:cs="Arial" w:eastAsia="Arial" w:hAnsi="Arial"/>
          <w:sz w:val="22"/>
          <w:szCs w:val="22"/>
          <w:color w:val="008B9E"/>
        </w:rPr>
        <w:t>-Mike Gallagher</w:t>
      </w:r>
    </w:p>
    <w:p>
      <w:pPr>
        <w:spacing w:after="0" w:line="185"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2019 MEETINGS: 4</w:t>
      </w:r>
    </w:p>
    <w:p>
      <w:pPr>
        <w:spacing w:after="0" w:line="200" w:lineRule="exact"/>
        <w:rPr>
          <w:sz w:val="20"/>
          <w:szCs w:val="20"/>
          <w:color w:val="auto"/>
        </w:rPr>
      </w:pPr>
    </w:p>
    <w:p>
      <w:pPr>
        <w:spacing w:after="0" w:line="2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7CCBBF"/>
        </w:rPr>
        <w:t>COMMITTEE MEMBERS:</w:t>
      </w:r>
    </w:p>
    <w:p>
      <w:pPr>
        <w:spacing w:after="0" w:line="3"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Michael L. Gallagher, Chair</w:t>
      </w:r>
    </w:p>
    <w:p>
      <w:pPr>
        <w:ind w:left="120"/>
        <w:spacing w:after="0" w:line="234" w:lineRule="auto"/>
        <w:rPr>
          <w:sz w:val="20"/>
          <w:szCs w:val="20"/>
          <w:color w:val="auto"/>
        </w:rPr>
      </w:pPr>
      <w:r>
        <w:rPr>
          <w:rFonts w:ascii="Arial" w:cs="Arial" w:eastAsia="Arial" w:hAnsi="Arial"/>
          <w:sz w:val="18"/>
          <w:szCs w:val="18"/>
          <w:color w:val="auto"/>
        </w:rPr>
        <w:t>Glynis A. Bryan</w:t>
      </w:r>
    </w:p>
    <w:p>
      <w:pPr>
        <w:ind w:left="120"/>
        <w:spacing w:after="0" w:line="235" w:lineRule="auto"/>
        <w:rPr>
          <w:sz w:val="20"/>
          <w:szCs w:val="20"/>
          <w:color w:val="auto"/>
        </w:rPr>
      </w:pPr>
      <w:r>
        <w:rPr>
          <w:rFonts w:ascii="Arial" w:cs="Arial" w:eastAsia="Arial" w:hAnsi="Arial"/>
          <w:sz w:val="18"/>
          <w:szCs w:val="18"/>
          <w:color w:val="auto"/>
        </w:rPr>
        <w:t>Denis A. Cortese</w:t>
      </w:r>
    </w:p>
    <w:p>
      <w:pPr>
        <w:ind w:left="120"/>
        <w:spacing w:after="0" w:line="235" w:lineRule="auto"/>
        <w:rPr>
          <w:sz w:val="20"/>
          <w:szCs w:val="20"/>
          <w:color w:val="auto"/>
        </w:rPr>
      </w:pPr>
      <w:r>
        <w:rPr>
          <w:rFonts w:ascii="Arial" w:cs="Arial" w:eastAsia="Arial" w:hAnsi="Arial"/>
          <w:sz w:val="18"/>
          <w:szCs w:val="18"/>
          <w:color w:val="auto"/>
        </w:rPr>
        <w:t>Dale E. Klein</w:t>
      </w:r>
    </w:p>
    <w:p>
      <w:pPr>
        <w:ind w:left="120"/>
        <w:spacing w:after="0" w:line="235" w:lineRule="auto"/>
        <w:rPr>
          <w:sz w:val="20"/>
          <w:szCs w:val="20"/>
          <w:color w:val="auto"/>
        </w:rPr>
      </w:pPr>
      <w:r>
        <w:rPr>
          <w:rFonts w:ascii="Arial" w:cs="Arial" w:eastAsia="Arial" w:hAnsi="Arial"/>
          <w:sz w:val="18"/>
          <w:szCs w:val="18"/>
          <w:color w:val="auto"/>
        </w:rPr>
        <w:t>Bruce J. Nordstrom</w:t>
      </w:r>
    </w:p>
    <w:p>
      <w:pPr>
        <w:ind w:left="120"/>
        <w:spacing w:after="0" w:line="235" w:lineRule="auto"/>
        <w:rPr>
          <w:sz w:val="20"/>
          <w:szCs w:val="20"/>
          <w:color w:val="auto"/>
        </w:rPr>
      </w:pPr>
      <w:r>
        <w:rPr>
          <w:rFonts w:ascii="Arial" w:cs="Arial" w:eastAsia="Arial" w:hAnsi="Arial"/>
          <w:sz w:val="18"/>
          <w:szCs w:val="18"/>
          <w:color w:val="auto"/>
        </w:rPr>
        <w:t>Paula J. Sims</w:t>
      </w:r>
    </w:p>
    <w:p>
      <w:pPr>
        <w:ind w:left="120"/>
        <w:spacing w:after="0" w:line="234" w:lineRule="auto"/>
        <w:rPr>
          <w:sz w:val="20"/>
          <w:szCs w:val="20"/>
          <w:color w:val="auto"/>
        </w:rPr>
      </w:pPr>
      <w:r>
        <w:rPr>
          <w:rFonts w:ascii="Arial" w:cs="Arial" w:eastAsia="Arial" w:hAnsi="Arial"/>
          <w:sz w:val="18"/>
          <w:szCs w:val="18"/>
          <w:color w:val="auto"/>
        </w:rPr>
        <w:t>James E. Trevathan, Jr.</w:t>
      </w:r>
    </w:p>
    <w:p>
      <w:pPr>
        <w:spacing w:after="0" w:line="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David P. Wagener</w:t>
      </w:r>
    </w:p>
    <w:p>
      <w:pPr>
        <w:spacing w:after="0" w:line="200" w:lineRule="exact"/>
        <w:rPr>
          <w:sz w:val="20"/>
          <w:szCs w:val="20"/>
          <w:color w:val="auto"/>
        </w:rPr>
      </w:pPr>
    </w:p>
    <w:p>
      <w:pPr>
        <w:spacing w:after="0" w:line="3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395575"/>
        </w:rPr>
        <w:t>KEY MEMBER SKILLS</w:t>
      </w:r>
    </w:p>
    <w:p>
      <w:pPr>
        <w:spacing w:after="0" w:line="20" w:lineRule="exact"/>
        <w:rPr>
          <w:sz w:val="20"/>
          <w:szCs w:val="20"/>
          <w:color w:val="auto"/>
        </w:rPr>
      </w:pPr>
      <w:r>
        <w:rPr>
          <w:sz w:val="20"/>
          <w:szCs w:val="20"/>
          <w:color w:val="auto"/>
        </w:rPr>
        <w:br w:type="column"/>
      </w:r>
    </w:p>
    <w:p>
      <w:pPr>
        <w:spacing w:after="0" w:line="183" w:lineRule="exact"/>
        <w:rPr>
          <w:sz w:val="20"/>
          <w:szCs w:val="20"/>
          <w:color w:val="auto"/>
        </w:rPr>
      </w:pPr>
    </w:p>
    <w:p>
      <w:pPr>
        <w:spacing w:after="0"/>
        <w:rPr>
          <w:sz w:val="20"/>
          <w:szCs w:val="20"/>
          <w:color w:val="auto"/>
        </w:rPr>
      </w:pPr>
      <w:r>
        <w:rPr>
          <w:rFonts w:ascii="Arial" w:cs="Arial" w:eastAsia="Arial" w:hAnsi="Arial"/>
          <w:sz w:val="20"/>
          <w:szCs w:val="20"/>
          <w:b w:val="1"/>
          <w:bCs w:val="1"/>
          <w:color w:val="7CCBBF"/>
        </w:rPr>
        <w:t>RESPONSIBILITIES:</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auto"/>
        </w:rPr>
        <w:t>The Nuclear and Operating Committee:</w:t>
      </w:r>
    </w:p>
    <w:p>
      <w:pPr>
        <w:spacing w:after="0" w:line="212" w:lineRule="exact"/>
        <w:rPr>
          <w:sz w:val="20"/>
          <w:szCs w:val="20"/>
          <w:color w:val="auto"/>
        </w:rPr>
      </w:pPr>
    </w:p>
    <w:p>
      <w:pPr>
        <w:ind w:left="260" w:right="280" w:hanging="258"/>
        <w:spacing w:after="0" w:line="254" w:lineRule="auto"/>
        <w:tabs>
          <w:tab w:leader="none" w:pos="237" w:val="left"/>
        </w:tabs>
        <w:numPr>
          <w:ilvl w:val="0"/>
          <w:numId w:val="99"/>
        </w:numPr>
        <w:rPr>
          <w:rFonts w:ascii="Arial" w:cs="Arial" w:eastAsia="Arial" w:hAnsi="Arial"/>
          <w:sz w:val="17"/>
          <w:szCs w:val="17"/>
          <w:color w:val="auto"/>
        </w:rPr>
      </w:pPr>
      <w:r>
        <w:rPr>
          <w:rFonts w:ascii="Arial" w:cs="Arial" w:eastAsia="Arial" w:hAnsi="Arial"/>
          <w:sz w:val="18"/>
          <w:szCs w:val="18"/>
          <w:color w:val="auto"/>
        </w:rPr>
        <w:t>Receives regular reports from management and monitors the overall performance of Palo Verde Generating Station;</w:t>
      </w:r>
    </w:p>
    <w:p>
      <w:pPr>
        <w:spacing w:after="0" w:line="47" w:lineRule="exact"/>
        <w:rPr>
          <w:rFonts w:ascii="Arial" w:cs="Arial" w:eastAsia="Arial" w:hAnsi="Arial"/>
          <w:sz w:val="17"/>
          <w:szCs w:val="17"/>
          <w:color w:val="auto"/>
        </w:rPr>
      </w:pPr>
    </w:p>
    <w:p>
      <w:pPr>
        <w:ind w:left="260" w:right="240" w:hanging="258"/>
        <w:spacing w:after="0" w:line="244" w:lineRule="auto"/>
        <w:tabs>
          <w:tab w:leader="none" w:pos="237" w:val="left"/>
        </w:tabs>
        <w:numPr>
          <w:ilvl w:val="0"/>
          <w:numId w:val="99"/>
        </w:numPr>
        <w:rPr>
          <w:rFonts w:ascii="Arial" w:cs="Arial" w:eastAsia="Arial" w:hAnsi="Arial"/>
          <w:sz w:val="17"/>
          <w:szCs w:val="17"/>
          <w:color w:val="auto"/>
        </w:rPr>
      </w:pPr>
      <w:r>
        <w:rPr>
          <w:rFonts w:ascii="Arial" w:cs="Arial" w:eastAsia="Arial" w:hAnsi="Arial"/>
          <w:sz w:val="18"/>
          <w:szCs w:val="18"/>
          <w:color w:val="auto"/>
        </w:rPr>
        <w:t>Reviews the results of major Palo Verde inspections and evaluations by external oversight groups, such as the Institute of Nuclear Power Operations (“INPO”) and the Nuclear Regulatory Commission (“NRC”);</w:t>
      </w:r>
    </w:p>
    <w:p>
      <w:pPr>
        <w:spacing w:after="0" w:line="70" w:lineRule="exact"/>
        <w:rPr>
          <w:rFonts w:ascii="Arial" w:cs="Arial" w:eastAsia="Arial" w:hAnsi="Arial"/>
          <w:sz w:val="17"/>
          <w:szCs w:val="17"/>
          <w:color w:val="auto"/>
        </w:rPr>
      </w:pPr>
    </w:p>
    <w:p>
      <w:pPr>
        <w:ind w:left="260" w:hanging="258"/>
        <w:spacing w:after="0" w:line="241" w:lineRule="auto"/>
        <w:tabs>
          <w:tab w:leader="none" w:pos="237" w:val="left"/>
        </w:tabs>
        <w:numPr>
          <w:ilvl w:val="0"/>
          <w:numId w:val="99"/>
        </w:numPr>
        <w:rPr>
          <w:rFonts w:ascii="Arial" w:cs="Arial" w:eastAsia="Arial" w:hAnsi="Arial"/>
          <w:sz w:val="17"/>
          <w:szCs w:val="17"/>
          <w:color w:val="auto"/>
        </w:rPr>
      </w:pPr>
      <w:r>
        <w:rPr>
          <w:rFonts w:ascii="Arial" w:cs="Arial" w:eastAsia="Arial" w:hAnsi="Arial"/>
          <w:sz w:val="18"/>
          <w:szCs w:val="18"/>
          <w:color w:val="auto"/>
        </w:rPr>
        <w:t>Monitors overall performance of the principal non-nuclear business functions of the Company and APS, including fossil energy generation, energy transmission and delivery, customer service, fuel supply and transportation, safety, legal compliance, and any significant incidents or events;</w:t>
      </w:r>
    </w:p>
    <w:p>
      <w:pPr>
        <w:spacing w:after="0" w:line="59" w:lineRule="exact"/>
        <w:rPr>
          <w:rFonts w:ascii="Arial" w:cs="Arial" w:eastAsia="Arial" w:hAnsi="Arial"/>
          <w:sz w:val="17"/>
          <w:szCs w:val="17"/>
          <w:color w:val="auto"/>
        </w:rPr>
      </w:pPr>
    </w:p>
    <w:p>
      <w:pPr>
        <w:jc w:val="both"/>
        <w:ind w:left="260" w:right="100" w:hanging="258"/>
        <w:spacing w:after="0" w:line="244" w:lineRule="auto"/>
        <w:tabs>
          <w:tab w:leader="none" w:pos="237" w:val="left"/>
        </w:tabs>
        <w:numPr>
          <w:ilvl w:val="0"/>
          <w:numId w:val="99"/>
        </w:numPr>
        <w:rPr>
          <w:rFonts w:ascii="Arial" w:cs="Arial" w:eastAsia="Arial" w:hAnsi="Arial"/>
          <w:sz w:val="17"/>
          <w:szCs w:val="17"/>
          <w:color w:val="auto"/>
        </w:rPr>
      </w:pPr>
      <w:r>
        <w:rPr>
          <w:rFonts w:ascii="Arial" w:cs="Arial" w:eastAsia="Arial" w:hAnsi="Arial"/>
          <w:sz w:val="18"/>
          <w:szCs w:val="18"/>
          <w:color w:val="auto"/>
        </w:rPr>
        <w:t>Reviews regular reports from management concerning the environmental, health and safety (“EH&amp;S”) policies and practices of the Company, and monitors compliance by the Company with such policies and applicable laws and regulations;</w:t>
      </w:r>
    </w:p>
    <w:p>
      <w:pPr>
        <w:spacing w:after="0" w:line="57" w:lineRule="exact"/>
        <w:rPr>
          <w:rFonts w:ascii="Arial" w:cs="Arial" w:eastAsia="Arial" w:hAnsi="Arial"/>
          <w:sz w:val="17"/>
          <w:szCs w:val="17"/>
          <w:color w:val="auto"/>
        </w:rPr>
      </w:pPr>
    </w:p>
    <w:p>
      <w:pPr>
        <w:ind w:left="260" w:right="100" w:hanging="258"/>
        <w:spacing w:after="0" w:line="254" w:lineRule="auto"/>
        <w:tabs>
          <w:tab w:leader="none" w:pos="237" w:val="left"/>
        </w:tabs>
        <w:numPr>
          <w:ilvl w:val="0"/>
          <w:numId w:val="99"/>
        </w:numPr>
        <w:rPr>
          <w:rFonts w:ascii="Arial" w:cs="Arial" w:eastAsia="Arial" w:hAnsi="Arial"/>
          <w:sz w:val="17"/>
          <w:szCs w:val="17"/>
          <w:color w:val="auto"/>
        </w:rPr>
      </w:pPr>
      <w:r>
        <w:rPr>
          <w:rFonts w:ascii="Arial" w:cs="Arial" w:eastAsia="Arial" w:hAnsi="Arial"/>
          <w:sz w:val="18"/>
          <w:szCs w:val="18"/>
          <w:color w:val="auto"/>
        </w:rPr>
        <w:t>Reviews APS’s planning for generation resources additions and significant expansions of its bulk transmission system;</w:t>
      </w:r>
    </w:p>
    <w:p>
      <w:pPr>
        <w:spacing w:after="0" w:line="61" w:lineRule="exact"/>
        <w:rPr>
          <w:rFonts w:ascii="Arial" w:cs="Arial" w:eastAsia="Arial" w:hAnsi="Arial"/>
          <w:sz w:val="17"/>
          <w:szCs w:val="17"/>
          <w:color w:val="auto"/>
        </w:rPr>
      </w:pPr>
    </w:p>
    <w:p>
      <w:pPr>
        <w:ind w:left="260" w:right="140" w:hanging="258"/>
        <w:spacing w:after="0" w:line="244" w:lineRule="auto"/>
        <w:tabs>
          <w:tab w:leader="none" w:pos="237" w:val="left"/>
        </w:tabs>
        <w:numPr>
          <w:ilvl w:val="0"/>
          <w:numId w:val="99"/>
        </w:numPr>
        <w:rPr>
          <w:rFonts w:ascii="Arial" w:cs="Arial" w:eastAsia="Arial" w:hAnsi="Arial"/>
          <w:sz w:val="17"/>
          <w:szCs w:val="17"/>
          <w:color w:val="auto"/>
        </w:rPr>
      </w:pPr>
      <w:r>
        <w:rPr>
          <w:rFonts w:ascii="Arial" w:cs="Arial" w:eastAsia="Arial" w:hAnsi="Arial"/>
          <w:sz w:val="18"/>
          <w:szCs w:val="18"/>
          <w:color w:val="auto"/>
        </w:rPr>
        <w:t>Periodically reviews principal risks related to the Company’s nuclear, fossil generation, transmission and distribution, EH&amp;S operations, or other matters addressed by the Nuclear and Operating Committee;</w:t>
      </w:r>
    </w:p>
    <w:p>
      <w:pPr>
        <w:spacing w:after="0" w:line="57" w:lineRule="exact"/>
        <w:rPr>
          <w:rFonts w:ascii="Arial" w:cs="Arial" w:eastAsia="Arial" w:hAnsi="Arial"/>
          <w:sz w:val="17"/>
          <w:szCs w:val="17"/>
          <w:color w:val="auto"/>
        </w:rPr>
      </w:pPr>
    </w:p>
    <w:p>
      <w:pPr>
        <w:ind w:left="240" w:hanging="238"/>
        <w:spacing w:after="0"/>
        <w:tabs>
          <w:tab w:leader="none" w:pos="240" w:val="left"/>
        </w:tabs>
        <w:numPr>
          <w:ilvl w:val="0"/>
          <w:numId w:val="99"/>
        </w:numPr>
        <w:rPr>
          <w:rFonts w:ascii="Arial" w:cs="Arial" w:eastAsia="Arial" w:hAnsi="Arial"/>
          <w:sz w:val="17"/>
          <w:szCs w:val="17"/>
          <w:color w:val="auto"/>
        </w:rPr>
      </w:pPr>
      <w:r>
        <w:rPr>
          <w:rFonts w:ascii="Arial" w:cs="Arial" w:eastAsia="Arial" w:hAnsi="Arial"/>
          <w:sz w:val="18"/>
          <w:szCs w:val="18"/>
          <w:color w:val="auto"/>
        </w:rPr>
        <w:t>Receives reports on the Company’s sustainability initiatives and strategy; and</w:t>
      </w:r>
    </w:p>
    <w:p>
      <w:pPr>
        <w:spacing w:after="0" w:line="76" w:lineRule="exact"/>
        <w:rPr>
          <w:rFonts w:ascii="Arial" w:cs="Arial" w:eastAsia="Arial" w:hAnsi="Arial"/>
          <w:sz w:val="17"/>
          <w:szCs w:val="17"/>
          <w:color w:val="auto"/>
        </w:rPr>
      </w:pPr>
    </w:p>
    <w:p>
      <w:pPr>
        <w:ind w:left="260" w:right="360" w:hanging="258"/>
        <w:spacing w:after="0" w:line="254" w:lineRule="auto"/>
        <w:tabs>
          <w:tab w:leader="none" w:pos="237" w:val="left"/>
        </w:tabs>
        <w:numPr>
          <w:ilvl w:val="0"/>
          <w:numId w:val="99"/>
        </w:numPr>
        <w:rPr>
          <w:rFonts w:ascii="Arial" w:cs="Arial" w:eastAsia="Arial" w:hAnsi="Arial"/>
          <w:sz w:val="17"/>
          <w:szCs w:val="17"/>
          <w:color w:val="auto"/>
        </w:rPr>
      </w:pPr>
      <w:r>
        <w:rPr>
          <w:rFonts w:ascii="Arial" w:cs="Arial" w:eastAsia="Arial" w:hAnsi="Arial"/>
          <w:sz w:val="18"/>
          <w:szCs w:val="18"/>
          <w:color w:val="auto"/>
        </w:rPr>
        <w:t>Provides oversight of security policies, programs and controls for protection of cyber and physical assets.</w:t>
      </w:r>
    </w:p>
    <w:p>
      <w:pPr>
        <w:spacing w:after="0" w:line="61" w:lineRule="exact"/>
        <w:rPr>
          <w:rFonts w:ascii="Arial" w:cs="Arial" w:eastAsia="Arial" w:hAnsi="Arial"/>
          <w:sz w:val="17"/>
          <w:szCs w:val="17"/>
          <w:color w:val="auto"/>
        </w:rPr>
      </w:pPr>
    </w:p>
    <w:p>
      <w:pPr>
        <w:ind w:left="260" w:right="100" w:hanging="258"/>
        <w:spacing w:after="0" w:line="239" w:lineRule="auto"/>
        <w:tabs>
          <w:tab w:leader="none" w:pos="237" w:val="left"/>
        </w:tabs>
        <w:numPr>
          <w:ilvl w:val="0"/>
          <w:numId w:val="99"/>
        </w:numPr>
        <w:rPr>
          <w:rFonts w:ascii="Arial" w:cs="Arial" w:eastAsia="Arial" w:hAnsi="Arial"/>
          <w:sz w:val="17"/>
          <w:szCs w:val="17"/>
          <w:color w:val="auto"/>
        </w:rPr>
      </w:pPr>
      <w:r>
        <w:rPr>
          <w:rFonts w:ascii="Arial" w:cs="Arial" w:eastAsia="Arial" w:hAnsi="Arial"/>
          <w:sz w:val="18"/>
          <w:szCs w:val="18"/>
          <w:color w:val="auto"/>
        </w:rPr>
        <w:t>In addition, the Nuclear and Operating Committee receives regular reports from the Off–Site Safety Review Committee (the “OSRC”). The OSRC provides independent assessments of the safe and reliable operations of Palo Verde. The OSRC is comprised of non-employee individuals with senior management experience in the nuclear industry and the Palo Verde Director of Nuclear Assurance.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RECENT ACTIVITIES AND KEY FOCUS AREAS</w:t>
      </w:r>
    </w:p>
    <w:p>
      <w:pPr>
        <w:spacing w:after="0" w:line="212" w:lineRule="exact"/>
        <w:rPr>
          <w:sz w:val="20"/>
          <w:szCs w:val="20"/>
          <w:color w:val="auto"/>
        </w:rPr>
      </w:pPr>
    </w:p>
    <w:p>
      <w:pPr>
        <w:ind w:left="260" w:right="280" w:hanging="258"/>
        <w:spacing w:after="0" w:line="254" w:lineRule="auto"/>
        <w:tabs>
          <w:tab w:leader="none" w:pos="237" w:val="left"/>
        </w:tabs>
        <w:numPr>
          <w:ilvl w:val="0"/>
          <w:numId w:val="100"/>
        </w:numPr>
        <w:rPr>
          <w:rFonts w:ascii="Arial" w:cs="Arial" w:eastAsia="Arial" w:hAnsi="Arial"/>
          <w:sz w:val="17"/>
          <w:szCs w:val="17"/>
          <w:color w:val="auto"/>
        </w:rPr>
      </w:pPr>
      <w:r>
        <w:rPr>
          <w:rFonts w:ascii="Arial" w:cs="Arial" w:eastAsia="Arial" w:hAnsi="Arial"/>
          <w:sz w:val="18"/>
          <w:szCs w:val="18"/>
          <w:color w:val="auto"/>
        </w:rPr>
        <w:t>Reviewed with management the preparedness of our operations to meet the needs of our customers during the summer monsoon season.</w:t>
      </w:r>
    </w:p>
    <w:p>
      <w:pPr>
        <w:spacing w:after="0" w:line="47" w:lineRule="exact"/>
        <w:rPr>
          <w:rFonts w:ascii="Arial" w:cs="Arial" w:eastAsia="Arial" w:hAnsi="Arial"/>
          <w:sz w:val="17"/>
          <w:szCs w:val="17"/>
          <w:color w:val="auto"/>
        </w:rPr>
      </w:pPr>
    </w:p>
    <w:p>
      <w:pPr>
        <w:ind w:left="260" w:right="440" w:hanging="258"/>
        <w:spacing w:after="0" w:line="254" w:lineRule="auto"/>
        <w:tabs>
          <w:tab w:leader="none" w:pos="237" w:val="left"/>
        </w:tabs>
        <w:numPr>
          <w:ilvl w:val="0"/>
          <w:numId w:val="100"/>
        </w:numPr>
        <w:rPr>
          <w:rFonts w:ascii="Arial" w:cs="Arial" w:eastAsia="Arial" w:hAnsi="Arial"/>
          <w:sz w:val="17"/>
          <w:szCs w:val="17"/>
          <w:color w:val="auto"/>
        </w:rPr>
      </w:pPr>
      <w:r>
        <w:rPr>
          <w:rFonts w:ascii="Arial" w:cs="Arial" w:eastAsia="Arial" w:hAnsi="Arial"/>
          <w:sz w:val="18"/>
          <w:szCs w:val="18"/>
          <w:color w:val="auto"/>
        </w:rPr>
        <w:t>Reviewed the operational status and outage performance of the Palo Verde Generating Station.</w:t>
      </w:r>
    </w:p>
    <w:p>
      <w:pPr>
        <w:spacing w:after="0" w:line="47" w:lineRule="exact"/>
        <w:rPr>
          <w:rFonts w:ascii="Arial" w:cs="Arial" w:eastAsia="Arial" w:hAnsi="Arial"/>
          <w:sz w:val="17"/>
          <w:szCs w:val="17"/>
          <w:color w:val="auto"/>
        </w:rPr>
      </w:pPr>
    </w:p>
    <w:p>
      <w:pPr>
        <w:ind w:left="260" w:right="860" w:hanging="258"/>
        <w:spacing w:after="0" w:line="254" w:lineRule="auto"/>
        <w:tabs>
          <w:tab w:leader="none" w:pos="237" w:val="left"/>
        </w:tabs>
        <w:numPr>
          <w:ilvl w:val="0"/>
          <w:numId w:val="100"/>
        </w:numPr>
        <w:rPr>
          <w:rFonts w:ascii="Arial" w:cs="Arial" w:eastAsia="Arial" w:hAnsi="Arial"/>
          <w:sz w:val="17"/>
          <w:szCs w:val="17"/>
          <w:color w:val="auto"/>
        </w:rPr>
      </w:pPr>
      <w:r>
        <w:rPr>
          <w:rFonts w:ascii="Arial" w:cs="Arial" w:eastAsia="Arial" w:hAnsi="Arial"/>
          <w:sz w:val="18"/>
          <w:szCs w:val="18"/>
          <w:color w:val="auto"/>
        </w:rPr>
        <w:t>Reviewed the Company’s and APS’s safety performance and safety messaging to employees.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-2318385</wp:posOffset>
            </wp:positionH>
            <wp:positionV relativeFrom="paragraph">
              <wp:posOffset>1699895</wp:posOffset>
            </wp:positionV>
            <wp:extent cx="7132320" cy="8890"/>
            <wp:wrapNone/>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47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280" w:space="380"/>
            <w:col w:w="7460"/>
          </w:cols>
          <w:pgMar w:left="320" w:top="121" w:right="45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0955"/>
            <wp:wrapNone/>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479">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20"/>
          </w:cols>
          <w:pgMar w:left="320" w:top="121" w:right="459" w:bottom="1440" w:gutter="0" w:footer="0" w:header="0"/>
          <w:type w:val="continuous"/>
        </w:sectPr>
      </w:pPr>
    </w:p>
    <w:bookmarkStart w:id="41" w:name="page42"/>
    <w:bookmarkEnd w:id="4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Board Meetings and Attendance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48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p>
      <w:pPr>
        <w:spacing w:after="0" w:line="252" w:lineRule="exact"/>
        <w:rPr>
          <w:sz w:val="20"/>
          <w:szCs w:val="20"/>
          <w:color w:val="auto"/>
        </w:rPr>
      </w:pPr>
    </w:p>
    <w:p>
      <w:pPr>
        <w:spacing w:after="0" w:line="230" w:lineRule="auto"/>
        <w:rPr>
          <w:sz w:val="20"/>
          <w:szCs w:val="20"/>
          <w:color w:val="auto"/>
        </w:rPr>
      </w:pPr>
      <w:r>
        <w:rPr>
          <w:rFonts w:ascii="Arial" w:cs="Arial" w:eastAsia="Arial" w:hAnsi="Arial"/>
          <w:sz w:val="20"/>
          <w:szCs w:val="20"/>
          <w:color w:val="auto"/>
        </w:rPr>
        <w:t>In 2019, our Board held eight meetings and each of our Directors attended 100% of the Board meetings and any meetings of Board committees on which he or she served. Each Director is expected to participate in the Annual Meeting. All Board members attended the 2019 Annual Meeting.</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rPr>
          <w:sz w:val="20"/>
          <w:szCs w:val="20"/>
          <w:color w:val="auto"/>
        </w:rPr>
      </w:pPr>
      <w:r>
        <w:rPr>
          <w:rFonts w:ascii="Arial" w:cs="Arial" w:eastAsia="Arial" w:hAnsi="Arial"/>
          <w:sz w:val="25"/>
          <w:szCs w:val="25"/>
          <w:b w:val="1"/>
          <w:bCs w:val="1"/>
          <w:color w:val="395575"/>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-93345</wp:posOffset>
            </wp:positionH>
            <wp:positionV relativeFrom="paragraph">
              <wp:posOffset>-402590</wp:posOffset>
            </wp:positionV>
            <wp:extent cx="1783080" cy="702945"/>
            <wp:wrapNone/>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481">
                      <a:extLst>
                        <a:ext uri="{28A0092B-C50C-407E-A947-70E740481C1C}"/>
                      </a:extLst>
                    </a:blip>
                    <a:srcRect/>
                    <a:stretch>
                      <a:fillRect/>
                    </a:stretch>
                  </pic:blipFill>
                  <pic:spPr bwMode="auto">
                    <a:xfrm>
                      <a:off x="0" y="0"/>
                      <a:ext cx="1783080" cy="702945"/>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9"/>
          <w:szCs w:val="19"/>
          <w:color w:val="auto"/>
        </w:rPr>
        <w:t>attendance rate in 2019</w:t>
      </w:r>
    </w:p>
    <w:p>
      <w:pPr>
        <w:spacing w:after="0" w:line="200" w:lineRule="exact"/>
        <w:rPr>
          <w:sz w:val="20"/>
          <w:szCs w:val="20"/>
          <w:color w:val="auto"/>
        </w:rPr>
      </w:pPr>
    </w:p>
    <w:p>
      <w:pPr>
        <w:sectPr>
          <w:pgSz w:w="11900" w:h="16838" w:orient="portrait"/>
          <w:cols w:equalWidth="0" w:num="2">
            <w:col w:w="7860" w:space="720"/>
            <w:col w:w="2660"/>
          </w:cols>
          <w:pgMar w:left="320" w:top="121" w:right="339" w:bottom="1440" w:gutter="0" w:footer="0" w:header="0"/>
          <w:type w:val="continuous"/>
        </w:sectPr>
      </w:pPr>
    </w:p>
    <w:p>
      <w:pPr>
        <w:spacing w:after="0" w:line="180"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Board Oversight and Engagement</w:t>
      </w:r>
    </w:p>
    <w:p>
      <w:pPr>
        <w:spacing w:after="0" w:line="276" w:lineRule="exact"/>
        <w:rPr>
          <w:sz w:val="20"/>
          <w:szCs w:val="20"/>
          <w:color w:val="auto"/>
        </w:rPr>
      </w:pPr>
    </w:p>
    <w:p>
      <w:pPr>
        <w:spacing w:after="0"/>
        <w:rPr>
          <w:sz w:val="20"/>
          <w:szCs w:val="20"/>
          <w:color w:val="auto"/>
        </w:rPr>
      </w:pPr>
      <w:r>
        <w:rPr>
          <w:rFonts w:ascii="Arial" w:cs="Arial" w:eastAsia="Arial" w:hAnsi="Arial"/>
          <w:sz w:val="34"/>
          <w:szCs w:val="34"/>
          <w:color w:val="395575"/>
        </w:rPr>
        <w:t>Strategic Framework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48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680"/>
        <w:spacing w:after="0" w:line="236" w:lineRule="auto"/>
        <w:rPr>
          <w:sz w:val="20"/>
          <w:szCs w:val="20"/>
          <w:color w:val="auto"/>
        </w:rPr>
      </w:pPr>
      <w:r>
        <w:rPr>
          <w:rFonts w:ascii="Arial" w:cs="Arial" w:eastAsia="Arial" w:hAnsi="Arial"/>
          <w:sz w:val="20"/>
          <w:szCs w:val="20"/>
          <w:color w:val="auto"/>
        </w:rPr>
        <w:t>The Core serves as the foundation for all strategic and business initiatives. It is anchored by four pillars that establish the foundation for the way we intend to do business: Clean, Affordable, Reliable and Customer Focused.</w:t>
      </w:r>
    </w:p>
    <w:p>
      <w:pPr>
        <w:spacing w:after="0" w:line="196" w:lineRule="exact"/>
        <w:rPr>
          <w:sz w:val="20"/>
          <w:szCs w:val="20"/>
          <w:color w:val="auto"/>
        </w:rPr>
      </w:pPr>
    </w:p>
    <w:p>
      <w:pPr>
        <w:ind w:right="60"/>
        <w:spacing w:after="0" w:line="230" w:lineRule="auto"/>
        <w:rPr>
          <w:sz w:val="20"/>
          <w:szCs w:val="20"/>
          <w:color w:val="auto"/>
        </w:rPr>
      </w:pPr>
      <w:r>
        <w:rPr>
          <w:rFonts w:ascii="Arial" w:cs="Arial" w:eastAsia="Arial" w:hAnsi="Arial"/>
          <w:sz w:val="20"/>
          <w:szCs w:val="20"/>
          <w:color w:val="auto"/>
        </w:rPr>
        <w:t>Our Board reviews the strategic business plan annually and oversees the implementation of that strategy, receiving regular reports from management on progress and any changes throughout the year. The Board, through the Human Resources Committee, is also involved in setting the annual performance metrics, which are aligned with the strategic plan and designed to incentivize achievement of the strategic goals.</w:t>
      </w:r>
    </w:p>
    <w:p>
      <w:pPr>
        <w:spacing w:after="0" w:line="178"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CORE</w:t>
      </w:r>
    </w:p>
    <w:p>
      <w:pPr>
        <w:spacing w:after="0" w:line="39" w:lineRule="exact"/>
        <w:rPr>
          <w:sz w:val="20"/>
          <w:szCs w:val="20"/>
          <w:color w:val="auto"/>
        </w:rPr>
      </w:pPr>
    </w:p>
    <w:p>
      <w:pPr>
        <w:ind w:right="180"/>
        <w:spacing w:after="0" w:line="229" w:lineRule="auto"/>
        <w:rPr>
          <w:sz w:val="20"/>
          <w:szCs w:val="20"/>
          <w:color w:val="auto"/>
        </w:rPr>
      </w:pPr>
      <w:r>
        <w:rPr>
          <w:rFonts w:ascii="Arial" w:cs="Arial" w:eastAsia="Arial" w:hAnsi="Arial"/>
          <w:sz w:val="20"/>
          <w:szCs w:val="20"/>
          <w:color w:val="auto"/>
        </w:rPr>
        <w:t>The Company and APS have adopted Core, which is a strategic framework that sets forth the foundation from which we operate. It defines our vision, mission, critical areas of focus, and values. APS’s vision is to create a sustainable energy future for Arizona. APS’s mission is to safely and efficiently deliver reliable energy to meet the changing needs of our customers. The critical areas of focus are employees, operational excellence, security, environment, customer value, community, and shareholder value. The framework affirms our corporate values of safety, integrity and trust, respect and inclusion, and accountability. Here is our Core:</w:t>
      </w:r>
    </w:p>
    <w:p>
      <w:pPr>
        <w:spacing w:after="0" w:line="171" w:lineRule="exact"/>
        <w:rPr>
          <w:sz w:val="20"/>
          <w:szCs w:val="20"/>
          <w:color w:val="auto"/>
        </w:rPr>
      </w:pPr>
    </w:p>
    <w:p>
      <w:pPr>
        <w:ind w:left="4060" w:right="140"/>
        <w:spacing w:after="0" w:line="257" w:lineRule="auto"/>
        <w:rPr>
          <w:sz w:val="20"/>
          <w:szCs w:val="20"/>
          <w:color w:val="auto"/>
        </w:rPr>
      </w:pPr>
      <w:r>
        <w:rPr>
          <w:rFonts w:ascii="Arial" w:cs="Arial" w:eastAsia="Arial" w:hAnsi="Arial"/>
          <w:sz w:val="20"/>
          <w:szCs w:val="20"/>
          <w:b w:val="1"/>
          <w:bCs w:val="1"/>
          <w:color w:val="395575"/>
        </w:rPr>
        <w:t>The Core is our strategic framework. This is the foundation from which our long-term strategy is built.</w:t>
      </w:r>
    </w:p>
    <w:p>
      <w:pPr>
        <w:spacing w:after="0" w:line="179" w:lineRule="exact"/>
        <w:rPr>
          <w:sz w:val="20"/>
          <w:szCs w:val="20"/>
          <w:color w:val="auto"/>
        </w:rPr>
      </w:pPr>
    </w:p>
    <w:p>
      <w:pPr>
        <w:ind w:left="4060" w:right="20"/>
        <w:spacing w:after="0" w:line="228" w:lineRule="auto"/>
        <w:rPr>
          <w:sz w:val="20"/>
          <w:szCs w:val="20"/>
          <w:color w:val="auto"/>
        </w:rPr>
      </w:pPr>
      <w:r>
        <w:rPr>
          <w:rFonts w:ascii="Arial" w:cs="Arial" w:eastAsia="Arial" w:hAnsi="Arial"/>
          <w:sz w:val="20"/>
          <w:szCs w:val="20"/>
          <w:color w:val="auto"/>
        </w:rPr>
        <w:t>The Core ties together many critical components to ensure that we have a customer-focused culture and deliver operational excellence. Our ability to thrive and grow as a company depends on the trust and goodwill of our customers and the communities we serve. We recruit and retain great people, and we empower them to be enthusiastic ambassadors for our customers. We respond to customer needs by developing new and innovative solutions to help them manage their own energy use. By pursuing this customer-centric culture, we create customer value that, in turn, builds shareholder value.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spacing w:after="0"/>
        <w:rPr>
          <w:sz w:val="20"/>
          <w:szCs w:val="20"/>
          <w:color w:val="auto"/>
        </w:rPr>
      </w:pPr>
      <w:r>
        <w:rPr>
          <w:rFonts w:ascii="Arial" w:cs="Arial" w:eastAsia="Arial" w:hAnsi="Arial"/>
          <w:sz w:val="34"/>
          <w:szCs w:val="34"/>
          <w:color w:val="395575"/>
        </w:rPr>
        <w:t>Codes of Ethics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48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2" w:lineRule="exact"/>
        <w:rPr>
          <w:sz w:val="20"/>
          <w:szCs w:val="20"/>
          <w:color w:val="auto"/>
        </w:rPr>
      </w:pPr>
    </w:p>
    <w:p>
      <w:pPr>
        <w:ind w:right="400"/>
        <w:spacing w:after="0" w:line="232" w:lineRule="auto"/>
        <w:rPr>
          <w:sz w:val="20"/>
          <w:szCs w:val="20"/>
          <w:color w:val="auto"/>
        </w:rPr>
      </w:pPr>
      <w:r>
        <w:rPr>
          <w:rFonts w:ascii="Arial" w:cs="Arial" w:eastAsia="Arial" w:hAnsi="Arial"/>
          <w:sz w:val="20"/>
          <w:szCs w:val="20"/>
          <w:color w:val="auto"/>
        </w:rPr>
        <w:t>To ensure the highest levels of business ethics, the Board has adopted the Code of Ethics and Business Practices, which applies to all employees, officers and directors, and the Code of Ethics for Financial Executives, both of which are described below:</w:t>
      </w:r>
    </w:p>
    <w:p>
      <w:pPr>
        <w:sectPr>
          <w:pgSz w:w="11900" w:h="16838" w:orient="portrait"/>
          <w:cols w:equalWidth="0" w:num="1">
            <w:col w:w="11240"/>
          </w:cols>
          <w:pgMar w:left="320" w:top="121" w:right="339" w:bottom="1440" w:gutter="0" w:footer="0" w:header="0"/>
          <w:type w:val="continuous"/>
        </w:sectPr>
      </w:pPr>
    </w:p>
    <w:p>
      <w:pPr>
        <w:spacing w:after="0" w:line="195" w:lineRule="exact"/>
        <w:rPr>
          <w:sz w:val="20"/>
          <w:szCs w:val="20"/>
          <w:color w:val="auto"/>
        </w:rPr>
      </w:pPr>
    </w:p>
    <w:p>
      <w:pPr>
        <w:ind w:left="8880"/>
        <w:spacing w:after="0"/>
        <w:tabs>
          <w:tab w:leader="none" w:pos="1102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48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bookmarkStart w:id="42" w:name="page43"/>
    <w:bookmarkEnd w:id="4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19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CODE OF ETHICS AND BUSINESS PRACTICES (“CODE OF ETHICS”)</w:t>
      </w:r>
    </w:p>
    <w:p>
      <w:pPr>
        <w:spacing w:after="0" w:line="257" w:lineRule="exact"/>
        <w:rPr>
          <w:sz w:val="20"/>
          <w:szCs w:val="20"/>
          <w:color w:val="auto"/>
        </w:rPr>
      </w:pPr>
    </w:p>
    <w:p>
      <w:pPr>
        <w:ind w:right="60"/>
        <w:spacing w:after="0" w:line="228" w:lineRule="auto"/>
        <w:rPr>
          <w:sz w:val="20"/>
          <w:szCs w:val="20"/>
          <w:color w:val="auto"/>
        </w:rPr>
      </w:pPr>
      <w:r>
        <w:rPr>
          <w:rFonts w:ascii="Arial" w:cs="Arial" w:eastAsia="Arial" w:hAnsi="Arial"/>
          <w:sz w:val="20"/>
          <w:szCs w:val="20"/>
          <w:color w:val="auto"/>
        </w:rPr>
        <w:t>Employees, directors and officers receive access to and training on the Code of Ethics when they join the Company or APS, as well as annual updates. The Code of Ethics helps ensure that employees, directors and officers of the Company and APS act with integrity and avoid any real or perceived violation of the Company’s policies and applicable laws and regulations. The Company provides annual online training and examination covering the principles in the Code of Ethics. This training includes extensive discussion of the Company’s values, an explanation of Company ethical standards, application of ethical standards in typical workplace scenarios, information on reporting concerns, assessment questions to measure understanding, and an agreement to abide by the Code of Ethics. All employees of the Company and APS and all of our Directors complete the training.</w:t>
      </w:r>
    </w:p>
    <w:p>
      <w:pPr>
        <w:spacing w:after="0" w:line="16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CODE OF ETHICS FOR FINANCIAL EXECUTIVES</w:t>
      </w:r>
    </w:p>
    <w:p>
      <w:pPr>
        <w:spacing w:after="0" w:line="257" w:lineRule="exact"/>
        <w:rPr>
          <w:sz w:val="20"/>
          <w:szCs w:val="20"/>
          <w:color w:val="auto"/>
        </w:rPr>
      </w:pPr>
    </w:p>
    <w:p>
      <w:pPr>
        <w:ind w:right="80"/>
        <w:spacing w:after="0" w:line="229" w:lineRule="auto"/>
        <w:rPr>
          <w:sz w:val="20"/>
          <w:szCs w:val="20"/>
          <w:color w:val="auto"/>
        </w:rPr>
      </w:pPr>
      <w:r>
        <w:rPr>
          <w:rFonts w:ascii="Arial" w:cs="Arial" w:eastAsia="Arial" w:hAnsi="Arial"/>
          <w:sz w:val="20"/>
          <w:szCs w:val="20"/>
          <w:color w:val="auto"/>
        </w:rPr>
        <w:t>The Company has adopted a Code of Ethics for Financial Executives, which is designed to promote honest and ethical conduct and compliance with applicable laws and regulations, particularly as related to the maintenance of financial records, the preparation of financial statements, and proper public disclosure. “Financial Executive” means the Company’s CEO, Chief Financial Officer, Chief Accounting Officer, Controller, Treasurer, and General Counsel, and the President, Chief Operating Officer and Executive Vice President, Operations of APS, and other persons designated from time to time as a Financial Executive subject to the Code of Ethics for Financial Executives by the Chair of the Audit Committee.</w:t>
      </w:r>
    </w:p>
    <w:p>
      <w:pPr>
        <w:spacing w:after="0" w:line="195" w:lineRule="exact"/>
        <w:rPr>
          <w:sz w:val="20"/>
          <w:szCs w:val="20"/>
          <w:color w:val="auto"/>
        </w:rPr>
      </w:pPr>
    </w:p>
    <w:p>
      <w:pPr>
        <w:spacing w:after="0"/>
        <w:rPr>
          <w:sz w:val="20"/>
          <w:szCs w:val="20"/>
          <w:color w:val="auto"/>
        </w:rPr>
      </w:pPr>
      <w:r>
        <w:rPr>
          <w:rFonts w:ascii="Arial" w:cs="Arial" w:eastAsia="Arial" w:hAnsi="Arial"/>
          <w:sz w:val="20"/>
          <w:szCs w:val="20"/>
          <w:color w:val="auto"/>
        </w:rPr>
        <w:t>Both codes are available on the Company’s website (</w:t>
      </w:r>
      <w:r>
        <w:rPr>
          <w:rFonts w:ascii="Arial" w:cs="Arial" w:eastAsia="Arial" w:hAnsi="Arial"/>
          <w:sz w:val="20"/>
          <w:szCs w:val="20"/>
          <w:color w:val="395575"/>
        </w:rPr>
        <w:t>www.pinnaclewest.com</w:t>
      </w:r>
      <w:r>
        <w:rPr>
          <w:rFonts w:ascii="Arial" w:cs="Arial" w:eastAsia="Arial" w:hAnsi="Arial"/>
          <w:sz w:val="20"/>
          <w:szCs w:val="20"/>
          <w:color w:val="auto"/>
        </w:rPr>
        <w:t>).</w:t>
      </w:r>
    </w:p>
    <w:p>
      <w:pPr>
        <w:spacing w:after="0" w:line="207" w:lineRule="exact"/>
        <w:rPr>
          <w:sz w:val="20"/>
          <w:szCs w:val="20"/>
          <w:color w:val="auto"/>
        </w:rPr>
      </w:pPr>
    </w:p>
    <w:p>
      <w:pPr>
        <w:spacing w:after="0"/>
        <w:rPr>
          <w:sz w:val="20"/>
          <w:szCs w:val="20"/>
          <w:color w:val="auto"/>
        </w:rPr>
      </w:pPr>
      <w:r>
        <w:rPr>
          <w:rFonts w:ascii="Arial" w:cs="Arial" w:eastAsia="Arial" w:hAnsi="Arial"/>
          <w:sz w:val="34"/>
          <w:szCs w:val="34"/>
          <w:color w:val="395575"/>
        </w:rPr>
        <w:t>Human Capital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48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2" w:lineRule="exact"/>
        <w:rPr>
          <w:sz w:val="20"/>
          <w:szCs w:val="20"/>
          <w:color w:val="auto"/>
        </w:rPr>
      </w:pPr>
    </w:p>
    <w:p>
      <w:pPr>
        <w:spacing w:after="0" w:line="227" w:lineRule="auto"/>
        <w:rPr>
          <w:sz w:val="20"/>
          <w:szCs w:val="20"/>
          <w:color w:val="auto"/>
        </w:rPr>
      </w:pPr>
      <w:r>
        <w:rPr>
          <w:rFonts w:ascii="Arial" w:cs="Arial" w:eastAsia="Arial" w:hAnsi="Arial"/>
          <w:sz w:val="20"/>
          <w:szCs w:val="20"/>
          <w:color w:val="auto"/>
        </w:rPr>
        <w:t>The Board as a whole, as well as through the Human Resources Committee, is responsible for oversight of the Company’s policies and programs with regard to human capital management. The Human Resources Committee is tasked with establishing the Company’s executive compensation philosophy and reviewing the Company’s plans and programs for the attraction, retention, succession, motivation, and development of the human resources needed to achieve corporate objectives. The Human Resources Committee also reviews the Company’s pension, health, welfare and benefit plans and is responsible for the oversight of risks relating to or arising out of the Company’s compensation and human resources policies and practices. The full Board also receives reports on issues relating to human capital. The Board has multiple opportunities each year to interact directly with employees, including during our annual Board meeting at the Palo Verde Generating Station, during an annual dinner with high-potential employees, and at employee-driven presentations to the Board.</w:t>
      </w:r>
    </w:p>
    <w:p>
      <w:pPr>
        <w:spacing w:after="0" w:line="207" w:lineRule="exact"/>
        <w:rPr>
          <w:sz w:val="20"/>
          <w:szCs w:val="20"/>
          <w:color w:val="auto"/>
        </w:rPr>
      </w:pPr>
    </w:p>
    <w:p>
      <w:pPr>
        <w:spacing w:after="0"/>
        <w:rPr>
          <w:sz w:val="20"/>
          <w:szCs w:val="20"/>
          <w:color w:val="auto"/>
        </w:rPr>
      </w:pPr>
      <w:r>
        <w:rPr>
          <w:rFonts w:ascii="Arial" w:cs="Arial" w:eastAsia="Arial" w:hAnsi="Arial"/>
          <w:sz w:val="34"/>
          <w:szCs w:val="34"/>
          <w:color w:val="395575"/>
        </w:rPr>
        <w:t>Environmental, Social and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48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20"/>
        <w:spacing w:after="0" w:line="228" w:lineRule="auto"/>
        <w:rPr>
          <w:sz w:val="20"/>
          <w:szCs w:val="20"/>
          <w:color w:val="auto"/>
        </w:rPr>
      </w:pPr>
      <w:r>
        <w:rPr>
          <w:rFonts w:ascii="Arial" w:cs="Arial" w:eastAsia="Arial" w:hAnsi="Arial"/>
          <w:sz w:val="20"/>
          <w:szCs w:val="20"/>
          <w:color w:val="auto"/>
        </w:rPr>
        <w:t>Our Board dedicates a great amount of time to environmental, social and governance matters at the Board and committee level. As an electric utility, environmental matters are at the forefront of our discussions on operations, strategy and risk. The Nuclear and Operating Committee has primary responsibility over environmental matters, though the Board also receives reports on matters of environmental importance. Another key focus of the Board is the adoption and maintenance of good governance practices, which is a primary responsibility of the Corporate Governance Committee. Our social impact, both within the Company and in our community and with our customers has also been a key focus of the Board, with certain aspects being overseen by the Corporate Governance and Human Resources Committees.</w:t>
      </w:r>
    </w:p>
    <w:p>
      <w:pPr>
        <w:spacing w:after="0" w:line="26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487">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00"/>
          </w:cols>
          <w:pgMar w:left="320" w:top="121" w:right="37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5320"/>
        <w:spacing w:after="0"/>
        <w:rPr>
          <w:sz w:val="20"/>
          <w:szCs w:val="20"/>
          <w:color w:val="auto"/>
        </w:rPr>
      </w:pPr>
      <w:r>
        <w:rPr>
          <w:rFonts w:ascii="Arial" w:cs="Arial" w:eastAsia="Arial" w:hAnsi="Arial"/>
          <w:sz w:val="16"/>
          <w:szCs w:val="16"/>
          <w:b w:val="1"/>
          <w:bCs w:val="1"/>
          <w:color w:val="395575"/>
        </w:rPr>
        <w:t>INFORMATION ABOUT OUR BOARD AND CORPORATE GOVERNANCE</w:t>
      </w:r>
    </w:p>
    <w:p>
      <w:pPr>
        <w:spacing w:after="0" w:line="254" w:lineRule="exact"/>
        <w:rPr>
          <w:sz w:val="20"/>
          <w:szCs w:val="20"/>
          <w:color w:val="auto"/>
        </w:rPr>
      </w:pPr>
    </w:p>
    <w:p>
      <w:pPr>
        <w:spacing w:after="0"/>
        <w:rPr>
          <w:sz w:val="20"/>
          <w:szCs w:val="20"/>
          <w:color w:val="auto"/>
        </w:rPr>
      </w:pPr>
      <w:r>
        <w:rPr>
          <w:rFonts w:ascii="Arial" w:cs="Arial" w:eastAsia="Arial" w:hAnsi="Arial"/>
          <w:sz w:val="34"/>
          <w:szCs w:val="34"/>
          <w:color w:val="395575"/>
        </w:rPr>
        <w:t>The Board’s Role in Risk Oversight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48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179705</wp:posOffset>
            </wp:positionV>
            <wp:extent cx="7132320" cy="762635"/>
            <wp:wrapNone/>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489">
                      <a:extLst>
                        <a:ext uri="{28A0092B-C50C-407E-A947-70E740481C1C}"/>
                      </a:extLst>
                    </a:blip>
                    <a:srcRect/>
                    <a:stretch>
                      <a:fillRect/>
                    </a:stretch>
                  </pic:blipFill>
                  <pic:spPr bwMode="auto">
                    <a:xfrm>
                      <a:off x="0" y="0"/>
                      <a:ext cx="7132320" cy="762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both"/>
        <w:ind w:left="280" w:right="240"/>
        <w:spacing w:after="0" w:line="241" w:lineRule="auto"/>
        <w:rPr>
          <w:sz w:val="20"/>
          <w:szCs w:val="20"/>
          <w:color w:val="auto"/>
        </w:rPr>
      </w:pPr>
      <w:r>
        <w:rPr>
          <w:rFonts w:ascii="Arial" w:cs="Arial" w:eastAsia="Arial" w:hAnsi="Arial"/>
          <w:sz w:val="20"/>
          <w:szCs w:val="20"/>
          <w:b w:val="1"/>
          <w:bCs w:val="1"/>
          <w:color w:val="395575"/>
        </w:rPr>
        <w:t>Top risks discussed by the Board and its committees in 2019 included cybersecurity, data privacy and protection, catastrophic fire event, Arizona utility regulation, and customer expectations. The Board believes it is important to look at the list fresh each year as part of a diligent risk review.</w:t>
      </w:r>
    </w:p>
    <w:p>
      <w:pPr>
        <w:spacing w:after="0" w:line="334"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RESPONSIBILITIES</w:t>
      </w:r>
    </w:p>
    <w:p>
      <w:pPr>
        <w:spacing w:after="0" w:line="257" w:lineRule="exact"/>
        <w:rPr>
          <w:sz w:val="20"/>
          <w:szCs w:val="20"/>
          <w:color w:val="auto"/>
        </w:rPr>
      </w:pPr>
    </w:p>
    <w:p>
      <w:pPr>
        <w:ind w:right="260"/>
        <w:spacing w:after="0" w:line="247" w:lineRule="auto"/>
        <w:rPr>
          <w:sz w:val="20"/>
          <w:szCs w:val="20"/>
          <w:color w:val="auto"/>
        </w:rPr>
      </w:pPr>
      <w:r>
        <w:rPr>
          <w:rFonts w:ascii="Arial" w:cs="Arial" w:eastAsia="Arial" w:hAnsi="Arial"/>
          <w:sz w:val="19"/>
          <w:szCs w:val="19"/>
          <w:color w:val="auto"/>
        </w:rPr>
        <w:t>Responsibility for the management of the Company’s risks rests with the Company’s senior management team. The Board’s oversight of the Company’s risk management function is designed to provide assurance that the Company’s risk management processes are well adapted to and consistent with the Company’s business and strategy and are functioning as intended.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33</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490">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491">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19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HIGHLIGHTS OF CERTAIN RISKS</w:t>
      </w:r>
    </w:p>
    <w:p>
      <w:pPr>
        <w:spacing w:after="0" w:line="257" w:lineRule="exact"/>
        <w:rPr>
          <w:sz w:val="20"/>
          <w:szCs w:val="20"/>
          <w:color w:val="auto"/>
        </w:rPr>
      </w:pPr>
    </w:p>
    <w:p>
      <w:pPr>
        <w:spacing w:after="0"/>
        <w:rPr>
          <w:sz w:val="20"/>
          <w:szCs w:val="20"/>
          <w:color w:val="auto"/>
        </w:rPr>
      </w:pPr>
      <w:r>
        <w:rPr>
          <w:rFonts w:ascii="Arial" w:cs="Arial" w:eastAsia="Arial" w:hAnsi="Arial"/>
          <w:sz w:val="20"/>
          <w:szCs w:val="20"/>
          <w:color w:val="auto"/>
        </w:rPr>
        <w:t>Two risks monitored by the Board and its committees were as follows:</w:t>
      </w:r>
    </w:p>
    <w:p>
      <w:pPr>
        <w:spacing w:after="0" w:line="182"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CATASTROPHIC FIRE EVENT – WILDFIRE RISK</w:t>
      </w:r>
    </w:p>
    <w:p>
      <w:pPr>
        <w:spacing w:after="0" w:line="39" w:lineRule="exact"/>
        <w:rPr>
          <w:sz w:val="20"/>
          <w:szCs w:val="20"/>
          <w:color w:val="auto"/>
        </w:rPr>
      </w:pPr>
    </w:p>
    <w:p>
      <w:pPr>
        <w:spacing w:after="0" w:line="230" w:lineRule="auto"/>
        <w:rPr>
          <w:sz w:val="20"/>
          <w:szCs w:val="20"/>
          <w:color w:val="auto"/>
        </w:rPr>
      </w:pPr>
      <w:r>
        <w:rPr>
          <w:rFonts w:ascii="Arial" w:cs="Arial" w:eastAsia="Arial" w:hAnsi="Arial"/>
          <w:sz w:val="20"/>
          <w:szCs w:val="20"/>
          <w:color w:val="auto"/>
        </w:rPr>
        <w:t>Wildfire risk is always present for the Company given our expansive service territory. Wildfires have the potential to affect not only the communities that APS serves, but also APS’s vast network of electric lines and facilities. The Company uses a proactive, multi-faceted approach to wildfire mitigation, with a central focus on risk assessment, readiness and compliance. Main components of the mitigation strategy include:</w:t>
      </w:r>
    </w:p>
    <w:p>
      <w:pPr>
        <w:spacing w:after="0" w:line="198" w:lineRule="exact"/>
        <w:rPr>
          <w:sz w:val="20"/>
          <w:szCs w:val="20"/>
          <w:color w:val="auto"/>
        </w:rPr>
      </w:pPr>
    </w:p>
    <w:p>
      <w:pPr>
        <w:ind w:left="280" w:hanging="272"/>
        <w:spacing w:after="0"/>
        <w:tabs>
          <w:tab w:leader="none" w:pos="280" w:val="left"/>
        </w:tabs>
        <w:numPr>
          <w:ilvl w:val="0"/>
          <w:numId w:val="101"/>
        </w:numPr>
        <w:rPr>
          <w:rFonts w:ascii="Arial" w:cs="Arial" w:eastAsia="Arial" w:hAnsi="Arial"/>
          <w:sz w:val="19"/>
          <w:szCs w:val="19"/>
          <w:color w:val="auto"/>
        </w:rPr>
      </w:pPr>
      <w:r>
        <w:rPr>
          <w:rFonts w:ascii="Arial" w:cs="Arial" w:eastAsia="Arial" w:hAnsi="Arial"/>
          <w:sz w:val="20"/>
          <w:szCs w:val="20"/>
          <w:color w:val="auto"/>
        </w:rPr>
        <w:t>Disabling of automatic reclosers on high risk feeders during fire season;</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1"/>
        </w:numPr>
        <w:rPr>
          <w:rFonts w:ascii="Arial" w:cs="Arial" w:eastAsia="Arial" w:hAnsi="Arial"/>
          <w:sz w:val="19"/>
          <w:szCs w:val="19"/>
          <w:color w:val="auto"/>
        </w:rPr>
      </w:pPr>
      <w:r>
        <w:rPr>
          <w:rFonts w:ascii="Arial" w:cs="Arial" w:eastAsia="Arial" w:hAnsi="Arial"/>
          <w:sz w:val="20"/>
          <w:szCs w:val="20"/>
          <w:color w:val="auto"/>
        </w:rPr>
        <w:t>Wildland-Urban/Forestry fire risk assessments and prevention measures;</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1"/>
        </w:numPr>
        <w:rPr>
          <w:rFonts w:ascii="Arial" w:cs="Arial" w:eastAsia="Arial" w:hAnsi="Arial"/>
          <w:sz w:val="19"/>
          <w:szCs w:val="19"/>
          <w:color w:val="auto"/>
        </w:rPr>
      </w:pPr>
      <w:r>
        <w:rPr>
          <w:rFonts w:ascii="Arial" w:cs="Arial" w:eastAsia="Arial" w:hAnsi="Arial"/>
          <w:sz w:val="20"/>
          <w:szCs w:val="20"/>
          <w:color w:val="auto"/>
        </w:rPr>
        <w:t>Wildland-Urban Interface/Defensible Space Around Poles Program;</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1"/>
        </w:numPr>
        <w:rPr>
          <w:rFonts w:ascii="Arial" w:cs="Arial" w:eastAsia="Arial" w:hAnsi="Arial"/>
          <w:sz w:val="19"/>
          <w:szCs w:val="19"/>
          <w:color w:val="auto"/>
        </w:rPr>
      </w:pPr>
      <w:r>
        <w:rPr>
          <w:rFonts w:ascii="Arial" w:cs="Arial" w:eastAsia="Arial" w:hAnsi="Arial"/>
          <w:sz w:val="20"/>
          <w:szCs w:val="20"/>
          <w:color w:val="auto"/>
        </w:rPr>
        <w:t>Vegetation Management Right-of-Way Program; and</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1"/>
        </w:numPr>
        <w:rPr>
          <w:rFonts w:ascii="Arial" w:cs="Arial" w:eastAsia="Arial" w:hAnsi="Arial"/>
          <w:sz w:val="19"/>
          <w:szCs w:val="19"/>
          <w:color w:val="auto"/>
        </w:rPr>
      </w:pPr>
      <w:r>
        <w:rPr>
          <w:rFonts w:ascii="Arial" w:cs="Arial" w:eastAsia="Arial" w:hAnsi="Arial"/>
          <w:sz w:val="20"/>
          <w:szCs w:val="20"/>
          <w:color w:val="auto"/>
        </w:rPr>
        <w:t>Transmission Line Clearance Program.</w:t>
      </w:r>
    </w:p>
    <w:p>
      <w:pPr>
        <w:spacing w:after="0" w:line="202" w:lineRule="exact"/>
        <w:rPr>
          <w:sz w:val="20"/>
          <w:szCs w:val="20"/>
          <w:color w:val="auto"/>
        </w:rPr>
      </w:pPr>
    </w:p>
    <w:p>
      <w:pPr>
        <w:spacing w:after="0"/>
        <w:rPr>
          <w:sz w:val="20"/>
          <w:szCs w:val="20"/>
          <w:color w:val="auto"/>
        </w:rPr>
      </w:pPr>
      <w:r>
        <w:rPr>
          <w:rFonts w:ascii="Arial" w:cs="Arial" w:eastAsia="Arial" w:hAnsi="Arial"/>
          <w:sz w:val="20"/>
          <w:szCs w:val="20"/>
          <w:color w:val="auto"/>
        </w:rPr>
        <w:t>Responsibility for oversight of wildfire risk was allocated to the Finance Committee.</w:t>
      </w:r>
    </w:p>
    <w:p>
      <w:pPr>
        <w:spacing w:after="0" w:line="182"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CYBERSECURITY</w:t>
      </w:r>
    </w:p>
    <w:p>
      <w:pPr>
        <w:spacing w:after="0" w:line="39"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Cybersecurity continues to be an integral part of APS’s day-to-day business. The risks in this area are constantly expanding and evolving, particularly driven by the increasing sophistication of cyber threats and the growing risk surface presented by new technologies, platforms and other innovations. The Company has implemented cybersecurity measures focused on the layers of criticality around its bulk electrical systems and nuclear systems. The Company continues to embrace an industry-standard approach to cyber risk management, which includes:</w:t>
      </w:r>
    </w:p>
    <w:p>
      <w:pPr>
        <w:spacing w:after="0" w:line="199" w:lineRule="exact"/>
        <w:rPr>
          <w:sz w:val="20"/>
          <w:szCs w:val="20"/>
          <w:color w:val="auto"/>
        </w:rPr>
      </w:pPr>
    </w:p>
    <w:p>
      <w:pPr>
        <w:ind w:left="280" w:hanging="272"/>
        <w:spacing w:after="0"/>
        <w:tabs>
          <w:tab w:leader="none" w:pos="280" w:val="left"/>
        </w:tabs>
        <w:numPr>
          <w:ilvl w:val="0"/>
          <w:numId w:val="102"/>
        </w:numPr>
        <w:rPr>
          <w:rFonts w:ascii="Arial" w:cs="Arial" w:eastAsia="Arial" w:hAnsi="Arial"/>
          <w:sz w:val="19"/>
          <w:szCs w:val="19"/>
          <w:color w:val="auto"/>
        </w:rPr>
      </w:pPr>
      <w:r>
        <w:rPr>
          <w:rFonts w:ascii="Arial" w:cs="Arial" w:eastAsia="Arial" w:hAnsi="Arial"/>
          <w:sz w:val="20"/>
          <w:szCs w:val="20"/>
          <w:color w:val="auto"/>
        </w:rPr>
        <w:t>Cyber Incident Response Plan and augmentation of existing internal processes;</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2"/>
        </w:numPr>
        <w:rPr>
          <w:rFonts w:ascii="Arial" w:cs="Arial" w:eastAsia="Arial" w:hAnsi="Arial"/>
          <w:sz w:val="19"/>
          <w:szCs w:val="19"/>
          <w:color w:val="auto"/>
        </w:rPr>
      </w:pPr>
      <w:r>
        <w:rPr>
          <w:rFonts w:ascii="Arial" w:cs="Arial" w:eastAsia="Arial" w:hAnsi="Arial"/>
          <w:sz w:val="20"/>
          <w:szCs w:val="20"/>
          <w:color w:val="auto"/>
        </w:rPr>
        <w:t>Third-party risk monitoring technology and internal escalation process;</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2"/>
        </w:numPr>
        <w:rPr>
          <w:rFonts w:ascii="Arial" w:cs="Arial" w:eastAsia="Arial" w:hAnsi="Arial"/>
          <w:sz w:val="19"/>
          <w:szCs w:val="19"/>
          <w:color w:val="auto"/>
        </w:rPr>
      </w:pPr>
      <w:r>
        <w:rPr>
          <w:rFonts w:ascii="Arial" w:cs="Arial" w:eastAsia="Arial" w:hAnsi="Arial"/>
          <w:sz w:val="20"/>
          <w:szCs w:val="20"/>
          <w:color w:val="auto"/>
        </w:rPr>
        <w:t>Collaboration between corporate Information Security and Palo Verde Cybersecurity;</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2"/>
        </w:numPr>
        <w:rPr>
          <w:rFonts w:ascii="Arial" w:cs="Arial" w:eastAsia="Arial" w:hAnsi="Arial"/>
          <w:sz w:val="19"/>
          <w:szCs w:val="19"/>
          <w:color w:val="auto"/>
        </w:rPr>
      </w:pPr>
      <w:r>
        <w:rPr>
          <w:rFonts w:ascii="Arial" w:cs="Arial" w:eastAsia="Arial" w:hAnsi="Arial"/>
          <w:sz w:val="20"/>
          <w:szCs w:val="20"/>
          <w:color w:val="auto"/>
        </w:rPr>
        <w:t>APS Cyber Defense Center to detect, respond, contain and recover from cyber attacks;</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2"/>
        </w:numPr>
        <w:rPr>
          <w:rFonts w:ascii="Arial" w:cs="Arial" w:eastAsia="Arial" w:hAnsi="Arial"/>
          <w:sz w:val="19"/>
          <w:szCs w:val="19"/>
          <w:color w:val="auto"/>
        </w:rPr>
      </w:pPr>
      <w:r>
        <w:rPr>
          <w:rFonts w:ascii="Arial" w:cs="Arial" w:eastAsia="Arial" w:hAnsi="Arial"/>
          <w:sz w:val="20"/>
          <w:szCs w:val="20"/>
          <w:color w:val="auto"/>
        </w:rPr>
        <w:t>Active participation in Electricity Subsector Coordinating Council Cyber Mutual Assistance Program; and</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2"/>
        </w:numPr>
        <w:rPr>
          <w:rFonts w:ascii="Arial" w:cs="Arial" w:eastAsia="Arial" w:hAnsi="Arial"/>
          <w:sz w:val="19"/>
          <w:szCs w:val="19"/>
          <w:color w:val="auto"/>
        </w:rPr>
      </w:pPr>
      <w:r>
        <w:rPr>
          <w:rFonts w:ascii="Arial" w:cs="Arial" w:eastAsia="Arial" w:hAnsi="Arial"/>
          <w:sz w:val="20"/>
          <w:szCs w:val="20"/>
          <w:color w:val="auto"/>
        </w:rPr>
        <w:t>Consistent application of security controls across all technology solutions and underlying infrastructure.</w:t>
      </w:r>
    </w:p>
    <w:p>
      <w:pPr>
        <w:spacing w:after="0" w:line="202" w:lineRule="exact"/>
        <w:rPr>
          <w:sz w:val="20"/>
          <w:szCs w:val="20"/>
          <w:color w:val="auto"/>
        </w:rPr>
      </w:pPr>
    </w:p>
    <w:p>
      <w:pPr>
        <w:spacing w:after="0"/>
        <w:rPr>
          <w:sz w:val="20"/>
          <w:szCs w:val="20"/>
          <w:color w:val="auto"/>
        </w:rPr>
      </w:pPr>
      <w:r>
        <w:rPr>
          <w:rFonts w:ascii="Arial" w:cs="Arial" w:eastAsia="Arial" w:hAnsi="Arial"/>
          <w:sz w:val="20"/>
          <w:szCs w:val="20"/>
          <w:color w:val="auto"/>
        </w:rPr>
        <w:t>Responsibility for oversight of cybersecurity risk was allocated to the Nuclear and Operating Committee.</w:t>
      </w:r>
    </w:p>
    <w:p>
      <w:pPr>
        <w:spacing w:after="0" w:line="26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49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Management Succession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49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79" w:lineRule="exact"/>
        <w:rPr>
          <w:sz w:val="20"/>
          <w:szCs w:val="20"/>
          <w:color w:val="auto"/>
        </w:rPr>
      </w:pPr>
    </w:p>
    <w:p>
      <w:pPr>
        <w:ind w:right="20"/>
        <w:spacing w:after="0" w:line="227" w:lineRule="auto"/>
        <w:rPr>
          <w:sz w:val="20"/>
          <w:szCs w:val="20"/>
          <w:color w:val="auto"/>
        </w:rPr>
      </w:pPr>
      <w:r>
        <w:rPr>
          <w:rFonts w:ascii="Arial" w:cs="Arial" w:eastAsia="Arial" w:hAnsi="Arial"/>
          <w:sz w:val="20"/>
          <w:szCs w:val="20"/>
          <w:color w:val="auto"/>
        </w:rPr>
        <w:t>Executive succession planning and senior management development were specific areas of focus for the Corporate Governance Committee over the last several years. Our deliberate and thoughtful succession plan was implemented in 2019, resulting in the election of Jeffrey B. Guldner as Chairman of the Board, President and CEO of the Company and Chairman of the Board and CEO of APS, Daniel T. Froetscher as President and Chief Operating Officer of APS, Maria L. Lacal as Executive Vice President and Chief Nuclear Officer, PVGS of APS, and Theodore N. Geisler as Senior Vice President and Chief Financial Officer of the Company and APS. The implementation of this succession plan is the result of the Corporate Governance Committee engaging with management in thorough analysis and thoughtful discussions, including the development and evaluation of current and potential senior leaders.</w:t>
      </w:r>
    </w:p>
    <w:p>
      <w:pPr>
        <w:spacing w:after="0" w:line="199" w:lineRule="exact"/>
        <w:rPr>
          <w:sz w:val="20"/>
          <w:szCs w:val="20"/>
          <w:color w:val="auto"/>
        </w:rPr>
      </w:pPr>
    </w:p>
    <w:p>
      <w:pPr>
        <w:spacing w:after="0" w:line="229" w:lineRule="auto"/>
        <w:rPr>
          <w:sz w:val="20"/>
          <w:szCs w:val="20"/>
          <w:color w:val="auto"/>
        </w:rPr>
      </w:pPr>
      <w:r>
        <w:rPr>
          <w:rFonts w:ascii="Arial" w:cs="Arial" w:eastAsia="Arial" w:hAnsi="Arial"/>
          <w:sz w:val="20"/>
          <w:szCs w:val="20"/>
          <w:color w:val="auto"/>
        </w:rPr>
        <w:t>Our Board places a high priority on senior management development and succession planning. While the Corporate Governance Committee has principal responsibility for overseeing CEO and other senior management succession planning, the full Board is actively involved in reviewing our senior management succession plans that are designed to provide for smooth and thoughtful leadership transitions in the future.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right="140"/>
        <w:spacing w:after="0" w:line="226" w:lineRule="auto"/>
        <w:rPr>
          <w:sz w:val="20"/>
          <w:szCs w:val="20"/>
          <w:color w:val="auto"/>
        </w:rPr>
      </w:pPr>
      <w:r>
        <w:rPr>
          <w:rFonts w:ascii="Arial" w:cs="Arial" w:eastAsia="Arial" w:hAnsi="Arial"/>
          <w:sz w:val="20"/>
          <w:szCs w:val="20"/>
          <w:color w:val="auto"/>
        </w:rPr>
        <w:t>Given our need for specialized experience, we maintain strong management succession planning practices and are focused on developing and retaining talent within our Company. Our Board’s focus on attracting, developing and retaining highly skilled and experienced executives is a core consideration in structuring our executive compensation programs.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-64770</wp:posOffset>
            </wp:positionH>
            <wp:positionV relativeFrom="paragraph">
              <wp:posOffset>-2145030</wp:posOffset>
            </wp:positionV>
            <wp:extent cx="1843405" cy="2331720"/>
            <wp:wrapNone/>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494">
                      <a:extLst>
                        <a:ext uri="{28A0092B-C50C-407E-A947-70E740481C1C}"/>
                      </a:extLst>
                    </a:blip>
                    <a:srcRect/>
                    <a:stretch>
                      <a:fillRect/>
                    </a:stretch>
                  </pic:blipFill>
                  <pic:spPr bwMode="auto">
                    <a:xfrm>
                      <a:off x="0" y="0"/>
                      <a:ext cx="1843405" cy="2331720"/>
                    </a:xfrm>
                    <a:prstGeom prst="rect">
                      <a:avLst/>
                    </a:prstGeom>
                    <a:noFill/>
                  </pic:spPr>
                </pic:pic>
              </a:graphicData>
            </a:graphic>
          </wp:anchor>
        </w:drawing>
      </w:r>
    </w:p>
    <w:p>
      <w:pPr>
        <w:spacing w:after="0" w:line="506" w:lineRule="exact"/>
        <w:rPr>
          <w:sz w:val="20"/>
          <w:szCs w:val="20"/>
          <w:color w:val="auto"/>
        </w:rPr>
      </w:pPr>
    </w:p>
    <w:p>
      <w:pPr>
        <w:sectPr>
          <w:pgSz w:w="11900" w:h="16838" w:orient="portrait"/>
          <w:cols w:equalWidth="0" w:num="2">
            <w:col w:w="8060" w:space="380"/>
            <w:col w:w="2820"/>
          </w:cols>
          <w:pgMar w:left="320" w:top="121" w:right="319" w:bottom="1440" w:gutter="0" w:footer="0" w:header="0"/>
          <w:type w:val="continuous"/>
        </w:sectPr>
      </w:pPr>
    </w:p>
    <w:p>
      <w:pPr>
        <w:spacing w:after="0" w:line="30" w:lineRule="exact"/>
        <w:rPr>
          <w:sz w:val="20"/>
          <w:szCs w:val="20"/>
          <w:color w:val="auto"/>
        </w:rPr>
      </w:pPr>
    </w:p>
    <w:p>
      <w:pPr>
        <w:spacing w:after="0"/>
        <w:rPr>
          <w:sz w:val="20"/>
          <w:szCs w:val="20"/>
          <w:color w:val="auto"/>
        </w:rPr>
      </w:pPr>
      <w:r>
        <w:rPr>
          <w:rFonts w:ascii="Arial" w:cs="Arial" w:eastAsia="Arial" w:hAnsi="Arial"/>
          <w:sz w:val="34"/>
          <w:szCs w:val="34"/>
          <w:color w:val="395575"/>
        </w:rPr>
        <w:t>Shareholder Engagement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49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OUR GOAL</w:t>
      </w:r>
    </w:p>
    <w:p>
      <w:pPr>
        <w:spacing w:after="0" w:line="257" w:lineRule="exact"/>
        <w:rPr>
          <w:sz w:val="20"/>
          <w:szCs w:val="20"/>
          <w:color w:val="auto"/>
        </w:rPr>
      </w:pPr>
    </w:p>
    <w:p>
      <w:pPr>
        <w:ind w:right="1200"/>
        <w:spacing w:after="0" w:line="236" w:lineRule="auto"/>
        <w:rPr>
          <w:sz w:val="20"/>
          <w:szCs w:val="20"/>
          <w:color w:val="auto"/>
        </w:rPr>
      </w:pPr>
      <w:r>
        <w:rPr>
          <w:rFonts w:ascii="Arial" w:cs="Arial" w:eastAsia="Arial" w:hAnsi="Arial"/>
          <w:sz w:val="20"/>
          <w:szCs w:val="20"/>
          <w:color w:val="auto"/>
        </w:rPr>
        <w:t>What our shareholders think is important to us. We seek to maintain a transparent and productive dialogue with our shareholders by:</w:t>
      </w:r>
    </w:p>
    <w:p>
      <w:pPr>
        <w:spacing w:after="0" w:line="172" w:lineRule="exact"/>
        <w:rPr>
          <w:sz w:val="20"/>
          <w:szCs w:val="20"/>
          <w:color w:val="auto"/>
        </w:rPr>
      </w:pPr>
    </w:p>
    <w:p>
      <w:pPr>
        <w:ind w:left="280" w:hanging="272"/>
        <w:spacing w:after="0"/>
        <w:tabs>
          <w:tab w:leader="none" w:pos="280" w:val="left"/>
        </w:tabs>
        <w:numPr>
          <w:ilvl w:val="0"/>
          <w:numId w:val="103"/>
        </w:numPr>
        <w:rPr>
          <w:rFonts w:ascii="Arial" w:cs="Arial" w:eastAsia="Arial" w:hAnsi="Arial"/>
          <w:sz w:val="19"/>
          <w:szCs w:val="19"/>
          <w:color w:val="auto"/>
        </w:rPr>
      </w:pPr>
      <w:r>
        <w:rPr>
          <w:rFonts w:ascii="Arial" w:cs="Arial" w:eastAsia="Arial" w:hAnsi="Arial"/>
          <w:sz w:val="20"/>
          <w:szCs w:val="20"/>
          <w:b w:val="1"/>
          <w:bCs w:val="1"/>
          <w:color w:val="395575"/>
        </w:rPr>
        <w:t>Providing clear and timely information,</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3"/>
        </w:numPr>
        <w:rPr>
          <w:rFonts w:ascii="Arial" w:cs="Arial" w:eastAsia="Arial" w:hAnsi="Arial"/>
          <w:sz w:val="19"/>
          <w:szCs w:val="19"/>
          <w:color w:val="auto"/>
        </w:rPr>
      </w:pPr>
      <w:r>
        <w:rPr>
          <w:rFonts w:ascii="Arial" w:cs="Arial" w:eastAsia="Arial" w:hAnsi="Arial"/>
          <w:sz w:val="20"/>
          <w:szCs w:val="20"/>
          <w:b w:val="1"/>
          <w:bCs w:val="1"/>
          <w:color w:val="395575"/>
        </w:rPr>
        <w:t>Seeking and listening to feedback, and</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03"/>
        </w:numPr>
        <w:rPr>
          <w:rFonts w:ascii="Arial" w:cs="Arial" w:eastAsia="Arial" w:hAnsi="Arial"/>
          <w:sz w:val="19"/>
          <w:szCs w:val="19"/>
          <w:color w:val="auto"/>
        </w:rPr>
      </w:pPr>
      <w:r>
        <w:rPr>
          <w:rFonts w:ascii="Arial" w:cs="Arial" w:eastAsia="Arial" w:hAnsi="Arial"/>
          <w:sz w:val="20"/>
          <w:szCs w:val="20"/>
          <w:b w:val="1"/>
          <w:bCs w:val="1"/>
          <w:color w:val="395575"/>
        </w:rPr>
        <w:t>Being responsive.</w:t>
      </w:r>
    </w:p>
    <w:p>
      <w:pPr>
        <w:spacing w:after="0" w:line="19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OUR PLAN</w:t>
      </w:r>
    </w:p>
    <w:p>
      <w:pPr>
        <w:spacing w:after="0" w:line="257"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To accomplish this goal, we have an established shareholder engagement program designed to maintain a dialogue with our shareholders. Each year we strive to respond to shareholder questions in a timely manner, conduct extensive proactive outreach to investors, and evaluate the information we provide to investors in an effort to continuously improve our engagement. In 2019, we contacted the holders of approximately 50% of the shares outstanding. Our Lead Director and other members of the Board, depending on the topic to be addressed, have participated in shareholder discussions, providing shareholders with direct access to the Board.</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35</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49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49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46" w:name="page47"/>
    <w:bookmarkEnd w:id="4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INFORMATION ABOUT OUR BOARD AND CORPORATE GOVERNANCE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COMMUNICATING WITH THE BOARD</w:t>
      </w:r>
    </w:p>
    <w:p>
      <w:pPr>
        <w:spacing w:after="0" w:line="257" w:lineRule="exact"/>
        <w:rPr>
          <w:sz w:val="20"/>
          <w:szCs w:val="20"/>
          <w:color w:val="auto"/>
        </w:rPr>
      </w:pPr>
    </w:p>
    <w:p>
      <w:pPr>
        <w:spacing w:after="0" w:line="241" w:lineRule="auto"/>
        <w:rPr>
          <w:sz w:val="20"/>
          <w:szCs w:val="20"/>
          <w:color w:val="auto"/>
        </w:rPr>
      </w:pPr>
      <w:r>
        <w:rPr>
          <w:rFonts w:ascii="Arial" w:cs="Arial" w:eastAsia="Arial" w:hAnsi="Arial"/>
          <w:sz w:val="19"/>
          <w:szCs w:val="19"/>
          <w:color w:val="auto"/>
        </w:rPr>
        <w:t>Shareholders and other parties interested in communicating with the Board, the independent Directors or with the Lead Director may do so by writing to the Corporate Secretary, Pinnacle West Capital Corporation, 400 North Fifth Street, Mail Station 8602, Phoenix, Arizona 85004. The Corporate Secretary will transmit such communications, as appropriate, depending on the facts and circumstances outlined in the communications. In that regard, the Corporate Secretary has discretion to exclude communications that are unrelated to the duties and responsibilities of the Board, such as commercial advertisements or other forms of solicitations, service or billing matters and complaints related to individual employment-related actions.</w:t>
      </w:r>
    </w:p>
    <w:p>
      <w:pPr>
        <w:spacing w:after="0" w:line="200" w:lineRule="exact"/>
        <w:rPr>
          <w:sz w:val="20"/>
          <w:szCs w:val="20"/>
          <w:color w:val="auto"/>
        </w:rPr>
      </w:pPr>
    </w:p>
    <w:p>
      <w:pPr>
        <w:spacing w:after="0"/>
        <w:rPr>
          <w:sz w:val="20"/>
          <w:szCs w:val="20"/>
          <w:color w:val="auto"/>
        </w:rPr>
      </w:pPr>
      <w:r>
        <w:rPr>
          <w:rFonts w:ascii="Arial" w:cs="Arial" w:eastAsia="Arial" w:hAnsi="Arial"/>
          <w:sz w:val="34"/>
          <w:szCs w:val="34"/>
          <w:color w:val="395575"/>
        </w:rPr>
        <w:t>Employee, Officer and Director Hedging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49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2" w:lineRule="exact"/>
        <w:rPr>
          <w:sz w:val="20"/>
          <w:szCs w:val="20"/>
          <w:color w:val="auto"/>
        </w:rPr>
      </w:pPr>
    </w:p>
    <w:p>
      <w:pPr>
        <w:ind w:right="40"/>
        <w:spacing w:after="0" w:line="229" w:lineRule="auto"/>
        <w:rPr>
          <w:sz w:val="20"/>
          <w:szCs w:val="20"/>
          <w:color w:val="auto"/>
        </w:rPr>
      </w:pPr>
      <w:r>
        <w:rPr>
          <w:rFonts w:ascii="Arial" w:cs="Arial" w:eastAsia="Arial" w:hAnsi="Arial"/>
          <w:sz w:val="20"/>
          <w:szCs w:val="20"/>
          <w:color w:val="auto"/>
        </w:rPr>
        <w:t>Directors, officers, and employees of the Company may not engage in any speculative trading, hedging, or derivative security transaction (including the purchase of any financial instrument such as a prepaid variable forward contract, equity swap, collar, short-sales, or exchange fund) that involves or references Company securities, whether granted to the employee or Director as part of the compensation program or otherwise held by the employee or Director. In addition, Directors and officers may not pledge, margin or otherwise grant an economic interest in any shares of Company stock.</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49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140"/>
          </w:cols>
          <w:pgMar w:left="320" w:top="121" w:right="43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500">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ind w:left="820" w:right="1380"/>
        <w:spacing w:after="0" w:line="282" w:lineRule="auto"/>
        <w:rPr>
          <w:sz w:val="20"/>
          <w:szCs w:val="20"/>
          <w:color w:val="auto"/>
        </w:rPr>
      </w:pPr>
      <w:r>
        <w:rPr>
          <w:rFonts w:ascii="Arial" w:cs="Arial" w:eastAsia="Arial" w:hAnsi="Arial"/>
          <w:sz w:val="50"/>
          <w:szCs w:val="50"/>
          <w:b w:val="1"/>
          <w:bCs w:val="1"/>
          <w:color w:val="395575"/>
        </w:rPr>
        <w:t>DIRECTOR NOMINEES FOR THE 2020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7132320" cy="43180"/>
            <wp:wrapNone/>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501">
                      <a:extLst>
                        <a:ext uri="{28A0092B-C50C-407E-A947-70E740481C1C}"/>
                      </a:extLst>
                    </a:blip>
                    <a:srcRect/>
                    <a:stretch>
                      <a:fillRect/>
                    </a:stretch>
                  </pic:blipFill>
                  <pic:spPr bwMode="auto">
                    <a:xfrm>
                      <a:off x="0" y="0"/>
                      <a:ext cx="7132320" cy="4318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226695</wp:posOffset>
            </wp:positionV>
            <wp:extent cx="7132320" cy="26035"/>
            <wp:wrapNone/>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502">
                      <a:extLst>
                        <a:ext uri="{28A0092B-C50C-407E-A947-70E740481C1C}"/>
                      </a:extLst>
                    </a:blip>
                    <a:srcRect/>
                    <a:stretch>
                      <a:fillRect/>
                    </a:stretch>
                  </pic:blipFill>
                  <pic:spPr bwMode="auto">
                    <a:xfrm>
                      <a:off x="0" y="0"/>
                      <a:ext cx="7132320" cy="2603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00" w:lineRule="exact"/>
        <w:rPr>
          <w:sz w:val="20"/>
          <w:szCs w:val="20"/>
          <w:color w:val="auto"/>
        </w:rPr>
      </w:pPr>
    </w:p>
    <w:p>
      <w:pPr>
        <w:spacing w:after="0" w:line="225" w:lineRule="exact"/>
        <w:rPr>
          <w:sz w:val="20"/>
          <w:szCs w:val="20"/>
          <w:color w:val="auto"/>
        </w:rPr>
      </w:pPr>
    </w:p>
    <w:p>
      <w:pPr>
        <w:ind w:left="40"/>
        <w:spacing w:after="0"/>
        <w:rPr>
          <w:sz w:val="20"/>
          <w:szCs w:val="20"/>
          <w:color w:val="auto"/>
        </w:rPr>
      </w:pPr>
      <w:r>
        <w:rPr>
          <w:rFonts w:ascii="Arial" w:cs="Arial" w:eastAsia="Arial" w:hAnsi="Arial"/>
          <w:sz w:val="29"/>
          <w:szCs w:val="29"/>
          <w:b w:val="1"/>
          <w:bCs w:val="1"/>
          <w:color w:val="7CCBBF"/>
        </w:rPr>
        <w:t>PROPOSAL 1</w:t>
      </w:r>
    </w:p>
    <w:p>
      <w:pPr>
        <w:spacing w:after="0" w:line="166" w:lineRule="exact"/>
        <w:rPr>
          <w:sz w:val="20"/>
          <w:szCs w:val="20"/>
          <w:color w:val="auto"/>
        </w:rPr>
      </w:pPr>
    </w:p>
    <w:p>
      <w:pPr>
        <w:ind w:left="40"/>
        <w:spacing w:after="0"/>
        <w:rPr>
          <w:sz w:val="20"/>
          <w:szCs w:val="20"/>
          <w:color w:val="auto"/>
        </w:rPr>
      </w:pPr>
      <w:r>
        <w:rPr>
          <w:rFonts w:ascii="Arial" w:cs="Arial" w:eastAsia="Arial" w:hAnsi="Arial"/>
          <w:sz w:val="43"/>
          <w:szCs w:val="43"/>
          <w:b w:val="1"/>
          <w:bCs w:val="1"/>
          <w:color w:val="395575"/>
        </w:rPr>
        <w:t>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276860</wp:posOffset>
            </wp:positionV>
            <wp:extent cx="8890" cy="8255"/>
            <wp:wrapNone/>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5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276860</wp:posOffset>
            </wp:positionV>
            <wp:extent cx="8890" cy="8255"/>
            <wp:wrapNone/>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5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276860</wp:posOffset>
            </wp:positionV>
            <wp:extent cx="8255" cy="8255"/>
            <wp:wrapNone/>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5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276860</wp:posOffset>
            </wp:positionV>
            <wp:extent cx="8255" cy="8255"/>
            <wp:wrapNone/>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5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276860</wp:posOffset>
            </wp:positionV>
            <wp:extent cx="8890" cy="8255"/>
            <wp:wrapNone/>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5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276860</wp:posOffset>
            </wp:positionV>
            <wp:extent cx="8255" cy="8255"/>
            <wp:wrapNone/>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5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276860</wp:posOffset>
            </wp:positionV>
            <wp:extent cx="8255" cy="8255"/>
            <wp:wrapNone/>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5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276860</wp:posOffset>
            </wp:positionV>
            <wp:extent cx="8255" cy="8255"/>
            <wp:wrapNone/>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5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276860</wp:posOffset>
            </wp:positionV>
            <wp:extent cx="8255" cy="8255"/>
            <wp:wrapNone/>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5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276860</wp:posOffset>
            </wp:positionV>
            <wp:extent cx="8890" cy="8255"/>
            <wp:wrapNone/>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5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276860</wp:posOffset>
            </wp:positionV>
            <wp:extent cx="8255" cy="8255"/>
            <wp:wrapNone/>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5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276860</wp:posOffset>
            </wp:positionV>
            <wp:extent cx="8255" cy="8255"/>
            <wp:wrapNone/>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5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276860</wp:posOffset>
            </wp:positionV>
            <wp:extent cx="8255" cy="8255"/>
            <wp:wrapNone/>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5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276860</wp:posOffset>
            </wp:positionV>
            <wp:extent cx="8255" cy="8255"/>
            <wp:wrapNone/>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5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276860</wp:posOffset>
            </wp:positionV>
            <wp:extent cx="8255" cy="8255"/>
            <wp:wrapNone/>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5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276860</wp:posOffset>
            </wp:positionV>
            <wp:extent cx="8255" cy="8255"/>
            <wp:wrapNone/>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5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276860</wp:posOffset>
            </wp:positionV>
            <wp:extent cx="8255" cy="8255"/>
            <wp:wrapNone/>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5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276860</wp:posOffset>
            </wp:positionV>
            <wp:extent cx="8255" cy="8255"/>
            <wp:wrapNone/>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5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276860</wp:posOffset>
            </wp:positionV>
            <wp:extent cx="8255" cy="8255"/>
            <wp:wrapNone/>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5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276860</wp:posOffset>
            </wp:positionV>
            <wp:extent cx="8890" cy="8255"/>
            <wp:wrapNone/>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5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276860</wp:posOffset>
            </wp:positionV>
            <wp:extent cx="8255" cy="8255"/>
            <wp:wrapNone/>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5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276860</wp:posOffset>
            </wp:positionV>
            <wp:extent cx="8255" cy="8255"/>
            <wp:wrapNone/>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5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276860</wp:posOffset>
            </wp:positionV>
            <wp:extent cx="8890" cy="8255"/>
            <wp:wrapNone/>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5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276860</wp:posOffset>
            </wp:positionV>
            <wp:extent cx="8255" cy="8255"/>
            <wp:wrapNone/>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5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276860</wp:posOffset>
            </wp:positionV>
            <wp:extent cx="8255" cy="8255"/>
            <wp:wrapNone/>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5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276860</wp:posOffset>
            </wp:positionV>
            <wp:extent cx="8255" cy="8255"/>
            <wp:wrapNone/>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5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276860</wp:posOffset>
            </wp:positionV>
            <wp:extent cx="8255" cy="8255"/>
            <wp:wrapNone/>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5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276860</wp:posOffset>
            </wp:positionV>
            <wp:extent cx="8255" cy="8255"/>
            <wp:wrapNone/>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5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276860</wp:posOffset>
            </wp:positionV>
            <wp:extent cx="8255" cy="8255"/>
            <wp:wrapNone/>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5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276860</wp:posOffset>
            </wp:positionV>
            <wp:extent cx="8255" cy="8255"/>
            <wp:wrapNone/>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5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276860</wp:posOffset>
            </wp:positionV>
            <wp:extent cx="8255" cy="8255"/>
            <wp:wrapNone/>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5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276860</wp:posOffset>
            </wp:positionV>
            <wp:extent cx="8890" cy="8255"/>
            <wp:wrapNone/>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5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276860</wp:posOffset>
            </wp:positionV>
            <wp:extent cx="8890" cy="8255"/>
            <wp:wrapNone/>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5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276860</wp:posOffset>
            </wp:positionV>
            <wp:extent cx="8255" cy="8255"/>
            <wp:wrapNone/>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5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276860</wp:posOffset>
            </wp:positionV>
            <wp:extent cx="8255" cy="8255"/>
            <wp:wrapNone/>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5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276860</wp:posOffset>
            </wp:positionV>
            <wp:extent cx="8890" cy="8255"/>
            <wp:wrapNone/>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25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276860</wp:posOffset>
            </wp:positionV>
            <wp:extent cx="8890" cy="8255"/>
            <wp:wrapNone/>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5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276860</wp:posOffset>
            </wp:positionV>
            <wp:extent cx="8255" cy="8255"/>
            <wp:wrapNone/>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5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276860</wp:posOffset>
            </wp:positionV>
            <wp:extent cx="8255" cy="8255"/>
            <wp:wrapNone/>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5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276860</wp:posOffset>
            </wp:positionV>
            <wp:extent cx="8890" cy="8255"/>
            <wp:wrapNone/>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5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276860</wp:posOffset>
            </wp:positionV>
            <wp:extent cx="8890" cy="8255"/>
            <wp:wrapNone/>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5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276860</wp:posOffset>
            </wp:positionV>
            <wp:extent cx="8890" cy="8255"/>
            <wp:wrapNone/>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5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276860</wp:posOffset>
            </wp:positionV>
            <wp:extent cx="8890" cy="8255"/>
            <wp:wrapNone/>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5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276860</wp:posOffset>
            </wp:positionV>
            <wp:extent cx="8255" cy="8255"/>
            <wp:wrapNone/>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5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276860</wp:posOffset>
            </wp:positionV>
            <wp:extent cx="8255" cy="8255"/>
            <wp:wrapNone/>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5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276860</wp:posOffset>
            </wp:positionV>
            <wp:extent cx="8890" cy="8255"/>
            <wp:wrapNone/>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5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276860</wp:posOffset>
            </wp:positionV>
            <wp:extent cx="8890" cy="8255"/>
            <wp:wrapNone/>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5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276860</wp:posOffset>
            </wp:positionV>
            <wp:extent cx="8890" cy="8255"/>
            <wp:wrapNone/>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5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276860</wp:posOffset>
            </wp:positionV>
            <wp:extent cx="8255" cy="8255"/>
            <wp:wrapNone/>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5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276860</wp:posOffset>
            </wp:positionV>
            <wp:extent cx="8255" cy="8255"/>
            <wp:wrapNone/>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5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276860</wp:posOffset>
            </wp:positionV>
            <wp:extent cx="8890" cy="8255"/>
            <wp:wrapNone/>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5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276860</wp:posOffset>
            </wp:positionV>
            <wp:extent cx="8890" cy="8255"/>
            <wp:wrapNone/>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5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276860</wp:posOffset>
            </wp:positionV>
            <wp:extent cx="8890" cy="8255"/>
            <wp:wrapNone/>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5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276860</wp:posOffset>
            </wp:positionV>
            <wp:extent cx="8890" cy="8255"/>
            <wp:wrapNone/>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5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276860</wp:posOffset>
            </wp:positionV>
            <wp:extent cx="8255" cy="8255"/>
            <wp:wrapNone/>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5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276860</wp:posOffset>
            </wp:positionV>
            <wp:extent cx="8255" cy="8255"/>
            <wp:wrapNone/>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5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276860</wp:posOffset>
            </wp:positionV>
            <wp:extent cx="8890" cy="8255"/>
            <wp:wrapNone/>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5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276860</wp:posOffset>
            </wp:positionV>
            <wp:extent cx="8890" cy="8255"/>
            <wp:wrapNone/>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5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276860</wp:posOffset>
            </wp:positionV>
            <wp:extent cx="8890" cy="8255"/>
            <wp:wrapNone/>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5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276860</wp:posOffset>
            </wp:positionV>
            <wp:extent cx="8255" cy="8255"/>
            <wp:wrapNone/>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5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276860</wp:posOffset>
            </wp:positionV>
            <wp:extent cx="8890" cy="8255"/>
            <wp:wrapNone/>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5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276860</wp:posOffset>
            </wp:positionV>
            <wp:extent cx="8255" cy="8255"/>
            <wp:wrapNone/>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5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276860</wp:posOffset>
            </wp:positionV>
            <wp:extent cx="8255" cy="8255"/>
            <wp:wrapNone/>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5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276860</wp:posOffset>
            </wp:positionV>
            <wp:extent cx="8890" cy="8255"/>
            <wp:wrapNone/>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5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276860</wp:posOffset>
            </wp:positionV>
            <wp:extent cx="8255" cy="8255"/>
            <wp:wrapNone/>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5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276860</wp:posOffset>
            </wp:positionV>
            <wp:extent cx="8890" cy="8255"/>
            <wp:wrapNone/>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5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276860</wp:posOffset>
            </wp:positionV>
            <wp:extent cx="8890" cy="8255"/>
            <wp:wrapNone/>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5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276860</wp:posOffset>
            </wp:positionV>
            <wp:extent cx="8890" cy="8255"/>
            <wp:wrapNone/>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5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276860</wp:posOffset>
            </wp:positionV>
            <wp:extent cx="8255" cy="8255"/>
            <wp:wrapNone/>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5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276860</wp:posOffset>
            </wp:positionV>
            <wp:extent cx="8255" cy="8255"/>
            <wp:wrapNone/>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5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276860</wp:posOffset>
            </wp:positionV>
            <wp:extent cx="8255" cy="8255"/>
            <wp:wrapNone/>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5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276860</wp:posOffset>
            </wp:positionV>
            <wp:extent cx="8890" cy="8255"/>
            <wp:wrapNone/>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5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276860</wp:posOffset>
            </wp:positionV>
            <wp:extent cx="8890" cy="8255"/>
            <wp:wrapNone/>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5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276860</wp:posOffset>
            </wp:positionV>
            <wp:extent cx="8890" cy="8255"/>
            <wp:wrapNone/>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25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276860</wp:posOffset>
            </wp:positionV>
            <wp:extent cx="8255" cy="8255"/>
            <wp:wrapNone/>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5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276860</wp:posOffset>
            </wp:positionV>
            <wp:extent cx="8255" cy="8255"/>
            <wp:wrapNone/>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5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276860</wp:posOffset>
            </wp:positionV>
            <wp:extent cx="8890" cy="8255"/>
            <wp:wrapNone/>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5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276860</wp:posOffset>
            </wp:positionV>
            <wp:extent cx="8890" cy="8255"/>
            <wp:wrapNone/>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5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276860</wp:posOffset>
            </wp:positionV>
            <wp:extent cx="8890" cy="8255"/>
            <wp:wrapNone/>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5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276860</wp:posOffset>
            </wp:positionV>
            <wp:extent cx="8255" cy="8255"/>
            <wp:wrapNone/>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5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276860</wp:posOffset>
            </wp:positionV>
            <wp:extent cx="8890" cy="8255"/>
            <wp:wrapNone/>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25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276860</wp:posOffset>
            </wp:positionV>
            <wp:extent cx="8890" cy="8255"/>
            <wp:wrapNone/>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5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276860</wp:posOffset>
            </wp:positionV>
            <wp:extent cx="8255" cy="8255"/>
            <wp:wrapNone/>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5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276860</wp:posOffset>
            </wp:positionV>
            <wp:extent cx="8890" cy="8255"/>
            <wp:wrapNone/>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5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276860</wp:posOffset>
            </wp:positionV>
            <wp:extent cx="8890" cy="8255"/>
            <wp:wrapNone/>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5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276860</wp:posOffset>
            </wp:positionV>
            <wp:extent cx="8255" cy="8255"/>
            <wp:wrapNone/>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5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276860</wp:posOffset>
            </wp:positionV>
            <wp:extent cx="8890" cy="8255"/>
            <wp:wrapNone/>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5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276860</wp:posOffset>
            </wp:positionV>
            <wp:extent cx="8890" cy="8255"/>
            <wp:wrapNone/>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5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276860</wp:posOffset>
            </wp:positionV>
            <wp:extent cx="8890" cy="8255"/>
            <wp:wrapNone/>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5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276860</wp:posOffset>
            </wp:positionV>
            <wp:extent cx="8890" cy="8255"/>
            <wp:wrapNone/>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5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276860</wp:posOffset>
            </wp:positionV>
            <wp:extent cx="8255" cy="8255"/>
            <wp:wrapNone/>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5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276860</wp:posOffset>
            </wp:positionV>
            <wp:extent cx="8890" cy="8255"/>
            <wp:wrapNone/>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5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276860</wp:posOffset>
            </wp:positionV>
            <wp:extent cx="8890" cy="8255"/>
            <wp:wrapNone/>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5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276860</wp:posOffset>
            </wp:positionV>
            <wp:extent cx="8890" cy="8255"/>
            <wp:wrapNone/>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5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276860</wp:posOffset>
            </wp:positionV>
            <wp:extent cx="8890" cy="8255"/>
            <wp:wrapNone/>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5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276860</wp:posOffset>
            </wp:positionV>
            <wp:extent cx="8890" cy="8255"/>
            <wp:wrapNone/>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5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276860</wp:posOffset>
            </wp:positionV>
            <wp:extent cx="8890" cy="8255"/>
            <wp:wrapNone/>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25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276860</wp:posOffset>
            </wp:positionV>
            <wp:extent cx="8255" cy="8255"/>
            <wp:wrapNone/>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6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276860</wp:posOffset>
            </wp:positionV>
            <wp:extent cx="8890" cy="8255"/>
            <wp:wrapNone/>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6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276860</wp:posOffset>
            </wp:positionV>
            <wp:extent cx="8890" cy="8255"/>
            <wp:wrapNone/>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6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276860</wp:posOffset>
            </wp:positionV>
            <wp:extent cx="8890" cy="8255"/>
            <wp:wrapNone/>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26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276860</wp:posOffset>
            </wp:positionV>
            <wp:extent cx="8890" cy="8255"/>
            <wp:wrapNone/>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6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276860</wp:posOffset>
            </wp:positionV>
            <wp:extent cx="8255" cy="8255"/>
            <wp:wrapNone/>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6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276860</wp:posOffset>
            </wp:positionV>
            <wp:extent cx="8890" cy="8255"/>
            <wp:wrapNone/>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26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276860</wp:posOffset>
            </wp:positionV>
            <wp:extent cx="8890" cy="8255"/>
            <wp:wrapNone/>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6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276860</wp:posOffset>
            </wp:positionV>
            <wp:extent cx="8890" cy="8255"/>
            <wp:wrapNone/>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6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276860</wp:posOffset>
            </wp:positionV>
            <wp:extent cx="8890" cy="8255"/>
            <wp:wrapNone/>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6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276860</wp:posOffset>
            </wp:positionV>
            <wp:extent cx="8255" cy="8255"/>
            <wp:wrapNone/>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6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276860</wp:posOffset>
            </wp:positionV>
            <wp:extent cx="8890" cy="8255"/>
            <wp:wrapNone/>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6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276860</wp:posOffset>
            </wp:positionV>
            <wp:extent cx="8890" cy="8255"/>
            <wp:wrapNone/>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6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276860</wp:posOffset>
            </wp:positionV>
            <wp:extent cx="8890" cy="8255"/>
            <wp:wrapNone/>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26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276860</wp:posOffset>
            </wp:positionV>
            <wp:extent cx="8890" cy="8255"/>
            <wp:wrapNone/>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26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276860</wp:posOffset>
            </wp:positionV>
            <wp:extent cx="8255" cy="8255"/>
            <wp:wrapNone/>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6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276860</wp:posOffset>
            </wp:positionV>
            <wp:extent cx="8890" cy="8255"/>
            <wp:wrapNone/>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6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276860</wp:posOffset>
            </wp:positionV>
            <wp:extent cx="8255" cy="8255"/>
            <wp:wrapNone/>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6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276860</wp:posOffset>
            </wp:positionV>
            <wp:extent cx="8890" cy="8255"/>
            <wp:wrapNone/>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6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276860</wp:posOffset>
            </wp:positionV>
            <wp:extent cx="8890" cy="8255"/>
            <wp:wrapNone/>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6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276860</wp:posOffset>
            </wp:positionV>
            <wp:extent cx="8890" cy="8255"/>
            <wp:wrapNone/>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6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276860</wp:posOffset>
            </wp:positionV>
            <wp:extent cx="8890" cy="8255"/>
            <wp:wrapNone/>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6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276860</wp:posOffset>
            </wp:positionV>
            <wp:extent cx="8255" cy="8255"/>
            <wp:wrapNone/>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6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276860</wp:posOffset>
            </wp:positionV>
            <wp:extent cx="8890" cy="8255"/>
            <wp:wrapNone/>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6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276860</wp:posOffset>
            </wp:positionV>
            <wp:extent cx="8890" cy="8255"/>
            <wp:wrapNone/>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6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276860</wp:posOffset>
            </wp:positionV>
            <wp:extent cx="8890" cy="8255"/>
            <wp:wrapNone/>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6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276860</wp:posOffset>
            </wp:positionV>
            <wp:extent cx="8890" cy="8255"/>
            <wp:wrapNone/>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6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276860</wp:posOffset>
            </wp:positionV>
            <wp:extent cx="8890" cy="8255"/>
            <wp:wrapNone/>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6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276860</wp:posOffset>
            </wp:positionV>
            <wp:extent cx="8890" cy="8255"/>
            <wp:wrapNone/>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6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276860</wp:posOffset>
            </wp:positionV>
            <wp:extent cx="8255" cy="8255"/>
            <wp:wrapNone/>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6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276860</wp:posOffset>
            </wp:positionV>
            <wp:extent cx="8890" cy="8255"/>
            <wp:wrapNone/>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6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276860</wp:posOffset>
            </wp:positionV>
            <wp:extent cx="8255" cy="8255"/>
            <wp:wrapNone/>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6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276860</wp:posOffset>
            </wp:positionV>
            <wp:extent cx="8890" cy="8255"/>
            <wp:wrapNone/>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6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276860</wp:posOffset>
            </wp:positionV>
            <wp:extent cx="8255" cy="8255"/>
            <wp:wrapNone/>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6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276860</wp:posOffset>
            </wp:positionV>
            <wp:extent cx="8890" cy="8255"/>
            <wp:wrapNone/>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6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276860</wp:posOffset>
            </wp:positionV>
            <wp:extent cx="8890" cy="8255"/>
            <wp:wrapNone/>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6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276860</wp:posOffset>
            </wp:positionV>
            <wp:extent cx="8890" cy="8255"/>
            <wp:wrapNone/>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6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276860</wp:posOffset>
            </wp:positionV>
            <wp:extent cx="8890" cy="8255"/>
            <wp:wrapNone/>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6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276860</wp:posOffset>
            </wp:positionV>
            <wp:extent cx="8255" cy="8255"/>
            <wp:wrapNone/>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6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276860</wp:posOffset>
            </wp:positionV>
            <wp:extent cx="8890" cy="8255"/>
            <wp:wrapNone/>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6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276860</wp:posOffset>
            </wp:positionV>
            <wp:extent cx="8890" cy="8255"/>
            <wp:wrapNone/>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6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276860</wp:posOffset>
            </wp:positionV>
            <wp:extent cx="8890" cy="8255"/>
            <wp:wrapNone/>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6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276860</wp:posOffset>
            </wp:positionV>
            <wp:extent cx="8890" cy="8255"/>
            <wp:wrapNone/>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6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276860</wp:posOffset>
            </wp:positionV>
            <wp:extent cx="8255" cy="8255"/>
            <wp:wrapNone/>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6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276860</wp:posOffset>
            </wp:positionV>
            <wp:extent cx="8890" cy="8255"/>
            <wp:wrapNone/>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6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276860</wp:posOffset>
            </wp:positionV>
            <wp:extent cx="8890" cy="8255"/>
            <wp:wrapNone/>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6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276860</wp:posOffset>
            </wp:positionV>
            <wp:extent cx="8890" cy="8255"/>
            <wp:wrapNone/>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6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276860</wp:posOffset>
            </wp:positionV>
            <wp:extent cx="8890" cy="8255"/>
            <wp:wrapNone/>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6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276860</wp:posOffset>
            </wp:positionV>
            <wp:extent cx="8255" cy="8255"/>
            <wp:wrapNone/>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6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276860</wp:posOffset>
            </wp:positionV>
            <wp:extent cx="8890" cy="8255"/>
            <wp:wrapNone/>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6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276860</wp:posOffset>
            </wp:positionV>
            <wp:extent cx="8890" cy="8255"/>
            <wp:wrapNone/>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6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276860</wp:posOffset>
            </wp:positionV>
            <wp:extent cx="8890" cy="8255"/>
            <wp:wrapNone/>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6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276860</wp:posOffset>
            </wp:positionV>
            <wp:extent cx="8890" cy="8255"/>
            <wp:wrapNone/>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6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276860</wp:posOffset>
            </wp:positionV>
            <wp:extent cx="8890" cy="8255"/>
            <wp:wrapNone/>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6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276860</wp:posOffset>
            </wp:positionV>
            <wp:extent cx="8890" cy="8255"/>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6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276860</wp:posOffset>
            </wp:positionV>
            <wp:extent cx="8255" cy="8255"/>
            <wp:wrapNone/>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6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276860</wp:posOffset>
            </wp:positionV>
            <wp:extent cx="8890" cy="8255"/>
            <wp:wrapNone/>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6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276860</wp:posOffset>
            </wp:positionV>
            <wp:extent cx="8890" cy="8255"/>
            <wp:wrapNone/>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6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276860</wp:posOffset>
            </wp:positionV>
            <wp:extent cx="8890" cy="8255"/>
            <wp:wrapNone/>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6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276860</wp:posOffset>
            </wp:positionV>
            <wp:extent cx="8890" cy="8255"/>
            <wp:wrapNone/>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6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276860</wp:posOffset>
            </wp:positionV>
            <wp:extent cx="8255" cy="8255"/>
            <wp:wrapNone/>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6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276860</wp:posOffset>
            </wp:positionV>
            <wp:extent cx="8890" cy="8255"/>
            <wp:wrapNone/>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6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276860</wp:posOffset>
            </wp:positionV>
            <wp:extent cx="8890" cy="8255"/>
            <wp:wrapNone/>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6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276860</wp:posOffset>
            </wp:positionV>
            <wp:extent cx="8890" cy="8255"/>
            <wp:wrapNone/>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6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276860</wp:posOffset>
            </wp:positionV>
            <wp:extent cx="8890" cy="8255"/>
            <wp:wrapNone/>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6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276860</wp:posOffset>
            </wp:positionV>
            <wp:extent cx="8255" cy="8255"/>
            <wp:wrapNone/>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6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276860</wp:posOffset>
            </wp:positionV>
            <wp:extent cx="8890" cy="8255"/>
            <wp:wrapNone/>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6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276860</wp:posOffset>
            </wp:positionV>
            <wp:extent cx="8890" cy="8255"/>
            <wp:wrapNone/>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6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276860</wp:posOffset>
            </wp:positionV>
            <wp:extent cx="8890" cy="8255"/>
            <wp:wrapNone/>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6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276860</wp:posOffset>
            </wp:positionV>
            <wp:extent cx="8890" cy="8255"/>
            <wp:wrapNone/>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6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276860</wp:posOffset>
            </wp:positionV>
            <wp:extent cx="8255" cy="8255"/>
            <wp:wrapNone/>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6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276860</wp:posOffset>
            </wp:positionV>
            <wp:extent cx="8890" cy="8255"/>
            <wp:wrapNone/>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6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276860</wp:posOffset>
            </wp:positionV>
            <wp:extent cx="8255" cy="8255"/>
            <wp:wrapNone/>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6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276860</wp:posOffset>
            </wp:positionV>
            <wp:extent cx="8890" cy="8255"/>
            <wp:wrapNone/>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6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276860</wp:posOffset>
            </wp:positionV>
            <wp:extent cx="8890" cy="8255"/>
            <wp:wrapNone/>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6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276860</wp:posOffset>
            </wp:positionV>
            <wp:extent cx="8890" cy="8255"/>
            <wp:wrapNone/>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6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276860</wp:posOffset>
            </wp:positionV>
            <wp:extent cx="8890" cy="8255"/>
            <wp:wrapNone/>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6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276860</wp:posOffset>
            </wp:positionV>
            <wp:extent cx="8255" cy="8255"/>
            <wp:wrapNone/>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6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276860</wp:posOffset>
            </wp:positionV>
            <wp:extent cx="8890" cy="8255"/>
            <wp:wrapNone/>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6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276860</wp:posOffset>
            </wp:positionV>
            <wp:extent cx="8890" cy="8255"/>
            <wp:wrapNone/>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6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276860</wp:posOffset>
            </wp:positionV>
            <wp:extent cx="8890" cy="8255"/>
            <wp:wrapNone/>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6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276860</wp:posOffset>
            </wp:positionV>
            <wp:extent cx="8255" cy="8255"/>
            <wp:wrapNone/>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6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276860</wp:posOffset>
            </wp:positionV>
            <wp:extent cx="8255" cy="8255"/>
            <wp:wrapNone/>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6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276860</wp:posOffset>
            </wp:positionV>
            <wp:extent cx="8255" cy="8255"/>
            <wp:wrapNone/>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6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276860</wp:posOffset>
            </wp:positionV>
            <wp:extent cx="8890" cy="8255"/>
            <wp:wrapNone/>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6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276860</wp:posOffset>
            </wp:positionV>
            <wp:extent cx="8890" cy="8255"/>
            <wp:wrapNone/>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6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276860</wp:posOffset>
            </wp:positionV>
            <wp:extent cx="8255" cy="8255"/>
            <wp:wrapNone/>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6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276860</wp:posOffset>
            </wp:positionV>
            <wp:extent cx="8255" cy="8255"/>
            <wp:wrapNone/>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6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276860</wp:posOffset>
            </wp:positionV>
            <wp:extent cx="8255" cy="8255"/>
            <wp:wrapNone/>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6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276860</wp:posOffset>
            </wp:positionV>
            <wp:extent cx="8890" cy="8255"/>
            <wp:wrapNone/>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6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276860</wp:posOffset>
            </wp:positionV>
            <wp:extent cx="8890" cy="8255"/>
            <wp:wrapNone/>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6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276860</wp:posOffset>
            </wp:positionV>
            <wp:extent cx="8255" cy="8255"/>
            <wp:wrapNone/>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6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276860</wp:posOffset>
            </wp:positionV>
            <wp:extent cx="8255" cy="8255"/>
            <wp:wrapNone/>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6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276860</wp:posOffset>
            </wp:positionV>
            <wp:extent cx="8255" cy="8255"/>
            <wp:wrapNone/>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6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276860</wp:posOffset>
            </wp:positionV>
            <wp:extent cx="8890" cy="8255"/>
            <wp:wrapNone/>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694">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right="280"/>
        <w:spacing w:after="0" w:line="241" w:lineRule="auto"/>
        <w:rPr>
          <w:sz w:val="20"/>
          <w:szCs w:val="20"/>
          <w:color w:val="auto"/>
        </w:rPr>
      </w:pPr>
      <w:r>
        <w:rPr>
          <w:rFonts w:ascii="Arial" w:cs="Arial" w:eastAsia="Arial" w:hAnsi="Arial"/>
          <w:sz w:val="20"/>
          <w:szCs w:val="20"/>
          <w:b w:val="1"/>
          <w:bCs w:val="1"/>
          <w:color w:val="008B9E"/>
        </w:rPr>
        <w:t>The Board of Directors unanimously recommends a vote FOR the election of the nominated slate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-588645</wp:posOffset>
            </wp:positionH>
            <wp:positionV relativeFrom="paragraph">
              <wp:posOffset>100330</wp:posOffset>
            </wp:positionV>
            <wp:extent cx="8890" cy="8255"/>
            <wp:wrapNone/>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6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-571500</wp:posOffset>
            </wp:positionH>
            <wp:positionV relativeFrom="paragraph">
              <wp:posOffset>100330</wp:posOffset>
            </wp:positionV>
            <wp:extent cx="8255" cy="8255"/>
            <wp:wrapNone/>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6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-554355</wp:posOffset>
            </wp:positionH>
            <wp:positionV relativeFrom="paragraph">
              <wp:posOffset>100330</wp:posOffset>
            </wp:positionV>
            <wp:extent cx="8255" cy="8255"/>
            <wp:wrapNone/>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6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-537210</wp:posOffset>
            </wp:positionH>
            <wp:positionV relativeFrom="paragraph">
              <wp:posOffset>100330</wp:posOffset>
            </wp:positionV>
            <wp:extent cx="8255" cy="8255"/>
            <wp:wrapNone/>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26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-520065</wp:posOffset>
            </wp:positionH>
            <wp:positionV relativeFrom="paragraph">
              <wp:posOffset>100330</wp:posOffset>
            </wp:positionV>
            <wp:extent cx="8890" cy="8255"/>
            <wp:wrapNone/>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26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-502920</wp:posOffset>
            </wp:positionH>
            <wp:positionV relativeFrom="paragraph">
              <wp:posOffset>100330</wp:posOffset>
            </wp:positionV>
            <wp:extent cx="8890" cy="8255"/>
            <wp:wrapNone/>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27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-485775</wp:posOffset>
            </wp:positionH>
            <wp:positionV relativeFrom="paragraph">
              <wp:posOffset>100330</wp:posOffset>
            </wp:positionV>
            <wp:extent cx="3737610" cy="8255"/>
            <wp:wrapNone/>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2701">
                      <a:extLst>
                        <a:ext uri="{28A0092B-C50C-407E-A947-70E740481C1C}"/>
                      </a:extLst>
                    </a:blip>
                    <a:srcRect/>
                    <a:stretch>
                      <a:fillRect/>
                    </a:stretch>
                  </pic:blipFill>
                  <pic:spPr bwMode="auto">
                    <a:xfrm>
                      <a:off x="0" y="0"/>
                      <a:ext cx="373761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400" w:space="720"/>
            <w:col w:w="5140"/>
          </w:cols>
          <w:pgMar w:left="320" w:top="121" w:right="319" w:bottom="1440" w:gutter="0" w:footer="0" w:header="0"/>
          <w:type w:val="continuous"/>
        </w:sectPr>
      </w:pPr>
    </w:p>
    <w:p>
      <w:pPr>
        <w:spacing w:after="0" w:line="184" w:lineRule="exact"/>
        <w:rPr>
          <w:sz w:val="20"/>
          <w:szCs w:val="20"/>
          <w:color w:val="auto"/>
        </w:rPr>
      </w:pPr>
    </w:p>
    <w:p>
      <w:pPr>
        <w:ind w:right="120"/>
        <w:spacing w:after="0" w:line="232" w:lineRule="auto"/>
        <w:rPr>
          <w:sz w:val="20"/>
          <w:szCs w:val="20"/>
          <w:color w:val="auto"/>
        </w:rPr>
      </w:pPr>
      <w:r>
        <w:rPr>
          <w:rFonts w:ascii="Arial" w:cs="Arial" w:eastAsia="Arial" w:hAnsi="Arial"/>
          <w:sz w:val="20"/>
          <w:szCs w:val="20"/>
          <w:color w:val="auto"/>
        </w:rPr>
        <w:t>The eleven nominees for election as directors are set forth below. All nominees will be elected for a one-year term that will expire at the 2021 Annual Meeting. The Directors’ ages are as of February 21, 2020. All of our Directors also serve as Directors of APS for no additional compensation.</w:t>
      </w:r>
    </w:p>
    <w:p>
      <w:pPr>
        <w:spacing w:after="0" w:line="168" w:lineRule="exact"/>
        <w:rPr>
          <w:sz w:val="20"/>
          <w:szCs w:val="20"/>
          <w:color w:val="auto"/>
        </w:rPr>
      </w:pPr>
    </w:p>
    <w:p>
      <w:pPr>
        <w:spacing w:after="0"/>
        <w:rPr>
          <w:sz w:val="20"/>
          <w:szCs w:val="20"/>
          <w:color w:val="auto"/>
        </w:rPr>
      </w:pPr>
      <w:r>
        <w:rPr>
          <w:rFonts w:ascii="Arial" w:cs="Arial" w:eastAsia="Arial" w:hAnsi="Arial"/>
          <w:sz w:val="22"/>
          <w:szCs w:val="22"/>
          <w:b w:val="1"/>
          <w:bCs w:val="1"/>
          <w:color w:val="395575"/>
        </w:rPr>
        <w:t>DIRECTORS’ KEY SKILLS AND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3939540</wp:posOffset>
            </wp:positionH>
            <wp:positionV relativeFrom="paragraph">
              <wp:posOffset>151765</wp:posOffset>
            </wp:positionV>
            <wp:extent cx="8255" cy="17145"/>
            <wp:wrapNone/>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2702">
                      <a:extLst>
                        <a:ext uri="{28A0092B-C50C-407E-A947-70E740481C1C}"/>
                      </a:extLst>
                    </a:blip>
                    <a:srcRect/>
                    <a:stretch>
                      <a:fillRect/>
                    </a:stretch>
                  </pic:blipFill>
                  <pic:spPr bwMode="auto">
                    <a:xfrm>
                      <a:off x="0" y="0"/>
                      <a:ext cx="8255" cy="1714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177165</wp:posOffset>
            </wp:positionV>
            <wp:extent cx="8255" cy="8255"/>
            <wp:wrapNone/>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27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194310</wp:posOffset>
            </wp:positionV>
            <wp:extent cx="8255" cy="8255"/>
            <wp:wrapNone/>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7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211455</wp:posOffset>
            </wp:positionV>
            <wp:extent cx="8255" cy="8890"/>
            <wp:wrapNone/>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70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228600</wp:posOffset>
            </wp:positionV>
            <wp:extent cx="8255" cy="8255"/>
            <wp:wrapNone/>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7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245745</wp:posOffset>
            </wp:positionV>
            <wp:extent cx="8255" cy="8255"/>
            <wp:wrapNone/>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7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262890</wp:posOffset>
            </wp:positionV>
            <wp:extent cx="8255" cy="8255"/>
            <wp:wrapNone/>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7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280035</wp:posOffset>
            </wp:positionV>
            <wp:extent cx="8255" cy="8255"/>
            <wp:wrapNone/>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7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297180</wp:posOffset>
            </wp:positionV>
            <wp:extent cx="8255" cy="8890"/>
            <wp:wrapNone/>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71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314325</wp:posOffset>
            </wp:positionV>
            <wp:extent cx="8255" cy="8255"/>
            <wp:wrapNone/>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7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331470</wp:posOffset>
            </wp:positionV>
            <wp:extent cx="8255" cy="8255"/>
            <wp:wrapNone/>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7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348615</wp:posOffset>
            </wp:positionV>
            <wp:extent cx="8255" cy="8255"/>
            <wp:wrapNone/>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7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365760</wp:posOffset>
            </wp:positionV>
            <wp:extent cx="8255" cy="8255"/>
            <wp:wrapNone/>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7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382905</wp:posOffset>
            </wp:positionV>
            <wp:extent cx="8255" cy="8890"/>
            <wp:wrapNone/>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71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400050</wp:posOffset>
            </wp:positionV>
            <wp:extent cx="8255" cy="8255"/>
            <wp:wrapNone/>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7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417195</wp:posOffset>
            </wp:positionV>
            <wp:extent cx="8255" cy="8255"/>
            <wp:wrapNone/>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7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434340</wp:posOffset>
            </wp:positionV>
            <wp:extent cx="8255" cy="8255"/>
            <wp:wrapNone/>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7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451485</wp:posOffset>
            </wp:positionV>
            <wp:extent cx="8255" cy="8255"/>
            <wp:wrapNone/>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7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468630</wp:posOffset>
            </wp:positionV>
            <wp:extent cx="8255" cy="8890"/>
            <wp:wrapNone/>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72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485775</wp:posOffset>
            </wp:positionV>
            <wp:extent cx="8255" cy="8255"/>
            <wp:wrapNone/>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7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502920</wp:posOffset>
            </wp:positionV>
            <wp:extent cx="8255" cy="8255"/>
            <wp:wrapNone/>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7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520065</wp:posOffset>
            </wp:positionV>
            <wp:extent cx="8255" cy="8255"/>
            <wp:wrapNone/>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7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537210</wp:posOffset>
            </wp:positionV>
            <wp:extent cx="8255" cy="8255"/>
            <wp:wrapNone/>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7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554355</wp:posOffset>
            </wp:positionV>
            <wp:extent cx="8255" cy="8890"/>
            <wp:wrapNone/>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72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571500</wp:posOffset>
            </wp:positionV>
            <wp:extent cx="8255" cy="8255"/>
            <wp:wrapNone/>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7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588645</wp:posOffset>
            </wp:positionV>
            <wp:extent cx="8255" cy="8255"/>
            <wp:wrapNone/>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7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605790</wp:posOffset>
            </wp:positionV>
            <wp:extent cx="8255" cy="8255"/>
            <wp:wrapNone/>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7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622935</wp:posOffset>
            </wp:positionV>
            <wp:extent cx="8255" cy="8255"/>
            <wp:wrapNone/>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7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640080</wp:posOffset>
            </wp:positionV>
            <wp:extent cx="8255" cy="8890"/>
            <wp:wrapNone/>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73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657225</wp:posOffset>
            </wp:positionV>
            <wp:extent cx="8255" cy="8255"/>
            <wp:wrapNone/>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7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674370</wp:posOffset>
            </wp:positionV>
            <wp:extent cx="8255" cy="8255"/>
            <wp:wrapNone/>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7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691515</wp:posOffset>
            </wp:positionV>
            <wp:extent cx="8255" cy="8255"/>
            <wp:wrapNone/>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7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708660</wp:posOffset>
            </wp:positionV>
            <wp:extent cx="8255" cy="8255"/>
            <wp:wrapNone/>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27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725805</wp:posOffset>
            </wp:positionV>
            <wp:extent cx="8255" cy="8890"/>
            <wp:wrapNone/>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73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742950</wp:posOffset>
            </wp:positionV>
            <wp:extent cx="8255" cy="8255"/>
            <wp:wrapNone/>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7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760095</wp:posOffset>
            </wp:positionV>
            <wp:extent cx="8255" cy="8255"/>
            <wp:wrapNone/>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7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777240</wp:posOffset>
            </wp:positionV>
            <wp:extent cx="8255" cy="8255"/>
            <wp:wrapNone/>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7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794385</wp:posOffset>
            </wp:positionV>
            <wp:extent cx="8255" cy="8255"/>
            <wp:wrapNone/>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7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811530</wp:posOffset>
            </wp:positionV>
            <wp:extent cx="8255" cy="8255"/>
            <wp:wrapNone/>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7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828675</wp:posOffset>
            </wp:positionV>
            <wp:extent cx="8255" cy="8255"/>
            <wp:wrapNone/>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7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845820</wp:posOffset>
            </wp:positionV>
            <wp:extent cx="8255" cy="8890"/>
            <wp:wrapNone/>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74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862965</wp:posOffset>
            </wp:positionV>
            <wp:extent cx="8255" cy="8890"/>
            <wp:wrapNone/>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743">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880110</wp:posOffset>
            </wp:positionV>
            <wp:extent cx="8255" cy="8255"/>
            <wp:wrapNone/>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7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897255</wp:posOffset>
            </wp:positionV>
            <wp:extent cx="8255" cy="8255"/>
            <wp:wrapNone/>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7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914400</wp:posOffset>
            </wp:positionV>
            <wp:extent cx="8255" cy="8255"/>
            <wp:wrapNone/>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7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931545</wp:posOffset>
            </wp:positionV>
            <wp:extent cx="8255" cy="8890"/>
            <wp:wrapNone/>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74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948690</wp:posOffset>
            </wp:positionV>
            <wp:extent cx="8255" cy="8890"/>
            <wp:wrapNone/>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2748">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965835</wp:posOffset>
            </wp:positionV>
            <wp:extent cx="8255" cy="8255"/>
            <wp:wrapNone/>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7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982980</wp:posOffset>
            </wp:positionV>
            <wp:extent cx="8255" cy="8255"/>
            <wp:wrapNone/>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7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1000125</wp:posOffset>
            </wp:positionV>
            <wp:extent cx="8255" cy="8255"/>
            <wp:wrapNone/>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7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1017270</wp:posOffset>
            </wp:positionV>
            <wp:extent cx="8255" cy="8890"/>
            <wp:wrapNone/>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75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1034415</wp:posOffset>
            </wp:positionV>
            <wp:extent cx="8255" cy="8890"/>
            <wp:wrapNone/>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753">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1051560</wp:posOffset>
            </wp:positionV>
            <wp:extent cx="8255" cy="8255"/>
            <wp:wrapNone/>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7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1068705</wp:posOffset>
            </wp:positionV>
            <wp:extent cx="8255" cy="8255"/>
            <wp:wrapNone/>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7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1085850</wp:posOffset>
            </wp:positionV>
            <wp:extent cx="8255" cy="8255"/>
            <wp:wrapNone/>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7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1102995</wp:posOffset>
            </wp:positionV>
            <wp:extent cx="8255" cy="8890"/>
            <wp:wrapNone/>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75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1120140</wp:posOffset>
            </wp:positionV>
            <wp:extent cx="8255" cy="8890"/>
            <wp:wrapNone/>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758">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151765</wp:posOffset>
            </wp:positionV>
            <wp:extent cx="7132320" cy="1011555"/>
            <wp:wrapNone/>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759">
                      <a:extLst>
                        <a:ext uri="{28A0092B-C50C-407E-A947-70E740481C1C}"/>
                      </a:extLst>
                    </a:blip>
                    <a:srcRect/>
                    <a:stretch>
                      <a:fillRect/>
                    </a:stretch>
                  </pic:blipFill>
                  <pic:spPr bwMode="auto">
                    <a:xfrm>
                      <a:off x="0" y="0"/>
                      <a:ext cx="7132320" cy="10115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151765</wp:posOffset>
            </wp:positionV>
            <wp:extent cx="7132320" cy="1011555"/>
            <wp:wrapNone/>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760">
                      <a:extLst>
                        <a:ext uri="{28A0092B-C50C-407E-A947-70E740481C1C}"/>
                      </a:extLst>
                    </a:blip>
                    <a:srcRect/>
                    <a:stretch>
                      <a:fillRect/>
                    </a:stretch>
                  </pic:blipFill>
                  <pic:spPr bwMode="auto">
                    <a:xfrm>
                      <a:off x="0" y="0"/>
                      <a:ext cx="7132320"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DIVERSITY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88595"/>
            <wp:wrapNone/>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761">
                      <a:extLst>
                        <a:ext uri="{28A0092B-C50C-407E-A947-70E740481C1C}"/>
                      </a:extLst>
                    </a:blip>
                    <a:srcRect/>
                    <a:stretch>
                      <a:fillRect/>
                    </a:stretch>
                  </pic:blipFill>
                  <pic:spPr bwMode="auto">
                    <a:xfrm>
                      <a:off x="0" y="0"/>
                      <a:ext cx="7132320" cy="188595"/>
                    </a:xfrm>
                    <a:prstGeom prst="rect">
                      <a:avLst/>
                    </a:prstGeom>
                    <a:noFill/>
                  </pic:spPr>
                </pic:pic>
              </a:graphicData>
            </a:graphic>
          </wp:anchor>
        </w:drawing>
      </w:r>
    </w:p>
    <w:p>
      <w:pPr>
        <w:spacing w:after="0" w:line="79" w:lineRule="exact"/>
        <w:rPr>
          <w:sz w:val="20"/>
          <w:szCs w:val="20"/>
          <w:color w:val="auto"/>
        </w:rPr>
      </w:pPr>
    </w:p>
    <w:p>
      <w:pPr>
        <w:ind w:left="80"/>
        <w:spacing w:after="0"/>
        <w:rPr>
          <w:sz w:val="20"/>
          <w:szCs w:val="20"/>
          <w:color w:val="auto"/>
        </w:rPr>
      </w:pPr>
      <w:r>
        <w:rPr>
          <w:rFonts w:ascii="Arial" w:cs="Arial" w:eastAsia="Arial" w:hAnsi="Arial"/>
          <w:sz w:val="18"/>
          <w:szCs w:val="18"/>
          <w:color w:val="auto"/>
        </w:rPr>
        <w:t>Gender or Ethnicity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762">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763">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FINANCE &amp; ACCOUNTING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88595"/>
            <wp:wrapNone/>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764">
                      <a:extLst>
                        <a:ext uri="{28A0092B-C50C-407E-A947-70E740481C1C}"/>
                      </a:extLst>
                    </a:blip>
                    <a:srcRect/>
                    <a:stretch>
                      <a:fillRect/>
                    </a:stretch>
                  </pic:blipFill>
                  <pic:spPr bwMode="auto">
                    <a:xfrm>
                      <a:off x="0" y="0"/>
                      <a:ext cx="7132320" cy="188595"/>
                    </a:xfrm>
                    <a:prstGeom prst="rect">
                      <a:avLst/>
                    </a:prstGeom>
                    <a:noFill/>
                  </pic:spPr>
                </pic:pic>
              </a:graphicData>
            </a:graphic>
          </wp:anchor>
        </w:drawing>
      </w:r>
    </w:p>
    <w:p>
      <w:pPr>
        <w:spacing w:after="0" w:line="79" w:lineRule="exact"/>
        <w:rPr>
          <w:sz w:val="20"/>
          <w:szCs w:val="20"/>
          <w:color w:val="auto"/>
        </w:rPr>
      </w:pPr>
    </w:p>
    <w:p>
      <w:pPr>
        <w:ind w:left="80"/>
        <w:spacing w:after="0"/>
        <w:rPr>
          <w:sz w:val="20"/>
          <w:szCs w:val="20"/>
          <w:color w:val="auto"/>
        </w:rPr>
      </w:pPr>
      <w:r>
        <w:rPr>
          <w:rFonts w:ascii="Arial" w:cs="Arial" w:eastAsia="Arial" w:hAnsi="Arial"/>
          <w:sz w:val="18"/>
          <w:szCs w:val="18"/>
          <w:color w:val="auto"/>
        </w:rPr>
        <w:t>Audit Expertise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765">
                      <a:extLst>
                        <a:ext uri="{28A0092B-C50C-407E-A947-70E740481C1C}"/>
                      </a:extLst>
                    </a:blip>
                    <a:srcRect/>
                    <a:stretch>
                      <a:fillRect/>
                    </a:stretch>
                  </pic:blipFill>
                  <pic:spPr bwMode="auto">
                    <a:xfrm>
                      <a:off x="0" y="0"/>
                      <a:ext cx="7132320" cy="3257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766">
                      <a:extLst>
                        <a:ext uri="{28A0092B-C50C-407E-A947-70E740481C1C}"/>
                      </a:extLst>
                    </a:blip>
                    <a:srcRect/>
                    <a:stretch>
                      <a:fillRect/>
                    </a:stretch>
                  </pic:blipFill>
                  <pic:spPr bwMode="auto">
                    <a:xfrm>
                      <a:off x="0" y="0"/>
                      <a:ext cx="7132320" cy="325755"/>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Arial" w:cs="Arial" w:eastAsia="Arial" w:hAnsi="Arial"/>
          <w:sz w:val="18"/>
          <w:szCs w:val="18"/>
          <w:color w:val="auto"/>
        </w:rPr>
        <w:t>Finance/Capital Allocation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767">
                      <a:extLst>
                        <a:ext uri="{28A0092B-C50C-407E-A947-70E740481C1C}"/>
                      </a:extLst>
                    </a:blip>
                    <a:srcRect/>
                    <a:stretch>
                      <a:fillRect/>
                    </a:stretch>
                  </pic:blipFill>
                  <pic:spPr bwMode="auto">
                    <a:xfrm>
                      <a:off x="0" y="0"/>
                      <a:ext cx="7132320" cy="3257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768">
                      <a:extLst>
                        <a:ext uri="{28A0092B-C50C-407E-A947-70E740481C1C}"/>
                      </a:extLst>
                    </a:blip>
                    <a:srcRect/>
                    <a:stretch>
                      <a:fillRect/>
                    </a:stretch>
                  </pic:blipFill>
                  <pic:spPr bwMode="auto">
                    <a:xfrm>
                      <a:off x="0" y="0"/>
                      <a:ext cx="7132320" cy="325755"/>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Arial" w:cs="Arial" w:eastAsia="Arial" w:hAnsi="Arial"/>
          <w:sz w:val="18"/>
          <w:szCs w:val="18"/>
          <w:color w:val="auto"/>
        </w:rPr>
        <w:t>Financial Literacy/Accounting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769">
                      <a:extLst>
                        <a:ext uri="{28A0092B-C50C-407E-A947-70E740481C1C}"/>
                      </a:extLst>
                    </a:blip>
                    <a:srcRect/>
                    <a:stretch>
                      <a:fillRect/>
                    </a:stretch>
                  </pic:blipFill>
                  <pic:spPr bwMode="auto">
                    <a:xfrm>
                      <a:off x="0" y="0"/>
                      <a:ext cx="7132320" cy="3257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770">
                      <a:extLst>
                        <a:ext uri="{28A0092B-C50C-407E-A947-70E740481C1C}"/>
                      </a:extLst>
                    </a:blip>
                    <a:srcRect/>
                    <a:stretch>
                      <a:fillRect/>
                    </a:stretch>
                  </pic:blipFill>
                  <pic:spPr bwMode="auto">
                    <a:xfrm>
                      <a:off x="0" y="0"/>
                      <a:ext cx="7132320" cy="325755"/>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Arial" w:cs="Arial" w:eastAsia="Arial" w:hAnsi="Arial"/>
          <w:sz w:val="18"/>
          <w:szCs w:val="18"/>
          <w:color w:val="auto"/>
        </w:rPr>
        <w:t>Investment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771">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772">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BUSINESS OPERATIONS AND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88595"/>
            <wp:wrapNone/>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773">
                      <a:extLst>
                        <a:ext uri="{28A0092B-C50C-407E-A947-70E740481C1C}"/>
                      </a:extLst>
                    </a:blip>
                    <a:srcRect/>
                    <a:stretch>
                      <a:fillRect/>
                    </a:stretch>
                  </pic:blipFill>
                  <pic:spPr bwMode="auto">
                    <a:xfrm>
                      <a:off x="0" y="0"/>
                      <a:ext cx="7132320" cy="188595"/>
                    </a:xfrm>
                    <a:prstGeom prst="rect">
                      <a:avLst/>
                    </a:prstGeom>
                    <a:noFill/>
                  </pic:spPr>
                </pic:pic>
              </a:graphicData>
            </a:graphic>
          </wp:anchor>
        </w:drawing>
      </w:r>
    </w:p>
    <w:p>
      <w:pPr>
        <w:spacing w:after="0" w:line="79" w:lineRule="exact"/>
        <w:rPr>
          <w:sz w:val="20"/>
          <w:szCs w:val="20"/>
          <w:color w:val="auto"/>
        </w:rPr>
      </w:pPr>
    </w:p>
    <w:p>
      <w:pPr>
        <w:ind w:left="80"/>
        <w:spacing w:after="0"/>
        <w:rPr>
          <w:sz w:val="20"/>
          <w:szCs w:val="20"/>
          <w:color w:val="auto"/>
        </w:rPr>
      </w:pPr>
      <w:r>
        <w:rPr>
          <w:rFonts w:ascii="Arial" w:cs="Arial" w:eastAsia="Arial" w:hAnsi="Arial"/>
          <w:sz w:val="18"/>
          <w:szCs w:val="18"/>
          <w:color w:val="auto"/>
        </w:rPr>
        <w:t>Business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774">
                      <a:extLst>
                        <a:ext uri="{28A0092B-C50C-407E-A947-70E740481C1C}"/>
                      </a:extLst>
                    </a:blip>
                    <a:srcRect/>
                    <a:stretch>
                      <a:fillRect/>
                    </a:stretch>
                  </pic:blipFill>
                  <pic:spPr bwMode="auto">
                    <a:xfrm>
                      <a:off x="0" y="0"/>
                      <a:ext cx="7132320" cy="3257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775">
                      <a:extLst>
                        <a:ext uri="{28A0092B-C50C-407E-A947-70E740481C1C}"/>
                      </a:extLst>
                    </a:blip>
                    <a:srcRect/>
                    <a:stretch>
                      <a:fillRect/>
                    </a:stretch>
                  </pic:blipFill>
                  <pic:spPr bwMode="auto">
                    <a:xfrm>
                      <a:off x="0" y="0"/>
                      <a:ext cx="7132320" cy="325755"/>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Arial" w:cs="Arial" w:eastAsia="Arial" w:hAnsi="Arial"/>
          <w:sz w:val="18"/>
          <w:szCs w:val="18"/>
          <w:color w:val="auto"/>
        </w:rPr>
        <w:t>Complex Operations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776">
                      <a:extLst>
                        <a:ext uri="{28A0092B-C50C-407E-A947-70E740481C1C}"/>
                      </a:extLst>
                    </a:blip>
                    <a:srcRect/>
                    <a:stretch>
                      <a:fillRect/>
                    </a:stretch>
                  </pic:blipFill>
                  <pic:spPr bwMode="auto">
                    <a:xfrm>
                      <a:off x="0" y="0"/>
                      <a:ext cx="7132320" cy="3257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777">
                      <a:extLst>
                        <a:ext uri="{28A0092B-C50C-407E-A947-70E740481C1C}"/>
                      </a:extLst>
                    </a:blip>
                    <a:srcRect/>
                    <a:stretch>
                      <a:fillRect/>
                    </a:stretch>
                  </pic:blipFill>
                  <pic:spPr bwMode="auto">
                    <a:xfrm>
                      <a:off x="0" y="0"/>
                      <a:ext cx="7132320" cy="325755"/>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Arial" w:cs="Arial" w:eastAsia="Arial" w:hAnsi="Arial"/>
          <w:sz w:val="18"/>
          <w:szCs w:val="18"/>
          <w:color w:val="auto"/>
        </w:rPr>
        <w:t>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778">
                      <a:extLst>
                        <a:ext uri="{28A0092B-C50C-407E-A947-70E740481C1C}"/>
                      </a:extLst>
                    </a:blip>
                    <a:srcRect/>
                    <a:stretch>
                      <a:fillRect/>
                    </a:stretch>
                  </pic:blipFill>
                  <pic:spPr bwMode="auto">
                    <a:xfrm>
                      <a:off x="0" y="0"/>
                      <a:ext cx="7132320" cy="3257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779">
                      <a:extLst>
                        <a:ext uri="{28A0092B-C50C-407E-A947-70E740481C1C}"/>
                      </a:extLst>
                    </a:blip>
                    <a:srcRect/>
                    <a:stretch>
                      <a:fillRect/>
                    </a:stretch>
                  </pic:blipFill>
                  <pic:spPr bwMode="auto">
                    <a:xfrm>
                      <a:off x="0" y="0"/>
                      <a:ext cx="7132320" cy="325755"/>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Arial" w:cs="Arial" w:eastAsia="Arial" w:hAnsi="Arial"/>
          <w:sz w:val="18"/>
          <w:szCs w:val="18"/>
          <w:color w:val="auto"/>
        </w:rPr>
        <w:t>Customer Perspectives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454025"/>
            <wp:wrapNone/>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780">
                      <a:extLst>
                        <a:ext uri="{28A0092B-C50C-407E-A947-70E740481C1C}"/>
                      </a:extLst>
                    </a:blip>
                    <a:srcRect/>
                    <a:stretch>
                      <a:fillRect/>
                    </a:stretch>
                  </pic:blipFill>
                  <pic:spPr bwMode="auto">
                    <a:xfrm>
                      <a:off x="0" y="0"/>
                      <a:ext cx="7132320" cy="45402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454025"/>
            <wp:wrapNone/>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781">
                      <a:extLst>
                        <a:ext uri="{28A0092B-C50C-407E-A947-70E740481C1C}"/>
                      </a:extLst>
                    </a:blip>
                    <a:srcRect/>
                    <a:stretch>
                      <a:fillRect/>
                    </a:stretch>
                  </pic:blipFill>
                  <pic:spPr bwMode="auto">
                    <a:xfrm>
                      <a:off x="0" y="0"/>
                      <a:ext cx="7132320" cy="454025"/>
                    </a:xfrm>
                    <a:prstGeom prst="rect">
                      <a:avLst/>
                    </a:prstGeom>
                    <a:noFill/>
                  </pic:spPr>
                </pic:pic>
              </a:graphicData>
            </a:graphic>
          </wp:anchor>
        </w:drawing>
      </w:r>
    </w:p>
    <w:p>
      <w:pPr>
        <w:spacing w:after="0" w:line="39" w:lineRule="exact"/>
        <w:rPr>
          <w:sz w:val="20"/>
          <w:szCs w:val="20"/>
          <w:color w:val="auto"/>
        </w:rPr>
      </w:pPr>
    </w:p>
    <w:p>
      <w:pPr>
        <w:ind w:left="80"/>
        <w:spacing w:after="0"/>
        <w:rPr>
          <w:sz w:val="20"/>
          <w:szCs w:val="20"/>
          <w:color w:val="auto"/>
        </w:rPr>
      </w:pPr>
      <w:r>
        <w:rPr>
          <w:rFonts w:ascii="Arial" w:cs="Arial" w:eastAsia="Arial" w:hAnsi="Arial"/>
          <w:sz w:val="18"/>
          <w:szCs w:val="18"/>
          <w:color w:val="auto"/>
        </w:rPr>
        <w:t>Extensive Knowledge of Company’s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3939540</wp:posOffset>
            </wp:positionH>
            <wp:positionV relativeFrom="paragraph">
              <wp:posOffset>-121285</wp:posOffset>
            </wp:positionV>
            <wp:extent cx="8255" cy="8890"/>
            <wp:wrapNone/>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78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-104140</wp:posOffset>
            </wp:positionV>
            <wp:extent cx="8255" cy="8255"/>
            <wp:wrapNone/>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7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-86995</wp:posOffset>
            </wp:positionV>
            <wp:extent cx="8255" cy="8255"/>
            <wp:wrapNone/>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7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-69850</wp:posOffset>
            </wp:positionV>
            <wp:extent cx="8255" cy="8255"/>
            <wp:wrapNone/>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7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-52705</wp:posOffset>
            </wp:positionV>
            <wp:extent cx="8255" cy="8890"/>
            <wp:wrapNone/>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786">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-35560</wp:posOffset>
            </wp:positionV>
            <wp:extent cx="8255" cy="8890"/>
            <wp:wrapNone/>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78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-18415</wp:posOffset>
            </wp:positionV>
            <wp:extent cx="8255" cy="8255"/>
            <wp:wrapNone/>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7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-1270</wp:posOffset>
            </wp:positionV>
            <wp:extent cx="8255" cy="8255"/>
            <wp:wrapNone/>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7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-121285</wp:posOffset>
            </wp:positionV>
            <wp:extent cx="8890" cy="8890"/>
            <wp:wrapNone/>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79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-104140</wp:posOffset>
            </wp:positionV>
            <wp:extent cx="8890" cy="8255"/>
            <wp:wrapNone/>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7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-86995</wp:posOffset>
            </wp:positionV>
            <wp:extent cx="8890" cy="8255"/>
            <wp:wrapNone/>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7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-69850</wp:posOffset>
            </wp:positionV>
            <wp:extent cx="8890" cy="8255"/>
            <wp:wrapNone/>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7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-52705</wp:posOffset>
            </wp:positionV>
            <wp:extent cx="8890" cy="8890"/>
            <wp:wrapNone/>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79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-35560</wp:posOffset>
            </wp:positionV>
            <wp:extent cx="8890" cy="8890"/>
            <wp:wrapNone/>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79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-18415</wp:posOffset>
            </wp:positionV>
            <wp:extent cx="8890" cy="8255"/>
            <wp:wrapNone/>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7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-1270</wp:posOffset>
            </wp:positionV>
            <wp:extent cx="8890" cy="8255"/>
            <wp:wrapNone/>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7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-121285</wp:posOffset>
            </wp:positionV>
            <wp:extent cx="8255" cy="8890"/>
            <wp:wrapNone/>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798">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-104140</wp:posOffset>
            </wp:positionV>
            <wp:extent cx="8255" cy="8255"/>
            <wp:wrapNone/>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7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-86995</wp:posOffset>
            </wp:positionV>
            <wp:extent cx="8255" cy="8255"/>
            <wp:wrapNone/>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8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-69850</wp:posOffset>
            </wp:positionV>
            <wp:extent cx="8255" cy="8255"/>
            <wp:wrapNone/>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8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-52705</wp:posOffset>
            </wp:positionV>
            <wp:extent cx="8255" cy="8890"/>
            <wp:wrapNone/>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80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-35560</wp:posOffset>
            </wp:positionV>
            <wp:extent cx="8255" cy="8890"/>
            <wp:wrapNone/>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803">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-18415</wp:posOffset>
            </wp:positionV>
            <wp:extent cx="8255" cy="8255"/>
            <wp:wrapNone/>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8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-1270</wp:posOffset>
            </wp:positionV>
            <wp:extent cx="8255" cy="8255"/>
            <wp:wrapNone/>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8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-121285</wp:posOffset>
            </wp:positionV>
            <wp:extent cx="8890" cy="8890"/>
            <wp:wrapNone/>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806">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-104140</wp:posOffset>
            </wp:positionV>
            <wp:extent cx="8890" cy="8255"/>
            <wp:wrapNone/>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8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-86995</wp:posOffset>
            </wp:positionV>
            <wp:extent cx="8890" cy="8255"/>
            <wp:wrapNone/>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8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-69850</wp:posOffset>
            </wp:positionV>
            <wp:extent cx="8890" cy="8255"/>
            <wp:wrapNone/>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8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-52705</wp:posOffset>
            </wp:positionV>
            <wp:extent cx="8890" cy="8890"/>
            <wp:wrapNone/>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81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-35560</wp:posOffset>
            </wp:positionV>
            <wp:extent cx="8890" cy="8890"/>
            <wp:wrapNone/>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81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-18415</wp:posOffset>
            </wp:positionV>
            <wp:extent cx="8890" cy="8255"/>
            <wp:wrapNone/>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8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-1270</wp:posOffset>
            </wp:positionV>
            <wp:extent cx="8890" cy="8255"/>
            <wp:wrapNone/>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8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-121285</wp:posOffset>
            </wp:positionV>
            <wp:extent cx="8255" cy="8890"/>
            <wp:wrapNone/>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81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-104140</wp:posOffset>
            </wp:positionV>
            <wp:extent cx="8255" cy="8255"/>
            <wp:wrapNone/>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8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-86995</wp:posOffset>
            </wp:positionV>
            <wp:extent cx="8255" cy="8255"/>
            <wp:wrapNone/>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8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-69850</wp:posOffset>
            </wp:positionV>
            <wp:extent cx="8255" cy="8255"/>
            <wp:wrapNone/>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8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-52705</wp:posOffset>
            </wp:positionV>
            <wp:extent cx="8255" cy="8890"/>
            <wp:wrapNone/>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818">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-35560</wp:posOffset>
            </wp:positionV>
            <wp:extent cx="8255" cy="8890"/>
            <wp:wrapNone/>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81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-18415</wp:posOffset>
            </wp:positionV>
            <wp:extent cx="8255" cy="8255"/>
            <wp:wrapNone/>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8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-1270</wp:posOffset>
            </wp:positionV>
            <wp:extent cx="8255" cy="8255"/>
            <wp:wrapNone/>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8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5688330</wp:posOffset>
            </wp:positionH>
            <wp:positionV relativeFrom="paragraph">
              <wp:posOffset>-121285</wp:posOffset>
            </wp:positionV>
            <wp:extent cx="8255" cy="8890"/>
            <wp:wrapNone/>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82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5688330</wp:posOffset>
            </wp:positionH>
            <wp:positionV relativeFrom="paragraph">
              <wp:posOffset>-104140</wp:posOffset>
            </wp:positionV>
            <wp:extent cx="8255" cy="8255"/>
            <wp:wrapNone/>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8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5688330</wp:posOffset>
            </wp:positionH>
            <wp:positionV relativeFrom="paragraph">
              <wp:posOffset>-86995</wp:posOffset>
            </wp:positionV>
            <wp:extent cx="8255" cy="8255"/>
            <wp:wrapNone/>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8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5688330</wp:posOffset>
            </wp:positionH>
            <wp:positionV relativeFrom="paragraph">
              <wp:posOffset>-69850</wp:posOffset>
            </wp:positionV>
            <wp:extent cx="8255" cy="8255"/>
            <wp:wrapNone/>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8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5688330</wp:posOffset>
            </wp:positionH>
            <wp:positionV relativeFrom="paragraph">
              <wp:posOffset>-52705</wp:posOffset>
            </wp:positionV>
            <wp:extent cx="8255" cy="8890"/>
            <wp:wrapNone/>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826">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5688330</wp:posOffset>
            </wp:positionH>
            <wp:positionV relativeFrom="paragraph">
              <wp:posOffset>-35560</wp:posOffset>
            </wp:positionV>
            <wp:extent cx="8255" cy="8890"/>
            <wp:wrapNone/>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82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5688330</wp:posOffset>
            </wp:positionH>
            <wp:positionV relativeFrom="paragraph">
              <wp:posOffset>-18415</wp:posOffset>
            </wp:positionV>
            <wp:extent cx="8255" cy="8255"/>
            <wp:wrapNone/>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8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5688330</wp:posOffset>
            </wp:positionH>
            <wp:positionV relativeFrom="paragraph">
              <wp:posOffset>-1270</wp:posOffset>
            </wp:positionV>
            <wp:extent cx="8255" cy="8255"/>
            <wp:wrapNone/>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8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6271260</wp:posOffset>
            </wp:positionH>
            <wp:positionV relativeFrom="paragraph">
              <wp:posOffset>-121285</wp:posOffset>
            </wp:positionV>
            <wp:extent cx="8255" cy="8890"/>
            <wp:wrapNone/>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283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6271260</wp:posOffset>
            </wp:positionH>
            <wp:positionV relativeFrom="paragraph">
              <wp:posOffset>-104140</wp:posOffset>
            </wp:positionV>
            <wp:extent cx="8255" cy="8255"/>
            <wp:wrapNone/>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8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6271260</wp:posOffset>
            </wp:positionH>
            <wp:positionV relativeFrom="paragraph">
              <wp:posOffset>-86995</wp:posOffset>
            </wp:positionV>
            <wp:extent cx="8255" cy="8255"/>
            <wp:wrapNone/>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8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6271260</wp:posOffset>
            </wp:positionH>
            <wp:positionV relativeFrom="paragraph">
              <wp:posOffset>-69850</wp:posOffset>
            </wp:positionV>
            <wp:extent cx="8255" cy="8255"/>
            <wp:wrapNone/>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8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6271260</wp:posOffset>
            </wp:positionH>
            <wp:positionV relativeFrom="paragraph">
              <wp:posOffset>-52705</wp:posOffset>
            </wp:positionV>
            <wp:extent cx="8255" cy="8890"/>
            <wp:wrapNone/>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83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6271260</wp:posOffset>
            </wp:positionH>
            <wp:positionV relativeFrom="paragraph">
              <wp:posOffset>-35560</wp:posOffset>
            </wp:positionV>
            <wp:extent cx="8255" cy="8890"/>
            <wp:wrapNone/>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83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6271260</wp:posOffset>
            </wp:positionH>
            <wp:positionV relativeFrom="paragraph">
              <wp:posOffset>-18415</wp:posOffset>
            </wp:positionV>
            <wp:extent cx="8255" cy="8255"/>
            <wp:wrapNone/>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8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6271260</wp:posOffset>
            </wp:positionH>
            <wp:positionV relativeFrom="paragraph">
              <wp:posOffset>-1270</wp:posOffset>
            </wp:positionV>
            <wp:extent cx="8255" cy="8255"/>
            <wp:wrapNone/>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8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6562725</wp:posOffset>
            </wp:positionH>
            <wp:positionV relativeFrom="paragraph">
              <wp:posOffset>-121285</wp:posOffset>
            </wp:positionV>
            <wp:extent cx="8255" cy="8890"/>
            <wp:wrapNone/>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838">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6562725</wp:posOffset>
            </wp:positionH>
            <wp:positionV relativeFrom="paragraph">
              <wp:posOffset>-104140</wp:posOffset>
            </wp:positionV>
            <wp:extent cx="8255" cy="8255"/>
            <wp:wrapNone/>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8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6562725</wp:posOffset>
            </wp:positionH>
            <wp:positionV relativeFrom="paragraph">
              <wp:posOffset>-86995</wp:posOffset>
            </wp:positionV>
            <wp:extent cx="8255" cy="8255"/>
            <wp:wrapNone/>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8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6562725</wp:posOffset>
            </wp:positionH>
            <wp:positionV relativeFrom="paragraph">
              <wp:posOffset>-69850</wp:posOffset>
            </wp:positionV>
            <wp:extent cx="8255" cy="8255"/>
            <wp:wrapNone/>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8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6562725</wp:posOffset>
            </wp:positionH>
            <wp:positionV relativeFrom="paragraph">
              <wp:posOffset>-52705</wp:posOffset>
            </wp:positionV>
            <wp:extent cx="8255" cy="8890"/>
            <wp:wrapNone/>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84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6562725</wp:posOffset>
            </wp:positionH>
            <wp:positionV relativeFrom="paragraph">
              <wp:posOffset>-35560</wp:posOffset>
            </wp:positionV>
            <wp:extent cx="8255" cy="8890"/>
            <wp:wrapNone/>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843">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6562725</wp:posOffset>
            </wp:positionH>
            <wp:positionV relativeFrom="paragraph">
              <wp:posOffset>-18415</wp:posOffset>
            </wp:positionV>
            <wp:extent cx="8255" cy="8255"/>
            <wp:wrapNone/>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8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6562725</wp:posOffset>
            </wp:positionH>
            <wp:positionV relativeFrom="paragraph">
              <wp:posOffset>-1270</wp:posOffset>
            </wp:positionV>
            <wp:extent cx="8255" cy="8255"/>
            <wp:wrapNone/>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8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6854190</wp:posOffset>
            </wp:positionH>
            <wp:positionV relativeFrom="paragraph">
              <wp:posOffset>-121285</wp:posOffset>
            </wp:positionV>
            <wp:extent cx="8255" cy="8890"/>
            <wp:wrapNone/>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2846">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6854190</wp:posOffset>
            </wp:positionH>
            <wp:positionV relativeFrom="paragraph">
              <wp:posOffset>-104140</wp:posOffset>
            </wp:positionV>
            <wp:extent cx="8255" cy="8255"/>
            <wp:wrapNone/>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28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6854190</wp:posOffset>
            </wp:positionH>
            <wp:positionV relativeFrom="paragraph">
              <wp:posOffset>-86995</wp:posOffset>
            </wp:positionV>
            <wp:extent cx="8255" cy="8255"/>
            <wp:wrapNone/>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28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6854190</wp:posOffset>
            </wp:positionH>
            <wp:positionV relativeFrom="paragraph">
              <wp:posOffset>-69850</wp:posOffset>
            </wp:positionV>
            <wp:extent cx="8255" cy="8255"/>
            <wp:wrapNone/>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28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6854190</wp:posOffset>
            </wp:positionH>
            <wp:positionV relativeFrom="paragraph">
              <wp:posOffset>-52705</wp:posOffset>
            </wp:positionV>
            <wp:extent cx="8255" cy="8890"/>
            <wp:wrapNone/>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285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6854190</wp:posOffset>
            </wp:positionH>
            <wp:positionV relativeFrom="paragraph">
              <wp:posOffset>-35560</wp:posOffset>
            </wp:positionV>
            <wp:extent cx="8255" cy="8890"/>
            <wp:wrapNone/>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2851">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6854190</wp:posOffset>
            </wp:positionH>
            <wp:positionV relativeFrom="paragraph">
              <wp:posOffset>-18415</wp:posOffset>
            </wp:positionV>
            <wp:extent cx="8255" cy="8255"/>
            <wp:wrapNone/>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28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6854190</wp:posOffset>
            </wp:positionH>
            <wp:positionV relativeFrom="paragraph">
              <wp:posOffset>-1270</wp:posOffset>
            </wp:positionV>
            <wp:extent cx="8255" cy="8255"/>
            <wp:wrapNone/>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853">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ind w:left="80"/>
        <w:spacing w:after="0"/>
        <w:rPr>
          <w:sz w:val="20"/>
          <w:szCs w:val="20"/>
          <w:color w:val="auto"/>
        </w:rPr>
      </w:pPr>
      <w:r>
        <w:rPr>
          <w:rFonts w:ascii="Arial" w:cs="Arial" w:eastAsia="Arial" w:hAnsi="Arial"/>
          <w:sz w:val="18"/>
          <w:szCs w:val="18"/>
          <w:color w:val="auto"/>
        </w:rPr>
        <w:t>Business Environment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3939540</wp:posOffset>
            </wp:positionH>
            <wp:positionV relativeFrom="paragraph">
              <wp:posOffset>-115570</wp:posOffset>
            </wp:positionV>
            <wp:extent cx="8255" cy="8255"/>
            <wp:wrapNone/>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28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-98425</wp:posOffset>
            </wp:positionV>
            <wp:extent cx="8255" cy="8890"/>
            <wp:wrapNone/>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285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-81280</wp:posOffset>
            </wp:positionV>
            <wp:extent cx="8255" cy="8890"/>
            <wp:wrapNone/>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2856">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-64135</wp:posOffset>
            </wp:positionV>
            <wp:extent cx="8255" cy="8255"/>
            <wp:wrapNone/>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8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-46990</wp:posOffset>
            </wp:positionV>
            <wp:extent cx="8255" cy="8255"/>
            <wp:wrapNone/>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8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-29845</wp:posOffset>
            </wp:positionV>
            <wp:extent cx="8255" cy="8255"/>
            <wp:wrapNone/>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8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-12700</wp:posOffset>
            </wp:positionV>
            <wp:extent cx="8255" cy="8890"/>
            <wp:wrapNone/>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86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-115570</wp:posOffset>
            </wp:positionV>
            <wp:extent cx="7132320" cy="145415"/>
            <wp:wrapNone/>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861">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-115570</wp:posOffset>
            </wp:positionV>
            <wp:extent cx="7132320" cy="145415"/>
            <wp:wrapNone/>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862">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6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37</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863">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2864">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48" w:name="page49"/>
    <w:bookmarkEnd w:id="4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6"/>
          <w:szCs w:val="16"/>
          <w:b w:val="1"/>
          <w:bCs w:val="1"/>
          <w:color w:val="395575"/>
        </w:rPr>
        <w:t>DIRECTOR NOMINEES FOR THE 2020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3939540</wp:posOffset>
            </wp:positionH>
            <wp:positionV relativeFrom="paragraph">
              <wp:posOffset>160655</wp:posOffset>
            </wp:positionV>
            <wp:extent cx="8255" cy="8255"/>
            <wp:wrapNone/>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28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177800</wp:posOffset>
            </wp:positionV>
            <wp:extent cx="8255" cy="8890"/>
            <wp:wrapNone/>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2866">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194945</wp:posOffset>
            </wp:positionV>
            <wp:extent cx="8255" cy="8255"/>
            <wp:wrapNone/>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28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212090</wp:posOffset>
            </wp:positionV>
            <wp:extent cx="8255" cy="8255"/>
            <wp:wrapNone/>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28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229235</wp:posOffset>
            </wp:positionV>
            <wp:extent cx="8255" cy="8255"/>
            <wp:wrapNone/>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28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246380</wp:posOffset>
            </wp:positionV>
            <wp:extent cx="8255" cy="8255"/>
            <wp:wrapNone/>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28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263525</wp:posOffset>
            </wp:positionV>
            <wp:extent cx="8255" cy="8890"/>
            <wp:wrapNone/>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2871">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280670</wp:posOffset>
            </wp:positionV>
            <wp:extent cx="8255" cy="8255"/>
            <wp:wrapNone/>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28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297815</wp:posOffset>
            </wp:positionV>
            <wp:extent cx="8255" cy="8255"/>
            <wp:wrapNone/>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28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314960</wp:posOffset>
            </wp:positionV>
            <wp:extent cx="8255" cy="8255"/>
            <wp:wrapNone/>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28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332105</wp:posOffset>
            </wp:positionV>
            <wp:extent cx="8255" cy="8255"/>
            <wp:wrapNone/>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8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349250</wp:posOffset>
            </wp:positionV>
            <wp:extent cx="8255" cy="8890"/>
            <wp:wrapNone/>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876">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366395</wp:posOffset>
            </wp:positionV>
            <wp:extent cx="8255" cy="8255"/>
            <wp:wrapNone/>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8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383540</wp:posOffset>
            </wp:positionV>
            <wp:extent cx="8255" cy="8255"/>
            <wp:wrapNone/>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8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400685</wp:posOffset>
            </wp:positionV>
            <wp:extent cx="8255" cy="8255"/>
            <wp:wrapNone/>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8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417830</wp:posOffset>
            </wp:positionV>
            <wp:extent cx="8255" cy="8255"/>
            <wp:wrapNone/>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8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434975</wp:posOffset>
            </wp:positionV>
            <wp:extent cx="8255" cy="8890"/>
            <wp:wrapNone/>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881">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452120</wp:posOffset>
            </wp:positionV>
            <wp:extent cx="8255" cy="8255"/>
            <wp:wrapNone/>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8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469265</wp:posOffset>
            </wp:positionV>
            <wp:extent cx="8255" cy="8255"/>
            <wp:wrapNone/>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8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486410</wp:posOffset>
            </wp:positionV>
            <wp:extent cx="8255" cy="8255"/>
            <wp:wrapNone/>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8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503555</wp:posOffset>
            </wp:positionV>
            <wp:extent cx="8255" cy="8255"/>
            <wp:wrapNone/>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8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520700</wp:posOffset>
            </wp:positionV>
            <wp:extent cx="8255" cy="8890"/>
            <wp:wrapNone/>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886">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537845</wp:posOffset>
            </wp:positionV>
            <wp:extent cx="8255" cy="8255"/>
            <wp:wrapNone/>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8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554990</wp:posOffset>
            </wp:positionV>
            <wp:extent cx="8255" cy="8255"/>
            <wp:wrapNone/>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8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572135</wp:posOffset>
            </wp:positionV>
            <wp:extent cx="8255" cy="8255"/>
            <wp:wrapNone/>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8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589280</wp:posOffset>
            </wp:positionV>
            <wp:extent cx="8255" cy="8255"/>
            <wp:wrapNone/>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8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606425</wp:posOffset>
            </wp:positionV>
            <wp:extent cx="8255" cy="8255"/>
            <wp:wrapNone/>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8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623570</wp:posOffset>
            </wp:positionV>
            <wp:extent cx="8255" cy="8255"/>
            <wp:wrapNone/>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8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640715</wp:posOffset>
            </wp:positionV>
            <wp:extent cx="8255" cy="8255"/>
            <wp:wrapNone/>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8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657860</wp:posOffset>
            </wp:positionV>
            <wp:extent cx="8255" cy="8890"/>
            <wp:wrapNone/>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89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675005</wp:posOffset>
            </wp:positionV>
            <wp:extent cx="8255" cy="8255"/>
            <wp:wrapNone/>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8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692150</wp:posOffset>
            </wp:positionV>
            <wp:extent cx="8255" cy="8255"/>
            <wp:wrapNone/>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28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709295</wp:posOffset>
            </wp:positionV>
            <wp:extent cx="8255" cy="8255"/>
            <wp:wrapNone/>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8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726440</wp:posOffset>
            </wp:positionV>
            <wp:extent cx="8255" cy="8255"/>
            <wp:wrapNone/>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8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743585</wp:posOffset>
            </wp:positionV>
            <wp:extent cx="8255" cy="8890"/>
            <wp:wrapNone/>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89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760730</wp:posOffset>
            </wp:positionV>
            <wp:extent cx="8255" cy="8255"/>
            <wp:wrapNone/>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9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777875</wp:posOffset>
            </wp:positionV>
            <wp:extent cx="8255" cy="8255"/>
            <wp:wrapNone/>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9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795020</wp:posOffset>
            </wp:positionV>
            <wp:extent cx="8255" cy="8255"/>
            <wp:wrapNone/>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9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812165</wp:posOffset>
            </wp:positionV>
            <wp:extent cx="8255" cy="8255"/>
            <wp:wrapNone/>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9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829310</wp:posOffset>
            </wp:positionV>
            <wp:extent cx="8255" cy="8890"/>
            <wp:wrapNone/>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90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846455</wp:posOffset>
            </wp:positionV>
            <wp:extent cx="8255" cy="8255"/>
            <wp:wrapNone/>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9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863600</wp:posOffset>
            </wp:positionV>
            <wp:extent cx="8255" cy="8255"/>
            <wp:wrapNone/>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9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880745</wp:posOffset>
            </wp:positionV>
            <wp:extent cx="8255" cy="8255"/>
            <wp:wrapNone/>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9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897890</wp:posOffset>
            </wp:positionV>
            <wp:extent cx="8255" cy="8255"/>
            <wp:wrapNone/>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9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915035</wp:posOffset>
            </wp:positionV>
            <wp:extent cx="8255" cy="8890"/>
            <wp:wrapNone/>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90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932180</wp:posOffset>
            </wp:positionV>
            <wp:extent cx="8255" cy="8255"/>
            <wp:wrapNone/>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9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949325</wp:posOffset>
            </wp:positionV>
            <wp:extent cx="8255" cy="8255"/>
            <wp:wrapNone/>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9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966470</wp:posOffset>
            </wp:positionV>
            <wp:extent cx="8255" cy="8255"/>
            <wp:wrapNone/>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9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983615</wp:posOffset>
            </wp:positionV>
            <wp:extent cx="8255" cy="8255"/>
            <wp:wrapNone/>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9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1000760</wp:posOffset>
            </wp:positionV>
            <wp:extent cx="8255" cy="8890"/>
            <wp:wrapNone/>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914">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1017905</wp:posOffset>
            </wp:positionV>
            <wp:extent cx="8255" cy="8255"/>
            <wp:wrapNone/>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9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1035050</wp:posOffset>
            </wp:positionV>
            <wp:extent cx="8255" cy="8255"/>
            <wp:wrapNone/>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9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1052195</wp:posOffset>
            </wp:positionV>
            <wp:extent cx="8255" cy="8255"/>
            <wp:wrapNone/>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1069340</wp:posOffset>
            </wp:positionV>
            <wp:extent cx="8255" cy="8255"/>
            <wp:wrapNone/>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9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1086485</wp:posOffset>
            </wp:positionV>
            <wp:extent cx="8255" cy="8890"/>
            <wp:wrapNone/>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91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1103630</wp:posOffset>
            </wp:positionV>
            <wp:extent cx="8255" cy="8255"/>
            <wp:wrapNone/>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9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1120775</wp:posOffset>
            </wp:positionV>
            <wp:extent cx="8255" cy="8255"/>
            <wp:wrapNone/>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9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160655</wp:posOffset>
            </wp:positionV>
            <wp:extent cx="7132320" cy="1002665"/>
            <wp:wrapNone/>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922">
                      <a:extLst>
                        <a:ext uri="{28A0092B-C50C-407E-A947-70E740481C1C}"/>
                      </a:extLst>
                    </a:blip>
                    <a:srcRect/>
                    <a:stretch>
                      <a:fillRect/>
                    </a:stretch>
                  </pic:blipFill>
                  <pic:spPr bwMode="auto">
                    <a:xfrm>
                      <a:off x="0" y="0"/>
                      <a:ext cx="7132320" cy="100266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160655</wp:posOffset>
            </wp:positionV>
            <wp:extent cx="7132320" cy="1002665"/>
            <wp:wrapNone/>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923">
                      <a:extLst>
                        <a:ext uri="{28A0092B-C50C-407E-A947-70E740481C1C}"/>
                      </a:extLst>
                    </a:blip>
                    <a:srcRect/>
                    <a:stretch>
                      <a:fillRect/>
                    </a:stretch>
                  </pic:blipFill>
                  <pic:spPr bwMode="auto">
                    <a:xfrm>
                      <a:off x="0" y="0"/>
                      <a:ext cx="7132320" cy="1002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LARGE ORGANIZATIONAL LEADERSHIP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88595"/>
            <wp:wrapNone/>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924">
                      <a:extLst>
                        <a:ext uri="{28A0092B-C50C-407E-A947-70E740481C1C}"/>
                      </a:extLst>
                    </a:blip>
                    <a:srcRect/>
                    <a:stretch>
                      <a:fillRect/>
                    </a:stretch>
                  </pic:blipFill>
                  <pic:spPr bwMode="auto">
                    <a:xfrm>
                      <a:off x="0" y="0"/>
                      <a:ext cx="7132320" cy="188595"/>
                    </a:xfrm>
                    <a:prstGeom prst="rect">
                      <a:avLst/>
                    </a:prstGeom>
                    <a:noFill/>
                  </pic:spPr>
                </pic:pic>
              </a:graphicData>
            </a:graphic>
          </wp:anchor>
        </w:drawing>
      </w:r>
    </w:p>
    <w:p>
      <w:pPr>
        <w:spacing w:after="0" w:line="79" w:lineRule="exact"/>
        <w:rPr>
          <w:sz w:val="20"/>
          <w:szCs w:val="20"/>
          <w:color w:val="auto"/>
        </w:rPr>
      </w:pPr>
    </w:p>
    <w:p>
      <w:pPr>
        <w:ind w:left="80"/>
        <w:spacing w:after="0"/>
        <w:rPr>
          <w:sz w:val="20"/>
          <w:szCs w:val="20"/>
          <w:color w:val="auto"/>
        </w:rPr>
      </w:pPr>
      <w:r>
        <w:rPr>
          <w:rFonts w:ascii="Arial" w:cs="Arial" w:eastAsia="Arial" w:hAnsi="Arial"/>
          <w:sz w:val="18"/>
          <w:szCs w:val="18"/>
          <w:color w:val="auto"/>
        </w:rPr>
        <w:t>CEO/Senior Leadership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925">
                      <a:extLst>
                        <a:ext uri="{28A0092B-C50C-407E-A947-70E740481C1C}"/>
                      </a:extLst>
                    </a:blip>
                    <a:srcRect/>
                    <a:stretch>
                      <a:fillRect/>
                    </a:stretch>
                  </pic:blipFill>
                  <pic:spPr bwMode="auto">
                    <a:xfrm>
                      <a:off x="0" y="0"/>
                      <a:ext cx="7132320" cy="3257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926">
                      <a:extLst>
                        <a:ext uri="{28A0092B-C50C-407E-A947-70E740481C1C}"/>
                      </a:extLst>
                    </a:blip>
                    <a:srcRect/>
                    <a:stretch>
                      <a:fillRect/>
                    </a:stretch>
                  </pic:blipFill>
                  <pic:spPr bwMode="auto">
                    <a:xfrm>
                      <a:off x="0" y="0"/>
                      <a:ext cx="7132320" cy="325755"/>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Arial" w:cs="Arial" w:eastAsia="Arial" w:hAnsi="Arial"/>
          <w:sz w:val="18"/>
          <w:szCs w:val="18"/>
          <w:color w:val="auto"/>
        </w:rPr>
        <w:t>Public Board Service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927">
                      <a:extLst>
                        <a:ext uri="{28A0092B-C50C-407E-A947-70E740481C1C}"/>
                      </a:extLst>
                    </a:blip>
                    <a:srcRect/>
                    <a:stretch>
                      <a:fillRect/>
                    </a:stretch>
                  </pic:blipFill>
                  <pic:spPr bwMode="auto">
                    <a:xfrm>
                      <a:off x="0" y="0"/>
                      <a:ext cx="7132320" cy="3257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928">
                      <a:extLst>
                        <a:ext uri="{28A0092B-C50C-407E-A947-70E740481C1C}"/>
                      </a:extLst>
                    </a:blip>
                    <a:srcRect/>
                    <a:stretch>
                      <a:fillRect/>
                    </a:stretch>
                  </pic:blipFill>
                  <pic:spPr bwMode="auto">
                    <a:xfrm>
                      <a:off x="0" y="0"/>
                      <a:ext cx="7132320" cy="325755"/>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Arial" w:cs="Arial" w:eastAsia="Arial" w:hAnsi="Arial"/>
          <w:sz w:val="18"/>
          <w:szCs w:val="18"/>
          <w:color w:val="auto"/>
        </w:rPr>
        <w:t>Human Capital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929">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930">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THE COMPANY’S INDUSTRY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88595"/>
            <wp:wrapNone/>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931">
                      <a:extLst>
                        <a:ext uri="{28A0092B-C50C-407E-A947-70E740481C1C}"/>
                      </a:extLst>
                    </a:blip>
                    <a:srcRect/>
                    <a:stretch>
                      <a:fillRect/>
                    </a:stretch>
                  </pic:blipFill>
                  <pic:spPr bwMode="auto">
                    <a:xfrm>
                      <a:off x="0" y="0"/>
                      <a:ext cx="7132320" cy="188595"/>
                    </a:xfrm>
                    <a:prstGeom prst="rect">
                      <a:avLst/>
                    </a:prstGeom>
                    <a:noFill/>
                  </pic:spPr>
                </pic:pic>
              </a:graphicData>
            </a:graphic>
          </wp:anchor>
        </w:drawing>
      </w:r>
    </w:p>
    <w:p>
      <w:pPr>
        <w:spacing w:after="0" w:line="79" w:lineRule="exact"/>
        <w:rPr>
          <w:sz w:val="20"/>
          <w:szCs w:val="20"/>
          <w:color w:val="auto"/>
        </w:rPr>
      </w:pPr>
    </w:p>
    <w:p>
      <w:pPr>
        <w:ind w:left="80"/>
        <w:spacing w:after="0"/>
        <w:rPr>
          <w:sz w:val="20"/>
          <w:szCs w:val="20"/>
          <w:color w:val="auto"/>
        </w:rPr>
      </w:pPr>
      <w:r>
        <w:rPr>
          <w:rFonts w:ascii="Arial" w:cs="Arial" w:eastAsia="Arial" w:hAnsi="Arial"/>
          <w:sz w:val="18"/>
          <w:szCs w:val="18"/>
          <w:color w:val="auto"/>
        </w:rPr>
        <w:t>Nuclear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932">
                      <a:extLst>
                        <a:ext uri="{28A0092B-C50C-407E-A947-70E740481C1C}"/>
                      </a:extLst>
                    </a:blip>
                    <a:srcRect/>
                    <a:stretch>
                      <a:fillRect/>
                    </a:stretch>
                  </pic:blipFill>
                  <pic:spPr bwMode="auto">
                    <a:xfrm>
                      <a:off x="0" y="0"/>
                      <a:ext cx="7132320" cy="3257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325755"/>
            <wp:wrapNone/>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933">
                      <a:extLst>
                        <a:ext uri="{28A0092B-C50C-407E-A947-70E740481C1C}"/>
                      </a:extLst>
                    </a:blip>
                    <a:srcRect/>
                    <a:stretch>
                      <a:fillRect/>
                    </a:stretch>
                  </pic:blipFill>
                  <pic:spPr bwMode="auto">
                    <a:xfrm>
                      <a:off x="0" y="0"/>
                      <a:ext cx="7132320" cy="325755"/>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Arial" w:cs="Arial" w:eastAsia="Arial" w:hAnsi="Arial"/>
          <w:sz w:val="18"/>
          <w:szCs w:val="18"/>
          <w:color w:val="auto"/>
        </w:rPr>
        <w:t>Utility Industry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934">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935">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PUBLIC POLICY AND REGULATORY COMPLIANCE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88595"/>
            <wp:wrapNone/>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936">
                      <a:extLst>
                        <a:ext uri="{28A0092B-C50C-407E-A947-70E740481C1C}"/>
                      </a:extLst>
                    </a:blip>
                    <a:srcRect/>
                    <a:stretch>
                      <a:fillRect/>
                    </a:stretch>
                  </pic:blipFill>
                  <pic:spPr bwMode="auto">
                    <a:xfrm>
                      <a:off x="0" y="0"/>
                      <a:ext cx="7132320" cy="188595"/>
                    </a:xfrm>
                    <a:prstGeom prst="rect">
                      <a:avLst/>
                    </a:prstGeom>
                    <a:noFill/>
                  </pic:spPr>
                </pic:pic>
              </a:graphicData>
            </a:graphic>
          </wp:anchor>
        </w:drawing>
      </w:r>
    </w:p>
    <w:p>
      <w:pPr>
        <w:spacing w:after="0" w:line="79" w:lineRule="exact"/>
        <w:rPr>
          <w:sz w:val="20"/>
          <w:szCs w:val="20"/>
          <w:color w:val="auto"/>
        </w:rPr>
      </w:pPr>
    </w:p>
    <w:p>
      <w:pPr>
        <w:ind w:left="80"/>
        <w:spacing w:after="0"/>
        <w:rPr>
          <w:sz w:val="20"/>
          <w:szCs w:val="20"/>
          <w:color w:val="auto"/>
        </w:rPr>
      </w:pPr>
      <w:r>
        <w:rPr>
          <w:rFonts w:ascii="Arial" w:cs="Arial" w:eastAsia="Arial" w:hAnsi="Arial"/>
          <w:sz w:val="18"/>
          <w:szCs w:val="18"/>
          <w:color w:val="auto"/>
        </w:rPr>
        <w:t>Government/Public Policy/Regulatory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937">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-124460</wp:posOffset>
            </wp:positionV>
            <wp:extent cx="7132320" cy="145415"/>
            <wp:wrapNone/>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938">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1"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RISK OVERSIGHT AND RISK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197485"/>
            <wp:wrapNone/>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939">
                      <a:extLst>
                        <a:ext uri="{28A0092B-C50C-407E-A947-70E740481C1C}"/>
                      </a:extLst>
                    </a:blip>
                    <a:srcRect/>
                    <a:stretch>
                      <a:fillRect/>
                    </a:stretch>
                  </pic:blipFill>
                  <pic:spPr bwMode="auto">
                    <a:xfrm>
                      <a:off x="0" y="0"/>
                      <a:ext cx="7132320" cy="197485"/>
                    </a:xfrm>
                    <a:prstGeom prst="rect">
                      <a:avLst/>
                    </a:prstGeom>
                    <a:noFill/>
                  </pic:spPr>
                </pic:pic>
              </a:graphicData>
            </a:graphic>
          </wp:anchor>
        </w:drawing>
      </w:r>
    </w:p>
    <w:p>
      <w:pPr>
        <w:spacing w:after="0" w:line="79" w:lineRule="exact"/>
        <w:rPr>
          <w:sz w:val="20"/>
          <w:szCs w:val="20"/>
          <w:color w:val="auto"/>
        </w:rPr>
      </w:pPr>
    </w:p>
    <w:p>
      <w:pPr>
        <w:ind w:left="80"/>
        <w:spacing w:after="0"/>
        <w:rPr>
          <w:sz w:val="20"/>
          <w:szCs w:val="20"/>
          <w:color w:val="auto"/>
        </w:rPr>
      </w:pPr>
      <w:r>
        <w:rPr>
          <w:rFonts w:ascii="Arial" w:cs="Arial" w:eastAsia="Arial" w:hAnsi="Arial"/>
          <w:sz w:val="18"/>
          <w:szCs w:val="18"/>
          <w:color w:val="auto"/>
        </w:rPr>
        <w:t>Risk Oversight and Risk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3939540</wp:posOffset>
            </wp:positionH>
            <wp:positionV relativeFrom="paragraph">
              <wp:posOffset>-115570</wp:posOffset>
            </wp:positionV>
            <wp:extent cx="8255" cy="8255"/>
            <wp:wrapNone/>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9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-98425</wp:posOffset>
            </wp:positionV>
            <wp:extent cx="8255" cy="8255"/>
            <wp:wrapNone/>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9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-81280</wp:posOffset>
            </wp:positionV>
            <wp:extent cx="8255" cy="8255"/>
            <wp:wrapNone/>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9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-64135</wp:posOffset>
            </wp:positionV>
            <wp:extent cx="8255" cy="8890"/>
            <wp:wrapNone/>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943">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-46990</wp:posOffset>
            </wp:positionV>
            <wp:extent cx="8255" cy="8255"/>
            <wp:wrapNone/>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9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-29845</wp:posOffset>
            </wp:positionV>
            <wp:extent cx="8255" cy="8255"/>
            <wp:wrapNone/>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9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-12700</wp:posOffset>
            </wp:positionV>
            <wp:extent cx="8255" cy="8255"/>
            <wp:wrapNone/>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9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-115570</wp:posOffset>
            </wp:positionV>
            <wp:extent cx="7132320" cy="146050"/>
            <wp:wrapNone/>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947">
                      <a:extLst>
                        <a:ext uri="{28A0092B-C50C-407E-A947-70E740481C1C}"/>
                      </a:extLst>
                    </a:blip>
                    <a:srcRect/>
                    <a:stretch>
                      <a:fillRect/>
                    </a:stretch>
                  </pic:blipFill>
                  <pic:spPr bwMode="auto">
                    <a:xfrm>
                      <a:off x="0" y="0"/>
                      <a:ext cx="7132320" cy="14605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-115570</wp:posOffset>
            </wp:positionV>
            <wp:extent cx="7132320" cy="146050"/>
            <wp:wrapNone/>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948">
                      <a:extLst>
                        <a:ext uri="{28A0092B-C50C-407E-A947-70E740481C1C}"/>
                      </a:extLst>
                    </a:blip>
                    <a:srcRect/>
                    <a:stretch>
                      <a:fillRect/>
                    </a:stretch>
                  </pic:blipFill>
                  <pic:spPr bwMode="auto">
                    <a:xfrm>
                      <a:off x="0" y="0"/>
                      <a:ext cx="7132320" cy="146050"/>
                    </a:xfrm>
                    <a:prstGeom prst="rect">
                      <a:avLst/>
                    </a:prstGeom>
                    <a:noFill/>
                  </pic:spPr>
                </pic:pic>
              </a:graphicData>
            </a:graphic>
          </wp:anchor>
        </w:drawing>
      </w:r>
    </w:p>
    <w:p>
      <w:pPr>
        <w:spacing w:after="0" w:line="189"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Director Nominees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173990</wp:posOffset>
            </wp:positionV>
            <wp:extent cx="7132320" cy="3068955"/>
            <wp:wrapNone/>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949">
                      <a:extLst>
                        <a:ext uri="{28A0092B-C50C-407E-A947-70E740481C1C}"/>
                      </a:extLst>
                    </a:blip>
                    <a:srcRect/>
                    <a:stretch>
                      <a:fillRect/>
                    </a:stretch>
                  </pic:blipFill>
                  <pic:spPr bwMode="auto">
                    <a:xfrm>
                      <a:off x="0" y="0"/>
                      <a:ext cx="7132320" cy="3068955"/>
                    </a:xfrm>
                    <a:prstGeom prst="rect">
                      <a:avLst/>
                    </a:prstGeom>
                    <a:noFill/>
                  </pic:spPr>
                </pic:pic>
              </a:graphicData>
            </a:graphic>
          </wp:anchor>
        </w:drawing>
      </w:r>
    </w:p>
    <w:p>
      <w:pPr>
        <w:sectPr>
          <w:pgSz w:w="11900" w:h="16838" w:orient="portrait"/>
          <w:cols w:equalWidth="0" w:num="1">
            <w:col w:w="10940"/>
          </w:cols>
          <w:pgMar w:left="320" w:top="121" w:right="639" w:bottom="1440" w:gutter="0" w:footer="0" w:header="0"/>
        </w:sectPr>
      </w:pPr>
    </w:p>
    <w:p>
      <w:pPr>
        <w:spacing w:after="0" w:line="338" w:lineRule="exact"/>
        <w:rPr>
          <w:sz w:val="20"/>
          <w:szCs w:val="20"/>
          <w:color w:val="auto"/>
        </w:rPr>
      </w:pPr>
    </w:p>
    <w:p>
      <w:pPr>
        <w:ind w:left="1260"/>
        <w:spacing w:after="0"/>
        <w:rPr>
          <w:sz w:val="20"/>
          <w:szCs w:val="20"/>
          <w:color w:val="auto"/>
        </w:rPr>
      </w:pPr>
      <w:r>
        <w:rPr>
          <w:rFonts w:ascii="Arial" w:cs="Arial" w:eastAsia="Arial" w:hAnsi="Arial"/>
          <w:sz w:val="31"/>
          <w:szCs w:val="31"/>
          <w:b w:val="1"/>
          <w:bCs w:val="1"/>
          <w:color w:val="008B9E"/>
        </w:rPr>
        <w:t>Glynis A. Bryan</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61</w:t>
      </w:r>
    </w:p>
    <w:p>
      <w:pPr>
        <w:spacing w:after="0" w:line="2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2020</w:t>
      </w:r>
    </w:p>
    <w:p>
      <w:pPr>
        <w:spacing w:after="0" w:line="154"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right="680" w:hanging="263"/>
        <w:spacing w:after="0" w:line="242" w:lineRule="auto"/>
        <w:tabs>
          <w:tab w:leader="none" w:pos="257" w:val="left"/>
        </w:tabs>
        <w:numPr>
          <w:ilvl w:val="0"/>
          <w:numId w:val="104"/>
        </w:numPr>
        <w:rPr>
          <w:rFonts w:ascii="Arial" w:cs="Arial" w:eastAsia="Arial" w:hAnsi="Arial"/>
          <w:sz w:val="17"/>
          <w:szCs w:val="17"/>
          <w:color w:val="auto"/>
        </w:rPr>
      </w:pPr>
      <w:r>
        <w:rPr>
          <w:rFonts w:ascii="Arial" w:cs="Arial" w:eastAsia="Arial" w:hAnsi="Arial"/>
          <w:sz w:val="18"/>
          <w:szCs w:val="18"/>
          <w:color w:val="auto"/>
        </w:rPr>
        <w:t>Since 2007: Chief Financial Officer, Insight Enterprises, Inc. (computer hardware, software, and technology solutions)</w:t>
      </w:r>
    </w:p>
    <w:p>
      <w:pPr>
        <w:spacing w:after="0" w:line="1" w:lineRule="exact"/>
        <w:rPr>
          <w:rFonts w:ascii="Arial" w:cs="Arial" w:eastAsia="Arial" w:hAnsi="Arial"/>
          <w:sz w:val="17"/>
          <w:szCs w:val="17"/>
          <w:color w:val="auto"/>
        </w:rPr>
      </w:pPr>
    </w:p>
    <w:p>
      <w:pPr>
        <w:ind w:left="260" w:hanging="243"/>
        <w:spacing w:after="0"/>
        <w:tabs>
          <w:tab w:leader="none" w:pos="260" w:val="left"/>
        </w:tabs>
        <w:numPr>
          <w:ilvl w:val="0"/>
          <w:numId w:val="104"/>
        </w:numPr>
        <w:rPr>
          <w:rFonts w:ascii="Arial" w:cs="Arial" w:eastAsia="Arial" w:hAnsi="Arial"/>
          <w:sz w:val="17"/>
          <w:szCs w:val="17"/>
          <w:color w:val="auto"/>
        </w:rPr>
      </w:pPr>
      <w:r>
        <w:rPr>
          <w:rFonts w:ascii="Arial" w:cs="Arial" w:eastAsia="Arial" w:hAnsi="Arial"/>
          <w:sz w:val="18"/>
          <w:szCs w:val="18"/>
          <w:color w:val="auto"/>
        </w:rPr>
        <w:t>Ms. Bryan is also a director of Pentair plc</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As a Chief Financial Officer for more than 20 years, Ms. Bryan brings to the Board broad functional experience in financial planning and analysis, treasury, capital markets and managing financial risk. In addition to her executive leadership experience, she also has more than 15 years of public company board experience, serving on the Board of Pentair plc where she serves as the Chair of the Audit and Finance Committee and previously served as the Chair of the Governance Committee. Ms. Bryan also brings added diversity to the Board as a woman of color.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422275</wp:posOffset>
            </wp:positionV>
            <wp:extent cx="7132320" cy="8255"/>
            <wp:wrapNone/>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95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2"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34"/>
        <w:spacing w:after="0"/>
        <w:tabs>
          <w:tab w:leader="none" w:pos="240" w:val="left"/>
        </w:tabs>
        <w:numPr>
          <w:ilvl w:val="0"/>
          <w:numId w:val="105"/>
        </w:numPr>
        <w:rPr>
          <w:rFonts w:ascii="Arial" w:cs="Arial" w:eastAsia="Arial" w:hAnsi="Arial"/>
          <w:sz w:val="17"/>
          <w:szCs w:val="17"/>
          <w:color w:val="auto"/>
        </w:rPr>
      </w:pPr>
      <w:r>
        <w:rPr>
          <w:rFonts w:ascii="Arial" w:cs="Arial" w:eastAsia="Arial" w:hAnsi="Arial"/>
          <w:sz w:val="18"/>
          <w:szCs w:val="18"/>
          <w:color w:val="auto"/>
        </w:rPr>
        <w:t>Audit</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5"/>
        </w:numPr>
        <w:rPr>
          <w:rFonts w:ascii="Arial" w:cs="Arial" w:eastAsia="Arial" w:hAnsi="Arial"/>
          <w:sz w:val="17"/>
          <w:szCs w:val="17"/>
          <w:color w:val="auto"/>
        </w:rPr>
      </w:pPr>
      <w:r>
        <w:rPr>
          <w:rFonts w:ascii="Arial" w:cs="Arial" w:eastAsia="Arial" w:hAnsi="Arial"/>
          <w:sz w:val="18"/>
          <w:szCs w:val="18"/>
          <w:color w:val="auto"/>
        </w:rPr>
        <w:t>Nuclear and Operating</w:t>
      </w:r>
    </w:p>
    <w:p>
      <w:pPr>
        <w:spacing w:after="0" w:line="189" w:lineRule="exact"/>
        <w:rPr>
          <w:sz w:val="20"/>
          <w:szCs w:val="20"/>
          <w:color w:val="auto"/>
        </w:rPr>
      </w:pPr>
    </w:p>
    <w:p>
      <w:pPr>
        <w:ind w:right="1260"/>
        <w:spacing w:after="0" w:line="272" w:lineRule="auto"/>
        <w:rPr>
          <w:sz w:val="20"/>
          <w:szCs w:val="20"/>
          <w:color w:val="auto"/>
        </w:rPr>
      </w:pPr>
      <w:r>
        <w:rPr>
          <w:rFonts w:ascii="Arial" w:cs="Arial" w:eastAsia="Arial" w:hAnsi="Arial"/>
          <w:sz w:val="21"/>
          <w:szCs w:val="21"/>
          <w:b w:val="1"/>
          <w:bCs w:val="1"/>
          <w:color w:val="008B9E"/>
        </w:rPr>
        <w:t>NOMINEE SKILLS AND EXPERIENCE</w:t>
      </w:r>
    </w:p>
    <w:p>
      <w:pPr>
        <w:spacing w:after="0" w:line="1"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As a long-tenured CFO and member of a public Board of a large, multinational corporation, Ms. Bryan brings the following key attributes to the Company:</w:t>
      </w:r>
    </w:p>
    <w:p>
      <w:pPr>
        <w:spacing w:after="0" w:line="183" w:lineRule="exact"/>
        <w:rPr>
          <w:sz w:val="20"/>
          <w:szCs w:val="20"/>
          <w:color w:val="auto"/>
        </w:rPr>
      </w:pPr>
    </w:p>
    <w:p>
      <w:pPr>
        <w:ind w:left="240" w:hanging="234"/>
        <w:spacing w:after="0"/>
        <w:tabs>
          <w:tab w:leader="none" w:pos="240" w:val="left"/>
        </w:tabs>
        <w:numPr>
          <w:ilvl w:val="0"/>
          <w:numId w:val="106"/>
        </w:numPr>
        <w:rPr>
          <w:rFonts w:ascii="Arial" w:cs="Arial" w:eastAsia="Arial" w:hAnsi="Arial"/>
          <w:sz w:val="17"/>
          <w:szCs w:val="17"/>
          <w:color w:val="auto"/>
        </w:rPr>
      </w:pPr>
      <w:r>
        <w:rPr>
          <w:rFonts w:ascii="Arial" w:cs="Arial" w:eastAsia="Arial" w:hAnsi="Arial"/>
          <w:sz w:val="18"/>
          <w:szCs w:val="18"/>
          <w:color w:val="auto"/>
        </w:rPr>
        <w:t>Corporate Governance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6"/>
        </w:numPr>
        <w:rPr>
          <w:rFonts w:ascii="Arial" w:cs="Arial" w:eastAsia="Arial" w:hAnsi="Arial"/>
          <w:sz w:val="17"/>
          <w:szCs w:val="17"/>
          <w:color w:val="auto"/>
        </w:rPr>
      </w:pPr>
      <w:r>
        <w:rPr>
          <w:rFonts w:ascii="Arial" w:cs="Arial" w:eastAsia="Arial" w:hAnsi="Arial"/>
          <w:sz w:val="18"/>
          <w:szCs w:val="18"/>
          <w:color w:val="auto"/>
        </w:rPr>
        <w:t>Finance/Capital Allocation</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6"/>
        </w:numPr>
        <w:rPr>
          <w:rFonts w:ascii="Arial" w:cs="Arial" w:eastAsia="Arial" w:hAnsi="Arial"/>
          <w:sz w:val="17"/>
          <w:szCs w:val="17"/>
          <w:color w:val="auto"/>
        </w:rPr>
      </w:pPr>
      <w:r>
        <w:rPr>
          <w:rFonts w:ascii="Arial" w:cs="Arial" w:eastAsia="Arial" w:hAnsi="Arial"/>
          <w:sz w:val="18"/>
          <w:szCs w:val="18"/>
          <w:color w:val="auto"/>
        </w:rPr>
        <w:t>Financial Literacy/Accounting</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6"/>
        </w:numPr>
        <w:rPr>
          <w:rFonts w:ascii="Arial" w:cs="Arial" w:eastAsia="Arial" w:hAnsi="Arial"/>
          <w:sz w:val="17"/>
          <w:szCs w:val="17"/>
          <w:color w:val="auto"/>
        </w:rPr>
      </w:pPr>
      <w:r>
        <w:rPr>
          <w:rFonts w:ascii="Arial" w:cs="Arial" w:eastAsia="Arial" w:hAnsi="Arial"/>
          <w:sz w:val="18"/>
          <w:szCs w:val="18"/>
          <w:color w:val="auto"/>
        </w:rPr>
        <w:t>CEO/Senior Leadership</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6"/>
        </w:numPr>
        <w:rPr>
          <w:rFonts w:ascii="Arial" w:cs="Arial" w:eastAsia="Arial" w:hAnsi="Arial"/>
          <w:sz w:val="17"/>
          <w:szCs w:val="17"/>
          <w:color w:val="auto"/>
        </w:rPr>
      </w:pPr>
      <w:r>
        <w:rPr>
          <w:rFonts w:ascii="Arial" w:cs="Arial" w:eastAsia="Arial" w:hAnsi="Arial"/>
          <w:sz w:val="18"/>
          <w:szCs w:val="18"/>
          <w:color w:val="auto"/>
        </w:rPr>
        <w:t>Public Board Service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6"/>
        </w:numPr>
        <w:rPr>
          <w:rFonts w:ascii="Arial" w:cs="Arial" w:eastAsia="Arial" w:hAnsi="Arial"/>
          <w:sz w:val="16"/>
          <w:szCs w:val="16"/>
          <w:color w:val="auto"/>
        </w:rPr>
      </w:pPr>
      <w:r>
        <w:rPr>
          <w:rFonts w:ascii="Arial" w:cs="Arial" w:eastAsia="Arial" w:hAnsi="Arial"/>
          <w:sz w:val="16"/>
          <w:szCs w:val="16"/>
          <w:color w:val="auto"/>
        </w:rPr>
        <w:t>Government/Public Policy/Regulatory</w:t>
      </w:r>
    </w:p>
    <w:p>
      <w:pPr>
        <w:spacing w:after="0" w:line="32" w:lineRule="exact"/>
        <w:rPr>
          <w:rFonts w:ascii="Arial" w:cs="Arial" w:eastAsia="Arial" w:hAnsi="Arial"/>
          <w:sz w:val="16"/>
          <w:szCs w:val="16"/>
          <w:color w:val="auto"/>
        </w:rPr>
      </w:pPr>
    </w:p>
    <w:p>
      <w:pPr>
        <w:ind w:left="240" w:hanging="234"/>
        <w:spacing w:after="0"/>
        <w:tabs>
          <w:tab w:leader="none" w:pos="240" w:val="left"/>
        </w:tabs>
        <w:numPr>
          <w:ilvl w:val="0"/>
          <w:numId w:val="106"/>
        </w:numPr>
        <w:rPr>
          <w:rFonts w:ascii="Arial" w:cs="Arial" w:eastAsia="Arial" w:hAnsi="Arial"/>
          <w:sz w:val="16"/>
          <w:szCs w:val="16"/>
          <w:color w:val="auto"/>
        </w:rPr>
      </w:pPr>
      <w:r>
        <w:rPr>
          <w:rFonts w:ascii="Arial" w:cs="Arial" w:eastAsia="Arial" w:hAnsi="Arial"/>
          <w:sz w:val="16"/>
          <w:szCs w:val="16"/>
          <w:color w:val="auto"/>
        </w:rPr>
        <w:t>Risk Oversight and Risk Management</w:t>
      </w:r>
    </w:p>
    <w:p>
      <w:pPr>
        <w:spacing w:after="0" w:line="200" w:lineRule="exact"/>
        <w:rPr>
          <w:sz w:val="20"/>
          <w:szCs w:val="20"/>
          <w:color w:val="auto"/>
        </w:rPr>
      </w:pPr>
    </w:p>
    <w:p>
      <w:pPr>
        <w:sectPr>
          <w:pgSz w:w="11900" w:h="16838" w:orient="portrait"/>
          <w:cols w:equalWidth="0" w:num="2">
            <w:col w:w="7220" w:space="540"/>
            <w:col w:w="3180"/>
          </w:cols>
          <w:pgMar w:left="320" w:top="121" w:right="6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1590"/>
            <wp:wrapNone/>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951">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940"/>
          </w:cols>
          <w:pgMar w:left="320" w:top="121" w:right="639" w:bottom="1440" w:gutter="0" w:footer="0" w:header="0"/>
          <w:type w:val="continuous"/>
        </w:sectPr>
      </w:pPr>
    </w:p>
    <w:bookmarkStart w:id="49" w:name="page50"/>
    <w:bookmarkEnd w:id="4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DIRECTOR NOMINEES FOR THE 2020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3728720"/>
            <wp:wrapNone/>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952">
                      <a:extLst>
                        <a:ext uri="{28A0092B-C50C-407E-A947-70E740481C1C}"/>
                      </a:extLst>
                    </a:blip>
                    <a:srcRect/>
                    <a:stretch>
                      <a:fillRect/>
                    </a:stretch>
                  </pic:blipFill>
                  <pic:spPr bwMode="auto">
                    <a:xfrm>
                      <a:off x="0" y="0"/>
                      <a:ext cx="7132320" cy="372872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80" w:lineRule="exact"/>
        <w:rPr>
          <w:sz w:val="20"/>
          <w:szCs w:val="20"/>
          <w:color w:val="auto"/>
        </w:rPr>
      </w:pPr>
    </w:p>
    <w:p>
      <w:pPr>
        <w:ind w:left="1260"/>
        <w:spacing w:after="0"/>
        <w:rPr>
          <w:sz w:val="20"/>
          <w:szCs w:val="20"/>
          <w:color w:val="auto"/>
        </w:rPr>
      </w:pPr>
      <w:r>
        <w:rPr>
          <w:rFonts w:ascii="Arial" w:cs="Arial" w:eastAsia="Arial" w:hAnsi="Arial"/>
          <w:sz w:val="31"/>
          <w:szCs w:val="31"/>
          <w:b w:val="1"/>
          <w:bCs w:val="1"/>
          <w:color w:val="008B9E"/>
        </w:rPr>
        <w:t>Denis A. Cortese, M.D.</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75</w:t>
      </w:r>
    </w:p>
    <w:p>
      <w:pPr>
        <w:spacing w:after="0" w:line="2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2010</w:t>
      </w:r>
    </w:p>
    <w:p>
      <w:pPr>
        <w:spacing w:after="0" w:line="168"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hanging="263"/>
        <w:spacing w:after="0" w:line="238" w:lineRule="auto"/>
        <w:tabs>
          <w:tab w:leader="none" w:pos="257" w:val="left"/>
        </w:tabs>
        <w:numPr>
          <w:ilvl w:val="0"/>
          <w:numId w:val="107"/>
        </w:numPr>
        <w:rPr>
          <w:rFonts w:ascii="Arial" w:cs="Arial" w:eastAsia="Arial" w:hAnsi="Arial"/>
          <w:sz w:val="17"/>
          <w:szCs w:val="17"/>
          <w:color w:val="auto"/>
        </w:rPr>
      </w:pPr>
      <w:r>
        <w:rPr>
          <w:rFonts w:ascii="Arial" w:cs="Arial" w:eastAsia="Arial" w:hAnsi="Arial"/>
          <w:sz w:val="18"/>
          <w:szCs w:val="18"/>
          <w:color w:val="auto"/>
        </w:rPr>
        <w:t>Since February 2010: Director of the ASU Health Care Delivery and Policy Program and a Foundation Professor in the Department of Biomedical Informatics, Ira A. Fulton School of Engineering and in the School of Health Management and Policy, W.P. Carey School of Business</w:t>
      </w:r>
    </w:p>
    <w:p>
      <w:pPr>
        <w:spacing w:after="0" w:line="2" w:lineRule="exact"/>
        <w:rPr>
          <w:rFonts w:ascii="Arial" w:cs="Arial" w:eastAsia="Arial" w:hAnsi="Arial"/>
          <w:sz w:val="17"/>
          <w:szCs w:val="17"/>
          <w:color w:val="auto"/>
        </w:rPr>
      </w:pPr>
    </w:p>
    <w:p>
      <w:pPr>
        <w:ind w:left="280" w:right="20" w:hanging="263"/>
        <w:spacing w:after="0" w:line="242" w:lineRule="auto"/>
        <w:tabs>
          <w:tab w:leader="none" w:pos="257" w:val="left"/>
        </w:tabs>
        <w:numPr>
          <w:ilvl w:val="0"/>
          <w:numId w:val="107"/>
        </w:numPr>
        <w:rPr>
          <w:rFonts w:ascii="Arial" w:cs="Arial" w:eastAsia="Arial" w:hAnsi="Arial"/>
          <w:sz w:val="17"/>
          <w:szCs w:val="17"/>
          <w:color w:val="auto"/>
        </w:rPr>
      </w:pPr>
      <w:r>
        <w:rPr>
          <w:rFonts w:ascii="Arial" w:cs="Arial" w:eastAsia="Arial" w:hAnsi="Arial"/>
          <w:sz w:val="18"/>
          <w:szCs w:val="18"/>
          <w:color w:val="auto"/>
        </w:rPr>
        <w:t>Since November 2009: Emeritus President and Chief Executive Officer of the Mayo Clinic (medical clinic and hospital services)</w:t>
      </w:r>
    </w:p>
    <w:p>
      <w:pPr>
        <w:spacing w:after="0" w:line="1" w:lineRule="exact"/>
        <w:rPr>
          <w:rFonts w:ascii="Arial" w:cs="Arial" w:eastAsia="Arial" w:hAnsi="Arial"/>
          <w:sz w:val="17"/>
          <w:szCs w:val="17"/>
          <w:color w:val="auto"/>
        </w:rPr>
      </w:pPr>
    </w:p>
    <w:p>
      <w:pPr>
        <w:ind w:left="280" w:right="420" w:hanging="263"/>
        <w:spacing w:after="0" w:line="242" w:lineRule="auto"/>
        <w:tabs>
          <w:tab w:leader="none" w:pos="257" w:val="left"/>
        </w:tabs>
        <w:numPr>
          <w:ilvl w:val="0"/>
          <w:numId w:val="107"/>
        </w:numPr>
        <w:rPr>
          <w:rFonts w:ascii="Arial" w:cs="Arial" w:eastAsia="Arial" w:hAnsi="Arial"/>
          <w:sz w:val="17"/>
          <w:szCs w:val="17"/>
          <w:color w:val="auto"/>
        </w:rPr>
      </w:pPr>
      <w:r>
        <w:rPr>
          <w:rFonts w:ascii="Arial" w:cs="Arial" w:eastAsia="Arial" w:hAnsi="Arial"/>
          <w:sz w:val="18"/>
          <w:szCs w:val="18"/>
          <w:color w:val="auto"/>
        </w:rPr>
        <w:t>From March 2003 until retirement in November 2009: President and Chief Executive Officer of the Mayo Clinic</w:t>
      </w:r>
    </w:p>
    <w:p>
      <w:pPr>
        <w:spacing w:after="0" w:line="1" w:lineRule="exact"/>
        <w:rPr>
          <w:rFonts w:ascii="Arial" w:cs="Arial" w:eastAsia="Arial" w:hAnsi="Arial"/>
          <w:sz w:val="17"/>
          <w:szCs w:val="17"/>
          <w:color w:val="auto"/>
        </w:rPr>
      </w:pPr>
    </w:p>
    <w:p>
      <w:pPr>
        <w:ind w:left="260" w:hanging="243"/>
        <w:spacing w:after="0"/>
        <w:tabs>
          <w:tab w:leader="none" w:pos="260" w:val="left"/>
        </w:tabs>
        <w:numPr>
          <w:ilvl w:val="0"/>
          <w:numId w:val="107"/>
        </w:numPr>
        <w:rPr>
          <w:rFonts w:ascii="Arial" w:cs="Arial" w:eastAsia="Arial" w:hAnsi="Arial"/>
          <w:sz w:val="17"/>
          <w:szCs w:val="17"/>
          <w:color w:val="auto"/>
        </w:rPr>
      </w:pPr>
      <w:r>
        <w:rPr>
          <w:rFonts w:ascii="Arial" w:cs="Arial" w:eastAsia="Arial" w:hAnsi="Arial"/>
          <w:sz w:val="18"/>
          <w:szCs w:val="18"/>
          <w:color w:val="auto"/>
        </w:rPr>
        <w:t>Within the last five years Dr. Cortese served as a director of Cerner Corporation</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As former President and Chief Executive Officer of the Mayo Clinic, a multi-state, complex hospital and medical care system, Dr. Cortese gained extensive experience in human capital management, risk oversight and risk management, customer perspectives, and leading complex organizations with multiple constituencies. He led an organization that delivers strong and efficient customer service, which parallels the Company’s strategies. Through his service at Mayo, he developed experience in finance, capital allocation, accounting, and regulation, and his background in public policy development, science and technology brings valuable perspective to issues that face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164465</wp:posOffset>
            </wp:positionV>
            <wp:extent cx="7132320" cy="3763010"/>
            <wp:wrapNone/>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953">
                      <a:extLst>
                        <a:ext uri="{28A0092B-C50C-407E-A947-70E740481C1C}"/>
                      </a:extLst>
                    </a:blip>
                    <a:srcRect/>
                    <a:stretch>
                      <a:fillRect/>
                    </a:stretch>
                  </pic:blipFill>
                  <pic:spPr bwMode="auto">
                    <a:xfrm>
                      <a:off x="0" y="0"/>
                      <a:ext cx="7132320" cy="376301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4"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34"/>
        <w:spacing w:after="0"/>
        <w:tabs>
          <w:tab w:leader="none" w:pos="240" w:val="left"/>
        </w:tabs>
        <w:numPr>
          <w:ilvl w:val="0"/>
          <w:numId w:val="108"/>
        </w:numPr>
        <w:rPr>
          <w:rFonts w:ascii="Arial" w:cs="Arial" w:eastAsia="Arial" w:hAnsi="Arial"/>
          <w:sz w:val="17"/>
          <w:szCs w:val="17"/>
          <w:color w:val="auto"/>
        </w:rPr>
      </w:pPr>
      <w:r>
        <w:rPr>
          <w:rFonts w:ascii="Arial" w:cs="Arial" w:eastAsia="Arial" w:hAnsi="Arial"/>
          <w:sz w:val="18"/>
          <w:szCs w:val="18"/>
          <w:color w:val="auto"/>
        </w:rPr>
        <w:t>Audit</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8"/>
        </w:numPr>
        <w:rPr>
          <w:rFonts w:ascii="Arial" w:cs="Arial" w:eastAsia="Arial" w:hAnsi="Arial"/>
          <w:sz w:val="17"/>
          <w:szCs w:val="17"/>
          <w:color w:val="auto"/>
        </w:rPr>
      </w:pPr>
      <w:r>
        <w:rPr>
          <w:rFonts w:ascii="Arial" w:cs="Arial" w:eastAsia="Arial" w:hAnsi="Arial"/>
          <w:sz w:val="18"/>
          <w:szCs w:val="18"/>
          <w:color w:val="auto"/>
        </w:rPr>
        <w:t>Human Resources</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8"/>
        </w:numPr>
        <w:rPr>
          <w:rFonts w:ascii="Arial" w:cs="Arial" w:eastAsia="Arial" w:hAnsi="Arial"/>
          <w:sz w:val="17"/>
          <w:szCs w:val="17"/>
          <w:color w:val="auto"/>
        </w:rPr>
      </w:pPr>
      <w:r>
        <w:rPr>
          <w:rFonts w:ascii="Arial" w:cs="Arial" w:eastAsia="Arial" w:hAnsi="Arial"/>
          <w:sz w:val="18"/>
          <w:szCs w:val="18"/>
          <w:color w:val="auto"/>
        </w:rPr>
        <w:t>Nuclear and Operating</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NOMINEE SKILLS</w:t>
      </w:r>
    </w:p>
    <w:p>
      <w:pPr>
        <w:spacing w:after="0" w:line="16"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AND EXPERIENCE</w:t>
      </w:r>
    </w:p>
    <w:p>
      <w:pPr>
        <w:spacing w:after="0" w:line="27" w:lineRule="exact"/>
        <w:rPr>
          <w:sz w:val="20"/>
          <w:szCs w:val="20"/>
          <w:color w:val="auto"/>
        </w:rPr>
      </w:pPr>
    </w:p>
    <w:p>
      <w:pPr>
        <w:ind w:right="360"/>
        <w:spacing w:after="0" w:line="272" w:lineRule="auto"/>
        <w:rPr>
          <w:sz w:val="20"/>
          <w:szCs w:val="20"/>
          <w:color w:val="auto"/>
        </w:rPr>
      </w:pPr>
      <w:r>
        <w:rPr>
          <w:rFonts w:ascii="Arial" w:cs="Arial" w:eastAsia="Arial" w:hAnsi="Arial"/>
          <w:sz w:val="16"/>
          <w:szCs w:val="16"/>
          <w:color w:val="auto"/>
        </w:rPr>
        <w:t>As former President and CEO of Mayo Clinic, a worldwide leader in medical care with operations located throughout the United States, Dr. Cortese brings the following key attributes to the Company:</w:t>
      </w:r>
    </w:p>
    <w:p>
      <w:pPr>
        <w:spacing w:after="0" w:line="186" w:lineRule="exact"/>
        <w:rPr>
          <w:sz w:val="20"/>
          <w:szCs w:val="20"/>
          <w:color w:val="auto"/>
        </w:rPr>
      </w:pPr>
    </w:p>
    <w:p>
      <w:pPr>
        <w:ind w:left="240" w:hanging="234"/>
        <w:spacing w:after="0"/>
        <w:tabs>
          <w:tab w:leader="none" w:pos="240" w:val="left"/>
        </w:tabs>
        <w:numPr>
          <w:ilvl w:val="0"/>
          <w:numId w:val="109"/>
        </w:numPr>
        <w:rPr>
          <w:rFonts w:ascii="Arial" w:cs="Arial" w:eastAsia="Arial" w:hAnsi="Arial"/>
          <w:sz w:val="17"/>
          <w:szCs w:val="17"/>
          <w:color w:val="auto"/>
        </w:rPr>
      </w:pPr>
      <w:r>
        <w:rPr>
          <w:rFonts w:ascii="Arial" w:cs="Arial" w:eastAsia="Arial" w:hAnsi="Arial"/>
          <w:sz w:val="18"/>
          <w:szCs w:val="18"/>
          <w:color w:val="auto"/>
        </w:rPr>
        <w:t>Complex Operations Experience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9"/>
        </w:numPr>
        <w:rPr>
          <w:rFonts w:ascii="Arial" w:cs="Arial" w:eastAsia="Arial" w:hAnsi="Arial"/>
          <w:sz w:val="17"/>
          <w:szCs w:val="17"/>
          <w:color w:val="auto"/>
        </w:rPr>
      </w:pPr>
      <w:r>
        <w:rPr>
          <w:rFonts w:ascii="Arial" w:cs="Arial" w:eastAsia="Arial" w:hAnsi="Arial"/>
          <w:sz w:val="18"/>
          <w:szCs w:val="18"/>
          <w:color w:val="auto"/>
        </w:rPr>
        <w:t>Customer Perspectives</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9"/>
        </w:numPr>
        <w:rPr>
          <w:rFonts w:ascii="Arial" w:cs="Arial" w:eastAsia="Arial" w:hAnsi="Arial"/>
          <w:sz w:val="17"/>
          <w:szCs w:val="17"/>
          <w:color w:val="auto"/>
        </w:rPr>
      </w:pPr>
      <w:r>
        <w:rPr>
          <w:rFonts w:ascii="Arial" w:cs="Arial" w:eastAsia="Arial" w:hAnsi="Arial"/>
          <w:sz w:val="18"/>
          <w:szCs w:val="18"/>
          <w:color w:val="auto"/>
        </w:rPr>
        <w:t>Finance/Capital Allocation</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9"/>
        </w:numPr>
        <w:rPr>
          <w:rFonts w:ascii="Arial" w:cs="Arial" w:eastAsia="Arial" w:hAnsi="Arial"/>
          <w:sz w:val="17"/>
          <w:szCs w:val="17"/>
          <w:color w:val="auto"/>
        </w:rPr>
      </w:pPr>
      <w:r>
        <w:rPr>
          <w:rFonts w:ascii="Arial" w:cs="Arial" w:eastAsia="Arial" w:hAnsi="Arial"/>
          <w:sz w:val="18"/>
          <w:szCs w:val="18"/>
          <w:color w:val="auto"/>
        </w:rPr>
        <w:t>Financial Literacy/Accounting</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9"/>
        </w:numPr>
        <w:rPr>
          <w:rFonts w:ascii="Arial" w:cs="Arial" w:eastAsia="Arial" w:hAnsi="Arial"/>
          <w:sz w:val="16"/>
          <w:szCs w:val="16"/>
          <w:color w:val="auto"/>
        </w:rPr>
      </w:pPr>
      <w:r>
        <w:rPr>
          <w:rFonts w:ascii="Arial" w:cs="Arial" w:eastAsia="Arial" w:hAnsi="Arial"/>
          <w:sz w:val="16"/>
          <w:szCs w:val="16"/>
          <w:color w:val="auto"/>
        </w:rPr>
        <w:t>Government/Public Policy/Regulatory</w:t>
      </w:r>
    </w:p>
    <w:p>
      <w:pPr>
        <w:spacing w:after="0" w:line="32" w:lineRule="exact"/>
        <w:rPr>
          <w:rFonts w:ascii="Arial" w:cs="Arial" w:eastAsia="Arial" w:hAnsi="Arial"/>
          <w:sz w:val="16"/>
          <w:szCs w:val="16"/>
          <w:color w:val="auto"/>
        </w:rPr>
      </w:pPr>
    </w:p>
    <w:p>
      <w:pPr>
        <w:ind w:left="240" w:hanging="234"/>
        <w:spacing w:after="0"/>
        <w:tabs>
          <w:tab w:leader="none" w:pos="240" w:val="left"/>
        </w:tabs>
        <w:numPr>
          <w:ilvl w:val="0"/>
          <w:numId w:val="109"/>
        </w:numPr>
        <w:rPr>
          <w:rFonts w:ascii="Arial" w:cs="Arial" w:eastAsia="Arial" w:hAnsi="Arial"/>
          <w:sz w:val="17"/>
          <w:szCs w:val="17"/>
          <w:color w:val="auto"/>
        </w:rPr>
      </w:pPr>
      <w:r>
        <w:rPr>
          <w:rFonts w:ascii="Arial" w:cs="Arial" w:eastAsia="Arial" w:hAnsi="Arial"/>
          <w:sz w:val="18"/>
          <w:szCs w:val="18"/>
          <w:color w:val="auto"/>
        </w:rPr>
        <w:t>Human Capital Management</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09"/>
        </w:numPr>
        <w:rPr>
          <w:rFonts w:ascii="Arial" w:cs="Arial" w:eastAsia="Arial" w:hAnsi="Arial"/>
          <w:sz w:val="16"/>
          <w:szCs w:val="16"/>
          <w:color w:val="auto"/>
        </w:rPr>
      </w:pPr>
      <w:r>
        <w:rPr>
          <w:rFonts w:ascii="Arial" w:cs="Arial" w:eastAsia="Arial" w:hAnsi="Arial"/>
          <w:sz w:val="16"/>
          <w:szCs w:val="16"/>
          <w:color w:val="auto"/>
        </w:rPr>
        <w:t>Risk Oversight and Risk Management</w:t>
      </w:r>
    </w:p>
    <w:p>
      <w:pPr>
        <w:spacing w:after="0" w:line="1185" w:lineRule="exact"/>
        <w:rPr>
          <w:sz w:val="20"/>
          <w:szCs w:val="20"/>
          <w:color w:val="auto"/>
        </w:rPr>
      </w:pPr>
    </w:p>
    <w:p>
      <w:pPr>
        <w:sectPr>
          <w:pgSz w:w="11900" w:h="16838" w:orient="portrait"/>
          <w:cols w:equalWidth="0" w:num="2">
            <w:col w:w="7200" w:space="560"/>
            <w:col w:w="3500"/>
          </w:cols>
          <w:pgMar w:left="320" w:top="121" w:right="319" w:bottom="1440" w:gutter="0" w:footer="0" w:header="0"/>
          <w:type w:val="continuous"/>
        </w:sectPr>
      </w:pPr>
    </w:p>
    <w:p>
      <w:pPr>
        <w:spacing w:after="0" w:line="365" w:lineRule="exact"/>
        <w:rPr>
          <w:sz w:val="20"/>
          <w:szCs w:val="20"/>
          <w:color w:val="auto"/>
        </w:rPr>
      </w:pPr>
    </w:p>
    <w:p>
      <w:pPr>
        <w:ind w:left="1260"/>
        <w:spacing w:after="0"/>
        <w:rPr>
          <w:sz w:val="20"/>
          <w:szCs w:val="20"/>
          <w:color w:val="auto"/>
        </w:rPr>
      </w:pPr>
      <w:r>
        <w:rPr>
          <w:rFonts w:ascii="Arial" w:cs="Arial" w:eastAsia="Arial" w:hAnsi="Arial"/>
          <w:sz w:val="31"/>
          <w:szCs w:val="31"/>
          <w:b w:val="1"/>
          <w:bCs w:val="1"/>
          <w:color w:val="008B9E"/>
        </w:rPr>
        <w:t>Richard P. Fox</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72</w:t>
      </w:r>
    </w:p>
    <w:p>
      <w:pPr>
        <w:spacing w:after="0" w:line="2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2014</w:t>
      </w:r>
    </w:p>
    <w:p>
      <w:pPr>
        <w:spacing w:after="0" w:line="168"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right="640" w:hanging="263"/>
        <w:spacing w:after="0" w:line="242" w:lineRule="auto"/>
        <w:tabs>
          <w:tab w:leader="none" w:pos="257" w:val="left"/>
        </w:tabs>
        <w:numPr>
          <w:ilvl w:val="0"/>
          <w:numId w:val="110"/>
        </w:numPr>
        <w:rPr>
          <w:rFonts w:ascii="Arial" w:cs="Arial" w:eastAsia="Arial" w:hAnsi="Arial"/>
          <w:sz w:val="17"/>
          <w:szCs w:val="17"/>
          <w:color w:val="auto"/>
        </w:rPr>
      </w:pPr>
      <w:r>
        <w:rPr>
          <w:rFonts w:ascii="Arial" w:cs="Arial" w:eastAsia="Arial" w:hAnsi="Arial"/>
          <w:sz w:val="18"/>
          <w:szCs w:val="18"/>
          <w:color w:val="auto"/>
        </w:rPr>
        <w:t>Since 2001: Consultant and independent board member for companies in various industries</w:t>
      </w:r>
    </w:p>
    <w:p>
      <w:pPr>
        <w:spacing w:after="0" w:line="1" w:lineRule="exact"/>
        <w:rPr>
          <w:rFonts w:ascii="Arial" w:cs="Arial" w:eastAsia="Arial" w:hAnsi="Arial"/>
          <w:sz w:val="17"/>
          <w:szCs w:val="17"/>
          <w:color w:val="auto"/>
        </w:rPr>
      </w:pPr>
    </w:p>
    <w:p>
      <w:pPr>
        <w:ind w:left="280" w:right="100" w:hanging="263"/>
        <w:spacing w:after="0"/>
        <w:tabs>
          <w:tab w:leader="none" w:pos="257" w:val="left"/>
        </w:tabs>
        <w:numPr>
          <w:ilvl w:val="0"/>
          <w:numId w:val="110"/>
        </w:numPr>
        <w:rPr>
          <w:rFonts w:ascii="Arial" w:cs="Arial" w:eastAsia="Arial" w:hAnsi="Arial"/>
          <w:sz w:val="17"/>
          <w:szCs w:val="17"/>
          <w:color w:val="auto"/>
        </w:rPr>
      </w:pPr>
      <w:r>
        <w:rPr>
          <w:rFonts w:ascii="Arial" w:cs="Arial" w:eastAsia="Arial" w:hAnsi="Arial"/>
          <w:sz w:val="18"/>
          <w:szCs w:val="18"/>
          <w:color w:val="auto"/>
        </w:rPr>
        <w:t>Mr. Fox previously held executive, operational and financial positions at CyberSafe Corporation (“CyberSafe”), Wall Data, Incorporated (“Wall Data”) and PACCAR Inc., and is a former Managing Partner of Ernst &amp; Young’s Seattle office</w:t>
      </w:r>
    </w:p>
    <w:p>
      <w:pPr>
        <w:ind w:left="280" w:right="100" w:hanging="263"/>
        <w:spacing w:after="0" w:line="242" w:lineRule="auto"/>
        <w:tabs>
          <w:tab w:leader="none" w:pos="257" w:val="left"/>
        </w:tabs>
        <w:numPr>
          <w:ilvl w:val="0"/>
          <w:numId w:val="110"/>
        </w:numPr>
        <w:rPr>
          <w:rFonts w:ascii="Arial" w:cs="Arial" w:eastAsia="Arial" w:hAnsi="Arial"/>
          <w:sz w:val="17"/>
          <w:szCs w:val="17"/>
          <w:color w:val="auto"/>
        </w:rPr>
      </w:pPr>
      <w:r>
        <w:rPr>
          <w:rFonts w:ascii="Arial" w:cs="Arial" w:eastAsia="Arial" w:hAnsi="Arial"/>
          <w:sz w:val="18"/>
          <w:szCs w:val="18"/>
          <w:color w:val="auto"/>
        </w:rPr>
        <w:t>Mr. Fox is also a director of LiveRamp Holdings, Inc. (successor to Acxiom Corporation), FrontDoor, Inc., and Univar Solutions, Inc.</w:t>
      </w:r>
    </w:p>
    <w:p>
      <w:pPr>
        <w:spacing w:after="0" w:line="1" w:lineRule="exact"/>
        <w:rPr>
          <w:rFonts w:ascii="Arial" w:cs="Arial" w:eastAsia="Arial" w:hAnsi="Arial"/>
          <w:sz w:val="17"/>
          <w:szCs w:val="17"/>
          <w:color w:val="auto"/>
        </w:rPr>
      </w:pPr>
    </w:p>
    <w:p>
      <w:pPr>
        <w:ind w:left="280" w:right="460" w:hanging="263"/>
        <w:spacing w:after="0" w:line="254" w:lineRule="auto"/>
        <w:tabs>
          <w:tab w:leader="none" w:pos="257" w:val="left"/>
        </w:tabs>
        <w:numPr>
          <w:ilvl w:val="0"/>
          <w:numId w:val="110"/>
        </w:numPr>
        <w:rPr>
          <w:rFonts w:ascii="Arial" w:cs="Arial" w:eastAsia="Arial" w:hAnsi="Arial"/>
          <w:sz w:val="17"/>
          <w:szCs w:val="17"/>
          <w:color w:val="auto"/>
        </w:rPr>
      </w:pPr>
      <w:r>
        <w:rPr>
          <w:rFonts w:ascii="Arial" w:cs="Arial" w:eastAsia="Arial" w:hAnsi="Arial"/>
          <w:sz w:val="18"/>
          <w:szCs w:val="18"/>
          <w:color w:val="auto"/>
        </w:rPr>
        <w:t>Within the past five years, Mr. Fox has served as a director of ServiceMaster Global Holdings, FLOW International Corporation, and Pendrell Corporation</w:t>
      </w:r>
    </w:p>
    <w:p>
      <w:pPr>
        <w:spacing w:after="0" w:line="16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As a former Managing Partner of Ernst &amp; Young and as former Chief Financial Officer of Wall Data and President and Chief Operating Officer of CyberSafe, Mr. Fox has a deep understanding of auditing, financial and accounting matters. Mr. Fox has also served on the boards of several companies throughout his career, including seven public companies, giving him extensive insights into business strategy, human capital management and compensation, risk oversight and risk management, and the customer perspective. His extensive board experience, including service on various audit committees and finance committees, including chairmanships, adds to the Board’s depth and capabilities.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35560</wp:posOffset>
            </wp:positionV>
            <wp:extent cx="7132320" cy="8890"/>
            <wp:wrapNone/>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95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34"/>
        <w:spacing w:after="0"/>
        <w:tabs>
          <w:tab w:leader="none" w:pos="240" w:val="left"/>
        </w:tabs>
        <w:numPr>
          <w:ilvl w:val="0"/>
          <w:numId w:val="111"/>
        </w:numPr>
        <w:rPr>
          <w:rFonts w:ascii="Arial" w:cs="Arial" w:eastAsia="Arial" w:hAnsi="Arial"/>
          <w:sz w:val="17"/>
          <w:szCs w:val="17"/>
          <w:color w:val="auto"/>
        </w:rPr>
      </w:pPr>
      <w:r>
        <w:rPr>
          <w:rFonts w:ascii="Arial" w:cs="Arial" w:eastAsia="Arial" w:hAnsi="Arial"/>
          <w:sz w:val="18"/>
          <w:szCs w:val="18"/>
          <w:color w:val="auto"/>
        </w:rPr>
        <w:t>Audit</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1"/>
        </w:numPr>
        <w:rPr>
          <w:rFonts w:ascii="Arial" w:cs="Arial" w:eastAsia="Arial" w:hAnsi="Arial"/>
          <w:sz w:val="17"/>
          <w:szCs w:val="17"/>
          <w:color w:val="auto"/>
        </w:rPr>
      </w:pPr>
      <w:r>
        <w:rPr>
          <w:rFonts w:ascii="Arial" w:cs="Arial" w:eastAsia="Arial" w:hAnsi="Arial"/>
          <w:sz w:val="18"/>
          <w:szCs w:val="18"/>
          <w:color w:val="auto"/>
        </w:rPr>
        <w:t>Finance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1"/>
        </w:numPr>
        <w:rPr>
          <w:rFonts w:ascii="Arial" w:cs="Arial" w:eastAsia="Arial" w:hAnsi="Arial"/>
          <w:sz w:val="17"/>
          <w:szCs w:val="17"/>
          <w:color w:val="auto"/>
        </w:rPr>
      </w:pPr>
      <w:r>
        <w:rPr>
          <w:rFonts w:ascii="Arial" w:cs="Arial" w:eastAsia="Arial" w:hAnsi="Arial"/>
          <w:sz w:val="18"/>
          <w:szCs w:val="18"/>
          <w:color w:val="auto"/>
        </w:rPr>
        <w:t>Human Resources</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NOMINEE SKILLS</w:t>
      </w:r>
    </w:p>
    <w:p>
      <w:pPr>
        <w:spacing w:after="0" w:line="16"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AND EXPERIENCE</w:t>
      </w:r>
    </w:p>
    <w:p>
      <w:pPr>
        <w:spacing w:after="0" w:line="27" w:lineRule="exact"/>
        <w:rPr>
          <w:sz w:val="20"/>
          <w:szCs w:val="20"/>
          <w:color w:val="auto"/>
        </w:rPr>
      </w:pPr>
    </w:p>
    <w:p>
      <w:pPr>
        <w:ind w:right="340"/>
        <w:spacing w:after="0" w:line="236" w:lineRule="auto"/>
        <w:rPr>
          <w:sz w:val="20"/>
          <w:szCs w:val="20"/>
          <w:color w:val="auto"/>
        </w:rPr>
      </w:pPr>
      <w:r>
        <w:rPr>
          <w:rFonts w:ascii="Arial" w:cs="Arial" w:eastAsia="Arial" w:hAnsi="Arial"/>
          <w:sz w:val="18"/>
          <w:szCs w:val="18"/>
          <w:color w:val="auto"/>
        </w:rPr>
        <w:t>As a former Managing Partner of Ernst &amp; Young, one of the “Big Four” auditing firms with multinational operations, Mr. Fox brings the following key attributes to the Company:</w:t>
      </w:r>
    </w:p>
    <w:p>
      <w:pPr>
        <w:spacing w:after="0" w:line="211" w:lineRule="exact"/>
        <w:rPr>
          <w:sz w:val="20"/>
          <w:szCs w:val="20"/>
          <w:color w:val="auto"/>
        </w:rPr>
      </w:pPr>
    </w:p>
    <w:p>
      <w:pPr>
        <w:ind w:left="240" w:hanging="234"/>
        <w:spacing w:after="0"/>
        <w:tabs>
          <w:tab w:leader="none" w:pos="240" w:val="left"/>
        </w:tabs>
        <w:numPr>
          <w:ilvl w:val="0"/>
          <w:numId w:val="112"/>
        </w:numPr>
        <w:rPr>
          <w:rFonts w:ascii="Arial" w:cs="Arial" w:eastAsia="Arial" w:hAnsi="Arial"/>
          <w:sz w:val="17"/>
          <w:szCs w:val="17"/>
          <w:color w:val="auto"/>
        </w:rPr>
      </w:pPr>
      <w:r>
        <w:rPr>
          <w:rFonts w:ascii="Arial" w:cs="Arial" w:eastAsia="Arial" w:hAnsi="Arial"/>
          <w:sz w:val="18"/>
          <w:szCs w:val="18"/>
          <w:color w:val="auto"/>
        </w:rPr>
        <w:t>Audit Expertise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2"/>
        </w:numPr>
        <w:rPr>
          <w:rFonts w:ascii="Arial" w:cs="Arial" w:eastAsia="Arial" w:hAnsi="Arial"/>
          <w:sz w:val="17"/>
          <w:szCs w:val="17"/>
          <w:color w:val="auto"/>
        </w:rPr>
      </w:pPr>
      <w:r>
        <w:rPr>
          <w:rFonts w:ascii="Arial" w:cs="Arial" w:eastAsia="Arial" w:hAnsi="Arial"/>
          <w:sz w:val="18"/>
          <w:szCs w:val="18"/>
          <w:color w:val="auto"/>
        </w:rPr>
        <w:t>Business Strategy</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2"/>
        </w:numPr>
        <w:rPr>
          <w:rFonts w:ascii="Arial" w:cs="Arial" w:eastAsia="Arial" w:hAnsi="Arial"/>
          <w:sz w:val="17"/>
          <w:szCs w:val="17"/>
          <w:color w:val="auto"/>
        </w:rPr>
      </w:pPr>
      <w:r>
        <w:rPr>
          <w:rFonts w:ascii="Arial" w:cs="Arial" w:eastAsia="Arial" w:hAnsi="Arial"/>
          <w:sz w:val="18"/>
          <w:szCs w:val="18"/>
          <w:color w:val="auto"/>
        </w:rPr>
        <w:t>Customer Perspectives</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2"/>
        </w:numPr>
        <w:rPr>
          <w:rFonts w:ascii="Arial" w:cs="Arial" w:eastAsia="Arial" w:hAnsi="Arial"/>
          <w:sz w:val="17"/>
          <w:szCs w:val="17"/>
          <w:color w:val="auto"/>
        </w:rPr>
      </w:pPr>
      <w:r>
        <w:rPr>
          <w:rFonts w:ascii="Arial" w:cs="Arial" w:eastAsia="Arial" w:hAnsi="Arial"/>
          <w:sz w:val="18"/>
          <w:szCs w:val="18"/>
          <w:color w:val="auto"/>
        </w:rPr>
        <w:t>Human Capital Management</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2"/>
        </w:numPr>
        <w:rPr>
          <w:rFonts w:ascii="Arial" w:cs="Arial" w:eastAsia="Arial" w:hAnsi="Arial"/>
          <w:sz w:val="17"/>
          <w:szCs w:val="17"/>
          <w:color w:val="auto"/>
        </w:rPr>
      </w:pPr>
      <w:r>
        <w:rPr>
          <w:rFonts w:ascii="Arial" w:cs="Arial" w:eastAsia="Arial" w:hAnsi="Arial"/>
          <w:sz w:val="18"/>
          <w:szCs w:val="18"/>
          <w:color w:val="auto"/>
        </w:rPr>
        <w:t>Financial Literacy/Accounting</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2"/>
        </w:numPr>
        <w:rPr>
          <w:rFonts w:ascii="Arial" w:cs="Arial" w:eastAsia="Arial" w:hAnsi="Arial"/>
          <w:sz w:val="17"/>
          <w:szCs w:val="17"/>
          <w:color w:val="auto"/>
        </w:rPr>
      </w:pPr>
      <w:r>
        <w:rPr>
          <w:rFonts w:ascii="Arial" w:cs="Arial" w:eastAsia="Arial" w:hAnsi="Arial"/>
          <w:sz w:val="18"/>
          <w:szCs w:val="18"/>
          <w:color w:val="auto"/>
        </w:rPr>
        <w:t>Public Board Service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2"/>
        </w:numPr>
        <w:rPr>
          <w:rFonts w:ascii="Arial" w:cs="Arial" w:eastAsia="Arial" w:hAnsi="Arial"/>
          <w:sz w:val="16"/>
          <w:szCs w:val="16"/>
          <w:color w:val="auto"/>
        </w:rPr>
      </w:pPr>
      <w:r>
        <w:rPr>
          <w:rFonts w:ascii="Arial" w:cs="Arial" w:eastAsia="Arial" w:hAnsi="Arial"/>
          <w:sz w:val="16"/>
          <w:szCs w:val="16"/>
          <w:color w:val="auto"/>
        </w:rPr>
        <w:t>Risk Oversight and Risk Management</w:t>
      </w:r>
    </w:p>
    <w:p>
      <w:pPr>
        <w:spacing w:after="0" w:line="1185" w:lineRule="exact"/>
        <w:rPr>
          <w:sz w:val="20"/>
          <w:szCs w:val="20"/>
          <w:color w:val="auto"/>
        </w:rPr>
      </w:pPr>
    </w:p>
    <w:p>
      <w:pPr>
        <w:sectPr>
          <w:pgSz w:w="11900" w:h="16838" w:orient="portrait"/>
          <w:cols w:equalWidth="0" w:num="2">
            <w:col w:w="7200" w:space="560"/>
            <w:col w:w="3500"/>
          </w:cols>
          <w:pgMar w:left="320" w:top="121" w:right="319" w:bottom="1440" w:gutter="0" w:footer="0" w:header="0"/>
          <w:type w:val="continuous"/>
        </w:sectPr>
      </w:pPr>
    </w:p>
    <w:p>
      <w:pPr>
        <w:spacing w:after="0" w:line="107"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39</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955">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956">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50" w:name="page51"/>
    <w:bookmarkEnd w:id="5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6"/>
          <w:szCs w:val="16"/>
          <w:b w:val="1"/>
          <w:bCs w:val="1"/>
          <w:color w:val="395575"/>
        </w:rPr>
        <w:t>DIRECTOR NOMINEES FOR THE 2020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160655</wp:posOffset>
            </wp:positionV>
            <wp:extent cx="7132320" cy="3857625"/>
            <wp:wrapNone/>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957">
                      <a:extLst>
                        <a:ext uri="{28A0092B-C50C-407E-A947-70E740481C1C}"/>
                      </a:extLst>
                    </a:blip>
                    <a:srcRect/>
                    <a:stretch>
                      <a:fillRect/>
                    </a:stretch>
                  </pic:blipFill>
                  <pic:spPr bwMode="auto">
                    <a:xfrm>
                      <a:off x="0" y="0"/>
                      <a:ext cx="7132320" cy="3857625"/>
                    </a:xfrm>
                    <a:prstGeom prst="rect">
                      <a:avLst/>
                    </a:prstGeom>
                    <a:noFill/>
                  </pic:spPr>
                </pic:pic>
              </a:graphicData>
            </a:graphic>
          </wp:anchor>
        </w:drawing>
      </w:r>
    </w:p>
    <w:p>
      <w:pPr>
        <w:sectPr>
          <w:pgSz w:w="11900" w:h="16838" w:orient="portrait"/>
          <w:cols w:equalWidth="0" w:num="1">
            <w:col w:w="10920"/>
          </w:cols>
          <w:pgMar w:left="320" w:top="121" w:right="659" w:bottom="1440" w:gutter="0" w:footer="0" w:header="0"/>
        </w:sectPr>
      </w:pPr>
    </w:p>
    <w:p>
      <w:pPr>
        <w:spacing w:after="0" w:line="303" w:lineRule="exact"/>
        <w:rPr>
          <w:sz w:val="20"/>
          <w:szCs w:val="20"/>
          <w:color w:val="auto"/>
        </w:rPr>
      </w:pPr>
    </w:p>
    <w:p>
      <w:pPr>
        <w:ind w:left="1260"/>
        <w:spacing w:after="0"/>
        <w:rPr>
          <w:sz w:val="20"/>
          <w:szCs w:val="20"/>
          <w:color w:val="auto"/>
        </w:rPr>
      </w:pPr>
      <w:r>
        <w:rPr>
          <w:rFonts w:ascii="Arial" w:cs="Arial" w:eastAsia="Arial" w:hAnsi="Arial"/>
          <w:sz w:val="31"/>
          <w:szCs w:val="31"/>
          <w:b w:val="1"/>
          <w:bCs w:val="1"/>
          <w:color w:val="008B9E"/>
        </w:rPr>
        <w:t>Jeffrey B. Guldner</w:t>
      </w:r>
    </w:p>
    <w:p>
      <w:pPr>
        <w:spacing w:after="0" w:line="43" w:lineRule="exact"/>
        <w:rPr>
          <w:sz w:val="20"/>
          <w:szCs w:val="20"/>
          <w:color w:val="auto"/>
        </w:rPr>
      </w:pPr>
    </w:p>
    <w:p>
      <w:pPr>
        <w:ind w:left="1260" w:right="600"/>
        <w:spacing w:after="0" w:line="261" w:lineRule="auto"/>
        <w:rPr>
          <w:sz w:val="20"/>
          <w:szCs w:val="20"/>
          <w:color w:val="auto"/>
        </w:rPr>
      </w:pPr>
      <w:r>
        <w:rPr>
          <w:rFonts w:ascii="Arial" w:cs="Arial" w:eastAsia="Arial" w:hAnsi="Arial"/>
          <w:sz w:val="18"/>
          <w:szCs w:val="18"/>
          <w:b w:val="1"/>
          <w:bCs w:val="1"/>
          <w:color w:val="395575"/>
        </w:rPr>
        <w:t>Chairman of the Board, President and CEO of the Company and Chairman of the Board and CEO of APS</w:t>
      </w:r>
    </w:p>
    <w:p>
      <w:pPr>
        <w:ind w:left="126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54</w:t>
      </w:r>
    </w:p>
    <w:p>
      <w:pPr>
        <w:spacing w:after="0" w:line="2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2019</w:t>
      </w:r>
    </w:p>
    <w:p>
      <w:pPr>
        <w:spacing w:after="0" w:line="14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right="80" w:hanging="263"/>
        <w:spacing w:after="0" w:line="242" w:lineRule="auto"/>
        <w:tabs>
          <w:tab w:leader="none" w:pos="257" w:val="left"/>
        </w:tabs>
        <w:numPr>
          <w:ilvl w:val="0"/>
          <w:numId w:val="113"/>
        </w:numPr>
        <w:rPr>
          <w:rFonts w:ascii="Arial" w:cs="Arial" w:eastAsia="Arial" w:hAnsi="Arial"/>
          <w:sz w:val="17"/>
          <w:szCs w:val="17"/>
          <w:color w:val="auto"/>
        </w:rPr>
      </w:pPr>
      <w:r>
        <w:rPr>
          <w:rFonts w:ascii="Arial" w:cs="Arial" w:eastAsia="Arial" w:hAnsi="Arial"/>
          <w:sz w:val="18"/>
          <w:szCs w:val="18"/>
          <w:color w:val="auto"/>
        </w:rPr>
        <w:t>Since November 2019: Chairman of the Board, President and CEO of the Company and Chairman of the Board and CEO of APS</w:t>
      </w:r>
    </w:p>
    <w:p>
      <w:pPr>
        <w:spacing w:after="0" w:line="1" w:lineRule="exact"/>
        <w:rPr>
          <w:rFonts w:ascii="Arial" w:cs="Arial" w:eastAsia="Arial" w:hAnsi="Arial"/>
          <w:sz w:val="17"/>
          <w:szCs w:val="17"/>
          <w:color w:val="auto"/>
        </w:rPr>
      </w:pPr>
    </w:p>
    <w:p>
      <w:pPr>
        <w:ind w:left="260" w:hanging="243"/>
        <w:spacing w:after="0"/>
        <w:tabs>
          <w:tab w:leader="none" w:pos="260" w:val="left"/>
        </w:tabs>
        <w:numPr>
          <w:ilvl w:val="0"/>
          <w:numId w:val="113"/>
        </w:numPr>
        <w:rPr>
          <w:rFonts w:ascii="Arial" w:cs="Arial" w:eastAsia="Arial" w:hAnsi="Arial"/>
          <w:sz w:val="17"/>
          <w:szCs w:val="17"/>
          <w:color w:val="auto"/>
        </w:rPr>
      </w:pPr>
      <w:r>
        <w:rPr>
          <w:rFonts w:ascii="Arial" w:cs="Arial" w:eastAsia="Arial" w:hAnsi="Arial"/>
          <w:sz w:val="18"/>
          <w:szCs w:val="18"/>
          <w:color w:val="auto"/>
        </w:rPr>
        <w:t>From December 2018 to January 2020: President of APS</w:t>
      </w:r>
    </w:p>
    <w:p>
      <w:pPr>
        <w:spacing w:after="0" w:line="9" w:lineRule="exact"/>
        <w:rPr>
          <w:rFonts w:ascii="Arial" w:cs="Arial" w:eastAsia="Arial" w:hAnsi="Arial"/>
          <w:sz w:val="17"/>
          <w:szCs w:val="17"/>
          <w:color w:val="auto"/>
        </w:rPr>
      </w:pPr>
    </w:p>
    <w:p>
      <w:pPr>
        <w:ind w:left="280" w:right="580" w:hanging="263"/>
        <w:spacing w:after="0" w:line="242" w:lineRule="auto"/>
        <w:tabs>
          <w:tab w:leader="none" w:pos="257" w:val="left"/>
        </w:tabs>
        <w:numPr>
          <w:ilvl w:val="0"/>
          <w:numId w:val="113"/>
        </w:numPr>
        <w:rPr>
          <w:rFonts w:ascii="Arial" w:cs="Arial" w:eastAsia="Arial" w:hAnsi="Arial"/>
          <w:sz w:val="17"/>
          <w:szCs w:val="17"/>
          <w:color w:val="auto"/>
        </w:rPr>
      </w:pPr>
      <w:r>
        <w:rPr>
          <w:rFonts w:ascii="Arial" w:cs="Arial" w:eastAsia="Arial" w:hAnsi="Arial"/>
          <w:sz w:val="18"/>
          <w:szCs w:val="18"/>
          <w:color w:val="auto"/>
        </w:rPr>
        <w:t>From May 2017 to November 2019: Executive Vice President, Public Policy of the Company</w:t>
      </w:r>
    </w:p>
    <w:p>
      <w:pPr>
        <w:spacing w:after="0" w:line="1" w:lineRule="exact"/>
        <w:rPr>
          <w:rFonts w:ascii="Arial" w:cs="Arial" w:eastAsia="Arial" w:hAnsi="Arial"/>
          <w:sz w:val="17"/>
          <w:szCs w:val="17"/>
          <w:color w:val="auto"/>
        </w:rPr>
      </w:pPr>
    </w:p>
    <w:p>
      <w:pPr>
        <w:ind w:left="260" w:hanging="243"/>
        <w:spacing w:after="0"/>
        <w:tabs>
          <w:tab w:leader="none" w:pos="260" w:val="left"/>
        </w:tabs>
        <w:numPr>
          <w:ilvl w:val="0"/>
          <w:numId w:val="113"/>
        </w:numPr>
        <w:rPr>
          <w:rFonts w:ascii="Arial" w:cs="Arial" w:eastAsia="Arial" w:hAnsi="Arial"/>
          <w:sz w:val="17"/>
          <w:szCs w:val="17"/>
          <w:color w:val="auto"/>
        </w:rPr>
      </w:pPr>
      <w:r>
        <w:rPr>
          <w:rFonts w:ascii="Arial" w:cs="Arial" w:eastAsia="Arial" w:hAnsi="Arial"/>
          <w:sz w:val="18"/>
          <w:szCs w:val="18"/>
          <w:color w:val="auto"/>
        </w:rPr>
        <w:t>From May 2017 to December 2018: Executive Vice President, Public Policy of APS</w:t>
      </w:r>
    </w:p>
    <w:p>
      <w:pPr>
        <w:spacing w:after="0" w:line="9" w:lineRule="exact"/>
        <w:rPr>
          <w:rFonts w:ascii="Arial" w:cs="Arial" w:eastAsia="Arial" w:hAnsi="Arial"/>
          <w:sz w:val="17"/>
          <w:szCs w:val="17"/>
          <w:color w:val="auto"/>
        </w:rPr>
      </w:pPr>
    </w:p>
    <w:p>
      <w:pPr>
        <w:ind w:left="260" w:hanging="243"/>
        <w:spacing w:after="0"/>
        <w:tabs>
          <w:tab w:leader="none" w:pos="260" w:val="left"/>
        </w:tabs>
        <w:numPr>
          <w:ilvl w:val="0"/>
          <w:numId w:val="113"/>
        </w:numPr>
        <w:rPr>
          <w:rFonts w:ascii="Arial" w:cs="Arial" w:eastAsia="Arial" w:hAnsi="Arial"/>
          <w:sz w:val="17"/>
          <w:szCs w:val="17"/>
          <w:color w:val="auto"/>
        </w:rPr>
      </w:pPr>
      <w:r>
        <w:rPr>
          <w:rFonts w:ascii="Arial" w:cs="Arial" w:eastAsia="Arial" w:hAnsi="Arial"/>
          <w:sz w:val="18"/>
          <w:szCs w:val="18"/>
          <w:color w:val="auto"/>
        </w:rPr>
        <w:t>From May 2017 to August 2018: General Counsel of the Company and APS</w:t>
      </w:r>
    </w:p>
    <w:p>
      <w:pPr>
        <w:spacing w:after="0" w:line="9" w:lineRule="exact"/>
        <w:rPr>
          <w:rFonts w:ascii="Arial" w:cs="Arial" w:eastAsia="Arial" w:hAnsi="Arial"/>
          <w:sz w:val="17"/>
          <w:szCs w:val="17"/>
          <w:color w:val="auto"/>
        </w:rPr>
      </w:pPr>
    </w:p>
    <w:p>
      <w:pPr>
        <w:ind w:left="260" w:hanging="243"/>
        <w:spacing w:after="0"/>
        <w:tabs>
          <w:tab w:leader="none" w:pos="260" w:val="left"/>
        </w:tabs>
        <w:numPr>
          <w:ilvl w:val="0"/>
          <w:numId w:val="113"/>
        </w:numPr>
        <w:rPr>
          <w:rFonts w:ascii="Arial" w:cs="Arial" w:eastAsia="Arial" w:hAnsi="Arial"/>
          <w:sz w:val="17"/>
          <w:szCs w:val="17"/>
          <w:color w:val="auto"/>
        </w:rPr>
      </w:pPr>
      <w:r>
        <w:rPr>
          <w:rFonts w:ascii="Arial" w:cs="Arial" w:eastAsia="Arial" w:hAnsi="Arial"/>
          <w:sz w:val="18"/>
          <w:szCs w:val="18"/>
          <w:color w:val="auto"/>
        </w:rPr>
        <w:t>From 2014 to May 2017: Senior Vice President, Public Policy of APS</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Mr. Guldner joined the Company in 2004 and has held a number of leadership and executive positions responsible for several different areas of importance to the health and success of the Company, including public policy, legal, rates and regulation, government affairs and customer service. As EVP, Public Policy and President of APS, he has been instrumental in setting the Company’s short- and long-term strategy. Prior to joining APS, Mr. Guldner was a partner in the Phoenix office of Snell &amp; Wilmer LLP, where he practiced public utility, telecommunications and energy law. Before practicing law, Mr. Guldner served as a surface warfare officer in the United States Navy and was an assistant professor of naval history at the University of Washington.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168275</wp:posOffset>
            </wp:positionV>
            <wp:extent cx="7132320" cy="3891915"/>
            <wp:wrapNone/>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958">
                      <a:extLst>
                        <a:ext uri="{28A0092B-C50C-407E-A947-70E740481C1C}"/>
                      </a:extLst>
                    </a:blip>
                    <a:srcRect/>
                    <a:stretch>
                      <a:fillRect/>
                    </a:stretch>
                  </pic:blipFill>
                  <pic:spPr bwMode="auto">
                    <a:xfrm>
                      <a:off x="0" y="0"/>
                      <a:ext cx="7132320" cy="38919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57" w:lineRule="exact"/>
        <w:rPr>
          <w:sz w:val="20"/>
          <w:szCs w:val="20"/>
          <w:color w:val="auto"/>
        </w:rPr>
      </w:pPr>
    </w:p>
    <w:p>
      <w:pPr>
        <w:ind w:right="1220"/>
        <w:spacing w:after="0" w:line="279" w:lineRule="auto"/>
        <w:rPr>
          <w:sz w:val="20"/>
          <w:szCs w:val="20"/>
          <w:color w:val="auto"/>
        </w:rPr>
      </w:pPr>
      <w:r>
        <w:rPr>
          <w:rFonts w:ascii="Arial" w:cs="Arial" w:eastAsia="Arial" w:hAnsi="Arial"/>
          <w:sz w:val="21"/>
          <w:szCs w:val="21"/>
          <w:b w:val="1"/>
          <w:bCs w:val="1"/>
          <w:color w:val="008B9E"/>
        </w:rPr>
        <w:t>NOMINEE SKILLS AND EXPERIENCE</w:t>
      </w:r>
    </w:p>
    <w:p>
      <w:pPr>
        <w:spacing w:after="0" w:line="1"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Mr. Guldner has comprehensive experience within the Company in many different areas of importance to the overall health of the Company, including the development of strategy with respect to rates and regulation as well as our clean energy vision. Mr. Guldner brings the following key attributes to the Company:</w:t>
      </w:r>
    </w:p>
    <w:p>
      <w:pPr>
        <w:spacing w:after="0" w:line="214" w:lineRule="exact"/>
        <w:rPr>
          <w:sz w:val="20"/>
          <w:szCs w:val="20"/>
          <w:color w:val="auto"/>
        </w:rPr>
      </w:pPr>
    </w:p>
    <w:p>
      <w:pPr>
        <w:ind w:left="240" w:hanging="240"/>
        <w:spacing w:after="0"/>
        <w:tabs>
          <w:tab w:leader="none" w:pos="240" w:val="left"/>
        </w:tabs>
        <w:numPr>
          <w:ilvl w:val="0"/>
          <w:numId w:val="114"/>
        </w:numPr>
        <w:rPr>
          <w:rFonts w:ascii="Arial" w:cs="Arial" w:eastAsia="Arial" w:hAnsi="Arial"/>
          <w:sz w:val="17"/>
          <w:szCs w:val="17"/>
          <w:color w:val="auto"/>
        </w:rPr>
      </w:pPr>
      <w:r>
        <w:rPr>
          <w:rFonts w:ascii="Arial" w:cs="Arial" w:eastAsia="Arial" w:hAnsi="Arial"/>
          <w:sz w:val="18"/>
          <w:szCs w:val="18"/>
          <w:color w:val="auto"/>
        </w:rPr>
        <w:t>Business Strategy</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14"/>
        </w:numPr>
        <w:rPr>
          <w:rFonts w:ascii="Arial" w:cs="Arial" w:eastAsia="Arial" w:hAnsi="Arial"/>
          <w:sz w:val="17"/>
          <w:szCs w:val="17"/>
          <w:color w:val="auto"/>
        </w:rPr>
      </w:pPr>
      <w:r>
        <w:rPr>
          <w:rFonts w:ascii="Arial" w:cs="Arial" w:eastAsia="Arial" w:hAnsi="Arial"/>
          <w:sz w:val="18"/>
          <w:szCs w:val="18"/>
          <w:color w:val="auto"/>
        </w:rPr>
        <w:t>CEO/Senior Leadership</w:t>
      </w:r>
    </w:p>
    <w:p>
      <w:pPr>
        <w:spacing w:after="0" w:line="9" w:lineRule="exact"/>
        <w:rPr>
          <w:rFonts w:ascii="Arial" w:cs="Arial" w:eastAsia="Arial" w:hAnsi="Arial"/>
          <w:sz w:val="17"/>
          <w:szCs w:val="17"/>
          <w:color w:val="auto"/>
        </w:rPr>
      </w:pPr>
    </w:p>
    <w:p>
      <w:pPr>
        <w:ind w:left="260" w:right="100" w:hanging="260"/>
        <w:spacing w:after="0" w:line="242" w:lineRule="auto"/>
        <w:tabs>
          <w:tab w:leader="none" w:pos="238" w:val="left"/>
        </w:tabs>
        <w:numPr>
          <w:ilvl w:val="0"/>
          <w:numId w:val="114"/>
        </w:numPr>
        <w:rPr>
          <w:rFonts w:ascii="Arial" w:cs="Arial" w:eastAsia="Arial" w:hAnsi="Arial"/>
          <w:sz w:val="17"/>
          <w:szCs w:val="17"/>
          <w:color w:val="auto"/>
        </w:rPr>
      </w:pPr>
      <w:r>
        <w:rPr>
          <w:rFonts w:ascii="Arial" w:cs="Arial" w:eastAsia="Arial" w:hAnsi="Arial"/>
          <w:sz w:val="18"/>
          <w:szCs w:val="18"/>
          <w:color w:val="auto"/>
        </w:rPr>
        <w:t>Extensive Knowledge of Company’s Business Environment</w:t>
      </w:r>
    </w:p>
    <w:p>
      <w:pPr>
        <w:spacing w:after="0" w:line="1" w:lineRule="exact"/>
        <w:rPr>
          <w:rFonts w:ascii="Arial" w:cs="Arial" w:eastAsia="Arial" w:hAnsi="Arial"/>
          <w:sz w:val="17"/>
          <w:szCs w:val="17"/>
          <w:color w:val="auto"/>
        </w:rPr>
      </w:pPr>
    </w:p>
    <w:p>
      <w:pPr>
        <w:ind w:left="240" w:hanging="240"/>
        <w:spacing w:after="0"/>
        <w:tabs>
          <w:tab w:leader="none" w:pos="240" w:val="left"/>
        </w:tabs>
        <w:numPr>
          <w:ilvl w:val="0"/>
          <w:numId w:val="114"/>
        </w:numPr>
        <w:rPr>
          <w:rFonts w:ascii="Arial" w:cs="Arial" w:eastAsia="Arial" w:hAnsi="Arial"/>
          <w:sz w:val="16"/>
          <w:szCs w:val="16"/>
          <w:color w:val="auto"/>
        </w:rPr>
      </w:pPr>
      <w:r>
        <w:rPr>
          <w:rFonts w:ascii="Arial" w:cs="Arial" w:eastAsia="Arial" w:hAnsi="Arial"/>
          <w:sz w:val="16"/>
          <w:szCs w:val="16"/>
          <w:color w:val="auto"/>
        </w:rPr>
        <w:t>Government/Public Policy/Regulatory</w:t>
      </w:r>
    </w:p>
    <w:p>
      <w:pPr>
        <w:spacing w:after="0" w:line="32" w:lineRule="exact"/>
        <w:rPr>
          <w:rFonts w:ascii="Arial" w:cs="Arial" w:eastAsia="Arial" w:hAnsi="Arial"/>
          <w:sz w:val="16"/>
          <w:szCs w:val="16"/>
          <w:color w:val="auto"/>
        </w:rPr>
      </w:pPr>
    </w:p>
    <w:p>
      <w:pPr>
        <w:ind w:left="240" w:hanging="240"/>
        <w:spacing w:after="0"/>
        <w:tabs>
          <w:tab w:leader="none" w:pos="240" w:val="left"/>
        </w:tabs>
        <w:numPr>
          <w:ilvl w:val="0"/>
          <w:numId w:val="114"/>
        </w:numPr>
        <w:rPr>
          <w:rFonts w:ascii="Arial" w:cs="Arial" w:eastAsia="Arial" w:hAnsi="Arial"/>
          <w:sz w:val="17"/>
          <w:szCs w:val="17"/>
          <w:color w:val="auto"/>
        </w:rPr>
      </w:pPr>
      <w:r>
        <w:rPr>
          <w:rFonts w:ascii="Arial" w:cs="Arial" w:eastAsia="Arial" w:hAnsi="Arial"/>
          <w:sz w:val="18"/>
          <w:szCs w:val="18"/>
          <w:color w:val="auto"/>
        </w:rPr>
        <w:t>Human Capital Management</w:t>
      </w:r>
    </w:p>
    <w:p>
      <w:pPr>
        <w:spacing w:after="0" w:line="9" w:lineRule="exact"/>
        <w:rPr>
          <w:rFonts w:ascii="Arial" w:cs="Arial" w:eastAsia="Arial" w:hAnsi="Arial"/>
          <w:sz w:val="17"/>
          <w:szCs w:val="17"/>
          <w:color w:val="auto"/>
        </w:rPr>
      </w:pPr>
    </w:p>
    <w:p>
      <w:pPr>
        <w:ind w:left="260" w:right="1020" w:hanging="260"/>
        <w:spacing w:after="0" w:line="242" w:lineRule="auto"/>
        <w:tabs>
          <w:tab w:leader="none" w:pos="238" w:val="left"/>
        </w:tabs>
        <w:numPr>
          <w:ilvl w:val="0"/>
          <w:numId w:val="114"/>
        </w:numPr>
        <w:rPr>
          <w:rFonts w:ascii="Arial" w:cs="Arial" w:eastAsia="Arial" w:hAnsi="Arial"/>
          <w:sz w:val="17"/>
          <w:szCs w:val="17"/>
          <w:color w:val="auto"/>
        </w:rPr>
      </w:pPr>
      <w:r>
        <w:rPr>
          <w:rFonts w:ascii="Arial" w:cs="Arial" w:eastAsia="Arial" w:hAnsi="Arial"/>
          <w:sz w:val="18"/>
          <w:szCs w:val="18"/>
          <w:color w:val="auto"/>
        </w:rPr>
        <w:t>Risk Oversight and Risk Management</w:t>
      </w:r>
    </w:p>
    <w:p>
      <w:pPr>
        <w:spacing w:after="0" w:line="1" w:lineRule="exact"/>
        <w:rPr>
          <w:rFonts w:ascii="Arial" w:cs="Arial" w:eastAsia="Arial" w:hAnsi="Arial"/>
          <w:sz w:val="17"/>
          <w:szCs w:val="17"/>
          <w:color w:val="auto"/>
        </w:rPr>
      </w:pPr>
    </w:p>
    <w:p>
      <w:pPr>
        <w:ind w:left="240" w:hanging="240"/>
        <w:spacing w:after="0"/>
        <w:tabs>
          <w:tab w:leader="none" w:pos="240" w:val="left"/>
        </w:tabs>
        <w:numPr>
          <w:ilvl w:val="0"/>
          <w:numId w:val="114"/>
        </w:numPr>
        <w:rPr>
          <w:rFonts w:ascii="Arial" w:cs="Arial" w:eastAsia="Arial" w:hAnsi="Arial"/>
          <w:sz w:val="17"/>
          <w:szCs w:val="17"/>
          <w:color w:val="auto"/>
        </w:rPr>
      </w:pPr>
      <w:r>
        <w:rPr>
          <w:rFonts w:ascii="Arial" w:cs="Arial" w:eastAsia="Arial" w:hAnsi="Arial"/>
          <w:sz w:val="18"/>
          <w:szCs w:val="18"/>
          <w:color w:val="auto"/>
        </w:rPr>
        <w:t>Utility Industry Experience</w:t>
      </w:r>
    </w:p>
    <w:p>
      <w:pPr>
        <w:spacing w:after="0" w:line="1277" w:lineRule="exact"/>
        <w:rPr>
          <w:sz w:val="20"/>
          <w:szCs w:val="20"/>
          <w:color w:val="auto"/>
        </w:rPr>
      </w:pPr>
    </w:p>
    <w:p>
      <w:pPr>
        <w:sectPr>
          <w:pgSz w:w="11900" w:h="16838" w:orient="portrait"/>
          <w:cols w:equalWidth="0" w:num="2">
            <w:col w:w="7180" w:space="600"/>
            <w:col w:w="3140"/>
          </w:cols>
          <w:pgMar w:left="320" w:top="121" w:right="659" w:bottom="1440" w:gutter="0" w:footer="0" w:header="0"/>
          <w:type w:val="continuous"/>
        </w:sectPr>
      </w:pPr>
    </w:p>
    <w:p>
      <w:pPr>
        <w:spacing w:after="0" w:line="371" w:lineRule="exact"/>
        <w:rPr>
          <w:sz w:val="20"/>
          <w:szCs w:val="20"/>
          <w:color w:val="auto"/>
        </w:rPr>
      </w:pPr>
    </w:p>
    <w:p>
      <w:pPr>
        <w:ind w:left="1280"/>
        <w:spacing w:after="0"/>
        <w:rPr>
          <w:sz w:val="20"/>
          <w:szCs w:val="20"/>
          <w:color w:val="auto"/>
        </w:rPr>
      </w:pPr>
      <w:r>
        <w:rPr>
          <w:rFonts w:ascii="Arial" w:cs="Arial" w:eastAsia="Arial" w:hAnsi="Arial"/>
          <w:sz w:val="31"/>
          <w:szCs w:val="31"/>
          <w:b w:val="1"/>
          <w:bCs w:val="1"/>
          <w:color w:val="008B9E"/>
        </w:rPr>
        <w:t>Dale E. Klein, Ph.D.</w:t>
      </w:r>
    </w:p>
    <w:p>
      <w:pPr>
        <w:spacing w:after="0" w:line="50"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28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72</w:t>
      </w:r>
    </w:p>
    <w:p>
      <w:pPr>
        <w:spacing w:after="0" w:line="26" w:lineRule="exact"/>
        <w:rPr>
          <w:sz w:val="20"/>
          <w:szCs w:val="20"/>
          <w:color w:val="auto"/>
        </w:rPr>
      </w:pPr>
    </w:p>
    <w:p>
      <w:pPr>
        <w:ind w:left="128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2010</w:t>
      </w:r>
    </w:p>
    <w:p>
      <w:pPr>
        <w:spacing w:after="0" w:line="154"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right="120" w:hanging="263"/>
        <w:spacing w:after="0" w:line="242" w:lineRule="auto"/>
        <w:tabs>
          <w:tab w:leader="none" w:pos="257" w:val="left"/>
        </w:tabs>
        <w:numPr>
          <w:ilvl w:val="0"/>
          <w:numId w:val="115"/>
        </w:numPr>
        <w:rPr>
          <w:rFonts w:ascii="Arial" w:cs="Arial" w:eastAsia="Arial" w:hAnsi="Arial"/>
          <w:sz w:val="17"/>
          <w:szCs w:val="17"/>
          <w:color w:val="auto"/>
        </w:rPr>
      </w:pPr>
      <w:r>
        <w:rPr>
          <w:rFonts w:ascii="Arial" w:cs="Arial" w:eastAsia="Arial" w:hAnsi="Arial"/>
          <w:sz w:val="18"/>
          <w:szCs w:val="18"/>
          <w:color w:val="auto"/>
        </w:rPr>
        <w:t>Since January 2011: Associate Vice Chancellor for Research at The University of Texas System</w:t>
      </w:r>
    </w:p>
    <w:p>
      <w:pPr>
        <w:spacing w:after="0" w:line="1" w:lineRule="exact"/>
        <w:rPr>
          <w:rFonts w:ascii="Arial" w:cs="Arial" w:eastAsia="Arial" w:hAnsi="Arial"/>
          <w:sz w:val="17"/>
          <w:szCs w:val="17"/>
          <w:color w:val="auto"/>
        </w:rPr>
      </w:pPr>
    </w:p>
    <w:p>
      <w:pPr>
        <w:ind w:left="280" w:right="80" w:hanging="263"/>
        <w:spacing w:after="0" w:line="242" w:lineRule="auto"/>
        <w:tabs>
          <w:tab w:leader="none" w:pos="257" w:val="left"/>
        </w:tabs>
        <w:numPr>
          <w:ilvl w:val="0"/>
          <w:numId w:val="115"/>
        </w:numPr>
        <w:rPr>
          <w:rFonts w:ascii="Arial" w:cs="Arial" w:eastAsia="Arial" w:hAnsi="Arial"/>
          <w:sz w:val="17"/>
          <w:szCs w:val="17"/>
          <w:color w:val="auto"/>
        </w:rPr>
      </w:pPr>
      <w:r>
        <w:rPr>
          <w:rFonts w:ascii="Arial" w:cs="Arial" w:eastAsia="Arial" w:hAnsi="Arial"/>
          <w:sz w:val="18"/>
          <w:szCs w:val="18"/>
          <w:color w:val="auto"/>
        </w:rPr>
        <w:t>From July 2006 to May 2009: Chairman of the Nuclear Regulatory Commission (“NRC”), and thereafter continued as a Commissioner until March 2010</w:t>
      </w:r>
    </w:p>
    <w:p>
      <w:pPr>
        <w:spacing w:after="0" w:line="1" w:lineRule="exact"/>
        <w:rPr>
          <w:rFonts w:ascii="Arial" w:cs="Arial" w:eastAsia="Arial" w:hAnsi="Arial"/>
          <w:sz w:val="17"/>
          <w:szCs w:val="17"/>
          <w:color w:val="auto"/>
        </w:rPr>
      </w:pPr>
    </w:p>
    <w:p>
      <w:pPr>
        <w:ind w:left="280" w:right="280" w:hanging="263"/>
        <w:spacing w:after="0" w:line="242" w:lineRule="auto"/>
        <w:tabs>
          <w:tab w:leader="none" w:pos="257" w:val="left"/>
        </w:tabs>
        <w:numPr>
          <w:ilvl w:val="0"/>
          <w:numId w:val="115"/>
        </w:numPr>
        <w:rPr>
          <w:rFonts w:ascii="Arial" w:cs="Arial" w:eastAsia="Arial" w:hAnsi="Arial"/>
          <w:sz w:val="17"/>
          <w:szCs w:val="17"/>
          <w:color w:val="auto"/>
        </w:rPr>
      </w:pPr>
      <w:r>
        <w:rPr>
          <w:rFonts w:ascii="Arial" w:cs="Arial" w:eastAsia="Arial" w:hAnsi="Arial"/>
          <w:sz w:val="18"/>
          <w:szCs w:val="18"/>
          <w:color w:val="auto"/>
        </w:rPr>
        <w:t>From November 2001 to July 2006: Assistant to the Secretary of Defense for Nuclear, Chemical and Biological Defense Program</w:t>
      </w:r>
    </w:p>
    <w:p>
      <w:pPr>
        <w:spacing w:after="0" w:line="1" w:lineRule="exact"/>
        <w:rPr>
          <w:rFonts w:ascii="Arial" w:cs="Arial" w:eastAsia="Arial" w:hAnsi="Arial"/>
          <w:sz w:val="17"/>
          <w:szCs w:val="17"/>
          <w:color w:val="auto"/>
        </w:rPr>
      </w:pPr>
    </w:p>
    <w:p>
      <w:pPr>
        <w:ind w:left="280" w:right="160" w:hanging="263"/>
        <w:spacing w:after="0" w:line="242" w:lineRule="auto"/>
        <w:tabs>
          <w:tab w:leader="none" w:pos="257" w:val="left"/>
        </w:tabs>
        <w:numPr>
          <w:ilvl w:val="0"/>
          <w:numId w:val="115"/>
        </w:numPr>
        <w:rPr>
          <w:rFonts w:ascii="Arial" w:cs="Arial" w:eastAsia="Arial" w:hAnsi="Arial"/>
          <w:sz w:val="17"/>
          <w:szCs w:val="17"/>
          <w:color w:val="auto"/>
        </w:rPr>
      </w:pPr>
      <w:r>
        <w:rPr>
          <w:rFonts w:ascii="Arial" w:cs="Arial" w:eastAsia="Arial" w:hAnsi="Arial"/>
          <w:sz w:val="18"/>
          <w:szCs w:val="18"/>
          <w:color w:val="auto"/>
        </w:rPr>
        <w:t>Since September 1977: Professor of Mechanical Engineering at the University of Texas at Austin</w:t>
      </w:r>
    </w:p>
    <w:p>
      <w:pPr>
        <w:spacing w:after="0" w:line="1" w:lineRule="exact"/>
        <w:rPr>
          <w:rFonts w:ascii="Arial" w:cs="Arial" w:eastAsia="Arial" w:hAnsi="Arial"/>
          <w:sz w:val="17"/>
          <w:szCs w:val="17"/>
          <w:color w:val="auto"/>
        </w:rPr>
      </w:pPr>
    </w:p>
    <w:p>
      <w:pPr>
        <w:ind w:left="260" w:hanging="243"/>
        <w:spacing w:after="0"/>
        <w:tabs>
          <w:tab w:leader="none" w:pos="260" w:val="left"/>
        </w:tabs>
        <w:numPr>
          <w:ilvl w:val="0"/>
          <w:numId w:val="115"/>
        </w:numPr>
        <w:rPr>
          <w:rFonts w:ascii="Arial" w:cs="Arial" w:eastAsia="Arial" w:hAnsi="Arial"/>
          <w:sz w:val="17"/>
          <w:szCs w:val="17"/>
          <w:color w:val="auto"/>
        </w:rPr>
      </w:pPr>
      <w:r>
        <w:rPr>
          <w:rFonts w:ascii="Arial" w:cs="Arial" w:eastAsia="Arial" w:hAnsi="Arial"/>
          <w:sz w:val="18"/>
          <w:szCs w:val="18"/>
          <w:color w:val="auto"/>
        </w:rPr>
        <w:t>Dr. Klein is also a director of Southern Company</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69" w:lineRule="auto"/>
        <w:rPr>
          <w:sz w:val="20"/>
          <w:szCs w:val="20"/>
          <w:color w:val="auto"/>
        </w:rPr>
      </w:pPr>
      <w:r>
        <w:rPr>
          <w:rFonts w:ascii="Arial" w:cs="Arial" w:eastAsia="Arial" w:hAnsi="Arial"/>
          <w:sz w:val="16"/>
          <w:szCs w:val="16"/>
          <w:color w:val="auto"/>
        </w:rPr>
        <w:t>The NRC oversees nuclear power plant operations in the United States. As the former Chairman of the NRC, Dr. Klein brings expertise in all aspects of nuclear energy regulation, operation, technology and safety. His broad national and international experience in all aspects of the nuclear utility industry, nuclear energy, government and regulation brings value to the Board, particularly from the perspective of our operations at Palo Verde Generating Station. His service with the NRC, including his tenure as Chairman, gives him senior leadership experience in operating large, complex organizations, financial literacy and human capital management and compensation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281305</wp:posOffset>
            </wp:positionV>
            <wp:extent cx="7132320" cy="8890"/>
            <wp:wrapNone/>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95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26"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34"/>
        <w:spacing w:after="0"/>
        <w:tabs>
          <w:tab w:leader="none" w:pos="240" w:val="left"/>
        </w:tabs>
        <w:numPr>
          <w:ilvl w:val="0"/>
          <w:numId w:val="116"/>
        </w:numPr>
        <w:rPr>
          <w:rFonts w:ascii="Arial" w:cs="Arial" w:eastAsia="Arial" w:hAnsi="Arial"/>
          <w:sz w:val="17"/>
          <w:szCs w:val="17"/>
          <w:color w:val="auto"/>
        </w:rPr>
      </w:pPr>
      <w:r>
        <w:rPr>
          <w:rFonts w:ascii="Arial" w:cs="Arial" w:eastAsia="Arial" w:hAnsi="Arial"/>
          <w:sz w:val="18"/>
          <w:szCs w:val="18"/>
          <w:color w:val="auto"/>
        </w:rPr>
        <w:t>Audit</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6"/>
        </w:numPr>
        <w:rPr>
          <w:rFonts w:ascii="Arial" w:cs="Arial" w:eastAsia="Arial" w:hAnsi="Arial"/>
          <w:sz w:val="17"/>
          <w:szCs w:val="17"/>
          <w:color w:val="auto"/>
        </w:rPr>
      </w:pPr>
      <w:r>
        <w:rPr>
          <w:rFonts w:ascii="Arial" w:cs="Arial" w:eastAsia="Arial" w:hAnsi="Arial"/>
          <w:sz w:val="18"/>
          <w:szCs w:val="18"/>
          <w:color w:val="auto"/>
        </w:rPr>
        <w:t>Nuclear and Operating</w:t>
      </w:r>
    </w:p>
    <w:p>
      <w:pPr>
        <w:spacing w:after="0" w:line="189" w:lineRule="exact"/>
        <w:rPr>
          <w:sz w:val="20"/>
          <w:szCs w:val="20"/>
          <w:color w:val="auto"/>
        </w:rPr>
      </w:pPr>
    </w:p>
    <w:p>
      <w:pPr>
        <w:ind w:right="1240"/>
        <w:spacing w:after="0" w:line="272" w:lineRule="auto"/>
        <w:rPr>
          <w:sz w:val="20"/>
          <w:szCs w:val="20"/>
          <w:color w:val="auto"/>
        </w:rPr>
      </w:pPr>
      <w:r>
        <w:rPr>
          <w:rFonts w:ascii="Arial" w:cs="Arial" w:eastAsia="Arial" w:hAnsi="Arial"/>
          <w:sz w:val="21"/>
          <w:szCs w:val="21"/>
          <w:b w:val="1"/>
          <w:bCs w:val="1"/>
          <w:color w:val="008B9E"/>
        </w:rPr>
        <w:t>NOMINEE SKILLS AND EXPERIENCE</w:t>
      </w:r>
    </w:p>
    <w:p>
      <w:pPr>
        <w:spacing w:after="0" w:line="1" w:lineRule="exact"/>
        <w:rPr>
          <w:sz w:val="20"/>
          <w:szCs w:val="20"/>
          <w:color w:val="auto"/>
        </w:rPr>
      </w:pPr>
    </w:p>
    <w:p>
      <w:pPr>
        <w:ind w:right="60"/>
        <w:spacing w:after="0" w:line="269" w:lineRule="auto"/>
        <w:rPr>
          <w:sz w:val="20"/>
          <w:szCs w:val="20"/>
          <w:color w:val="auto"/>
        </w:rPr>
      </w:pPr>
      <w:r>
        <w:rPr>
          <w:rFonts w:ascii="Arial" w:cs="Arial" w:eastAsia="Arial" w:hAnsi="Arial"/>
          <w:sz w:val="16"/>
          <w:szCs w:val="16"/>
          <w:color w:val="auto"/>
        </w:rPr>
        <w:t>As former Chairman of the NRC, the entity that formulates policies and regulations governing nuclear reactor and materials safety, issues orders to licensees, and adjudicates legal matters brought before it, Dr. Klein brings the following key attributes to the Company:</w:t>
      </w:r>
    </w:p>
    <w:p>
      <w:pPr>
        <w:spacing w:after="0" w:line="190" w:lineRule="exact"/>
        <w:rPr>
          <w:sz w:val="20"/>
          <w:szCs w:val="20"/>
          <w:color w:val="auto"/>
        </w:rPr>
      </w:pPr>
    </w:p>
    <w:p>
      <w:pPr>
        <w:ind w:left="240" w:hanging="234"/>
        <w:spacing w:after="0"/>
        <w:tabs>
          <w:tab w:leader="none" w:pos="240" w:val="left"/>
        </w:tabs>
        <w:numPr>
          <w:ilvl w:val="0"/>
          <w:numId w:val="117"/>
        </w:numPr>
        <w:rPr>
          <w:rFonts w:ascii="Arial" w:cs="Arial" w:eastAsia="Arial" w:hAnsi="Arial"/>
          <w:sz w:val="17"/>
          <w:szCs w:val="17"/>
          <w:color w:val="auto"/>
        </w:rPr>
      </w:pPr>
      <w:r>
        <w:rPr>
          <w:rFonts w:ascii="Arial" w:cs="Arial" w:eastAsia="Arial" w:hAnsi="Arial"/>
          <w:sz w:val="18"/>
          <w:szCs w:val="18"/>
          <w:color w:val="auto"/>
        </w:rPr>
        <w:t>CEO/Senior Leadership</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7"/>
        </w:numPr>
        <w:rPr>
          <w:rFonts w:ascii="Arial" w:cs="Arial" w:eastAsia="Arial" w:hAnsi="Arial"/>
          <w:sz w:val="17"/>
          <w:szCs w:val="17"/>
          <w:color w:val="auto"/>
        </w:rPr>
      </w:pPr>
      <w:r>
        <w:rPr>
          <w:rFonts w:ascii="Arial" w:cs="Arial" w:eastAsia="Arial" w:hAnsi="Arial"/>
          <w:sz w:val="18"/>
          <w:szCs w:val="18"/>
          <w:color w:val="auto"/>
        </w:rPr>
        <w:t>Complex Operations Experience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7"/>
        </w:numPr>
        <w:rPr>
          <w:rFonts w:ascii="Arial" w:cs="Arial" w:eastAsia="Arial" w:hAnsi="Arial"/>
          <w:sz w:val="17"/>
          <w:szCs w:val="17"/>
          <w:color w:val="auto"/>
        </w:rPr>
      </w:pPr>
      <w:r>
        <w:rPr>
          <w:rFonts w:ascii="Arial" w:cs="Arial" w:eastAsia="Arial" w:hAnsi="Arial"/>
          <w:sz w:val="18"/>
          <w:szCs w:val="18"/>
          <w:color w:val="auto"/>
        </w:rPr>
        <w:t>Financial Literacy/Accounting</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7"/>
        </w:numPr>
        <w:rPr>
          <w:rFonts w:ascii="Arial" w:cs="Arial" w:eastAsia="Arial" w:hAnsi="Arial"/>
          <w:sz w:val="16"/>
          <w:szCs w:val="16"/>
          <w:color w:val="auto"/>
        </w:rPr>
      </w:pPr>
      <w:r>
        <w:rPr>
          <w:rFonts w:ascii="Arial" w:cs="Arial" w:eastAsia="Arial" w:hAnsi="Arial"/>
          <w:sz w:val="16"/>
          <w:szCs w:val="16"/>
          <w:color w:val="auto"/>
        </w:rPr>
        <w:t>Government/Public Policy/Regulatory</w:t>
      </w:r>
    </w:p>
    <w:p>
      <w:pPr>
        <w:spacing w:after="0" w:line="32" w:lineRule="exact"/>
        <w:rPr>
          <w:rFonts w:ascii="Arial" w:cs="Arial" w:eastAsia="Arial" w:hAnsi="Arial"/>
          <w:sz w:val="16"/>
          <w:szCs w:val="16"/>
          <w:color w:val="auto"/>
        </w:rPr>
      </w:pPr>
    </w:p>
    <w:p>
      <w:pPr>
        <w:ind w:left="240" w:hanging="234"/>
        <w:spacing w:after="0"/>
        <w:tabs>
          <w:tab w:leader="none" w:pos="240" w:val="left"/>
        </w:tabs>
        <w:numPr>
          <w:ilvl w:val="0"/>
          <w:numId w:val="117"/>
        </w:numPr>
        <w:rPr>
          <w:rFonts w:ascii="Arial" w:cs="Arial" w:eastAsia="Arial" w:hAnsi="Arial"/>
          <w:sz w:val="17"/>
          <w:szCs w:val="17"/>
          <w:color w:val="auto"/>
        </w:rPr>
      </w:pPr>
      <w:r>
        <w:rPr>
          <w:rFonts w:ascii="Arial" w:cs="Arial" w:eastAsia="Arial" w:hAnsi="Arial"/>
          <w:sz w:val="18"/>
          <w:szCs w:val="18"/>
          <w:color w:val="auto"/>
        </w:rPr>
        <w:t>Human Capital Management</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7"/>
        </w:numPr>
        <w:rPr>
          <w:rFonts w:ascii="Arial" w:cs="Arial" w:eastAsia="Arial" w:hAnsi="Arial"/>
          <w:sz w:val="17"/>
          <w:szCs w:val="17"/>
          <w:color w:val="auto"/>
        </w:rPr>
      </w:pPr>
      <w:r>
        <w:rPr>
          <w:rFonts w:ascii="Arial" w:cs="Arial" w:eastAsia="Arial" w:hAnsi="Arial"/>
          <w:sz w:val="18"/>
          <w:szCs w:val="18"/>
          <w:color w:val="auto"/>
        </w:rPr>
        <w:t>Nuclear Experience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17"/>
        </w:numPr>
        <w:rPr>
          <w:rFonts w:ascii="Arial" w:cs="Arial" w:eastAsia="Arial" w:hAnsi="Arial"/>
          <w:sz w:val="17"/>
          <w:szCs w:val="17"/>
          <w:color w:val="auto"/>
        </w:rPr>
      </w:pPr>
      <w:r>
        <w:rPr>
          <w:rFonts w:ascii="Arial" w:cs="Arial" w:eastAsia="Arial" w:hAnsi="Arial"/>
          <w:sz w:val="18"/>
          <w:szCs w:val="18"/>
          <w:color w:val="auto"/>
        </w:rPr>
        <w:t>Utility Industry Experience</w:t>
      </w:r>
    </w:p>
    <w:p>
      <w:pPr>
        <w:spacing w:after="0" w:line="788" w:lineRule="exact"/>
        <w:rPr>
          <w:sz w:val="20"/>
          <w:szCs w:val="20"/>
          <w:color w:val="auto"/>
        </w:rPr>
      </w:pPr>
    </w:p>
    <w:p>
      <w:pPr>
        <w:sectPr>
          <w:pgSz w:w="11900" w:h="16838" w:orient="portrait"/>
          <w:cols w:equalWidth="0" w:num="2">
            <w:col w:w="7180" w:space="580"/>
            <w:col w:w="3160"/>
          </w:cols>
          <w:pgMar w:left="320" w:top="121" w:right="659" w:bottom="1440" w:gutter="0" w:footer="0" w:header="0"/>
          <w:type w:val="continuous"/>
        </w:sectPr>
      </w:pPr>
    </w:p>
    <w:p>
      <w:pPr>
        <w:spacing w:after="0" w:line="200" w:lineRule="exact"/>
        <w:rPr>
          <w:sz w:val="20"/>
          <w:szCs w:val="20"/>
          <w:color w:val="auto"/>
        </w:rPr>
      </w:pPr>
    </w:p>
    <w:p>
      <w:pPr>
        <w:spacing w:after="0" w:line="362"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1590"/>
            <wp:wrapNone/>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96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920"/>
          </w:cols>
          <w:pgMar w:left="320" w:top="121" w:right="659" w:bottom="1440" w:gutter="0" w:footer="0" w:header="0"/>
          <w:type w:val="continuous"/>
        </w:sectPr>
      </w:pPr>
    </w:p>
    <w:bookmarkStart w:id="51" w:name="page52"/>
    <w:bookmarkEnd w:id="5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DIRECTOR NOMINEES FOR THE 2020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3180080"/>
            <wp:wrapNone/>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961">
                      <a:extLst>
                        <a:ext uri="{28A0092B-C50C-407E-A947-70E740481C1C}"/>
                      </a:extLst>
                    </a:blip>
                    <a:srcRect/>
                    <a:stretch>
                      <a:fillRect/>
                    </a:stretch>
                  </pic:blipFill>
                  <pic:spPr bwMode="auto">
                    <a:xfrm>
                      <a:off x="0" y="0"/>
                      <a:ext cx="7132320" cy="318008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80" w:lineRule="exact"/>
        <w:rPr>
          <w:sz w:val="20"/>
          <w:szCs w:val="20"/>
          <w:color w:val="auto"/>
        </w:rPr>
      </w:pPr>
    </w:p>
    <w:p>
      <w:pPr>
        <w:ind w:left="1300"/>
        <w:spacing w:after="0"/>
        <w:rPr>
          <w:sz w:val="20"/>
          <w:szCs w:val="20"/>
          <w:color w:val="auto"/>
        </w:rPr>
      </w:pPr>
      <w:r>
        <w:rPr>
          <w:rFonts w:ascii="Arial" w:cs="Arial" w:eastAsia="Arial" w:hAnsi="Arial"/>
          <w:sz w:val="31"/>
          <w:szCs w:val="31"/>
          <w:b w:val="1"/>
          <w:bCs w:val="1"/>
          <w:color w:val="008B9E"/>
        </w:rPr>
        <w:t>Humberto S. Lopez</w:t>
      </w:r>
    </w:p>
    <w:p>
      <w:pPr>
        <w:spacing w:after="0" w:line="50"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74</w:t>
      </w:r>
    </w:p>
    <w:p>
      <w:pPr>
        <w:spacing w:after="0" w:line="26"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1995</w:t>
      </w:r>
    </w:p>
    <w:p>
      <w:pPr>
        <w:spacing w:after="0" w:line="14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right="800" w:hanging="263"/>
        <w:spacing w:after="0" w:line="242" w:lineRule="auto"/>
        <w:tabs>
          <w:tab w:leader="none" w:pos="257" w:val="left"/>
        </w:tabs>
        <w:numPr>
          <w:ilvl w:val="0"/>
          <w:numId w:val="118"/>
        </w:numPr>
        <w:rPr>
          <w:rFonts w:ascii="Arial" w:cs="Arial" w:eastAsia="Arial" w:hAnsi="Arial"/>
          <w:sz w:val="17"/>
          <w:szCs w:val="17"/>
          <w:color w:val="auto"/>
        </w:rPr>
      </w:pPr>
      <w:r>
        <w:rPr>
          <w:rFonts w:ascii="Arial" w:cs="Arial" w:eastAsia="Arial" w:hAnsi="Arial"/>
          <w:sz w:val="18"/>
          <w:szCs w:val="18"/>
          <w:color w:val="auto"/>
        </w:rPr>
        <w:t>Since January 2016: Chairman of the Board of HSL Properties, Inc. (real estate development and investment) in Tucson, Arizona</w:t>
      </w:r>
    </w:p>
    <w:p>
      <w:pPr>
        <w:spacing w:after="0" w:line="1" w:lineRule="exact"/>
        <w:rPr>
          <w:rFonts w:ascii="Arial" w:cs="Arial" w:eastAsia="Arial" w:hAnsi="Arial"/>
          <w:sz w:val="17"/>
          <w:szCs w:val="17"/>
          <w:color w:val="auto"/>
        </w:rPr>
      </w:pPr>
    </w:p>
    <w:p>
      <w:pPr>
        <w:ind w:left="260" w:hanging="243"/>
        <w:spacing w:after="0"/>
        <w:tabs>
          <w:tab w:leader="none" w:pos="260" w:val="left"/>
        </w:tabs>
        <w:numPr>
          <w:ilvl w:val="0"/>
          <w:numId w:val="118"/>
        </w:numPr>
        <w:rPr>
          <w:rFonts w:ascii="Arial" w:cs="Arial" w:eastAsia="Arial" w:hAnsi="Arial"/>
          <w:sz w:val="17"/>
          <w:szCs w:val="17"/>
          <w:color w:val="auto"/>
        </w:rPr>
      </w:pPr>
      <w:r>
        <w:rPr>
          <w:rFonts w:ascii="Arial" w:cs="Arial" w:eastAsia="Arial" w:hAnsi="Arial"/>
          <w:sz w:val="18"/>
          <w:szCs w:val="18"/>
          <w:color w:val="auto"/>
        </w:rPr>
        <w:t>From 1975 to January 2016: President of HSL Properties, Inc.</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68" w:lineRule="auto"/>
        <w:rPr>
          <w:sz w:val="20"/>
          <w:szCs w:val="20"/>
          <w:color w:val="auto"/>
        </w:rPr>
      </w:pPr>
      <w:r>
        <w:rPr>
          <w:rFonts w:ascii="Arial" w:cs="Arial" w:eastAsia="Arial" w:hAnsi="Arial"/>
          <w:sz w:val="16"/>
          <w:szCs w:val="16"/>
          <w:color w:val="auto"/>
        </w:rPr>
        <w:t>In addition to management and business knowledge, Mr. Lopez brings extensive investment and real estate development expertise to the Company. His understanding of real estate and associated markets has proven to be a valuable asset to the Company due to the importance of those markets in Arizona. Mr. Lopez is also extensively familiar with the Company’s business environment, including our customers’ perspectives and Arizona’s historic economic cycles, which help the Company plan for future growth and energy needs. As an entrepreneur who built his own real estate development business, Mr. Lopez has gained essential knowledge, skills and experience in accounting, finance and capital allocation, human capital management, and risk oversight and risk management. As a member of the Hispanic community, he also brings valued diversity to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281305</wp:posOffset>
            </wp:positionV>
            <wp:extent cx="7132320" cy="3909060"/>
            <wp:wrapNone/>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962">
                      <a:extLst>
                        <a:ext uri="{28A0092B-C50C-407E-A947-70E740481C1C}"/>
                      </a:extLst>
                    </a:blip>
                    <a:srcRect/>
                    <a:stretch>
                      <a:fillRect/>
                    </a:stretch>
                  </pic:blipFill>
                  <pic:spPr bwMode="auto">
                    <a:xfrm>
                      <a:off x="0" y="0"/>
                      <a:ext cx="7132320" cy="39090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4"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40"/>
        <w:spacing w:after="0"/>
        <w:tabs>
          <w:tab w:leader="none" w:pos="240" w:val="left"/>
        </w:tabs>
        <w:numPr>
          <w:ilvl w:val="0"/>
          <w:numId w:val="119"/>
        </w:numPr>
        <w:rPr>
          <w:rFonts w:ascii="Arial" w:cs="Arial" w:eastAsia="Arial" w:hAnsi="Arial"/>
          <w:sz w:val="17"/>
          <w:szCs w:val="17"/>
          <w:color w:val="auto"/>
        </w:rPr>
      </w:pPr>
      <w:r>
        <w:rPr>
          <w:rFonts w:ascii="Arial" w:cs="Arial" w:eastAsia="Arial" w:hAnsi="Arial"/>
          <w:sz w:val="18"/>
          <w:szCs w:val="18"/>
          <w:color w:val="auto"/>
        </w:rPr>
        <w:t>Finance (Chair)</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19"/>
        </w:numPr>
        <w:rPr>
          <w:rFonts w:ascii="Arial" w:cs="Arial" w:eastAsia="Arial" w:hAnsi="Arial"/>
          <w:sz w:val="17"/>
          <w:szCs w:val="17"/>
          <w:color w:val="auto"/>
        </w:rPr>
      </w:pPr>
      <w:r>
        <w:rPr>
          <w:rFonts w:ascii="Arial" w:cs="Arial" w:eastAsia="Arial" w:hAnsi="Arial"/>
          <w:sz w:val="18"/>
          <w:szCs w:val="18"/>
          <w:color w:val="auto"/>
        </w:rPr>
        <w:t>Audit</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19"/>
        </w:numPr>
        <w:rPr>
          <w:rFonts w:ascii="Arial" w:cs="Arial" w:eastAsia="Arial" w:hAnsi="Arial"/>
          <w:sz w:val="17"/>
          <w:szCs w:val="17"/>
          <w:color w:val="auto"/>
        </w:rPr>
      </w:pPr>
      <w:r>
        <w:rPr>
          <w:rFonts w:ascii="Arial" w:cs="Arial" w:eastAsia="Arial" w:hAnsi="Arial"/>
          <w:sz w:val="18"/>
          <w:szCs w:val="18"/>
          <w:color w:val="auto"/>
        </w:rPr>
        <w:t>Human Resources</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NOMINEE SKILLS</w:t>
      </w:r>
    </w:p>
    <w:p>
      <w:pPr>
        <w:spacing w:after="0" w:line="16"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AND EXPERIENCE</w:t>
      </w:r>
    </w:p>
    <w:p>
      <w:pPr>
        <w:spacing w:after="0" w:line="27" w:lineRule="exact"/>
        <w:rPr>
          <w:sz w:val="20"/>
          <w:szCs w:val="20"/>
          <w:color w:val="auto"/>
        </w:rPr>
      </w:pPr>
    </w:p>
    <w:p>
      <w:pPr>
        <w:ind w:right="300"/>
        <w:spacing w:after="0" w:line="237" w:lineRule="auto"/>
        <w:rPr>
          <w:sz w:val="20"/>
          <w:szCs w:val="20"/>
          <w:color w:val="auto"/>
        </w:rPr>
      </w:pPr>
      <w:r>
        <w:rPr>
          <w:rFonts w:ascii="Arial" w:cs="Arial" w:eastAsia="Arial" w:hAnsi="Arial"/>
          <w:sz w:val="18"/>
          <w:szCs w:val="18"/>
          <w:color w:val="auto"/>
        </w:rPr>
        <w:t>Mr. Lopez is an accomplished real estate developer throughout Arizona and brings the following key attributes to the Company:</w:t>
      </w:r>
    </w:p>
    <w:p>
      <w:pPr>
        <w:spacing w:after="0" w:line="208" w:lineRule="exact"/>
        <w:rPr>
          <w:sz w:val="20"/>
          <w:szCs w:val="20"/>
          <w:color w:val="auto"/>
        </w:rPr>
      </w:pPr>
    </w:p>
    <w:p>
      <w:pPr>
        <w:ind w:left="240" w:hanging="240"/>
        <w:spacing w:after="0"/>
        <w:tabs>
          <w:tab w:leader="none" w:pos="240" w:val="left"/>
        </w:tabs>
        <w:numPr>
          <w:ilvl w:val="0"/>
          <w:numId w:val="120"/>
        </w:numPr>
        <w:rPr>
          <w:rFonts w:ascii="Arial" w:cs="Arial" w:eastAsia="Arial" w:hAnsi="Arial"/>
          <w:sz w:val="17"/>
          <w:szCs w:val="17"/>
          <w:color w:val="auto"/>
        </w:rPr>
      </w:pPr>
      <w:r>
        <w:rPr>
          <w:rFonts w:ascii="Arial" w:cs="Arial" w:eastAsia="Arial" w:hAnsi="Arial"/>
          <w:sz w:val="18"/>
          <w:szCs w:val="18"/>
          <w:color w:val="auto"/>
        </w:rPr>
        <w:t>Customer Perspectives</w:t>
      </w:r>
    </w:p>
    <w:p>
      <w:pPr>
        <w:spacing w:after="0" w:line="9" w:lineRule="exact"/>
        <w:rPr>
          <w:rFonts w:ascii="Arial" w:cs="Arial" w:eastAsia="Arial" w:hAnsi="Arial"/>
          <w:sz w:val="17"/>
          <w:szCs w:val="17"/>
          <w:color w:val="auto"/>
        </w:rPr>
      </w:pPr>
    </w:p>
    <w:p>
      <w:pPr>
        <w:ind w:left="260" w:right="440" w:hanging="260"/>
        <w:spacing w:after="0" w:line="242" w:lineRule="auto"/>
        <w:tabs>
          <w:tab w:leader="none" w:pos="238" w:val="left"/>
        </w:tabs>
        <w:numPr>
          <w:ilvl w:val="0"/>
          <w:numId w:val="120"/>
        </w:numPr>
        <w:rPr>
          <w:rFonts w:ascii="Arial" w:cs="Arial" w:eastAsia="Arial" w:hAnsi="Arial"/>
          <w:sz w:val="17"/>
          <w:szCs w:val="17"/>
          <w:color w:val="auto"/>
        </w:rPr>
      </w:pPr>
      <w:r>
        <w:rPr>
          <w:rFonts w:ascii="Arial" w:cs="Arial" w:eastAsia="Arial" w:hAnsi="Arial"/>
          <w:sz w:val="18"/>
          <w:szCs w:val="18"/>
          <w:color w:val="auto"/>
        </w:rPr>
        <w:t>Extensive Knowledge of Company’s Business Environment</w:t>
      </w:r>
    </w:p>
    <w:p>
      <w:pPr>
        <w:spacing w:after="0" w:line="1" w:lineRule="exact"/>
        <w:rPr>
          <w:rFonts w:ascii="Arial" w:cs="Arial" w:eastAsia="Arial" w:hAnsi="Arial"/>
          <w:sz w:val="17"/>
          <w:szCs w:val="17"/>
          <w:color w:val="auto"/>
        </w:rPr>
      </w:pPr>
    </w:p>
    <w:p>
      <w:pPr>
        <w:ind w:left="240" w:hanging="240"/>
        <w:spacing w:after="0"/>
        <w:tabs>
          <w:tab w:leader="none" w:pos="240" w:val="left"/>
        </w:tabs>
        <w:numPr>
          <w:ilvl w:val="0"/>
          <w:numId w:val="120"/>
        </w:numPr>
        <w:rPr>
          <w:rFonts w:ascii="Arial" w:cs="Arial" w:eastAsia="Arial" w:hAnsi="Arial"/>
          <w:sz w:val="17"/>
          <w:szCs w:val="17"/>
          <w:color w:val="auto"/>
        </w:rPr>
      </w:pPr>
      <w:r>
        <w:rPr>
          <w:rFonts w:ascii="Arial" w:cs="Arial" w:eastAsia="Arial" w:hAnsi="Arial"/>
          <w:sz w:val="18"/>
          <w:szCs w:val="18"/>
          <w:color w:val="auto"/>
        </w:rPr>
        <w:t>Finance/Capital Allocation</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20"/>
        </w:numPr>
        <w:rPr>
          <w:rFonts w:ascii="Arial" w:cs="Arial" w:eastAsia="Arial" w:hAnsi="Arial"/>
          <w:sz w:val="17"/>
          <w:szCs w:val="17"/>
          <w:color w:val="auto"/>
        </w:rPr>
      </w:pPr>
      <w:r>
        <w:rPr>
          <w:rFonts w:ascii="Arial" w:cs="Arial" w:eastAsia="Arial" w:hAnsi="Arial"/>
          <w:sz w:val="18"/>
          <w:szCs w:val="18"/>
          <w:color w:val="auto"/>
        </w:rPr>
        <w:t>Financial Literacy/Accounting</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20"/>
        </w:numPr>
        <w:rPr>
          <w:rFonts w:ascii="Arial" w:cs="Arial" w:eastAsia="Arial" w:hAnsi="Arial"/>
          <w:sz w:val="17"/>
          <w:szCs w:val="17"/>
          <w:color w:val="auto"/>
        </w:rPr>
      </w:pPr>
      <w:r>
        <w:rPr>
          <w:rFonts w:ascii="Arial" w:cs="Arial" w:eastAsia="Arial" w:hAnsi="Arial"/>
          <w:sz w:val="18"/>
          <w:szCs w:val="18"/>
          <w:color w:val="auto"/>
        </w:rPr>
        <w:t>Human Capital Management</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20"/>
        </w:numPr>
        <w:rPr>
          <w:rFonts w:ascii="Arial" w:cs="Arial" w:eastAsia="Arial" w:hAnsi="Arial"/>
          <w:sz w:val="17"/>
          <w:szCs w:val="17"/>
          <w:color w:val="auto"/>
        </w:rPr>
      </w:pPr>
      <w:r>
        <w:rPr>
          <w:rFonts w:ascii="Arial" w:cs="Arial" w:eastAsia="Arial" w:hAnsi="Arial"/>
          <w:sz w:val="18"/>
          <w:szCs w:val="18"/>
          <w:color w:val="auto"/>
        </w:rPr>
        <w:t>Investment Experience</w:t>
      </w:r>
    </w:p>
    <w:p>
      <w:pPr>
        <w:spacing w:after="0" w:line="9" w:lineRule="exact"/>
        <w:rPr>
          <w:rFonts w:ascii="Arial" w:cs="Arial" w:eastAsia="Arial" w:hAnsi="Arial"/>
          <w:sz w:val="17"/>
          <w:szCs w:val="17"/>
          <w:color w:val="auto"/>
        </w:rPr>
      </w:pPr>
    </w:p>
    <w:p>
      <w:pPr>
        <w:ind w:left="260" w:right="1360" w:hanging="260"/>
        <w:spacing w:after="0" w:line="254" w:lineRule="auto"/>
        <w:tabs>
          <w:tab w:leader="none" w:pos="238" w:val="left"/>
        </w:tabs>
        <w:numPr>
          <w:ilvl w:val="0"/>
          <w:numId w:val="120"/>
        </w:numPr>
        <w:rPr>
          <w:rFonts w:ascii="Arial" w:cs="Arial" w:eastAsia="Arial" w:hAnsi="Arial"/>
          <w:sz w:val="17"/>
          <w:szCs w:val="17"/>
          <w:color w:val="auto"/>
        </w:rPr>
      </w:pPr>
      <w:r>
        <w:rPr>
          <w:rFonts w:ascii="Arial" w:cs="Arial" w:eastAsia="Arial" w:hAnsi="Arial"/>
          <w:sz w:val="18"/>
          <w:szCs w:val="18"/>
          <w:color w:val="auto"/>
        </w:rPr>
        <w:t>Risk Oversight and Risk Management</w:t>
      </w:r>
    </w:p>
    <w:p>
      <w:pPr>
        <w:spacing w:after="0" w:line="200" w:lineRule="exact"/>
        <w:rPr>
          <w:sz w:val="20"/>
          <w:szCs w:val="20"/>
          <w:color w:val="auto"/>
        </w:rPr>
      </w:pPr>
    </w:p>
    <w:p>
      <w:pPr>
        <w:sectPr>
          <w:pgSz w:w="11900" w:h="16838" w:orient="portrait"/>
          <w:cols w:equalWidth="0" w:num="2">
            <w:col w:w="7220" w:space="560"/>
            <w:col w:w="3480"/>
          </w:cols>
          <w:pgMar w:left="320" w:top="121" w:right="319" w:bottom="1440" w:gutter="0" w:footer="0" w:header="0"/>
          <w:type w:val="continuous"/>
        </w:sectPr>
      </w:pPr>
    </w:p>
    <w:p>
      <w:pPr>
        <w:spacing w:after="0" w:line="232" w:lineRule="exact"/>
        <w:rPr>
          <w:sz w:val="20"/>
          <w:szCs w:val="20"/>
          <w:color w:val="auto"/>
        </w:rPr>
      </w:pPr>
    </w:p>
    <w:p>
      <w:pPr>
        <w:ind w:left="1260"/>
        <w:spacing w:after="0"/>
        <w:rPr>
          <w:sz w:val="20"/>
          <w:szCs w:val="20"/>
          <w:color w:val="auto"/>
        </w:rPr>
      </w:pPr>
      <w:r>
        <w:rPr>
          <w:rFonts w:ascii="Arial" w:cs="Arial" w:eastAsia="Arial" w:hAnsi="Arial"/>
          <w:sz w:val="31"/>
          <w:szCs w:val="31"/>
          <w:b w:val="1"/>
          <w:bCs w:val="1"/>
          <w:color w:val="008B9E"/>
        </w:rPr>
        <w:t>Kathryn L. Munro</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71</w:t>
      </w:r>
    </w:p>
    <w:p>
      <w:pPr>
        <w:spacing w:after="0" w:line="3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2000</w:t>
      </w:r>
    </w:p>
    <w:p>
      <w:pPr>
        <w:spacing w:after="0" w:line="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95575"/>
        </w:rPr>
        <w:t>Lead Director</w:t>
      </w:r>
    </w:p>
    <w:p>
      <w:pPr>
        <w:spacing w:after="0" w:line="14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60" w:hanging="243"/>
        <w:spacing w:after="0"/>
        <w:tabs>
          <w:tab w:leader="none" w:pos="260" w:val="left"/>
        </w:tabs>
        <w:numPr>
          <w:ilvl w:val="0"/>
          <w:numId w:val="121"/>
        </w:numPr>
        <w:rPr>
          <w:rFonts w:ascii="Arial" w:cs="Arial" w:eastAsia="Arial" w:hAnsi="Arial"/>
          <w:sz w:val="17"/>
          <w:szCs w:val="17"/>
          <w:color w:val="auto"/>
        </w:rPr>
      </w:pPr>
      <w:r>
        <w:rPr>
          <w:rFonts w:ascii="Arial" w:cs="Arial" w:eastAsia="Arial" w:hAnsi="Arial"/>
          <w:sz w:val="18"/>
          <w:szCs w:val="18"/>
          <w:color w:val="auto"/>
        </w:rPr>
        <w:t>Since July 2003: Principal of BridgeWest, LLC (an investment company)</w:t>
      </w:r>
    </w:p>
    <w:p>
      <w:pPr>
        <w:spacing w:after="0" w:line="9" w:lineRule="exact"/>
        <w:rPr>
          <w:rFonts w:ascii="Arial" w:cs="Arial" w:eastAsia="Arial" w:hAnsi="Arial"/>
          <w:sz w:val="17"/>
          <w:szCs w:val="17"/>
          <w:color w:val="auto"/>
        </w:rPr>
      </w:pPr>
    </w:p>
    <w:p>
      <w:pPr>
        <w:ind w:left="260" w:hanging="243"/>
        <w:spacing w:after="0"/>
        <w:tabs>
          <w:tab w:leader="none" w:pos="260" w:val="left"/>
        </w:tabs>
        <w:numPr>
          <w:ilvl w:val="0"/>
          <w:numId w:val="121"/>
        </w:numPr>
        <w:rPr>
          <w:rFonts w:ascii="Arial" w:cs="Arial" w:eastAsia="Arial" w:hAnsi="Arial"/>
          <w:sz w:val="17"/>
          <w:szCs w:val="17"/>
          <w:color w:val="auto"/>
        </w:rPr>
      </w:pPr>
      <w:r>
        <w:rPr>
          <w:rFonts w:ascii="Arial" w:cs="Arial" w:eastAsia="Arial" w:hAnsi="Arial"/>
          <w:sz w:val="18"/>
          <w:szCs w:val="18"/>
          <w:color w:val="auto"/>
        </w:rPr>
        <w:t>From February 1999 until July 2003: Chairman of BridgeWest, LLC</w:t>
      </w:r>
    </w:p>
    <w:p>
      <w:pPr>
        <w:spacing w:after="0" w:line="9" w:lineRule="exact"/>
        <w:rPr>
          <w:rFonts w:ascii="Arial" w:cs="Arial" w:eastAsia="Arial" w:hAnsi="Arial"/>
          <w:sz w:val="17"/>
          <w:szCs w:val="17"/>
          <w:color w:val="auto"/>
        </w:rPr>
      </w:pPr>
    </w:p>
    <w:p>
      <w:pPr>
        <w:ind w:left="280" w:right="260" w:hanging="263"/>
        <w:spacing w:after="0" w:line="242" w:lineRule="auto"/>
        <w:tabs>
          <w:tab w:leader="none" w:pos="257" w:val="left"/>
        </w:tabs>
        <w:numPr>
          <w:ilvl w:val="0"/>
          <w:numId w:val="121"/>
        </w:numPr>
        <w:rPr>
          <w:rFonts w:ascii="Arial" w:cs="Arial" w:eastAsia="Arial" w:hAnsi="Arial"/>
          <w:sz w:val="17"/>
          <w:szCs w:val="17"/>
          <w:color w:val="auto"/>
        </w:rPr>
      </w:pPr>
      <w:r>
        <w:rPr>
          <w:rFonts w:ascii="Arial" w:cs="Arial" w:eastAsia="Arial" w:hAnsi="Arial"/>
          <w:sz w:val="18"/>
          <w:szCs w:val="18"/>
          <w:color w:val="auto"/>
        </w:rPr>
        <w:t>From 1996 to 2000: Chief Executive Officer of Bank of America’s (“BofA”) Southwest Banking Group</w:t>
      </w:r>
    </w:p>
    <w:p>
      <w:pPr>
        <w:spacing w:after="0" w:line="1" w:lineRule="exact"/>
        <w:rPr>
          <w:rFonts w:ascii="Arial" w:cs="Arial" w:eastAsia="Arial" w:hAnsi="Arial"/>
          <w:sz w:val="17"/>
          <w:szCs w:val="17"/>
          <w:color w:val="auto"/>
        </w:rPr>
      </w:pPr>
    </w:p>
    <w:p>
      <w:pPr>
        <w:ind w:left="280" w:hanging="263"/>
        <w:spacing w:after="0" w:line="242" w:lineRule="auto"/>
        <w:tabs>
          <w:tab w:leader="none" w:pos="257" w:val="left"/>
        </w:tabs>
        <w:numPr>
          <w:ilvl w:val="0"/>
          <w:numId w:val="121"/>
        </w:numPr>
        <w:rPr>
          <w:rFonts w:ascii="Arial" w:cs="Arial" w:eastAsia="Arial" w:hAnsi="Arial"/>
          <w:sz w:val="17"/>
          <w:szCs w:val="17"/>
          <w:color w:val="auto"/>
        </w:rPr>
      </w:pPr>
      <w:r>
        <w:rPr>
          <w:rFonts w:ascii="Arial" w:cs="Arial" w:eastAsia="Arial" w:hAnsi="Arial"/>
          <w:sz w:val="18"/>
          <w:szCs w:val="18"/>
          <w:color w:val="auto"/>
        </w:rPr>
        <w:t>From 1994 to 1996: President of BofA Arizona. Prior to that, Ms. Munro held a variety of senior positions during her 20-year career with BofA</w:t>
      </w:r>
    </w:p>
    <w:p>
      <w:pPr>
        <w:spacing w:after="0" w:line="1" w:lineRule="exact"/>
        <w:rPr>
          <w:rFonts w:ascii="Arial" w:cs="Arial" w:eastAsia="Arial" w:hAnsi="Arial"/>
          <w:sz w:val="17"/>
          <w:szCs w:val="17"/>
          <w:color w:val="auto"/>
        </w:rPr>
      </w:pPr>
    </w:p>
    <w:p>
      <w:pPr>
        <w:ind w:left="280" w:right="160" w:hanging="263"/>
        <w:spacing w:after="0" w:line="254" w:lineRule="auto"/>
        <w:tabs>
          <w:tab w:leader="none" w:pos="257" w:val="left"/>
        </w:tabs>
        <w:numPr>
          <w:ilvl w:val="0"/>
          <w:numId w:val="121"/>
        </w:numPr>
        <w:rPr>
          <w:rFonts w:ascii="Arial" w:cs="Arial" w:eastAsia="Arial" w:hAnsi="Arial"/>
          <w:sz w:val="17"/>
          <w:szCs w:val="17"/>
          <w:color w:val="auto"/>
        </w:rPr>
      </w:pPr>
      <w:r>
        <w:rPr>
          <w:rFonts w:ascii="Arial" w:cs="Arial" w:eastAsia="Arial" w:hAnsi="Arial"/>
          <w:sz w:val="18"/>
          <w:szCs w:val="18"/>
          <w:color w:val="auto"/>
        </w:rPr>
        <w:t>Ms. Munro is also Chairman of the Board of Premera Blue Cross and Lead Director of Knight-Swift Transportation Holdings, Inc. (“Knight-Swift”)</w:t>
      </w:r>
    </w:p>
    <w:p>
      <w:pPr>
        <w:spacing w:after="0" w:line="16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As principal of an investment company, and as former Chief Executive Officer of BofA’s Southwest Banking Group and President of BofA Arizona, Ms. Munro brings business and investment acumen, financial knowledge, and leadership skills to the Company. Her extensive knowledge of the Company’s business environment includes experience with the cycles in Arizona’s economy, which assists a growing infrastructure company like Pinnacle West in accessing capital and meeting its financing needs. Ms. Munro is an experienced director, currently serving on the boards of Knight-Swift and Premera Blue Cross, providing her experience in human capital management and compensation, corporate governance, and risk oversight and risk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40005</wp:posOffset>
            </wp:positionV>
            <wp:extent cx="7132320" cy="8890"/>
            <wp:wrapNone/>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96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86"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34"/>
        <w:spacing w:after="0"/>
        <w:tabs>
          <w:tab w:leader="none" w:pos="240" w:val="left"/>
        </w:tabs>
        <w:numPr>
          <w:ilvl w:val="0"/>
          <w:numId w:val="122"/>
        </w:numPr>
        <w:rPr>
          <w:rFonts w:ascii="Arial" w:cs="Arial" w:eastAsia="Arial" w:hAnsi="Arial"/>
          <w:sz w:val="17"/>
          <w:szCs w:val="17"/>
          <w:color w:val="auto"/>
        </w:rPr>
      </w:pPr>
      <w:r>
        <w:rPr>
          <w:rFonts w:ascii="Arial" w:cs="Arial" w:eastAsia="Arial" w:hAnsi="Arial"/>
          <w:sz w:val="18"/>
          <w:szCs w:val="18"/>
          <w:color w:val="auto"/>
        </w:rPr>
        <w:t>Corporate Governance (Chair)</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2"/>
        </w:numPr>
        <w:rPr>
          <w:rFonts w:ascii="Arial" w:cs="Arial" w:eastAsia="Arial" w:hAnsi="Arial"/>
          <w:sz w:val="17"/>
          <w:szCs w:val="17"/>
          <w:color w:val="auto"/>
        </w:rPr>
      </w:pPr>
      <w:r>
        <w:rPr>
          <w:rFonts w:ascii="Arial" w:cs="Arial" w:eastAsia="Arial" w:hAnsi="Arial"/>
          <w:sz w:val="18"/>
          <w:szCs w:val="18"/>
          <w:color w:val="auto"/>
        </w:rPr>
        <w:t>Finance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2"/>
        </w:numPr>
        <w:rPr>
          <w:rFonts w:ascii="Arial" w:cs="Arial" w:eastAsia="Arial" w:hAnsi="Arial"/>
          <w:sz w:val="17"/>
          <w:szCs w:val="17"/>
          <w:color w:val="auto"/>
        </w:rPr>
      </w:pPr>
      <w:r>
        <w:rPr>
          <w:rFonts w:ascii="Arial" w:cs="Arial" w:eastAsia="Arial" w:hAnsi="Arial"/>
          <w:sz w:val="18"/>
          <w:szCs w:val="18"/>
          <w:color w:val="auto"/>
        </w:rPr>
        <w:t>Human Resources</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NOMINEE SKILLS</w:t>
      </w:r>
    </w:p>
    <w:p>
      <w:pPr>
        <w:spacing w:after="0" w:line="16"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AND EXPERIENCE</w:t>
      </w:r>
    </w:p>
    <w:p>
      <w:pPr>
        <w:spacing w:after="0" w:line="27" w:lineRule="exact"/>
        <w:rPr>
          <w:sz w:val="20"/>
          <w:szCs w:val="20"/>
          <w:color w:val="auto"/>
        </w:rPr>
      </w:pPr>
    </w:p>
    <w:p>
      <w:pPr>
        <w:ind w:right="560"/>
        <w:spacing w:after="0" w:line="275" w:lineRule="auto"/>
        <w:rPr>
          <w:sz w:val="20"/>
          <w:szCs w:val="20"/>
          <w:color w:val="auto"/>
        </w:rPr>
      </w:pPr>
      <w:r>
        <w:rPr>
          <w:rFonts w:ascii="Arial" w:cs="Arial" w:eastAsia="Arial" w:hAnsi="Arial"/>
          <w:sz w:val="16"/>
          <w:szCs w:val="16"/>
          <w:color w:val="auto"/>
        </w:rPr>
        <w:t>As a former CEO of BofA’s Southwest Banking Group, Ms. Munro brings a wealth of experience to the Company, including the following key attributes:</w:t>
      </w:r>
    </w:p>
    <w:p>
      <w:pPr>
        <w:spacing w:after="0" w:line="183" w:lineRule="exact"/>
        <w:rPr>
          <w:sz w:val="20"/>
          <w:szCs w:val="20"/>
          <w:color w:val="auto"/>
        </w:rPr>
      </w:pPr>
    </w:p>
    <w:p>
      <w:pPr>
        <w:ind w:left="240" w:hanging="234"/>
        <w:spacing w:after="0"/>
        <w:tabs>
          <w:tab w:leader="none" w:pos="240" w:val="left"/>
        </w:tabs>
        <w:numPr>
          <w:ilvl w:val="0"/>
          <w:numId w:val="123"/>
        </w:numPr>
        <w:rPr>
          <w:rFonts w:ascii="Arial" w:cs="Arial" w:eastAsia="Arial" w:hAnsi="Arial"/>
          <w:sz w:val="17"/>
          <w:szCs w:val="17"/>
          <w:color w:val="auto"/>
        </w:rPr>
      </w:pPr>
      <w:r>
        <w:rPr>
          <w:rFonts w:ascii="Arial" w:cs="Arial" w:eastAsia="Arial" w:hAnsi="Arial"/>
          <w:sz w:val="18"/>
          <w:szCs w:val="18"/>
          <w:color w:val="auto"/>
        </w:rPr>
        <w:t>CEO/Senior Leadership</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3"/>
        </w:numPr>
        <w:rPr>
          <w:rFonts w:ascii="Arial" w:cs="Arial" w:eastAsia="Arial" w:hAnsi="Arial"/>
          <w:sz w:val="17"/>
          <w:szCs w:val="17"/>
          <w:color w:val="auto"/>
        </w:rPr>
      </w:pPr>
      <w:r>
        <w:rPr>
          <w:rFonts w:ascii="Arial" w:cs="Arial" w:eastAsia="Arial" w:hAnsi="Arial"/>
          <w:sz w:val="18"/>
          <w:szCs w:val="18"/>
          <w:color w:val="auto"/>
        </w:rPr>
        <w:t>Corporate Governance</w:t>
      </w:r>
    </w:p>
    <w:p>
      <w:pPr>
        <w:spacing w:after="0" w:line="9" w:lineRule="exact"/>
        <w:rPr>
          <w:rFonts w:ascii="Arial" w:cs="Arial" w:eastAsia="Arial" w:hAnsi="Arial"/>
          <w:sz w:val="17"/>
          <w:szCs w:val="17"/>
          <w:color w:val="auto"/>
        </w:rPr>
      </w:pPr>
    </w:p>
    <w:p>
      <w:pPr>
        <w:ind w:left="260" w:right="460" w:hanging="254"/>
        <w:spacing w:after="0" w:line="242" w:lineRule="auto"/>
        <w:tabs>
          <w:tab w:leader="none" w:pos="237" w:val="left"/>
        </w:tabs>
        <w:numPr>
          <w:ilvl w:val="0"/>
          <w:numId w:val="123"/>
        </w:numPr>
        <w:rPr>
          <w:rFonts w:ascii="Arial" w:cs="Arial" w:eastAsia="Arial" w:hAnsi="Arial"/>
          <w:sz w:val="17"/>
          <w:szCs w:val="17"/>
          <w:color w:val="auto"/>
        </w:rPr>
      </w:pPr>
      <w:r>
        <w:rPr>
          <w:rFonts w:ascii="Arial" w:cs="Arial" w:eastAsia="Arial" w:hAnsi="Arial"/>
          <w:sz w:val="18"/>
          <w:szCs w:val="18"/>
          <w:color w:val="auto"/>
        </w:rPr>
        <w:t>Extensive Knowledge of Company’s Business Environment</w:t>
      </w:r>
    </w:p>
    <w:p>
      <w:pPr>
        <w:spacing w:after="0" w:line="1" w:lineRule="exact"/>
        <w:rPr>
          <w:rFonts w:ascii="Arial" w:cs="Arial" w:eastAsia="Arial" w:hAnsi="Arial"/>
          <w:sz w:val="17"/>
          <w:szCs w:val="17"/>
          <w:color w:val="auto"/>
        </w:rPr>
      </w:pPr>
    </w:p>
    <w:p>
      <w:pPr>
        <w:ind w:left="240" w:hanging="234"/>
        <w:spacing w:after="0"/>
        <w:tabs>
          <w:tab w:leader="none" w:pos="240" w:val="left"/>
        </w:tabs>
        <w:numPr>
          <w:ilvl w:val="0"/>
          <w:numId w:val="123"/>
        </w:numPr>
        <w:rPr>
          <w:rFonts w:ascii="Arial" w:cs="Arial" w:eastAsia="Arial" w:hAnsi="Arial"/>
          <w:sz w:val="17"/>
          <w:szCs w:val="17"/>
          <w:color w:val="auto"/>
        </w:rPr>
      </w:pPr>
      <w:r>
        <w:rPr>
          <w:rFonts w:ascii="Arial" w:cs="Arial" w:eastAsia="Arial" w:hAnsi="Arial"/>
          <w:sz w:val="18"/>
          <w:szCs w:val="18"/>
          <w:color w:val="auto"/>
        </w:rPr>
        <w:t>Human Capital Management</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3"/>
        </w:numPr>
        <w:rPr>
          <w:rFonts w:ascii="Arial" w:cs="Arial" w:eastAsia="Arial" w:hAnsi="Arial"/>
          <w:sz w:val="17"/>
          <w:szCs w:val="17"/>
          <w:color w:val="auto"/>
        </w:rPr>
      </w:pPr>
      <w:r>
        <w:rPr>
          <w:rFonts w:ascii="Arial" w:cs="Arial" w:eastAsia="Arial" w:hAnsi="Arial"/>
          <w:sz w:val="18"/>
          <w:szCs w:val="18"/>
          <w:color w:val="auto"/>
        </w:rPr>
        <w:t>Investment Experience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3"/>
        </w:numPr>
        <w:rPr>
          <w:rFonts w:ascii="Arial" w:cs="Arial" w:eastAsia="Arial" w:hAnsi="Arial"/>
          <w:sz w:val="17"/>
          <w:szCs w:val="17"/>
          <w:color w:val="auto"/>
        </w:rPr>
      </w:pPr>
      <w:r>
        <w:rPr>
          <w:rFonts w:ascii="Arial" w:cs="Arial" w:eastAsia="Arial" w:hAnsi="Arial"/>
          <w:sz w:val="18"/>
          <w:szCs w:val="18"/>
          <w:color w:val="auto"/>
        </w:rPr>
        <w:t>Public Board Service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3"/>
        </w:numPr>
        <w:rPr>
          <w:rFonts w:ascii="Arial" w:cs="Arial" w:eastAsia="Arial" w:hAnsi="Arial"/>
          <w:sz w:val="16"/>
          <w:szCs w:val="16"/>
          <w:color w:val="auto"/>
        </w:rPr>
      </w:pPr>
      <w:r>
        <w:rPr>
          <w:rFonts w:ascii="Arial" w:cs="Arial" w:eastAsia="Arial" w:hAnsi="Arial"/>
          <w:sz w:val="16"/>
          <w:szCs w:val="16"/>
          <w:color w:val="auto"/>
        </w:rPr>
        <w:t>Risk Oversight and Risk Management</w:t>
      </w:r>
    </w:p>
    <w:p>
      <w:pPr>
        <w:spacing w:after="0" w:line="1408" w:lineRule="exact"/>
        <w:rPr>
          <w:sz w:val="20"/>
          <w:szCs w:val="20"/>
          <w:color w:val="auto"/>
        </w:rPr>
      </w:pPr>
    </w:p>
    <w:p>
      <w:pPr>
        <w:sectPr>
          <w:pgSz w:w="11900" w:h="16838" w:orient="portrait"/>
          <w:cols w:equalWidth="0" w:num="2">
            <w:col w:w="7060" w:space="700"/>
            <w:col w:w="3500"/>
          </w:cols>
          <w:pgMar w:left="320" w:top="121" w:right="319" w:bottom="1440" w:gutter="0" w:footer="0" w:header="0"/>
          <w:type w:val="continuous"/>
        </w:sectPr>
      </w:pPr>
    </w:p>
    <w:p>
      <w:pPr>
        <w:spacing w:after="0" w:line="11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41</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964">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965">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52" w:name="page53"/>
    <w:bookmarkEnd w:id="5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6"/>
          <w:szCs w:val="16"/>
          <w:b w:val="1"/>
          <w:bCs w:val="1"/>
          <w:color w:val="395575"/>
        </w:rPr>
        <w:t>DIRECTOR NOMINEES FOR THE 2020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160655</wp:posOffset>
            </wp:positionV>
            <wp:extent cx="7132320" cy="3446145"/>
            <wp:wrapNone/>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966">
                      <a:extLst>
                        <a:ext uri="{28A0092B-C50C-407E-A947-70E740481C1C}"/>
                      </a:extLst>
                    </a:blip>
                    <a:srcRect/>
                    <a:stretch>
                      <a:fillRect/>
                    </a:stretch>
                  </pic:blipFill>
                  <pic:spPr bwMode="auto">
                    <a:xfrm>
                      <a:off x="0" y="0"/>
                      <a:ext cx="7132320" cy="3446145"/>
                    </a:xfrm>
                    <a:prstGeom prst="rect">
                      <a:avLst/>
                    </a:prstGeom>
                    <a:noFill/>
                  </pic:spPr>
                </pic:pic>
              </a:graphicData>
            </a:graphic>
          </wp:anchor>
        </w:drawing>
      </w:r>
    </w:p>
    <w:p>
      <w:pPr>
        <w:sectPr>
          <w:pgSz w:w="11900" w:h="16838" w:orient="portrait"/>
          <w:cols w:equalWidth="0" w:num="1">
            <w:col w:w="10960"/>
          </w:cols>
          <w:pgMar w:left="320" w:top="121" w:right="619" w:bottom="1440" w:gutter="0" w:footer="0" w:header="0"/>
        </w:sectPr>
      </w:pPr>
    </w:p>
    <w:p>
      <w:pPr>
        <w:spacing w:after="0" w:line="303" w:lineRule="exact"/>
        <w:rPr>
          <w:sz w:val="20"/>
          <w:szCs w:val="20"/>
          <w:color w:val="auto"/>
        </w:rPr>
      </w:pPr>
    </w:p>
    <w:p>
      <w:pPr>
        <w:ind w:left="1260"/>
        <w:spacing w:after="0"/>
        <w:rPr>
          <w:sz w:val="20"/>
          <w:szCs w:val="20"/>
          <w:color w:val="auto"/>
        </w:rPr>
      </w:pPr>
      <w:r>
        <w:rPr>
          <w:rFonts w:ascii="Arial" w:cs="Arial" w:eastAsia="Arial" w:hAnsi="Arial"/>
          <w:sz w:val="31"/>
          <w:szCs w:val="31"/>
          <w:b w:val="1"/>
          <w:bCs w:val="1"/>
          <w:color w:val="008B9E"/>
        </w:rPr>
        <w:t>Bruce J. Nordstrom</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70</w:t>
      </w:r>
    </w:p>
    <w:p>
      <w:pPr>
        <w:spacing w:after="0" w:line="2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2000</w:t>
      </w:r>
    </w:p>
    <w:p>
      <w:pPr>
        <w:spacing w:after="0" w:line="154"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right="540" w:hanging="263"/>
        <w:spacing w:after="0" w:line="242" w:lineRule="auto"/>
        <w:tabs>
          <w:tab w:leader="none" w:pos="257" w:val="left"/>
        </w:tabs>
        <w:numPr>
          <w:ilvl w:val="0"/>
          <w:numId w:val="124"/>
        </w:numPr>
        <w:rPr>
          <w:rFonts w:ascii="Arial" w:cs="Arial" w:eastAsia="Arial" w:hAnsi="Arial"/>
          <w:sz w:val="17"/>
          <w:szCs w:val="17"/>
          <w:color w:val="auto"/>
        </w:rPr>
      </w:pPr>
      <w:r>
        <w:rPr>
          <w:rFonts w:ascii="Arial" w:cs="Arial" w:eastAsia="Arial" w:hAnsi="Arial"/>
          <w:sz w:val="18"/>
          <w:szCs w:val="18"/>
          <w:color w:val="auto"/>
        </w:rPr>
        <w:t>Since June 2019: Vice President of and a certified public accountant at the firm of, Nordstrom &amp; Associates, P.C., in Flagstaff, Arizona</w:t>
      </w:r>
    </w:p>
    <w:p>
      <w:pPr>
        <w:spacing w:after="0" w:line="1" w:lineRule="exact"/>
        <w:rPr>
          <w:rFonts w:ascii="Arial" w:cs="Arial" w:eastAsia="Arial" w:hAnsi="Arial"/>
          <w:sz w:val="17"/>
          <w:szCs w:val="17"/>
          <w:color w:val="auto"/>
        </w:rPr>
      </w:pPr>
    </w:p>
    <w:p>
      <w:pPr>
        <w:ind w:left="280" w:right="160" w:hanging="263"/>
        <w:spacing w:after="0" w:line="254" w:lineRule="auto"/>
        <w:tabs>
          <w:tab w:leader="none" w:pos="257" w:val="left"/>
        </w:tabs>
        <w:numPr>
          <w:ilvl w:val="0"/>
          <w:numId w:val="124"/>
        </w:numPr>
        <w:rPr>
          <w:rFonts w:ascii="Arial" w:cs="Arial" w:eastAsia="Arial" w:hAnsi="Arial"/>
          <w:sz w:val="17"/>
          <w:szCs w:val="17"/>
          <w:color w:val="auto"/>
        </w:rPr>
      </w:pPr>
      <w:r>
        <w:rPr>
          <w:rFonts w:ascii="Arial" w:cs="Arial" w:eastAsia="Arial" w:hAnsi="Arial"/>
          <w:sz w:val="18"/>
          <w:szCs w:val="18"/>
          <w:color w:val="auto"/>
        </w:rPr>
        <w:t>From 1988 to June 2019: President of and a certified public accountant at Nordstrom &amp; Associates, P.C.</w:t>
      </w:r>
    </w:p>
    <w:p>
      <w:pPr>
        <w:spacing w:after="0" w:line="16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69" w:lineRule="auto"/>
        <w:rPr>
          <w:sz w:val="20"/>
          <w:szCs w:val="20"/>
          <w:color w:val="auto"/>
        </w:rPr>
      </w:pPr>
      <w:r>
        <w:rPr>
          <w:rFonts w:ascii="Arial" w:cs="Arial" w:eastAsia="Arial" w:hAnsi="Arial"/>
          <w:sz w:val="16"/>
          <w:szCs w:val="16"/>
          <w:color w:val="auto"/>
        </w:rPr>
        <w:t>As the former president and current vice president of an accounting firm, Mr. Nordstrom has gained an extensive accounting, auditing and financial skill set, as well as familiarity with principles of risk oversight and risk management. His tenure with the Company in addition to operating an Arizona-based business has provided him with extensive knowledge of the Company’s business environment. Furthermore, as an individual who built an accounting firm in Flagstaff, Arizona, Mr. Nordstrom has obtained experience in human capital management and compensation and corporate governance as well as a familiarity with the perspectives of customers in the Northern Arizona service territory of APS.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536575</wp:posOffset>
            </wp:positionV>
            <wp:extent cx="7132320" cy="3883025"/>
            <wp:wrapNone/>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967">
                      <a:extLst>
                        <a:ext uri="{28A0092B-C50C-407E-A947-70E740481C1C}"/>
                      </a:extLst>
                    </a:blip>
                    <a:srcRect/>
                    <a:stretch>
                      <a:fillRect/>
                    </a:stretch>
                  </pic:blipFill>
                  <pic:spPr bwMode="auto">
                    <a:xfrm>
                      <a:off x="0" y="0"/>
                      <a:ext cx="7132320" cy="38830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40"/>
        <w:spacing w:after="0"/>
        <w:tabs>
          <w:tab w:leader="none" w:pos="240" w:val="left"/>
        </w:tabs>
        <w:numPr>
          <w:ilvl w:val="0"/>
          <w:numId w:val="125"/>
        </w:numPr>
        <w:rPr>
          <w:rFonts w:ascii="Arial" w:cs="Arial" w:eastAsia="Arial" w:hAnsi="Arial"/>
          <w:sz w:val="17"/>
          <w:szCs w:val="17"/>
          <w:color w:val="auto"/>
        </w:rPr>
      </w:pPr>
      <w:r>
        <w:rPr>
          <w:rFonts w:ascii="Arial" w:cs="Arial" w:eastAsia="Arial" w:hAnsi="Arial"/>
          <w:sz w:val="18"/>
          <w:szCs w:val="18"/>
          <w:color w:val="auto"/>
        </w:rPr>
        <w:t>Audit (Chair)</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25"/>
        </w:numPr>
        <w:rPr>
          <w:rFonts w:ascii="Arial" w:cs="Arial" w:eastAsia="Arial" w:hAnsi="Arial"/>
          <w:sz w:val="17"/>
          <w:szCs w:val="17"/>
          <w:color w:val="auto"/>
        </w:rPr>
      </w:pPr>
      <w:r>
        <w:rPr>
          <w:rFonts w:ascii="Arial" w:cs="Arial" w:eastAsia="Arial" w:hAnsi="Arial"/>
          <w:sz w:val="18"/>
          <w:szCs w:val="18"/>
          <w:color w:val="auto"/>
        </w:rPr>
        <w:t>Corporate Governance</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25"/>
        </w:numPr>
        <w:rPr>
          <w:rFonts w:ascii="Arial" w:cs="Arial" w:eastAsia="Arial" w:hAnsi="Arial"/>
          <w:sz w:val="17"/>
          <w:szCs w:val="17"/>
          <w:color w:val="auto"/>
        </w:rPr>
      </w:pPr>
      <w:r>
        <w:rPr>
          <w:rFonts w:ascii="Arial" w:cs="Arial" w:eastAsia="Arial" w:hAnsi="Arial"/>
          <w:sz w:val="18"/>
          <w:szCs w:val="18"/>
          <w:color w:val="auto"/>
        </w:rPr>
        <w:t>Nuclear and Operating</w:t>
      </w:r>
    </w:p>
    <w:p>
      <w:pPr>
        <w:spacing w:after="0" w:line="189" w:lineRule="exact"/>
        <w:rPr>
          <w:sz w:val="20"/>
          <w:szCs w:val="20"/>
          <w:color w:val="auto"/>
        </w:rPr>
      </w:pPr>
    </w:p>
    <w:p>
      <w:pPr>
        <w:ind w:right="1260"/>
        <w:spacing w:after="0" w:line="272" w:lineRule="auto"/>
        <w:rPr>
          <w:sz w:val="20"/>
          <w:szCs w:val="20"/>
          <w:color w:val="auto"/>
        </w:rPr>
      </w:pPr>
      <w:r>
        <w:rPr>
          <w:rFonts w:ascii="Arial" w:cs="Arial" w:eastAsia="Arial" w:hAnsi="Arial"/>
          <w:sz w:val="21"/>
          <w:szCs w:val="21"/>
          <w:b w:val="1"/>
          <w:bCs w:val="1"/>
          <w:color w:val="008B9E"/>
        </w:rPr>
        <w:t>NOMINEE SKILLS AND EXPERIENCE</w:t>
      </w:r>
    </w:p>
    <w:p>
      <w:pPr>
        <w:spacing w:after="0" w:line="1" w:lineRule="exact"/>
        <w:rPr>
          <w:sz w:val="20"/>
          <w:szCs w:val="20"/>
          <w:color w:val="auto"/>
        </w:rPr>
      </w:pPr>
    </w:p>
    <w:p>
      <w:pPr>
        <w:ind w:right="280"/>
        <w:spacing w:after="0" w:line="237" w:lineRule="auto"/>
        <w:rPr>
          <w:sz w:val="20"/>
          <w:szCs w:val="20"/>
          <w:color w:val="auto"/>
        </w:rPr>
      </w:pPr>
      <w:r>
        <w:rPr>
          <w:rFonts w:ascii="Arial" w:cs="Arial" w:eastAsia="Arial" w:hAnsi="Arial"/>
          <w:sz w:val="18"/>
          <w:szCs w:val="18"/>
          <w:color w:val="auto"/>
        </w:rPr>
        <w:t>As the Vice President of Nordstrom &amp; Associates and a practicing CPA, Mr. Nordstrom brings the following key attributes to the Company:</w:t>
      </w:r>
    </w:p>
    <w:p>
      <w:pPr>
        <w:spacing w:after="0" w:line="208" w:lineRule="exact"/>
        <w:rPr>
          <w:sz w:val="20"/>
          <w:szCs w:val="20"/>
          <w:color w:val="auto"/>
        </w:rPr>
      </w:pPr>
    </w:p>
    <w:p>
      <w:pPr>
        <w:ind w:left="240" w:hanging="240"/>
        <w:spacing w:after="0"/>
        <w:tabs>
          <w:tab w:leader="none" w:pos="240" w:val="left"/>
        </w:tabs>
        <w:numPr>
          <w:ilvl w:val="0"/>
          <w:numId w:val="126"/>
        </w:numPr>
        <w:rPr>
          <w:rFonts w:ascii="Arial" w:cs="Arial" w:eastAsia="Arial" w:hAnsi="Arial"/>
          <w:sz w:val="17"/>
          <w:szCs w:val="17"/>
          <w:color w:val="auto"/>
        </w:rPr>
      </w:pPr>
      <w:r>
        <w:rPr>
          <w:rFonts w:ascii="Arial" w:cs="Arial" w:eastAsia="Arial" w:hAnsi="Arial"/>
          <w:sz w:val="18"/>
          <w:szCs w:val="18"/>
          <w:color w:val="auto"/>
        </w:rPr>
        <w:t>Audit Expertise</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26"/>
        </w:numPr>
        <w:rPr>
          <w:rFonts w:ascii="Arial" w:cs="Arial" w:eastAsia="Arial" w:hAnsi="Arial"/>
          <w:sz w:val="17"/>
          <w:szCs w:val="17"/>
          <w:color w:val="auto"/>
        </w:rPr>
      </w:pPr>
      <w:r>
        <w:rPr>
          <w:rFonts w:ascii="Arial" w:cs="Arial" w:eastAsia="Arial" w:hAnsi="Arial"/>
          <w:sz w:val="18"/>
          <w:szCs w:val="18"/>
          <w:color w:val="auto"/>
        </w:rPr>
        <w:t>Corporate Governance</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26"/>
        </w:numPr>
        <w:rPr>
          <w:rFonts w:ascii="Arial" w:cs="Arial" w:eastAsia="Arial" w:hAnsi="Arial"/>
          <w:sz w:val="17"/>
          <w:szCs w:val="17"/>
          <w:color w:val="auto"/>
        </w:rPr>
      </w:pPr>
      <w:r>
        <w:rPr>
          <w:rFonts w:ascii="Arial" w:cs="Arial" w:eastAsia="Arial" w:hAnsi="Arial"/>
          <w:sz w:val="18"/>
          <w:szCs w:val="18"/>
          <w:color w:val="auto"/>
        </w:rPr>
        <w:t>Customer Perspectives</w:t>
      </w:r>
    </w:p>
    <w:p>
      <w:pPr>
        <w:spacing w:after="0" w:line="9" w:lineRule="exact"/>
        <w:rPr>
          <w:rFonts w:ascii="Arial" w:cs="Arial" w:eastAsia="Arial" w:hAnsi="Arial"/>
          <w:sz w:val="17"/>
          <w:szCs w:val="17"/>
          <w:color w:val="auto"/>
        </w:rPr>
      </w:pPr>
    </w:p>
    <w:p>
      <w:pPr>
        <w:ind w:left="260" w:right="140" w:hanging="260"/>
        <w:spacing w:after="0" w:line="242" w:lineRule="auto"/>
        <w:tabs>
          <w:tab w:leader="none" w:pos="238" w:val="left"/>
        </w:tabs>
        <w:numPr>
          <w:ilvl w:val="0"/>
          <w:numId w:val="126"/>
        </w:numPr>
        <w:rPr>
          <w:rFonts w:ascii="Arial" w:cs="Arial" w:eastAsia="Arial" w:hAnsi="Arial"/>
          <w:sz w:val="17"/>
          <w:szCs w:val="17"/>
          <w:color w:val="auto"/>
        </w:rPr>
      </w:pPr>
      <w:r>
        <w:rPr>
          <w:rFonts w:ascii="Arial" w:cs="Arial" w:eastAsia="Arial" w:hAnsi="Arial"/>
          <w:sz w:val="18"/>
          <w:szCs w:val="18"/>
          <w:color w:val="auto"/>
        </w:rPr>
        <w:t>Extensive Knowledge of Company’s Business Environment</w:t>
      </w:r>
    </w:p>
    <w:p>
      <w:pPr>
        <w:spacing w:after="0" w:line="1" w:lineRule="exact"/>
        <w:rPr>
          <w:rFonts w:ascii="Arial" w:cs="Arial" w:eastAsia="Arial" w:hAnsi="Arial"/>
          <w:sz w:val="17"/>
          <w:szCs w:val="17"/>
          <w:color w:val="auto"/>
        </w:rPr>
      </w:pPr>
    </w:p>
    <w:p>
      <w:pPr>
        <w:ind w:left="240" w:hanging="240"/>
        <w:spacing w:after="0"/>
        <w:tabs>
          <w:tab w:leader="none" w:pos="240" w:val="left"/>
        </w:tabs>
        <w:numPr>
          <w:ilvl w:val="0"/>
          <w:numId w:val="126"/>
        </w:numPr>
        <w:rPr>
          <w:rFonts w:ascii="Arial" w:cs="Arial" w:eastAsia="Arial" w:hAnsi="Arial"/>
          <w:sz w:val="17"/>
          <w:szCs w:val="17"/>
          <w:color w:val="auto"/>
        </w:rPr>
      </w:pPr>
      <w:r>
        <w:rPr>
          <w:rFonts w:ascii="Arial" w:cs="Arial" w:eastAsia="Arial" w:hAnsi="Arial"/>
          <w:sz w:val="18"/>
          <w:szCs w:val="18"/>
          <w:color w:val="auto"/>
        </w:rPr>
        <w:t>Financial Literacy/Accounting</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26"/>
        </w:numPr>
        <w:rPr>
          <w:rFonts w:ascii="Arial" w:cs="Arial" w:eastAsia="Arial" w:hAnsi="Arial"/>
          <w:sz w:val="17"/>
          <w:szCs w:val="17"/>
          <w:color w:val="auto"/>
        </w:rPr>
      </w:pPr>
      <w:r>
        <w:rPr>
          <w:rFonts w:ascii="Arial" w:cs="Arial" w:eastAsia="Arial" w:hAnsi="Arial"/>
          <w:sz w:val="18"/>
          <w:szCs w:val="18"/>
          <w:color w:val="auto"/>
        </w:rPr>
        <w:t>Human Capital Management</w:t>
      </w:r>
    </w:p>
    <w:p>
      <w:pPr>
        <w:spacing w:after="0" w:line="9" w:lineRule="exact"/>
        <w:rPr>
          <w:rFonts w:ascii="Arial" w:cs="Arial" w:eastAsia="Arial" w:hAnsi="Arial"/>
          <w:sz w:val="17"/>
          <w:szCs w:val="17"/>
          <w:color w:val="auto"/>
        </w:rPr>
      </w:pPr>
    </w:p>
    <w:p>
      <w:pPr>
        <w:ind w:left="260" w:right="1060" w:hanging="260"/>
        <w:spacing w:after="0" w:line="254" w:lineRule="auto"/>
        <w:tabs>
          <w:tab w:leader="none" w:pos="238" w:val="left"/>
        </w:tabs>
        <w:numPr>
          <w:ilvl w:val="0"/>
          <w:numId w:val="126"/>
        </w:numPr>
        <w:rPr>
          <w:rFonts w:ascii="Arial" w:cs="Arial" w:eastAsia="Arial" w:hAnsi="Arial"/>
          <w:sz w:val="17"/>
          <w:szCs w:val="17"/>
          <w:color w:val="auto"/>
        </w:rPr>
      </w:pPr>
      <w:r>
        <w:rPr>
          <w:rFonts w:ascii="Arial" w:cs="Arial" w:eastAsia="Arial" w:hAnsi="Arial"/>
          <w:sz w:val="18"/>
          <w:szCs w:val="18"/>
          <w:color w:val="auto"/>
        </w:rPr>
        <w:t>Risk Oversight and Risk Management</w:t>
      </w:r>
    </w:p>
    <w:p>
      <w:pPr>
        <w:spacing w:after="0" w:line="200" w:lineRule="exact"/>
        <w:rPr>
          <w:sz w:val="20"/>
          <w:szCs w:val="20"/>
          <w:color w:val="auto"/>
        </w:rPr>
      </w:pPr>
    </w:p>
    <w:p>
      <w:pPr>
        <w:sectPr>
          <w:pgSz w:w="11900" w:h="16838" w:orient="portrait"/>
          <w:cols w:equalWidth="0" w:num="2">
            <w:col w:w="7160" w:space="620"/>
            <w:col w:w="3180"/>
          </w:cols>
          <w:pgMar w:left="320" w:top="121" w:right="6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1240"/>
        <w:spacing w:after="0"/>
        <w:rPr>
          <w:sz w:val="20"/>
          <w:szCs w:val="20"/>
          <w:color w:val="auto"/>
        </w:rPr>
      </w:pPr>
      <w:r>
        <w:rPr>
          <w:rFonts w:ascii="Arial" w:cs="Arial" w:eastAsia="Arial" w:hAnsi="Arial"/>
          <w:sz w:val="31"/>
          <w:szCs w:val="31"/>
          <w:b w:val="1"/>
          <w:bCs w:val="1"/>
          <w:color w:val="008B9E"/>
        </w:rPr>
        <w:t>Paula J. Sims</w:t>
      </w:r>
    </w:p>
    <w:p>
      <w:pPr>
        <w:spacing w:after="0" w:line="50"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24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58</w:t>
      </w:r>
    </w:p>
    <w:p>
      <w:pPr>
        <w:spacing w:after="0" w:line="26" w:lineRule="exact"/>
        <w:rPr>
          <w:sz w:val="20"/>
          <w:szCs w:val="20"/>
          <w:color w:val="auto"/>
        </w:rPr>
      </w:pPr>
    </w:p>
    <w:p>
      <w:pPr>
        <w:ind w:left="124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2016</w:t>
      </w:r>
    </w:p>
    <w:p>
      <w:pPr>
        <w:spacing w:after="0" w:line="168"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right="180" w:hanging="263"/>
        <w:spacing w:after="0" w:line="242" w:lineRule="auto"/>
        <w:tabs>
          <w:tab w:leader="none" w:pos="257" w:val="left"/>
        </w:tabs>
        <w:numPr>
          <w:ilvl w:val="0"/>
          <w:numId w:val="127"/>
        </w:numPr>
        <w:rPr>
          <w:rFonts w:ascii="Arial" w:cs="Arial" w:eastAsia="Arial" w:hAnsi="Arial"/>
          <w:sz w:val="17"/>
          <w:szCs w:val="17"/>
          <w:color w:val="auto"/>
        </w:rPr>
      </w:pPr>
      <w:r>
        <w:rPr>
          <w:rFonts w:ascii="Arial" w:cs="Arial" w:eastAsia="Arial" w:hAnsi="Arial"/>
          <w:sz w:val="18"/>
          <w:szCs w:val="18"/>
          <w:color w:val="auto"/>
        </w:rPr>
        <w:t>Since May 2012: Professor of Practice and Executive Coach at the University of North Carolina Kenan-Flagler Business School</w:t>
      </w:r>
    </w:p>
    <w:p>
      <w:pPr>
        <w:spacing w:after="0" w:line="1" w:lineRule="exact"/>
        <w:rPr>
          <w:rFonts w:ascii="Arial" w:cs="Arial" w:eastAsia="Arial" w:hAnsi="Arial"/>
          <w:sz w:val="17"/>
          <w:szCs w:val="17"/>
          <w:color w:val="auto"/>
        </w:rPr>
      </w:pPr>
    </w:p>
    <w:p>
      <w:pPr>
        <w:ind w:left="280" w:right="340" w:hanging="263"/>
        <w:spacing w:after="0" w:line="242" w:lineRule="auto"/>
        <w:tabs>
          <w:tab w:leader="none" w:pos="257" w:val="left"/>
        </w:tabs>
        <w:numPr>
          <w:ilvl w:val="0"/>
          <w:numId w:val="127"/>
        </w:numPr>
        <w:rPr>
          <w:rFonts w:ascii="Arial" w:cs="Arial" w:eastAsia="Arial" w:hAnsi="Arial"/>
          <w:sz w:val="17"/>
          <w:szCs w:val="17"/>
          <w:color w:val="auto"/>
        </w:rPr>
      </w:pPr>
      <w:r>
        <w:rPr>
          <w:rFonts w:ascii="Arial" w:cs="Arial" w:eastAsia="Arial" w:hAnsi="Arial"/>
          <w:sz w:val="18"/>
          <w:szCs w:val="18"/>
          <w:color w:val="auto"/>
        </w:rPr>
        <w:t>From July 2010 to June 2012: Senior Vice President of Corporate Development and Improvement at Progress Energy Inc.</w:t>
      </w:r>
    </w:p>
    <w:p>
      <w:pPr>
        <w:spacing w:after="0" w:line="1" w:lineRule="exact"/>
        <w:rPr>
          <w:rFonts w:ascii="Arial" w:cs="Arial" w:eastAsia="Arial" w:hAnsi="Arial"/>
          <w:sz w:val="17"/>
          <w:szCs w:val="17"/>
          <w:color w:val="auto"/>
        </w:rPr>
      </w:pPr>
    </w:p>
    <w:p>
      <w:pPr>
        <w:ind w:left="280" w:right="260" w:hanging="263"/>
        <w:spacing w:after="0" w:line="254" w:lineRule="auto"/>
        <w:tabs>
          <w:tab w:leader="none" w:pos="257" w:val="left"/>
        </w:tabs>
        <w:numPr>
          <w:ilvl w:val="0"/>
          <w:numId w:val="127"/>
        </w:numPr>
        <w:rPr>
          <w:rFonts w:ascii="Arial" w:cs="Arial" w:eastAsia="Arial" w:hAnsi="Arial"/>
          <w:sz w:val="17"/>
          <w:szCs w:val="17"/>
          <w:color w:val="auto"/>
        </w:rPr>
      </w:pPr>
      <w:r>
        <w:rPr>
          <w:rFonts w:ascii="Arial" w:cs="Arial" w:eastAsia="Arial" w:hAnsi="Arial"/>
          <w:sz w:val="18"/>
          <w:szCs w:val="18"/>
          <w:color w:val="auto"/>
        </w:rPr>
        <w:t>From July 2007 to July 2010: Senior Vice President of Power Operations of Progress Energy</w:t>
      </w:r>
    </w:p>
    <w:p>
      <w:pPr>
        <w:spacing w:after="0" w:line="16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69" w:lineRule="auto"/>
        <w:rPr>
          <w:sz w:val="20"/>
          <w:szCs w:val="20"/>
          <w:color w:val="auto"/>
        </w:rPr>
      </w:pPr>
      <w:r>
        <w:rPr>
          <w:rFonts w:ascii="Arial" w:cs="Arial" w:eastAsia="Arial" w:hAnsi="Arial"/>
          <w:sz w:val="16"/>
          <w:szCs w:val="16"/>
          <w:color w:val="auto"/>
        </w:rPr>
        <w:t>Ms. Sims worked directly in the utility industry for more than 13 years. She brings extensive leadership experience to the Company in business strategy, electric utility operations, nuclear strategy, and operating in a regulated environment. In her prior roles at Progress Energy, Ms. Sims was responsible for complex business operations and strategy, including new generation, supply chain and information technology, as well as overall process and efficiency improvements. Her experience gives her extensive insight into the operational, regulatory, and risk-related matters that are of ever-increasing significance to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667385</wp:posOffset>
            </wp:positionV>
            <wp:extent cx="7132320" cy="8890"/>
            <wp:wrapNone/>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96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34"/>
        <w:spacing w:after="0"/>
        <w:tabs>
          <w:tab w:leader="none" w:pos="240" w:val="left"/>
        </w:tabs>
        <w:numPr>
          <w:ilvl w:val="0"/>
          <w:numId w:val="128"/>
        </w:numPr>
        <w:rPr>
          <w:rFonts w:ascii="Arial" w:cs="Arial" w:eastAsia="Arial" w:hAnsi="Arial"/>
          <w:sz w:val="17"/>
          <w:szCs w:val="17"/>
          <w:color w:val="auto"/>
        </w:rPr>
      </w:pPr>
      <w:r>
        <w:rPr>
          <w:rFonts w:ascii="Arial" w:cs="Arial" w:eastAsia="Arial" w:hAnsi="Arial"/>
          <w:sz w:val="18"/>
          <w:szCs w:val="18"/>
          <w:color w:val="auto"/>
        </w:rPr>
        <w:t>Finance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8"/>
        </w:numPr>
        <w:rPr>
          <w:rFonts w:ascii="Arial" w:cs="Arial" w:eastAsia="Arial" w:hAnsi="Arial"/>
          <w:sz w:val="17"/>
          <w:szCs w:val="17"/>
          <w:color w:val="auto"/>
        </w:rPr>
      </w:pPr>
      <w:r>
        <w:rPr>
          <w:rFonts w:ascii="Arial" w:cs="Arial" w:eastAsia="Arial" w:hAnsi="Arial"/>
          <w:sz w:val="18"/>
          <w:szCs w:val="18"/>
          <w:color w:val="auto"/>
        </w:rPr>
        <w:t>Nuclear and Operating</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NOMINEE SKILLS</w:t>
      </w:r>
    </w:p>
    <w:p>
      <w:pPr>
        <w:spacing w:after="0" w:line="16"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AND EXPERIENCE</w:t>
      </w:r>
    </w:p>
    <w:p>
      <w:pPr>
        <w:spacing w:after="0" w:line="27" w:lineRule="exact"/>
        <w:rPr>
          <w:sz w:val="20"/>
          <w:szCs w:val="20"/>
          <w:color w:val="auto"/>
        </w:rPr>
      </w:pPr>
    </w:p>
    <w:p>
      <w:pPr>
        <w:spacing w:after="0" w:line="269" w:lineRule="auto"/>
        <w:rPr>
          <w:sz w:val="20"/>
          <w:szCs w:val="20"/>
          <w:color w:val="auto"/>
        </w:rPr>
      </w:pPr>
      <w:r>
        <w:rPr>
          <w:rFonts w:ascii="Arial" w:cs="Arial" w:eastAsia="Arial" w:hAnsi="Arial"/>
          <w:sz w:val="16"/>
          <w:szCs w:val="16"/>
          <w:color w:val="auto"/>
        </w:rPr>
        <w:t>Ms. Sims brings hands-on experience in electric utility operations, including generation, renewable energy, energy efficiency, fuels and energy trading, and customer service, as well as an understanding of the role of management and executive oversight, and brings the following key attributes to the Company:</w:t>
      </w:r>
    </w:p>
    <w:p>
      <w:pPr>
        <w:spacing w:after="0" w:line="186" w:lineRule="exact"/>
        <w:rPr>
          <w:sz w:val="20"/>
          <w:szCs w:val="20"/>
          <w:color w:val="auto"/>
        </w:rPr>
      </w:pPr>
    </w:p>
    <w:p>
      <w:pPr>
        <w:ind w:left="240" w:hanging="234"/>
        <w:spacing w:after="0"/>
        <w:tabs>
          <w:tab w:leader="none" w:pos="240" w:val="left"/>
        </w:tabs>
        <w:numPr>
          <w:ilvl w:val="0"/>
          <w:numId w:val="129"/>
        </w:numPr>
        <w:rPr>
          <w:rFonts w:ascii="Arial" w:cs="Arial" w:eastAsia="Arial" w:hAnsi="Arial"/>
          <w:sz w:val="17"/>
          <w:szCs w:val="17"/>
          <w:color w:val="auto"/>
        </w:rPr>
      </w:pPr>
      <w:r>
        <w:rPr>
          <w:rFonts w:ascii="Arial" w:cs="Arial" w:eastAsia="Arial" w:hAnsi="Arial"/>
          <w:sz w:val="18"/>
          <w:szCs w:val="18"/>
          <w:color w:val="auto"/>
        </w:rPr>
        <w:t>Business Strategy</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9"/>
        </w:numPr>
        <w:rPr>
          <w:rFonts w:ascii="Arial" w:cs="Arial" w:eastAsia="Arial" w:hAnsi="Arial"/>
          <w:sz w:val="17"/>
          <w:szCs w:val="17"/>
          <w:color w:val="auto"/>
        </w:rPr>
      </w:pPr>
      <w:r>
        <w:rPr>
          <w:rFonts w:ascii="Arial" w:cs="Arial" w:eastAsia="Arial" w:hAnsi="Arial"/>
          <w:sz w:val="18"/>
          <w:szCs w:val="18"/>
          <w:color w:val="auto"/>
        </w:rPr>
        <w:t>CEO/Senior Leadership</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9"/>
        </w:numPr>
        <w:rPr>
          <w:rFonts w:ascii="Arial" w:cs="Arial" w:eastAsia="Arial" w:hAnsi="Arial"/>
          <w:sz w:val="17"/>
          <w:szCs w:val="17"/>
          <w:color w:val="auto"/>
        </w:rPr>
      </w:pPr>
      <w:r>
        <w:rPr>
          <w:rFonts w:ascii="Arial" w:cs="Arial" w:eastAsia="Arial" w:hAnsi="Arial"/>
          <w:sz w:val="18"/>
          <w:szCs w:val="18"/>
          <w:color w:val="auto"/>
        </w:rPr>
        <w:t>Complex Operations Experience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9"/>
        </w:numPr>
        <w:rPr>
          <w:rFonts w:ascii="Arial" w:cs="Arial" w:eastAsia="Arial" w:hAnsi="Arial"/>
          <w:sz w:val="17"/>
          <w:szCs w:val="17"/>
          <w:color w:val="auto"/>
        </w:rPr>
      </w:pPr>
      <w:r>
        <w:rPr>
          <w:rFonts w:ascii="Arial" w:cs="Arial" w:eastAsia="Arial" w:hAnsi="Arial"/>
          <w:sz w:val="18"/>
          <w:szCs w:val="18"/>
          <w:color w:val="auto"/>
        </w:rPr>
        <w:t>Nuclear Experience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29"/>
        </w:numPr>
        <w:rPr>
          <w:rFonts w:ascii="Arial" w:cs="Arial" w:eastAsia="Arial" w:hAnsi="Arial"/>
          <w:sz w:val="16"/>
          <w:szCs w:val="16"/>
          <w:color w:val="auto"/>
        </w:rPr>
      </w:pPr>
      <w:r>
        <w:rPr>
          <w:rFonts w:ascii="Arial" w:cs="Arial" w:eastAsia="Arial" w:hAnsi="Arial"/>
          <w:sz w:val="16"/>
          <w:szCs w:val="16"/>
          <w:color w:val="auto"/>
        </w:rPr>
        <w:t>Government/Public Policy/Regulatory</w:t>
      </w:r>
    </w:p>
    <w:p>
      <w:pPr>
        <w:spacing w:after="0" w:line="32" w:lineRule="exact"/>
        <w:rPr>
          <w:rFonts w:ascii="Arial" w:cs="Arial" w:eastAsia="Arial" w:hAnsi="Arial"/>
          <w:sz w:val="16"/>
          <w:szCs w:val="16"/>
          <w:color w:val="auto"/>
        </w:rPr>
      </w:pPr>
    </w:p>
    <w:p>
      <w:pPr>
        <w:ind w:left="240" w:hanging="234"/>
        <w:spacing w:after="0"/>
        <w:tabs>
          <w:tab w:leader="none" w:pos="240" w:val="left"/>
        </w:tabs>
        <w:numPr>
          <w:ilvl w:val="0"/>
          <w:numId w:val="129"/>
        </w:numPr>
        <w:rPr>
          <w:rFonts w:ascii="Arial" w:cs="Arial" w:eastAsia="Arial" w:hAnsi="Arial"/>
          <w:sz w:val="16"/>
          <w:szCs w:val="16"/>
          <w:color w:val="auto"/>
        </w:rPr>
      </w:pPr>
      <w:r>
        <w:rPr>
          <w:rFonts w:ascii="Arial" w:cs="Arial" w:eastAsia="Arial" w:hAnsi="Arial"/>
          <w:sz w:val="16"/>
          <w:szCs w:val="16"/>
          <w:color w:val="auto"/>
        </w:rPr>
        <w:t>Risk Oversight and Risk Management</w:t>
      </w:r>
    </w:p>
    <w:p>
      <w:pPr>
        <w:spacing w:after="0" w:line="32" w:lineRule="exact"/>
        <w:rPr>
          <w:rFonts w:ascii="Arial" w:cs="Arial" w:eastAsia="Arial" w:hAnsi="Arial"/>
          <w:sz w:val="16"/>
          <w:szCs w:val="16"/>
          <w:color w:val="auto"/>
        </w:rPr>
      </w:pPr>
    </w:p>
    <w:p>
      <w:pPr>
        <w:ind w:left="240" w:hanging="234"/>
        <w:spacing w:after="0"/>
        <w:tabs>
          <w:tab w:leader="none" w:pos="240" w:val="left"/>
        </w:tabs>
        <w:numPr>
          <w:ilvl w:val="0"/>
          <w:numId w:val="129"/>
        </w:numPr>
        <w:rPr>
          <w:rFonts w:ascii="Arial" w:cs="Arial" w:eastAsia="Arial" w:hAnsi="Arial"/>
          <w:sz w:val="17"/>
          <w:szCs w:val="17"/>
          <w:color w:val="auto"/>
        </w:rPr>
      </w:pPr>
      <w:r>
        <w:rPr>
          <w:rFonts w:ascii="Arial" w:cs="Arial" w:eastAsia="Arial" w:hAnsi="Arial"/>
          <w:sz w:val="18"/>
          <w:szCs w:val="18"/>
          <w:color w:val="auto"/>
        </w:rPr>
        <w:t>Utility Industry Experience</w:t>
      </w:r>
    </w:p>
    <w:p>
      <w:pPr>
        <w:spacing w:after="0" w:line="200" w:lineRule="exact"/>
        <w:rPr>
          <w:sz w:val="20"/>
          <w:szCs w:val="20"/>
          <w:color w:val="auto"/>
        </w:rPr>
      </w:pPr>
    </w:p>
    <w:p>
      <w:pPr>
        <w:sectPr>
          <w:pgSz w:w="11900" w:h="16838" w:orient="portrait"/>
          <w:cols w:equalWidth="0" w:num="2">
            <w:col w:w="7100" w:space="660"/>
            <w:col w:w="3200"/>
          </w:cols>
          <w:pgMar w:left="320" w:top="121" w:right="6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1590"/>
            <wp:wrapNone/>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96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960"/>
          </w:cols>
          <w:pgMar w:left="320" w:top="121" w:right="619" w:bottom="1440" w:gutter="0" w:footer="0" w:header="0"/>
          <w:type w:val="continuous"/>
        </w:sectPr>
      </w:pPr>
    </w:p>
    <w:bookmarkStart w:id="53" w:name="page54"/>
    <w:bookmarkEnd w:id="5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DIRECTOR NOMINEES FOR THE 2020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3214370"/>
            <wp:wrapNone/>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970">
                      <a:extLst>
                        <a:ext uri="{28A0092B-C50C-407E-A947-70E740481C1C}"/>
                      </a:extLst>
                    </a:blip>
                    <a:srcRect/>
                    <a:stretch>
                      <a:fillRect/>
                    </a:stretch>
                  </pic:blipFill>
                  <pic:spPr bwMode="auto">
                    <a:xfrm>
                      <a:off x="0" y="0"/>
                      <a:ext cx="7132320" cy="321437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93" w:lineRule="exact"/>
        <w:rPr>
          <w:sz w:val="20"/>
          <w:szCs w:val="20"/>
          <w:color w:val="auto"/>
        </w:rPr>
      </w:pPr>
    </w:p>
    <w:p>
      <w:pPr>
        <w:ind w:left="1260"/>
        <w:spacing w:after="0"/>
        <w:rPr>
          <w:sz w:val="20"/>
          <w:szCs w:val="20"/>
          <w:color w:val="auto"/>
        </w:rPr>
      </w:pPr>
      <w:r>
        <w:rPr>
          <w:rFonts w:ascii="Arial" w:cs="Arial" w:eastAsia="Arial" w:hAnsi="Arial"/>
          <w:sz w:val="31"/>
          <w:szCs w:val="31"/>
          <w:b w:val="1"/>
          <w:bCs w:val="1"/>
          <w:color w:val="008B9E"/>
        </w:rPr>
        <w:t>James E. Trevathan, Jr.</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66</w:t>
      </w:r>
    </w:p>
    <w:p>
      <w:pPr>
        <w:spacing w:after="0" w:line="2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2018</w:t>
      </w:r>
    </w:p>
    <w:p>
      <w:pPr>
        <w:spacing w:after="0" w:line="168"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right="40" w:hanging="263"/>
        <w:spacing w:after="0"/>
        <w:tabs>
          <w:tab w:leader="none" w:pos="257" w:val="left"/>
        </w:tabs>
        <w:numPr>
          <w:ilvl w:val="0"/>
          <w:numId w:val="130"/>
        </w:numPr>
        <w:rPr>
          <w:rFonts w:ascii="Arial" w:cs="Arial" w:eastAsia="Arial" w:hAnsi="Arial"/>
          <w:sz w:val="17"/>
          <w:szCs w:val="17"/>
          <w:color w:val="auto"/>
        </w:rPr>
      </w:pPr>
      <w:r>
        <w:rPr>
          <w:rFonts w:ascii="Arial" w:cs="Arial" w:eastAsia="Arial" w:hAnsi="Arial"/>
          <w:sz w:val="18"/>
          <w:szCs w:val="18"/>
          <w:color w:val="auto"/>
        </w:rPr>
        <w:t>From July 2012 to December 2018: Executive Vice President and Chief Operating Officer of Waste Management, Inc. (“Waste Management”) (waste disposal and recycling solutions)</w:t>
      </w:r>
    </w:p>
    <w:p>
      <w:pPr>
        <w:ind w:left="280" w:right="160" w:hanging="263"/>
        <w:spacing w:after="0" w:line="242" w:lineRule="auto"/>
        <w:tabs>
          <w:tab w:leader="none" w:pos="257" w:val="left"/>
        </w:tabs>
        <w:numPr>
          <w:ilvl w:val="0"/>
          <w:numId w:val="130"/>
        </w:numPr>
        <w:rPr>
          <w:rFonts w:ascii="Arial" w:cs="Arial" w:eastAsia="Arial" w:hAnsi="Arial"/>
          <w:sz w:val="17"/>
          <w:szCs w:val="17"/>
          <w:color w:val="auto"/>
        </w:rPr>
      </w:pPr>
      <w:r>
        <w:rPr>
          <w:rFonts w:ascii="Arial" w:cs="Arial" w:eastAsia="Arial" w:hAnsi="Arial"/>
          <w:sz w:val="18"/>
          <w:szCs w:val="18"/>
          <w:color w:val="auto"/>
        </w:rPr>
        <w:t>From June 2011 to July 2012: Executive Vice President of Growth, Innovation and Field Support of Waste Management</w:t>
      </w:r>
    </w:p>
    <w:p>
      <w:pPr>
        <w:spacing w:after="0" w:line="1" w:lineRule="exact"/>
        <w:rPr>
          <w:rFonts w:ascii="Arial" w:cs="Arial" w:eastAsia="Arial" w:hAnsi="Arial"/>
          <w:sz w:val="17"/>
          <w:szCs w:val="17"/>
          <w:color w:val="auto"/>
        </w:rPr>
      </w:pPr>
    </w:p>
    <w:p>
      <w:pPr>
        <w:ind w:left="280" w:right="820" w:hanging="263"/>
        <w:spacing w:after="0" w:line="254" w:lineRule="auto"/>
        <w:tabs>
          <w:tab w:leader="none" w:pos="257" w:val="left"/>
        </w:tabs>
        <w:numPr>
          <w:ilvl w:val="0"/>
          <w:numId w:val="130"/>
        </w:numPr>
        <w:rPr>
          <w:rFonts w:ascii="Arial" w:cs="Arial" w:eastAsia="Arial" w:hAnsi="Arial"/>
          <w:sz w:val="17"/>
          <w:szCs w:val="17"/>
          <w:color w:val="auto"/>
        </w:rPr>
      </w:pPr>
      <w:r>
        <w:rPr>
          <w:rFonts w:ascii="Arial" w:cs="Arial" w:eastAsia="Arial" w:hAnsi="Arial"/>
          <w:sz w:val="18"/>
          <w:szCs w:val="18"/>
          <w:color w:val="auto"/>
        </w:rPr>
        <w:t>From July 2007 to June 2011: Senior Vice President, Southern Group of Waste Management</w:t>
      </w:r>
    </w:p>
    <w:p>
      <w:pPr>
        <w:spacing w:after="0" w:line="16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71" w:lineRule="auto"/>
        <w:rPr>
          <w:sz w:val="20"/>
          <w:szCs w:val="20"/>
          <w:color w:val="auto"/>
        </w:rPr>
      </w:pPr>
      <w:r>
        <w:rPr>
          <w:rFonts w:ascii="Arial" w:cs="Arial" w:eastAsia="Arial" w:hAnsi="Arial"/>
          <w:sz w:val="16"/>
          <w:szCs w:val="16"/>
          <w:color w:val="auto"/>
        </w:rPr>
        <w:t>Mr. Trevathan brings to the Board more than 35 years of complex operational experience, serving 15 years in an executive capacity, with a focus on safety, environmental issues, customer service, disruptive technology, risk oversight and risk management, and community and regulatory affairs. Through his experience at Waste Management, Mr. Trevathan has gained significant experience in the oversight and management of risk, human capital management, business strategy development as well as literacy in finance and accounting.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3480435"/>
            <wp:wrapNone/>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971">
                      <a:extLst>
                        <a:ext uri="{28A0092B-C50C-407E-A947-70E740481C1C}"/>
                      </a:extLst>
                    </a:blip>
                    <a:srcRect/>
                    <a:stretch>
                      <a:fillRect/>
                    </a:stretch>
                  </pic:blipFill>
                  <pic:spPr bwMode="auto">
                    <a:xfrm>
                      <a:off x="0" y="0"/>
                      <a:ext cx="7132320" cy="34804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40"/>
        <w:spacing w:after="0"/>
        <w:tabs>
          <w:tab w:leader="none" w:pos="240" w:val="left"/>
        </w:tabs>
        <w:numPr>
          <w:ilvl w:val="0"/>
          <w:numId w:val="131"/>
        </w:numPr>
        <w:rPr>
          <w:rFonts w:ascii="Arial" w:cs="Arial" w:eastAsia="Arial" w:hAnsi="Arial"/>
          <w:sz w:val="17"/>
          <w:szCs w:val="17"/>
          <w:color w:val="auto"/>
        </w:rPr>
      </w:pPr>
      <w:r>
        <w:rPr>
          <w:rFonts w:ascii="Arial" w:cs="Arial" w:eastAsia="Arial" w:hAnsi="Arial"/>
          <w:sz w:val="18"/>
          <w:szCs w:val="18"/>
          <w:color w:val="auto"/>
        </w:rPr>
        <w:t>Human Resources</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31"/>
        </w:numPr>
        <w:rPr>
          <w:rFonts w:ascii="Arial" w:cs="Arial" w:eastAsia="Arial" w:hAnsi="Arial"/>
          <w:sz w:val="17"/>
          <w:szCs w:val="17"/>
          <w:color w:val="auto"/>
        </w:rPr>
      </w:pPr>
      <w:r>
        <w:rPr>
          <w:rFonts w:ascii="Arial" w:cs="Arial" w:eastAsia="Arial" w:hAnsi="Arial"/>
          <w:sz w:val="18"/>
          <w:szCs w:val="18"/>
          <w:color w:val="auto"/>
        </w:rPr>
        <w:t>Nuclear and Operating</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NOMINEE SKILLS</w:t>
      </w:r>
    </w:p>
    <w:p>
      <w:pPr>
        <w:spacing w:after="0" w:line="16"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AND EXPERIENCE</w:t>
      </w:r>
    </w:p>
    <w:p>
      <w:pPr>
        <w:spacing w:after="0" w:line="27" w:lineRule="exact"/>
        <w:rPr>
          <w:sz w:val="20"/>
          <w:szCs w:val="20"/>
          <w:color w:val="auto"/>
        </w:rPr>
      </w:pPr>
    </w:p>
    <w:p>
      <w:pPr>
        <w:ind w:right="380"/>
        <w:spacing w:after="0" w:line="236" w:lineRule="auto"/>
        <w:rPr>
          <w:sz w:val="20"/>
          <w:szCs w:val="20"/>
          <w:color w:val="auto"/>
        </w:rPr>
      </w:pPr>
      <w:r>
        <w:rPr>
          <w:rFonts w:ascii="Arial" w:cs="Arial" w:eastAsia="Arial" w:hAnsi="Arial"/>
          <w:sz w:val="18"/>
          <w:szCs w:val="18"/>
          <w:color w:val="auto"/>
        </w:rPr>
        <w:t>From his more than 35 years of operational and executive experience at Waste Management, Mr. Trevathan brings the following key attributes to the Company:</w:t>
      </w:r>
    </w:p>
    <w:p>
      <w:pPr>
        <w:spacing w:after="0" w:line="211" w:lineRule="exact"/>
        <w:rPr>
          <w:sz w:val="20"/>
          <w:szCs w:val="20"/>
          <w:color w:val="auto"/>
        </w:rPr>
      </w:pPr>
    </w:p>
    <w:p>
      <w:pPr>
        <w:ind w:left="240" w:hanging="240"/>
        <w:spacing w:after="0"/>
        <w:tabs>
          <w:tab w:leader="none" w:pos="240" w:val="left"/>
        </w:tabs>
        <w:numPr>
          <w:ilvl w:val="0"/>
          <w:numId w:val="132"/>
        </w:numPr>
        <w:rPr>
          <w:rFonts w:ascii="Arial" w:cs="Arial" w:eastAsia="Arial" w:hAnsi="Arial"/>
          <w:sz w:val="17"/>
          <w:szCs w:val="17"/>
          <w:color w:val="auto"/>
        </w:rPr>
      </w:pPr>
      <w:r>
        <w:rPr>
          <w:rFonts w:ascii="Arial" w:cs="Arial" w:eastAsia="Arial" w:hAnsi="Arial"/>
          <w:sz w:val="18"/>
          <w:szCs w:val="18"/>
          <w:color w:val="auto"/>
        </w:rPr>
        <w:t>Business Strategy</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32"/>
        </w:numPr>
        <w:rPr>
          <w:rFonts w:ascii="Arial" w:cs="Arial" w:eastAsia="Arial" w:hAnsi="Arial"/>
          <w:sz w:val="17"/>
          <w:szCs w:val="17"/>
          <w:color w:val="auto"/>
        </w:rPr>
      </w:pPr>
      <w:r>
        <w:rPr>
          <w:rFonts w:ascii="Arial" w:cs="Arial" w:eastAsia="Arial" w:hAnsi="Arial"/>
          <w:sz w:val="18"/>
          <w:szCs w:val="18"/>
          <w:color w:val="auto"/>
        </w:rPr>
        <w:t>CEO/Senior Leadership</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32"/>
        </w:numPr>
        <w:rPr>
          <w:rFonts w:ascii="Arial" w:cs="Arial" w:eastAsia="Arial" w:hAnsi="Arial"/>
          <w:sz w:val="17"/>
          <w:szCs w:val="17"/>
          <w:color w:val="auto"/>
        </w:rPr>
      </w:pPr>
      <w:r>
        <w:rPr>
          <w:rFonts w:ascii="Arial" w:cs="Arial" w:eastAsia="Arial" w:hAnsi="Arial"/>
          <w:sz w:val="18"/>
          <w:szCs w:val="18"/>
          <w:color w:val="auto"/>
        </w:rPr>
        <w:t>Complex Operations Experience</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32"/>
        </w:numPr>
        <w:rPr>
          <w:rFonts w:ascii="Arial" w:cs="Arial" w:eastAsia="Arial" w:hAnsi="Arial"/>
          <w:sz w:val="17"/>
          <w:szCs w:val="17"/>
          <w:color w:val="auto"/>
        </w:rPr>
      </w:pPr>
      <w:r>
        <w:rPr>
          <w:rFonts w:ascii="Arial" w:cs="Arial" w:eastAsia="Arial" w:hAnsi="Arial"/>
          <w:sz w:val="18"/>
          <w:szCs w:val="18"/>
          <w:color w:val="auto"/>
        </w:rPr>
        <w:t>Financial Literacy/Accounting</w:t>
      </w:r>
    </w:p>
    <w:p>
      <w:pPr>
        <w:spacing w:after="0" w:line="9" w:lineRule="exact"/>
        <w:rPr>
          <w:rFonts w:ascii="Arial" w:cs="Arial" w:eastAsia="Arial" w:hAnsi="Arial"/>
          <w:sz w:val="17"/>
          <w:szCs w:val="17"/>
          <w:color w:val="auto"/>
        </w:rPr>
      </w:pPr>
    </w:p>
    <w:p>
      <w:pPr>
        <w:ind w:left="240" w:hanging="240"/>
        <w:spacing w:after="0"/>
        <w:tabs>
          <w:tab w:leader="none" w:pos="240" w:val="left"/>
        </w:tabs>
        <w:numPr>
          <w:ilvl w:val="0"/>
          <w:numId w:val="132"/>
        </w:numPr>
        <w:rPr>
          <w:rFonts w:ascii="Arial" w:cs="Arial" w:eastAsia="Arial" w:hAnsi="Arial"/>
          <w:sz w:val="16"/>
          <w:szCs w:val="16"/>
          <w:color w:val="auto"/>
        </w:rPr>
      </w:pPr>
      <w:r>
        <w:rPr>
          <w:rFonts w:ascii="Arial" w:cs="Arial" w:eastAsia="Arial" w:hAnsi="Arial"/>
          <w:sz w:val="16"/>
          <w:szCs w:val="16"/>
          <w:color w:val="auto"/>
        </w:rPr>
        <w:t>Government/Public Policy/Regulatory</w:t>
      </w:r>
    </w:p>
    <w:p>
      <w:pPr>
        <w:spacing w:after="0" w:line="32" w:lineRule="exact"/>
        <w:rPr>
          <w:rFonts w:ascii="Arial" w:cs="Arial" w:eastAsia="Arial" w:hAnsi="Arial"/>
          <w:sz w:val="16"/>
          <w:szCs w:val="16"/>
          <w:color w:val="auto"/>
        </w:rPr>
      </w:pPr>
    </w:p>
    <w:p>
      <w:pPr>
        <w:ind w:left="240" w:hanging="240"/>
        <w:spacing w:after="0"/>
        <w:tabs>
          <w:tab w:leader="none" w:pos="240" w:val="left"/>
        </w:tabs>
        <w:numPr>
          <w:ilvl w:val="0"/>
          <w:numId w:val="132"/>
        </w:numPr>
        <w:rPr>
          <w:rFonts w:ascii="Arial" w:cs="Arial" w:eastAsia="Arial" w:hAnsi="Arial"/>
          <w:sz w:val="17"/>
          <w:szCs w:val="17"/>
          <w:color w:val="auto"/>
        </w:rPr>
      </w:pPr>
      <w:r>
        <w:rPr>
          <w:rFonts w:ascii="Arial" w:cs="Arial" w:eastAsia="Arial" w:hAnsi="Arial"/>
          <w:sz w:val="18"/>
          <w:szCs w:val="18"/>
          <w:color w:val="auto"/>
        </w:rPr>
        <w:t>Human Capital Management</w:t>
      </w:r>
    </w:p>
    <w:p>
      <w:pPr>
        <w:spacing w:after="0" w:line="9" w:lineRule="exact"/>
        <w:rPr>
          <w:rFonts w:ascii="Arial" w:cs="Arial" w:eastAsia="Arial" w:hAnsi="Arial"/>
          <w:sz w:val="17"/>
          <w:szCs w:val="17"/>
          <w:color w:val="auto"/>
        </w:rPr>
      </w:pPr>
    </w:p>
    <w:p>
      <w:pPr>
        <w:ind w:left="260" w:right="1360" w:hanging="260"/>
        <w:spacing w:after="0" w:line="254" w:lineRule="auto"/>
        <w:tabs>
          <w:tab w:leader="none" w:pos="238" w:val="left"/>
        </w:tabs>
        <w:numPr>
          <w:ilvl w:val="0"/>
          <w:numId w:val="132"/>
        </w:numPr>
        <w:rPr>
          <w:rFonts w:ascii="Arial" w:cs="Arial" w:eastAsia="Arial" w:hAnsi="Arial"/>
          <w:sz w:val="17"/>
          <w:szCs w:val="17"/>
          <w:color w:val="auto"/>
        </w:rPr>
      </w:pPr>
      <w:r>
        <w:rPr>
          <w:rFonts w:ascii="Arial" w:cs="Arial" w:eastAsia="Arial" w:hAnsi="Arial"/>
          <w:sz w:val="18"/>
          <w:szCs w:val="18"/>
          <w:color w:val="auto"/>
        </w:rPr>
        <w:t>Risk Oversight and Risk Management</w:t>
      </w:r>
    </w:p>
    <w:p>
      <w:pPr>
        <w:spacing w:after="0" w:line="346" w:lineRule="exact"/>
        <w:rPr>
          <w:sz w:val="20"/>
          <w:szCs w:val="20"/>
          <w:color w:val="auto"/>
        </w:rPr>
      </w:pPr>
    </w:p>
    <w:p>
      <w:pPr>
        <w:sectPr>
          <w:pgSz w:w="11900" w:h="16838" w:orient="portrait"/>
          <w:cols w:equalWidth="0" w:num="2">
            <w:col w:w="7220" w:space="560"/>
            <w:col w:w="3480"/>
          </w:cols>
          <w:pgMar w:left="320" w:top="121" w:right="319" w:bottom="1440" w:gutter="0" w:footer="0" w:header="0"/>
          <w:type w:val="continuous"/>
        </w:sectPr>
      </w:pPr>
    </w:p>
    <w:p>
      <w:pPr>
        <w:spacing w:after="0" w:line="355" w:lineRule="exact"/>
        <w:rPr>
          <w:sz w:val="20"/>
          <w:szCs w:val="20"/>
          <w:color w:val="auto"/>
        </w:rPr>
      </w:pPr>
    </w:p>
    <w:p>
      <w:pPr>
        <w:ind w:left="1260"/>
        <w:spacing w:after="0"/>
        <w:rPr>
          <w:sz w:val="20"/>
          <w:szCs w:val="20"/>
          <w:color w:val="auto"/>
        </w:rPr>
      </w:pPr>
      <w:r>
        <w:rPr>
          <w:rFonts w:ascii="Arial" w:cs="Arial" w:eastAsia="Arial" w:hAnsi="Arial"/>
          <w:sz w:val="31"/>
          <w:szCs w:val="31"/>
          <w:b w:val="1"/>
          <w:bCs w:val="1"/>
          <w:color w:val="008B9E"/>
        </w:rPr>
        <w:t>David P. Wagener</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395575"/>
        </w:rPr>
        <w:t>Independent Director</w:t>
      </w:r>
    </w:p>
    <w:p>
      <w:pPr>
        <w:spacing w:after="0" w:line="3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Age: </w:t>
      </w:r>
      <w:r>
        <w:rPr>
          <w:rFonts w:ascii="Arial" w:cs="Arial" w:eastAsia="Arial" w:hAnsi="Arial"/>
          <w:sz w:val="18"/>
          <w:szCs w:val="18"/>
          <w:b w:val="1"/>
          <w:bCs w:val="1"/>
          <w:color w:val="395575"/>
        </w:rPr>
        <w:t>65</w:t>
      </w:r>
    </w:p>
    <w:p>
      <w:pPr>
        <w:spacing w:after="0" w:line="2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 xml:space="preserve">Director since: </w:t>
      </w:r>
      <w:r>
        <w:rPr>
          <w:rFonts w:ascii="Arial" w:cs="Arial" w:eastAsia="Arial" w:hAnsi="Arial"/>
          <w:sz w:val="18"/>
          <w:szCs w:val="18"/>
          <w:b w:val="1"/>
          <w:bCs w:val="1"/>
          <w:color w:val="395575"/>
        </w:rPr>
        <w:t>2014</w:t>
      </w:r>
    </w:p>
    <w:p>
      <w:pPr>
        <w:spacing w:after="0" w:line="14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BACKGROUND</w:t>
      </w:r>
    </w:p>
    <w:p>
      <w:pPr>
        <w:spacing w:after="0" w:line="66" w:lineRule="exact"/>
        <w:rPr>
          <w:sz w:val="20"/>
          <w:szCs w:val="20"/>
          <w:color w:val="auto"/>
        </w:rPr>
      </w:pPr>
    </w:p>
    <w:p>
      <w:pPr>
        <w:ind w:left="280" w:right="60" w:hanging="263"/>
        <w:spacing w:after="0" w:line="242" w:lineRule="auto"/>
        <w:tabs>
          <w:tab w:leader="none" w:pos="257" w:val="left"/>
        </w:tabs>
        <w:numPr>
          <w:ilvl w:val="0"/>
          <w:numId w:val="133"/>
        </w:numPr>
        <w:rPr>
          <w:rFonts w:ascii="Arial" w:cs="Arial" w:eastAsia="Arial" w:hAnsi="Arial"/>
          <w:sz w:val="17"/>
          <w:szCs w:val="17"/>
          <w:color w:val="auto"/>
        </w:rPr>
      </w:pPr>
      <w:r>
        <w:rPr>
          <w:rFonts w:ascii="Arial" w:cs="Arial" w:eastAsia="Arial" w:hAnsi="Arial"/>
          <w:sz w:val="18"/>
          <w:szCs w:val="18"/>
          <w:color w:val="auto"/>
        </w:rPr>
        <w:t>Since June 1995: Managing Partner of Wagener Capital Management (investment and advisory firm serving utility and private equity companies)</w:t>
      </w:r>
    </w:p>
    <w:p>
      <w:pPr>
        <w:spacing w:after="0" w:line="1" w:lineRule="exact"/>
        <w:rPr>
          <w:rFonts w:ascii="Arial" w:cs="Arial" w:eastAsia="Arial" w:hAnsi="Arial"/>
          <w:sz w:val="17"/>
          <w:szCs w:val="17"/>
          <w:color w:val="auto"/>
        </w:rPr>
      </w:pPr>
    </w:p>
    <w:p>
      <w:pPr>
        <w:ind w:left="280" w:right="240" w:hanging="263"/>
        <w:spacing w:after="0" w:line="254" w:lineRule="auto"/>
        <w:tabs>
          <w:tab w:leader="none" w:pos="257" w:val="left"/>
        </w:tabs>
        <w:numPr>
          <w:ilvl w:val="0"/>
          <w:numId w:val="133"/>
        </w:numPr>
        <w:rPr>
          <w:rFonts w:ascii="Arial" w:cs="Arial" w:eastAsia="Arial" w:hAnsi="Arial"/>
          <w:sz w:val="17"/>
          <w:szCs w:val="17"/>
          <w:color w:val="auto"/>
        </w:rPr>
      </w:pPr>
      <w:r>
        <w:rPr>
          <w:rFonts w:ascii="Arial" w:cs="Arial" w:eastAsia="Arial" w:hAnsi="Arial"/>
          <w:sz w:val="18"/>
          <w:szCs w:val="18"/>
          <w:color w:val="auto"/>
        </w:rPr>
        <w:t>Mr. Wagener previously held executive positions at Salomon Brothers and Goldman, Sachs &amp; Co.</w:t>
      </w:r>
    </w:p>
    <w:p>
      <w:pPr>
        <w:spacing w:after="0" w:line="161"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QUALIFICATIONS</w:t>
      </w:r>
    </w:p>
    <w:p>
      <w:pPr>
        <w:spacing w:after="0" w:line="5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Mr. Wagener brings to the Board over 35 years of experience in the power/energy industry, project finance and investment banking experience, and knowledge of utility regulation. Through his financial experience and service on boards of public companies he has developed key experience in capital allocation, accounting, and risk oversight and risk management. His participation brings value to the Company and the Board as we address structural and business strategy challenges facing the utility industry.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680085</wp:posOffset>
            </wp:positionV>
            <wp:extent cx="7132320" cy="8890"/>
            <wp:wrapNone/>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97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COMMITTEES</w:t>
      </w:r>
    </w:p>
    <w:p>
      <w:pPr>
        <w:spacing w:after="0" w:line="66" w:lineRule="exact"/>
        <w:rPr>
          <w:sz w:val="20"/>
          <w:szCs w:val="20"/>
          <w:color w:val="auto"/>
        </w:rPr>
      </w:pPr>
    </w:p>
    <w:p>
      <w:pPr>
        <w:ind w:left="240" w:hanging="234"/>
        <w:spacing w:after="0"/>
        <w:tabs>
          <w:tab w:leader="none" w:pos="240" w:val="left"/>
        </w:tabs>
        <w:numPr>
          <w:ilvl w:val="0"/>
          <w:numId w:val="134"/>
        </w:numPr>
        <w:rPr>
          <w:rFonts w:ascii="Arial" w:cs="Arial" w:eastAsia="Arial" w:hAnsi="Arial"/>
          <w:sz w:val="17"/>
          <w:szCs w:val="17"/>
          <w:color w:val="auto"/>
        </w:rPr>
      </w:pPr>
      <w:r>
        <w:rPr>
          <w:rFonts w:ascii="Arial" w:cs="Arial" w:eastAsia="Arial" w:hAnsi="Arial"/>
          <w:sz w:val="18"/>
          <w:szCs w:val="18"/>
          <w:color w:val="auto"/>
        </w:rPr>
        <w:t>Audit</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34"/>
        </w:numPr>
        <w:rPr>
          <w:rFonts w:ascii="Arial" w:cs="Arial" w:eastAsia="Arial" w:hAnsi="Arial"/>
          <w:sz w:val="17"/>
          <w:szCs w:val="17"/>
          <w:color w:val="auto"/>
        </w:rPr>
      </w:pPr>
      <w:r>
        <w:rPr>
          <w:rFonts w:ascii="Arial" w:cs="Arial" w:eastAsia="Arial" w:hAnsi="Arial"/>
          <w:sz w:val="18"/>
          <w:szCs w:val="18"/>
          <w:color w:val="auto"/>
        </w:rPr>
        <w:t>Finance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34"/>
        </w:numPr>
        <w:rPr>
          <w:rFonts w:ascii="Arial" w:cs="Arial" w:eastAsia="Arial" w:hAnsi="Arial"/>
          <w:sz w:val="17"/>
          <w:szCs w:val="17"/>
          <w:color w:val="auto"/>
        </w:rPr>
      </w:pPr>
      <w:r>
        <w:rPr>
          <w:rFonts w:ascii="Arial" w:cs="Arial" w:eastAsia="Arial" w:hAnsi="Arial"/>
          <w:sz w:val="18"/>
          <w:szCs w:val="18"/>
          <w:color w:val="auto"/>
        </w:rPr>
        <w:t>Nuclear and Operating</w:t>
      </w:r>
    </w:p>
    <w:p>
      <w:pPr>
        <w:spacing w:after="0" w:line="18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NOMINEE SKILLS</w:t>
      </w:r>
    </w:p>
    <w:p>
      <w:pPr>
        <w:spacing w:after="0" w:line="16"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AND EXPERIENCE</w:t>
      </w:r>
    </w:p>
    <w:p>
      <w:pPr>
        <w:spacing w:after="0" w:line="27" w:lineRule="exact"/>
        <w:rPr>
          <w:sz w:val="20"/>
          <w:szCs w:val="20"/>
          <w:color w:val="auto"/>
        </w:rPr>
      </w:pPr>
    </w:p>
    <w:p>
      <w:pPr>
        <w:ind w:right="480"/>
        <w:spacing w:after="0" w:line="236" w:lineRule="auto"/>
        <w:rPr>
          <w:sz w:val="20"/>
          <w:szCs w:val="20"/>
          <w:color w:val="auto"/>
        </w:rPr>
      </w:pPr>
      <w:r>
        <w:rPr>
          <w:rFonts w:ascii="Arial" w:cs="Arial" w:eastAsia="Arial" w:hAnsi="Arial"/>
          <w:sz w:val="18"/>
          <w:szCs w:val="18"/>
          <w:color w:val="auto"/>
        </w:rPr>
        <w:t>As the Managing Partner of Wagener Capital Management, Mr. Wagener is experienced at analyzing business strategies, and brings the following key attributes to the Company:</w:t>
      </w:r>
    </w:p>
    <w:p>
      <w:pPr>
        <w:spacing w:after="0" w:line="211" w:lineRule="exact"/>
        <w:rPr>
          <w:sz w:val="20"/>
          <w:szCs w:val="20"/>
          <w:color w:val="auto"/>
        </w:rPr>
      </w:pPr>
    </w:p>
    <w:p>
      <w:pPr>
        <w:ind w:left="240" w:hanging="234"/>
        <w:spacing w:after="0"/>
        <w:tabs>
          <w:tab w:leader="none" w:pos="240" w:val="left"/>
        </w:tabs>
        <w:numPr>
          <w:ilvl w:val="0"/>
          <w:numId w:val="135"/>
        </w:numPr>
        <w:rPr>
          <w:rFonts w:ascii="Arial" w:cs="Arial" w:eastAsia="Arial" w:hAnsi="Arial"/>
          <w:sz w:val="17"/>
          <w:szCs w:val="17"/>
          <w:color w:val="auto"/>
        </w:rPr>
      </w:pPr>
      <w:r>
        <w:rPr>
          <w:rFonts w:ascii="Arial" w:cs="Arial" w:eastAsia="Arial" w:hAnsi="Arial"/>
          <w:sz w:val="18"/>
          <w:szCs w:val="18"/>
          <w:color w:val="auto"/>
        </w:rPr>
        <w:t>Business Strategy</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35"/>
        </w:numPr>
        <w:rPr>
          <w:rFonts w:ascii="Arial" w:cs="Arial" w:eastAsia="Arial" w:hAnsi="Arial"/>
          <w:sz w:val="17"/>
          <w:szCs w:val="17"/>
          <w:color w:val="auto"/>
        </w:rPr>
      </w:pPr>
      <w:r>
        <w:rPr>
          <w:rFonts w:ascii="Arial" w:cs="Arial" w:eastAsia="Arial" w:hAnsi="Arial"/>
          <w:sz w:val="18"/>
          <w:szCs w:val="18"/>
          <w:color w:val="auto"/>
        </w:rPr>
        <w:t>Finance/Capital Allocation</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35"/>
        </w:numPr>
        <w:rPr>
          <w:rFonts w:ascii="Arial" w:cs="Arial" w:eastAsia="Arial" w:hAnsi="Arial"/>
          <w:sz w:val="17"/>
          <w:szCs w:val="17"/>
          <w:color w:val="auto"/>
        </w:rPr>
      </w:pPr>
      <w:r>
        <w:rPr>
          <w:rFonts w:ascii="Arial" w:cs="Arial" w:eastAsia="Arial" w:hAnsi="Arial"/>
          <w:sz w:val="18"/>
          <w:szCs w:val="18"/>
          <w:color w:val="auto"/>
        </w:rPr>
        <w:t>Financial Literacy/Accounting</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35"/>
        </w:numPr>
        <w:rPr>
          <w:rFonts w:ascii="Arial" w:cs="Arial" w:eastAsia="Arial" w:hAnsi="Arial"/>
          <w:sz w:val="17"/>
          <w:szCs w:val="17"/>
          <w:color w:val="auto"/>
        </w:rPr>
      </w:pPr>
      <w:r>
        <w:rPr>
          <w:rFonts w:ascii="Arial" w:cs="Arial" w:eastAsia="Arial" w:hAnsi="Arial"/>
          <w:sz w:val="18"/>
          <w:szCs w:val="18"/>
          <w:color w:val="auto"/>
        </w:rPr>
        <w:t>Investment Experience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35"/>
        </w:numPr>
        <w:rPr>
          <w:rFonts w:ascii="Arial" w:cs="Arial" w:eastAsia="Arial" w:hAnsi="Arial"/>
          <w:sz w:val="17"/>
          <w:szCs w:val="17"/>
          <w:color w:val="auto"/>
        </w:rPr>
      </w:pPr>
      <w:r>
        <w:rPr>
          <w:rFonts w:ascii="Arial" w:cs="Arial" w:eastAsia="Arial" w:hAnsi="Arial"/>
          <w:sz w:val="18"/>
          <w:szCs w:val="18"/>
          <w:color w:val="auto"/>
        </w:rPr>
        <w:t>Public Board Service</w:t>
      </w:r>
    </w:p>
    <w:p>
      <w:pPr>
        <w:spacing w:after="0" w:line="9" w:lineRule="exact"/>
        <w:rPr>
          <w:rFonts w:ascii="Arial" w:cs="Arial" w:eastAsia="Arial" w:hAnsi="Arial"/>
          <w:sz w:val="17"/>
          <w:szCs w:val="17"/>
          <w:color w:val="auto"/>
        </w:rPr>
      </w:pPr>
    </w:p>
    <w:p>
      <w:pPr>
        <w:ind w:left="240" w:hanging="234"/>
        <w:spacing w:after="0"/>
        <w:tabs>
          <w:tab w:leader="none" w:pos="240" w:val="left"/>
        </w:tabs>
        <w:numPr>
          <w:ilvl w:val="0"/>
          <w:numId w:val="135"/>
        </w:numPr>
        <w:rPr>
          <w:rFonts w:ascii="Arial" w:cs="Arial" w:eastAsia="Arial" w:hAnsi="Arial"/>
          <w:sz w:val="16"/>
          <w:szCs w:val="16"/>
          <w:color w:val="auto"/>
        </w:rPr>
      </w:pPr>
      <w:r>
        <w:rPr>
          <w:rFonts w:ascii="Arial" w:cs="Arial" w:eastAsia="Arial" w:hAnsi="Arial"/>
          <w:sz w:val="16"/>
          <w:szCs w:val="16"/>
          <w:color w:val="auto"/>
        </w:rPr>
        <w:t>Risk Oversight and Risk Management</w:t>
      </w:r>
    </w:p>
    <w:p>
      <w:pPr>
        <w:spacing w:after="0" w:line="32" w:lineRule="exact"/>
        <w:rPr>
          <w:rFonts w:ascii="Arial" w:cs="Arial" w:eastAsia="Arial" w:hAnsi="Arial"/>
          <w:sz w:val="16"/>
          <w:szCs w:val="16"/>
          <w:color w:val="auto"/>
        </w:rPr>
      </w:pPr>
    </w:p>
    <w:p>
      <w:pPr>
        <w:ind w:left="240" w:hanging="234"/>
        <w:spacing w:after="0"/>
        <w:tabs>
          <w:tab w:leader="none" w:pos="240" w:val="left"/>
        </w:tabs>
        <w:numPr>
          <w:ilvl w:val="0"/>
          <w:numId w:val="135"/>
        </w:numPr>
        <w:rPr>
          <w:rFonts w:ascii="Arial" w:cs="Arial" w:eastAsia="Arial" w:hAnsi="Arial"/>
          <w:sz w:val="17"/>
          <w:szCs w:val="17"/>
          <w:color w:val="auto"/>
        </w:rPr>
      </w:pPr>
      <w:r>
        <w:rPr>
          <w:rFonts w:ascii="Arial" w:cs="Arial" w:eastAsia="Arial" w:hAnsi="Arial"/>
          <w:sz w:val="18"/>
          <w:szCs w:val="18"/>
          <w:color w:val="auto"/>
        </w:rPr>
        <w:t>Utility Industry Experience</w:t>
      </w:r>
    </w:p>
    <w:p>
      <w:pPr>
        <w:spacing w:after="0" w:line="200" w:lineRule="exact"/>
        <w:rPr>
          <w:sz w:val="20"/>
          <w:szCs w:val="20"/>
          <w:color w:val="auto"/>
        </w:rPr>
      </w:pPr>
    </w:p>
    <w:p>
      <w:pPr>
        <w:sectPr>
          <w:pgSz w:w="11900" w:h="16838" w:orient="portrait"/>
          <w:cols w:equalWidth="0" w:num="2">
            <w:col w:w="7040" w:space="720"/>
            <w:col w:w="3500"/>
          </w:cols>
          <w:pgMar w:left="320" w:top="121" w:right="319" w:bottom="1440" w:gutter="0" w:footer="0" w:header="0"/>
          <w:type w:val="continuous"/>
        </w:sectPr>
      </w:pPr>
    </w:p>
    <w:p>
      <w:pPr>
        <w:spacing w:after="0" w:line="200" w:lineRule="exact"/>
        <w:rPr>
          <w:sz w:val="20"/>
          <w:szCs w:val="20"/>
          <w:color w:val="auto"/>
        </w:rPr>
      </w:pPr>
    </w:p>
    <w:p>
      <w:pPr>
        <w:spacing w:after="0" w:line="349"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CURRENT DIRECTORS NOT STANDING FOR REELECTION</w:t>
      </w:r>
    </w:p>
    <w:p>
      <w:pPr>
        <w:spacing w:after="0" w:line="257" w:lineRule="exact"/>
        <w:rPr>
          <w:sz w:val="20"/>
          <w:szCs w:val="20"/>
          <w:color w:val="auto"/>
        </w:rPr>
      </w:pPr>
    </w:p>
    <w:p>
      <w:pPr>
        <w:ind w:right="700"/>
        <w:spacing w:after="0" w:line="257" w:lineRule="auto"/>
        <w:rPr>
          <w:sz w:val="20"/>
          <w:szCs w:val="20"/>
          <w:color w:val="auto"/>
        </w:rPr>
      </w:pPr>
      <w:r>
        <w:rPr>
          <w:rFonts w:ascii="Arial" w:cs="Arial" w:eastAsia="Arial" w:hAnsi="Arial"/>
          <w:sz w:val="19"/>
          <w:szCs w:val="19"/>
          <w:color w:val="auto"/>
        </w:rPr>
        <w:t>Mr. Michael L. Gallagher will retire from the Board effective at the Annual Meeting. The Board recognizes Mr. Gallagher’s distinguished service over the years and thanks him for his tireless labor, devotion and service to the Company.</w:t>
      </w:r>
    </w:p>
    <w:p>
      <w:pPr>
        <w:spacing w:after="0" w:line="178"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43</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973">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974">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54" w:name="page55"/>
    <w:bookmarkEnd w:id="5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DIRECTOR NOMINEES FOR THE 2020 ANNUAL MEETING</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Director Independence</w:t>
      </w:r>
    </w:p>
    <w:p>
      <w:pPr>
        <w:spacing w:after="0" w:line="271"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NYSE rules require companies whose securities are traded on the NYSE to have a majority of independent directors. These rules describe certain relationships that prevent a director from being independent and require a company’s board of directors to make director independence determinations in all other circumstances. The Company’s Board has also adopted Director Independence Standards to assist the Board in making independence determinations. These Director Independence Standards are available on the Company’s website (www.pinnaclewest.com).</w:t>
      </w:r>
    </w:p>
    <w:p>
      <w:pPr>
        <w:spacing w:after="0" w:line="199" w:lineRule="exact"/>
        <w:rPr>
          <w:sz w:val="20"/>
          <w:szCs w:val="20"/>
          <w:color w:val="auto"/>
        </w:rPr>
      </w:pPr>
    </w:p>
    <w:p>
      <w:pPr>
        <w:ind w:right="20"/>
        <w:spacing w:after="0" w:line="247" w:lineRule="auto"/>
        <w:rPr>
          <w:sz w:val="20"/>
          <w:szCs w:val="20"/>
          <w:color w:val="auto"/>
        </w:rPr>
      </w:pPr>
      <w:r>
        <w:rPr>
          <w:rFonts w:ascii="Arial" w:cs="Arial" w:eastAsia="Arial" w:hAnsi="Arial"/>
          <w:sz w:val="19"/>
          <w:szCs w:val="19"/>
          <w:color w:val="auto"/>
        </w:rPr>
        <w:t>In accordance with the NYSE rules and the Director Independence Standards, the Board undertakes an annual review to determine which of its directors are independent. The review generally takes place in the first quarter of each year; however, directors are required to notify the Company of any changes that occur throughout the year that may impact their independence.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122555</wp:posOffset>
            </wp:positionV>
            <wp:extent cx="1851660" cy="702945"/>
            <wp:wrapNone/>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975">
                      <a:extLst>
                        <a:ext uri="{28A0092B-C50C-407E-A947-70E740481C1C}"/>
                      </a:extLst>
                    </a:blip>
                    <a:srcRect/>
                    <a:stretch>
                      <a:fillRect/>
                    </a:stretch>
                  </pic:blipFill>
                  <pic:spPr bwMode="auto">
                    <a:xfrm>
                      <a:off x="0" y="0"/>
                      <a:ext cx="1851660" cy="70294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p>
      <w:pPr>
        <w:spacing w:after="0" w:line="200" w:lineRule="exact"/>
        <w:rPr>
          <w:sz w:val="20"/>
          <w:szCs w:val="20"/>
          <w:color w:val="auto"/>
        </w:rPr>
      </w:pPr>
    </w:p>
    <w:p>
      <w:pPr>
        <w:spacing w:after="0" w:line="205" w:lineRule="exact"/>
        <w:rPr>
          <w:sz w:val="20"/>
          <w:szCs w:val="20"/>
          <w:color w:val="auto"/>
        </w:rPr>
      </w:pPr>
    </w:p>
    <w:p>
      <w:pPr>
        <w:ind w:right="340"/>
        <w:spacing w:after="0" w:line="230" w:lineRule="auto"/>
        <w:rPr>
          <w:sz w:val="20"/>
          <w:szCs w:val="20"/>
          <w:color w:val="auto"/>
        </w:rPr>
      </w:pPr>
      <w:r>
        <w:rPr>
          <w:rFonts w:ascii="Arial" w:cs="Arial" w:eastAsia="Arial" w:hAnsi="Arial"/>
          <w:sz w:val="20"/>
          <w:szCs w:val="20"/>
          <w:color w:val="auto"/>
        </w:rPr>
        <w:t>Based on the Board’s review, the Board has determined that all of the Company’s Directors and Director nominees are independent, except Mr. Guldner due to his employment with the Company. Mr. Brandt was not independent while he was on the Board due to his employment with the Company.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21" w:lineRule="exact"/>
        <w:rPr>
          <w:sz w:val="20"/>
          <w:szCs w:val="20"/>
          <w:color w:val="auto"/>
        </w:rPr>
      </w:pPr>
    </w:p>
    <w:p>
      <w:pPr>
        <w:spacing w:after="0"/>
        <w:rPr>
          <w:sz w:val="20"/>
          <w:szCs w:val="20"/>
          <w:color w:val="auto"/>
        </w:rPr>
      </w:pPr>
      <w:r>
        <w:rPr>
          <w:rFonts w:ascii="Arial" w:cs="Arial" w:eastAsia="Arial" w:hAnsi="Arial"/>
          <w:sz w:val="25"/>
          <w:szCs w:val="25"/>
          <w:b w:val="1"/>
          <w:bCs w:val="1"/>
          <w:color w:val="395575"/>
        </w:rPr>
        <w:t>11 of our 12</w:t>
      </w:r>
    </w:p>
    <w:p>
      <w:pPr>
        <w:spacing w:after="0" w:line="36" w:lineRule="exact"/>
        <w:rPr>
          <w:sz w:val="20"/>
          <w:szCs w:val="20"/>
          <w:color w:val="auto"/>
        </w:rPr>
      </w:pPr>
    </w:p>
    <w:p>
      <w:pPr>
        <w:spacing w:after="0"/>
        <w:rPr>
          <w:sz w:val="20"/>
          <w:szCs w:val="20"/>
          <w:color w:val="auto"/>
        </w:rPr>
      </w:pPr>
      <w:r>
        <w:rPr>
          <w:rFonts w:ascii="Arial" w:cs="Arial" w:eastAsia="Arial" w:hAnsi="Arial"/>
          <w:sz w:val="19"/>
          <w:szCs w:val="19"/>
          <w:color w:val="auto"/>
        </w:rPr>
        <w:t>Directors are independent</w:t>
      </w:r>
    </w:p>
    <w:p>
      <w:pPr>
        <w:spacing w:after="0" w:line="404" w:lineRule="exact"/>
        <w:rPr>
          <w:sz w:val="20"/>
          <w:szCs w:val="20"/>
          <w:color w:val="auto"/>
        </w:rPr>
      </w:pPr>
    </w:p>
    <w:p>
      <w:pPr>
        <w:sectPr>
          <w:pgSz w:w="11900" w:h="16838" w:orient="portrait"/>
          <w:cols w:equalWidth="0" w:num="2">
            <w:col w:w="7740" w:space="720"/>
            <w:col w:w="2760"/>
          </w:cols>
          <w:pgMar w:left="320" w:top="121" w:right="359" w:bottom="1440" w:gutter="0" w:footer="0" w:header="0"/>
          <w:type w:val="continuous"/>
        </w:sectPr>
      </w:pPr>
    </w:p>
    <w:p>
      <w:pPr>
        <w:spacing w:after="0" w:line="214" w:lineRule="exact"/>
        <w:rPr>
          <w:sz w:val="20"/>
          <w:szCs w:val="20"/>
          <w:color w:val="auto"/>
        </w:rPr>
      </w:pPr>
    </w:p>
    <w:p>
      <w:pPr>
        <w:ind w:right="240"/>
        <w:spacing w:after="0" w:line="229" w:lineRule="auto"/>
        <w:rPr>
          <w:sz w:val="20"/>
          <w:szCs w:val="20"/>
          <w:color w:val="auto"/>
        </w:rPr>
      </w:pPr>
      <w:r>
        <w:rPr>
          <w:rFonts w:ascii="Arial" w:cs="Arial" w:eastAsia="Arial" w:hAnsi="Arial"/>
          <w:sz w:val="20"/>
          <w:szCs w:val="20"/>
          <w:color w:val="auto"/>
        </w:rPr>
        <w:t>The Company has purchase, sale and other transactions and relationships in the normal course of business with companies with which certain Company Directors are associated but which the Board determined are not material to our Company, the Directors or the companies with which the Directors are associated. These transactions were reviewed and considered by the Board in determining the independence of Company Directors. In particular, the Board took into account the following transactions during fiscal year 2019:</w:t>
      </w:r>
    </w:p>
    <w:p>
      <w:pPr>
        <w:spacing w:after="0" w:line="199" w:lineRule="exact"/>
        <w:rPr>
          <w:sz w:val="20"/>
          <w:szCs w:val="20"/>
          <w:color w:val="auto"/>
        </w:rPr>
      </w:pPr>
    </w:p>
    <w:p>
      <w:pPr>
        <w:ind w:left="280" w:right="300" w:hanging="272"/>
        <w:spacing w:after="0" w:line="232" w:lineRule="auto"/>
        <w:tabs>
          <w:tab w:leader="none" w:pos="280" w:val="left"/>
        </w:tabs>
        <w:numPr>
          <w:ilvl w:val="0"/>
          <w:numId w:val="136"/>
        </w:numPr>
        <w:rPr>
          <w:rFonts w:ascii="Arial" w:cs="Arial" w:eastAsia="Arial" w:hAnsi="Arial"/>
          <w:sz w:val="19"/>
          <w:szCs w:val="19"/>
          <w:color w:val="auto"/>
        </w:rPr>
      </w:pPr>
      <w:r>
        <w:rPr>
          <w:rFonts w:ascii="Arial" w:cs="Arial" w:eastAsia="Arial" w:hAnsi="Arial"/>
          <w:sz w:val="20"/>
          <w:szCs w:val="20"/>
          <w:color w:val="auto"/>
        </w:rPr>
        <w:t>Ms. Bryan is an executive officer of Insight Enterprises, Inc. (“Insight”), which provides computer hardware and software products and IT services to APS. The amounts paid to Insight represent less than 1% of the Company’s and Insight’s total annual revenues;</w:t>
      </w:r>
    </w:p>
    <w:p>
      <w:pPr>
        <w:spacing w:after="0" w:line="89" w:lineRule="exact"/>
        <w:rPr>
          <w:rFonts w:ascii="Arial" w:cs="Arial" w:eastAsia="Arial" w:hAnsi="Arial"/>
          <w:sz w:val="19"/>
          <w:szCs w:val="19"/>
          <w:color w:val="auto"/>
        </w:rPr>
      </w:pPr>
    </w:p>
    <w:p>
      <w:pPr>
        <w:ind w:left="280" w:right="200" w:hanging="272"/>
        <w:spacing w:after="0" w:line="229" w:lineRule="auto"/>
        <w:tabs>
          <w:tab w:leader="none" w:pos="280" w:val="left"/>
        </w:tabs>
        <w:numPr>
          <w:ilvl w:val="0"/>
          <w:numId w:val="136"/>
        </w:numPr>
        <w:rPr>
          <w:rFonts w:ascii="Arial" w:cs="Arial" w:eastAsia="Arial" w:hAnsi="Arial"/>
          <w:sz w:val="19"/>
          <w:szCs w:val="19"/>
          <w:color w:val="auto"/>
        </w:rPr>
      </w:pPr>
      <w:r>
        <w:rPr>
          <w:rFonts w:ascii="Arial" w:cs="Arial" w:eastAsia="Arial" w:hAnsi="Arial"/>
          <w:sz w:val="20"/>
          <w:szCs w:val="20"/>
          <w:color w:val="auto"/>
        </w:rPr>
        <w:t>Dr. Cortese is an employee of Arizona State University, which is considered a part of the reporting entity for the State of Arizona (the “State”) for financial reporting purposes. During fiscal year 2019, various transactions occurred between the State and the Company and its affiliates, such as the provision of electric service, the payment of various State fees, taxes, memberships, licenses, sponsorships and donations, and the payment by each party of utility-related costs. The amounts paid to and received from the State represent less than 2% of the State’s total annual revenues; and</w:t>
      </w:r>
    </w:p>
    <w:p>
      <w:pPr>
        <w:spacing w:after="0" w:line="90" w:lineRule="exact"/>
        <w:rPr>
          <w:rFonts w:ascii="Arial" w:cs="Arial" w:eastAsia="Arial" w:hAnsi="Arial"/>
          <w:sz w:val="19"/>
          <w:szCs w:val="19"/>
          <w:color w:val="auto"/>
        </w:rPr>
      </w:pPr>
    </w:p>
    <w:p>
      <w:pPr>
        <w:ind w:left="280" w:right="220" w:hanging="272"/>
        <w:spacing w:after="0" w:line="232" w:lineRule="auto"/>
        <w:tabs>
          <w:tab w:leader="none" w:pos="280" w:val="left"/>
        </w:tabs>
        <w:numPr>
          <w:ilvl w:val="0"/>
          <w:numId w:val="136"/>
        </w:numPr>
        <w:rPr>
          <w:rFonts w:ascii="Arial" w:cs="Arial" w:eastAsia="Arial" w:hAnsi="Arial"/>
          <w:sz w:val="19"/>
          <w:szCs w:val="19"/>
          <w:color w:val="auto"/>
        </w:rPr>
      </w:pPr>
      <w:r>
        <w:rPr>
          <w:rFonts w:ascii="Arial" w:cs="Arial" w:eastAsia="Arial" w:hAnsi="Arial"/>
          <w:sz w:val="20"/>
          <w:szCs w:val="20"/>
          <w:color w:val="auto"/>
        </w:rPr>
        <w:t>Mr. Fox serves as a director of Univar Solutions, Inc. (“Univar”), from which APS purchases chemicals that are used in the operation and maintenance of our power plants. The amounts paid to Univar represent less than 1% of the Company’s and Univar’s total annual revenues.</w:t>
      </w:r>
    </w:p>
    <w:p>
      <w:pPr>
        <w:spacing w:after="0" w:line="197" w:lineRule="exact"/>
        <w:rPr>
          <w:sz w:val="20"/>
          <w:szCs w:val="20"/>
          <w:color w:val="auto"/>
        </w:rPr>
      </w:pPr>
    </w:p>
    <w:p>
      <w:pPr>
        <w:ind w:right="200"/>
        <w:spacing w:after="0" w:line="232" w:lineRule="auto"/>
        <w:rPr>
          <w:sz w:val="20"/>
          <w:szCs w:val="20"/>
          <w:color w:val="auto"/>
        </w:rPr>
      </w:pPr>
      <w:r>
        <w:rPr>
          <w:rFonts w:ascii="Arial" w:cs="Arial" w:eastAsia="Arial" w:hAnsi="Arial"/>
          <w:sz w:val="20"/>
          <w:szCs w:val="20"/>
          <w:color w:val="auto"/>
        </w:rPr>
        <w:t>The Board believes that all of the transactions and relationships during fiscal year 2019 described above were on arm’s-length terms that were reasonable and competitive and that the Directors did not participate in or receive any direct personal benefit from these transactions.</w:t>
      </w:r>
    </w:p>
    <w:p>
      <w:pPr>
        <w:spacing w:after="0" w:line="197" w:lineRule="exact"/>
        <w:rPr>
          <w:sz w:val="20"/>
          <w:szCs w:val="20"/>
          <w:color w:val="auto"/>
        </w:rPr>
      </w:pPr>
    </w:p>
    <w:p>
      <w:pPr>
        <w:spacing w:after="0" w:line="227" w:lineRule="auto"/>
        <w:rPr>
          <w:sz w:val="20"/>
          <w:szCs w:val="20"/>
          <w:color w:val="auto"/>
        </w:rPr>
      </w:pPr>
      <w:r>
        <w:rPr>
          <w:rFonts w:ascii="Arial" w:cs="Arial" w:eastAsia="Arial" w:hAnsi="Arial"/>
          <w:sz w:val="20"/>
          <w:szCs w:val="20"/>
          <w:color w:val="auto"/>
        </w:rPr>
        <w:t>In addition, with respect to all of the Directors, the Board considered that many of the Directors and/ or businesses of which they are officers, Directors, shareholders, or employees are located in APS’s service territory and purchase electricity from APS at regulated rates in the normal course of business. The Board considered these relationships in determining the Directors’ independence, but, because the rates and charges for electricity provided by APS are fixed by the ACC, and the Directors satisfied the other independence criteria specified in the NYSE rules and the Director Independence Standards, the Board determined that these relationships did not impact the independence of any Director. The Board also considered contributions to charitable and non-profit organizations where a Director also serves as a director of such charity or organization. However, since no Director is also an executive officer of such charitable or non-profit organization, the Board determined that these payments did not impact the independence of any Director.</w:t>
      </w:r>
    </w:p>
    <w:p>
      <w:pPr>
        <w:spacing w:after="0" w:line="26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976">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type w:val="continuous"/>
        </w:sectPr>
      </w:pPr>
    </w:p>
    <w:bookmarkStart w:id="55" w:name="page56"/>
    <w:bookmarkEnd w:id="5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DIRECTOR NOMINEES FOR THE 2020 ANNUAL MEETING</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Director Compensation</w:t>
      </w:r>
    </w:p>
    <w:p>
      <w:pPr>
        <w:spacing w:after="0" w:line="271" w:lineRule="exact"/>
        <w:rPr>
          <w:sz w:val="20"/>
          <w:szCs w:val="20"/>
          <w:color w:val="auto"/>
        </w:rPr>
      </w:pPr>
    </w:p>
    <w:p>
      <w:pPr>
        <w:spacing w:after="0"/>
        <w:rPr>
          <w:sz w:val="20"/>
          <w:szCs w:val="20"/>
          <w:color w:val="auto"/>
        </w:rPr>
      </w:pPr>
      <w:r>
        <w:rPr>
          <w:rFonts w:ascii="Arial" w:cs="Arial" w:eastAsia="Arial" w:hAnsi="Arial"/>
          <w:sz w:val="20"/>
          <w:szCs w:val="20"/>
          <w:color w:val="auto"/>
        </w:rPr>
        <w:t>Compensation of the directors for 2019 was as follows:</w:t>
      </w:r>
    </w:p>
    <w:p>
      <w:pPr>
        <w:spacing w:after="0" w:line="18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4100" w:type="dxa"/>
            <w:vAlign w:val="bottom"/>
          </w:tcPr>
          <w:p>
            <w:pPr>
              <w:spacing w:after="0"/>
              <w:rPr>
                <w:sz w:val="13"/>
                <w:szCs w:val="13"/>
                <w:color w:val="auto"/>
              </w:rPr>
            </w:pPr>
          </w:p>
        </w:tc>
        <w:tc>
          <w:tcPr>
            <w:tcW w:w="29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320" w:type="dxa"/>
            <w:vAlign w:val="bottom"/>
          </w:tcPr>
          <w:p>
            <w:pPr>
              <w:jc w:val="right"/>
              <w:ind w:right="40"/>
              <w:spacing w:after="0"/>
              <w:rPr>
                <w:sz w:val="20"/>
                <w:szCs w:val="20"/>
                <w:color w:val="auto"/>
              </w:rPr>
            </w:pPr>
            <w:r>
              <w:rPr>
                <w:rFonts w:ascii="Arial" w:cs="Arial" w:eastAsia="Arial" w:hAnsi="Arial"/>
                <w:sz w:val="13"/>
                <w:szCs w:val="13"/>
                <w:b w:val="1"/>
                <w:bCs w:val="1"/>
                <w:color w:val="008B9E"/>
              </w:rPr>
              <w:t>Change in</w:t>
            </w:r>
          </w:p>
        </w:tc>
        <w:tc>
          <w:tcPr>
            <w:tcW w:w="116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4100" w:type="dxa"/>
            <w:vAlign w:val="bottom"/>
          </w:tcPr>
          <w:p>
            <w:pPr>
              <w:spacing w:after="0"/>
              <w:rPr>
                <w:sz w:val="12"/>
                <w:szCs w:val="12"/>
                <w:color w:val="auto"/>
              </w:rPr>
            </w:pPr>
          </w:p>
        </w:tc>
        <w:tc>
          <w:tcPr>
            <w:tcW w:w="298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320" w:type="dxa"/>
            <w:vAlign w:val="bottom"/>
          </w:tcPr>
          <w:p>
            <w:pPr>
              <w:jc w:val="right"/>
              <w:ind w:right="40"/>
              <w:spacing w:after="0"/>
              <w:rPr>
                <w:sz w:val="20"/>
                <w:szCs w:val="20"/>
                <w:color w:val="auto"/>
              </w:rPr>
            </w:pPr>
            <w:r>
              <w:rPr>
                <w:rFonts w:ascii="Arial" w:cs="Arial" w:eastAsia="Arial" w:hAnsi="Arial"/>
                <w:sz w:val="13"/>
                <w:szCs w:val="13"/>
                <w:b w:val="1"/>
                <w:bCs w:val="1"/>
                <w:color w:val="008B9E"/>
              </w:rPr>
              <w:t>Pension Value</w:t>
            </w:r>
          </w:p>
        </w:tc>
        <w:tc>
          <w:tcPr>
            <w:tcW w:w="11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4100" w:type="dxa"/>
            <w:vAlign w:val="bottom"/>
          </w:tcPr>
          <w:p>
            <w:pPr>
              <w:spacing w:after="0"/>
              <w:rPr>
                <w:sz w:val="12"/>
                <w:szCs w:val="12"/>
                <w:color w:val="auto"/>
              </w:rPr>
            </w:pPr>
          </w:p>
        </w:tc>
        <w:tc>
          <w:tcPr>
            <w:tcW w:w="298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320" w:type="dxa"/>
            <w:vAlign w:val="bottom"/>
          </w:tcPr>
          <w:p>
            <w:pPr>
              <w:jc w:val="right"/>
              <w:ind w:right="40"/>
              <w:spacing w:after="0"/>
              <w:rPr>
                <w:sz w:val="20"/>
                <w:szCs w:val="20"/>
                <w:color w:val="auto"/>
              </w:rPr>
            </w:pPr>
            <w:r>
              <w:rPr>
                <w:rFonts w:ascii="Arial" w:cs="Arial" w:eastAsia="Arial" w:hAnsi="Arial"/>
                <w:sz w:val="13"/>
                <w:szCs w:val="13"/>
                <w:b w:val="1"/>
                <w:bCs w:val="1"/>
                <w:color w:val="008B9E"/>
              </w:rPr>
              <w:t>and Nonqualified</w:t>
            </w:r>
          </w:p>
        </w:tc>
        <w:tc>
          <w:tcPr>
            <w:tcW w:w="11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9"/>
        </w:trPr>
        <w:tc>
          <w:tcPr>
            <w:tcW w:w="4100" w:type="dxa"/>
            <w:vAlign w:val="bottom"/>
          </w:tcPr>
          <w:p>
            <w:pPr>
              <w:spacing w:after="0"/>
              <w:rPr>
                <w:sz w:val="15"/>
                <w:szCs w:val="15"/>
                <w:color w:val="auto"/>
              </w:rPr>
            </w:pPr>
          </w:p>
        </w:tc>
        <w:tc>
          <w:tcPr>
            <w:tcW w:w="2980" w:type="dxa"/>
            <w:vAlign w:val="bottom"/>
          </w:tcPr>
          <w:p>
            <w:pPr>
              <w:jc w:val="right"/>
              <w:ind w:right="17"/>
              <w:spacing w:after="0"/>
              <w:rPr>
                <w:sz w:val="20"/>
                <w:szCs w:val="20"/>
                <w:color w:val="auto"/>
              </w:rPr>
            </w:pPr>
            <w:r>
              <w:rPr>
                <w:rFonts w:ascii="Arial" w:cs="Arial" w:eastAsia="Arial" w:hAnsi="Arial"/>
                <w:sz w:val="13"/>
                <w:szCs w:val="13"/>
                <w:b w:val="1"/>
                <w:bCs w:val="1"/>
                <w:color w:val="008B9E"/>
              </w:rPr>
              <w:t>Fees Earned</w:t>
            </w:r>
          </w:p>
        </w:tc>
        <w:tc>
          <w:tcPr>
            <w:tcW w:w="860" w:type="dxa"/>
            <w:vAlign w:val="bottom"/>
            <w:vMerge w:val="restart"/>
          </w:tcPr>
          <w:p>
            <w:pPr>
              <w:jc w:val="right"/>
              <w:ind w:right="36"/>
              <w:spacing w:after="0"/>
              <w:rPr>
                <w:sz w:val="20"/>
                <w:szCs w:val="20"/>
                <w:color w:val="auto"/>
              </w:rPr>
            </w:pPr>
            <w:r>
              <w:rPr>
                <w:rFonts w:ascii="Arial" w:cs="Arial" w:eastAsia="Arial" w:hAnsi="Arial"/>
                <w:sz w:val="13"/>
                <w:szCs w:val="13"/>
                <w:b w:val="1"/>
                <w:bCs w:val="1"/>
                <w:color w:val="008B9E"/>
              </w:rPr>
              <w:t>Stock</w:t>
            </w:r>
          </w:p>
        </w:tc>
        <w:tc>
          <w:tcPr>
            <w:tcW w:w="1320" w:type="dxa"/>
            <w:vAlign w:val="bottom"/>
          </w:tcPr>
          <w:p>
            <w:pPr>
              <w:jc w:val="right"/>
              <w:ind w:right="40"/>
              <w:spacing w:after="0"/>
              <w:rPr>
                <w:sz w:val="20"/>
                <w:szCs w:val="20"/>
                <w:color w:val="auto"/>
              </w:rPr>
            </w:pPr>
            <w:r>
              <w:rPr>
                <w:rFonts w:ascii="Arial" w:cs="Arial" w:eastAsia="Arial" w:hAnsi="Arial"/>
                <w:sz w:val="13"/>
                <w:szCs w:val="13"/>
                <w:b w:val="1"/>
                <w:bCs w:val="1"/>
                <w:color w:val="008B9E"/>
              </w:rPr>
              <w:t>Deferred</w:t>
            </w:r>
          </w:p>
        </w:tc>
        <w:tc>
          <w:tcPr>
            <w:tcW w:w="1160" w:type="dxa"/>
            <w:vAlign w:val="bottom"/>
            <w:vMerge w:val="restart"/>
          </w:tcPr>
          <w:p>
            <w:pPr>
              <w:jc w:val="right"/>
              <w:ind w:right="36"/>
              <w:spacing w:after="0"/>
              <w:rPr>
                <w:sz w:val="20"/>
                <w:szCs w:val="20"/>
                <w:color w:val="auto"/>
              </w:rPr>
            </w:pPr>
            <w:r>
              <w:rPr>
                <w:rFonts w:ascii="Arial" w:cs="Arial" w:eastAsia="Arial" w:hAnsi="Arial"/>
                <w:sz w:val="13"/>
                <w:szCs w:val="13"/>
                <w:b w:val="1"/>
                <w:bCs w:val="1"/>
                <w:color w:val="008B9E"/>
              </w:rPr>
              <w:t>All Other</w:t>
            </w:r>
          </w:p>
        </w:tc>
        <w:tc>
          <w:tcPr>
            <w:tcW w:w="8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34"/>
        </w:trPr>
        <w:tc>
          <w:tcPr>
            <w:tcW w:w="4100" w:type="dxa"/>
            <w:vAlign w:val="bottom"/>
          </w:tcPr>
          <w:p>
            <w:pPr>
              <w:spacing w:after="0"/>
              <w:rPr>
                <w:sz w:val="11"/>
                <w:szCs w:val="11"/>
                <w:color w:val="auto"/>
              </w:rPr>
            </w:pPr>
          </w:p>
        </w:tc>
        <w:tc>
          <w:tcPr>
            <w:tcW w:w="2980" w:type="dxa"/>
            <w:vAlign w:val="bottom"/>
          </w:tcPr>
          <w:p>
            <w:pPr>
              <w:jc w:val="right"/>
              <w:ind w:right="17"/>
              <w:spacing w:after="0" w:line="134" w:lineRule="exact"/>
              <w:rPr>
                <w:sz w:val="20"/>
                <w:szCs w:val="20"/>
                <w:color w:val="auto"/>
              </w:rPr>
            </w:pPr>
            <w:r>
              <w:rPr>
                <w:rFonts w:ascii="Arial" w:cs="Arial" w:eastAsia="Arial" w:hAnsi="Arial"/>
                <w:sz w:val="13"/>
                <w:szCs w:val="13"/>
                <w:b w:val="1"/>
                <w:bCs w:val="1"/>
                <w:color w:val="008B9E"/>
              </w:rPr>
              <w:t>or Paid</w:t>
            </w:r>
          </w:p>
        </w:tc>
        <w:tc>
          <w:tcPr>
            <w:tcW w:w="860" w:type="dxa"/>
            <w:vAlign w:val="bottom"/>
            <w:vMerge w:val="continue"/>
          </w:tcPr>
          <w:p>
            <w:pPr>
              <w:spacing w:after="0"/>
              <w:rPr>
                <w:sz w:val="11"/>
                <w:szCs w:val="11"/>
                <w:color w:val="auto"/>
              </w:rPr>
            </w:pPr>
          </w:p>
        </w:tc>
        <w:tc>
          <w:tcPr>
            <w:tcW w:w="1320" w:type="dxa"/>
            <w:vAlign w:val="bottom"/>
          </w:tcPr>
          <w:p>
            <w:pPr>
              <w:jc w:val="right"/>
              <w:ind w:right="40"/>
              <w:spacing w:after="0" w:line="134" w:lineRule="exact"/>
              <w:rPr>
                <w:sz w:val="20"/>
                <w:szCs w:val="20"/>
                <w:color w:val="auto"/>
              </w:rPr>
            </w:pPr>
            <w:r>
              <w:rPr>
                <w:rFonts w:ascii="Arial" w:cs="Arial" w:eastAsia="Arial" w:hAnsi="Arial"/>
                <w:sz w:val="13"/>
                <w:szCs w:val="13"/>
                <w:b w:val="1"/>
                <w:bCs w:val="1"/>
                <w:color w:val="008B9E"/>
              </w:rPr>
              <w:t>Compensation</w:t>
            </w:r>
          </w:p>
        </w:tc>
        <w:tc>
          <w:tcPr>
            <w:tcW w:w="1160" w:type="dxa"/>
            <w:vAlign w:val="bottom"/>
            <w:vMerge w:val="continue"/>
          </w:tcPr>
          <w:p>
            <w:pPr>
              <w:spacing w:after="0"/>
              <w:rPr>
                <w:sz w:val="11"/>
                <w:szCs w:val="11"/>
                <w:color w:val="auto"/>
              </w:rPr>
            </w:pPr>
          </w:p>
        </w:tc>
        <w:tc>
          <w:tcPr>
            <w:tcW w:w="8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3"/>
        </w:trPr>
        <w:tc>
          <w:tcPr>
            <w:tcW w:w="4100" w:type="dxa"/>
            <w:vAlign w:val="bottom"/>
          </w:tcPr>
          <w:p>
            <w:pPr>
              <w:spacing w:after="0"/>
              <w:rPr>
                <w:sz w:val="14"/>
                <w:szCs w:val="14"/>
                <w:color w:val="auto"/>
              </w:rPr>
            </w:pPr>
          </w:p>
        </w:tc>
        <w:tc>
          <w:tcPr>
            <w:tcW w:w="2980" w:type="dxa"/>
            <w:vAlign w:val="bottom"/>
          </w:tcPr>
          <w:p>
            <w:pPr>
              <w:jc w:val="right"/>
              <w:ind w:right="17"/>
              <w:spacing w:after="0"/>
              <w:rPr>
                <w:sz w:val="20"/>
                <w:szCs w:val="20"/>
                <w:color w:val="auto"/>
              </w:rPr>
            </w:pPr>
            <w:r>
              <w:rPr>
                <w:rFonts w:ascii="Arial" w:cs="Arial" w:eastAsia="Arial" w:hAnsi="Arial"/>
                <w:sz w:val="13"/>
                <w:szCs w:val="13"/>
                <w:b w:val="1"/>
                <w:bCs w:val="1"/>
                <w:color w:val="008B9E"/>
              </w:rPr>
              <w:t>in Cash</w:t>
            </w:r>
          </w:p>
        </w:tc>
        <w:tc>
          <w:tcPr>
            <w:tcW w:w="860" w:type="dxa"/>
            <w:vAlign w:val="bottom"/>
          </w:tcPr>
          <w:p>
            <w:pPr>
              <w:jc w:val="right"/>
              <w:ind w:right="36"/>
              <w:spacing w:after="0"/>
              <w:rPr>
                <w:sz w:val="20"/>
                <w:szCs w:val="20"/>
                <w:color w:val="auto"/>
              </w:rPr>
            </w:pPr>
            <w:r>
              <w:rPr>
                <w:rFonts w:ascii="Arial" w:cs="Arial" w:eastAsia="Arial" w:hAnsi="Arial"/>
                <w:sz w:val="13"/>
                <w:szCs w:val="13"/>
                <w:b w:val="1"/>
                <w:bCs w:val="1"/>
                <w:color w:val="008B9E"/>
              </w:rPr>
              <w:t>Awards</w:t>
            </w:r>
          </w:p>
        </w:tc>
        <w:tc>
          <w:tcPr>
            <w:tcW w:w="1320" w:type="dxa"/>
            <w:vAlign w:val="bottom"/>
          </w:tcPr>
          <w:p>
            <w:pPr>
              <w:jc w:val="right"/>
              <w:ind w:right="40"/>
              <w:spacing w:after="0"/>
              <w:rPr>
                <w:sz w:val="20"/>
                <w:szCs w:val="20"/>
                <w:color w:val="auto"/>
              </w:rPr>
            </w:pPr>
            <w:r>
              <w:rPr>
                <w:rFonts w:ascii="Arial" w:cs="Arial" w:eastAsia="Arial" w:hAnsi="Arial"/>
                <w:sz w:val="13"/>
                <w:szCs w:val="13"/>
                <w:b w:val="1"/>
                <w:bCs w:val="1"/>
                <w:color w:val="008B9E"/>
              </w:rPr>
              <w:t>Earnings</w:t>
            </w:r>
          </w:p>
        </w:tc>
        <w:tc>
          <w:tcPr>
            <w:tcW w:w="1160" w:type="dxa"/>
            <w:vAlign w:val="bottom"/>
          </w:tcPr>
          <w:p>
            <w:pPr>
              <w:jc w:val="right"/>
              <w:ind w:right="36"/>
              <w:spacing w:after="0"/>
              <w:rPr>
                <w:sz w:val="20"/>
                <w:szCs w:val="20"/>
                <w:color w:val="auto"/>
              </w:rPr>
            </w:pPr>
            <w:r>
              <w:rPr>
                <w:rFonts w:ascii="Arial" w:cs="Arial" w:eastAsia="Arial" w:hAnsi="Arial"/>
                <w:sz w:val="13"/>
                <w:szCs w:val="13"/>
                <w:b w:val="1"/>
                <w:bCs w:val="1"/>
                <w:color w:val="008B9E"/>
              </w:rPr>
              <w:t>Compensation</w:t>
            </w:r>
          </w:p>
        </w:tc>
        <w:tc>
          <w:tcPr>
            <w:tcW w:w="820" w:type="dxa"/>
            <w:vAlign w:val="bottom"/>
          </w:tcPr>
          <w:p>
            <w:pPr>
              <w:jc w:val="right"/>
              <w:spacing w:after="0"/>
              <w:rPr>
                <w:sz w:val="20"/>
                <w:szCs w:val="20"/>
                <w:color w:val="auto"/>
              </w:rPr>
            </w:pPr>
            <w:r>
              <w:rPr>
                <w:rFonts w:ascii="Arial" w:cs="Arial" w:eastAsia="Arial" w:hAnsi="Arial"/>
                <w:sz w:val="13"/>
                <w:szCs w:val="13"/>
                <w:b w:val="1"/>
                <w:bCs w:val="1"/>
                <w:color w:val="008B9E"/>
              </w:rPr>
              <w:t>Total</w:t>
            </w:r>
          </w:p>
        </w:tc>
        <w:tc>
          <w:tcPr>
            <w:tcW w:w="0" w:type="dxa"/>
            <w:vAlign w:val="bottom"/>
          </w:tcPr>
          <w:p>
            <w:pPr>
              <w:spacing w:after="0"/>
              <w:rPr>
                <w:sz w:val="1"/>
                <w:szCs w:val="1"/>
                <w:color w:val="auto"/>
              </w:rPr>
            </w:pPr>
          </w:p>
        </w:tc>
      </w:tr>
      <w:tr>
        <w:trPr>
          <w:trHeight w:val="210"/>
        </w:trPr>
        <w:tc>
          <w:tcPr>
            <w:tcW w:w="410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2980" w:type="dxa"/>
            <w:vAlign w:val="bottom"/>
            <w:tcBorders>
              <w:bottom w:val="single" w:sz="8" w:color="7CCBBF"/>
            </w:tcBorders>
          </w:tcPr>
          <w:p>
            <w:pPr>
              <w:jc w:val="right"/>
              <w:ind w:right="17"/>
              <w:spacing w:after="0"/>
              <w:rPr>
                <w:sz w:val="20"/>
                <w:szCs w:val="20"/>
                <w:color w:val="auto"/>
              </w:rPr>
            </w:pPr>
            <w:r>
              <w:rPr>
                <w:rFonts w:ascii="Arial" w:cs="Arial" w:eastAsia="Arial" w:hAnsi="Arial"/>
                <w:sz w:val="13"/>
                <w:szCs w:val="13"/>
                <w:b w:val="1"/>
                <w:bCs w:val="1"/>
                <w:color w:val="008B9E"/>
              </w:rPr>
              <w:t>($)</w:t>
            </w:r>
          </w:p>
        </w:tc>
        <w:tc>
          <w:tcPr>
            <w:tcW w:w="860" w:type="dxa"/>
            <w:vAlign w:val="bottom"/>
            <w:tcBorders>
              <w:bottom w:val="single" w:sz="8" w:color="7CCBBF"/>
            </w:tcBorders>
          </w:tcPr>
          <w:p>
            <w:pPr>
              <w:jc w:val="right"/>
              <w:ind w:right="36"/>
              <w:spacing w:after="0" w:line="203" w:lineRule="exact"/>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(1)</w:t>
            </w:r>
          </w:p>
        </w:tc>
        <w:tc>
          <w:tcPr>
            <w:tcW w:w="1320" w:type="dxa"/>
            <w:vAlign w:val="bottom"/>
            <w:tcBorders>
              <w:bottom w:val="single" w:sz="8" w:color="7CCBBF"/>
            </w:tcBorders>
          </w:tcPr>
          <w:p>
            <w:pPr>
              <w:jc w:val="right"/>
              <w:ind w:right="40"/>
              <w:spacing w:after="0" w:line="203" w:lineRule="exact"/>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(2)</w:t>
            </w:r>
          </w:p>
        </w:tc>
        <w:tc>
          <w:tcPr>
            <w:tcW w:w="1160" w:type="dxa"/>
            <w:vAlign w:val="bottom"/>
            <w:tcBorders>
              <w:bottom w:val="single" w:sz="8" w:color="7CCBBF"/>
            </w:tcBorders>
          </w:tcPr>
          <w:p>
            <w:pPr>
              <w:jc w:val="right"/>
              <w:ind w:right="36"/>
              <w:spacing w:after="0"/>
              <w:rPr>
                <w:sz w:val="20"/>
                <w:szCs w:val="20"/>
                <w:color w:val="auto"/>
              </w:rPr>
            </w:pPr>
            <w:r>
              <w:rPr>
                <w:rFonts w:ascii="Arial" w:cs="Arial" w:eastAsia="Arial" w:hAnsi="Arial"/>
                <w:sz w:val="13"/>
                <w:szCs w:val="13"/>
                <w:b w:val="1"/>
                <w:bCs w:val="1"/>
                <w:color w:val="008B9E"/>
              </w:rPr>
              <w:t>($)</w:t>
            </w:r>
          </w:p>
        </w:tc>
        <w:tc>
          <w:tcPr>
            <w:tcW w:w="82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c>
          <w:tcPr>
            <w:tcW w:w="0" w:type="dxa"/>
            <w:vAlign w:val="bottom"/>
          </w:tcPr>
          <w:p>
            <w:pPr>
              <w:spacing w:after="0"/>
              <w:rPr>
                <w:sz w:val="1"/>
                <w:szCs w:val="1"/>
                <w:color w:val="auto"/>
              </w:rPr>
            </w:pPr>
          </w:p>
        </w:tc>
      </w:tr>
      <w:tr>
        <w:trPr>
          <w:trHeight w:val="305"/>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Donald E. Brandt</w:t>
            </w:r>
            <w:r>
              <w:rPr>
                <w:rFonts w:ascii="Arial" w:cs="Arial" w:eastAsia="Arial" w:hAnsi="Arial"/>
                <w:sz w:val="26"/>
                <w:szCs w:val="26"/>
                <w:b w:val="1"/>
                <w:bCs w:val="1"/>
                <w:color w:val="395575"/>
                <w:vertAlign w:val="superscript"/>
              </w:rPr>
              <w:t>(3)</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0</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0</w:t>
            </w:r>
          </w:p>
        </w:tc>
        <w:tc>
          <w:tcPr>
            <w:tcW w:w="0" w:type="dxa"/>
            <w:vAlign w:val="bottom"/>
          </w:tcPr>
          <w:p>
            <w:pPr>
              <w:spacing w:after="0"/>
              <w:rPr>
                <w:sz w:val="1"/>
                <w:szCs w:val="1"/>
                <w:color w:val="auto"/>
              </w:rPr>
            </w:pPr>
          </w:p>
        </w:tc>
      </w:tr>
      <w:tr>
        <w:trPr>
          <w:trHeight w:val="233"/>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Denis A. Cortese, M.D.</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105,000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120,225</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0</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225,225</w:t>
            </w:r>
          </w:p>
        </w:tc>
        <w:tc>
          <w:tcPr>
            <w:tcW w:w="0" w:type="dxa"/>
            <w:vAlign w:val="bottom"/>
          </w:tcPr>
          <w:p>
            <w:pPr>
              <w:spacing w:after="0"/>
              <w:rPr>
                <w:sz w:val="1"/>
                <w:szCs w:val="1"/>
                <w:color w:val="auto"/>
              </w:rPr>
            </w:pPr>
          </w:p>
        </w:tc>
      </w:tr>
      <w:tr>
        <w:trPr>
          <w:trHeight w:val="270"/>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Richard P. Fox</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120,000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120,225</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20,648</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260,873</w:t>
            </w:r>
          </w:p>
        </w:tc>
        <w:tc>
          <w:tcPr>
            <w:tcW w:w="0" w:type="dxa"/>
            <w:vAlign w:val="bottom"/>
          </w:tcPr>
          <w:p>
            <w:pPr>
              <w:spacing w:after="0"/>
              <w:rPr>
                <w:sz w:val="1"/>
                <w:szCs w:val="1"/>
                <w:color w:val="auto"/>
              </w:rPr>
            </w:pPr>
          </w:p>
        </w:tc>
      </w:tr>
      <w:tr>
        <w:trPr>
          <w:trHeight w:val="270"/>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Michael L. Gallagher</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120,000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120,225</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156,905</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397,130</w:t>
            </w:r>
          </w:p>
        </w:tc>
        <w:tc>
          <w:tcPr>
            <w:tcW w:w="0" w:type="dxa"/>
            <w:vAlign w:val="bottom"/>
          </w:tcPr>
          <w:p>
            <w:pPr>
              <w:spacing w:after="0"/>
              <w:rPr>
                <w:sz w:val="1"/>
                <w:szCs w:val="1"/>
                <w:color w:val="auto"/>
              </w:rPr>
            </w:pPr>
          </w:p>
        </w:tc>
      </w:tr>
      <w:tr>
        <w:trPr>
          <w:trHeight w:val="334"/>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Jeffrey B. Guldner</w:t>
            </w:r>
            <w:r>
              <w:rPr>
                <w:rFonts w:ascii="Arial" w:cs="Arial" w:eastAsia="Arial" w:hAnsi="Arial"/>
                <w:sz w:val="26"/>
                <w:szCs w:val="26"/>
                <w:b w:val="1"/>
                <w:bCs w:val="1"/>
                <w:color w:val="395575"/>
                <w:vertAlign w:val="superscript"/>
              </w:rPr>
              <w:t>(3)</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0</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0</w:t>
            </w:r>
          </w:p>
        </w:tc>
        <w:tc>
          <w:tcPr>
            <w:tcW w:w="0" w:type="dxa"/>
            <w:vAlign w:val="bottom"/>
          </w:tcPr>
          <w:p>
            <w:pPr>
              <w:spacing w:after="0"/>
              <w:rPr>
                <w:sz w:val="1"/>
                <w:szCs w:val="1"/>
                <w:color w:val="auto"/>
              </w:rPr>
            </w:pPr>
          </w:p>
        </w:tc>
      </w:tr>
      <w:tr>
        <w:trPr>
          <w:trHeight w:val="233"/>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Dale E. Klein, Ph.D.</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105,000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120,225</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0</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225,225</w:t>
            </w:r>
          </w:p>
        </w:tc>
        <w:tc>
          <w:tcPr>
            <w:tcW w:w="0" w:type="dxa"/>
            <w:vAlign w:val="bottom"/>
          </w:tcPr>
          <w:p>
            <w:pPr>
              <w:spacing w:after="0"/>
              <w:rPr>
                <w:sz w:val="1"/>
                <w:szCs w:val="1"/>
                <w:color w:val="auto"/>
              </w:rPr>
            </w:pPr>
          </w:p>
        </w:tc>
      </w:tr>
      <w:tr>
        <w:trPr>
          <w:trHeight w:val="270"/>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Humberto S. Lopez</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120,000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120,225</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193,170</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433,395</w:t>
            </w:r>
          </w:p>
        </w:tc>
        <w:tc>
          <w:tcPr>
            <w:tcW w:w="0" w:type="dxa"/>
            <w:vAlign w:val="bottom"/>
          </w:tcPr>
          <w:p>
            <w:pPr>
              <w:spacing w:after="0"/>
              <w:rPr>
                <w:sz w:val="1"/>
                <w:szCs w:val="1"/>
                <w:color w:val="auto"/>
              </w:rPr>
            </w:pPr>
          </w:p>
        </w:tc>
      </w:tr>
      <w:tr>
        <w:trPr>
          <w:trHeight w:val="270"/>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Kathryn L. Munro</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150,000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120,225</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31,687</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301,912</w:t>
            </w:r>
          </w:p>
        </w:tc>
        <w:tc>
          <w:tcPr>
            <w:tcW w:w="0" w:type="dxa"/>
            <w:vAlign w:val="bottom"/>
          </w:tcPr>
          <w:p>
            <w:pPr>
              <w:spacing w:after="0"/>
              <w:rPr>
                <w:sz w:val="1"/>
                <w:szCs w:val="1"/>
                <w:color w:val="auto"/>
              </w:rPr>
            </w:pPr>
          </w:p>
        </w:tc>
      </w:tr>
      <w:tr>
        <w:trPr>
          <w:trHeight w:val="270"/>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Bruce J. Nordstrom</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120,000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120,225</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97,845</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338,070</w:t>
            </w:r>
          </w:p>
        </w:tc>
        <w:tc>
          <w:tcPr>
            <w:tcW w:w="0" w:type="dxa"/>
            <w:vAlign w:val="bottom"/>
          </w:tcPr>
          <w:p>
            <w:pPr>
              <w:spacing w:after="0"/>
              <w:rPr>
                <w:sz w:val="1"/>
                <w:szCs w:val="1"/>
                <w:color w:val="auto"/>
              </w:rPr>
            </w:pPr>
          </w:p>
        </w:tc>
      </w:tr>
      <w:tr>
        <w:trPr>
          <w:trHeight w:val="270"/>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Paula J. Sims</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105,000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120,225</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5,510</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230,735</w:t>
            </w:r>
          </w:p>
        </w:tc>
        <w:tc>
          <w:tcPr>
            <w:tcW w:w="0" w:type="dxa"/>
            <w:vAlign w:val="bottom"/>
          </w:tcPr>
          <w:p>
            <w:pPr>
              <w:spacing w:after="0"/>
              <w:rPr>
                <w:sz w:val="1"/>
                <w:szCs w:val="1"/>
                <w:color w:val="auto"/>
              </w:rPr>
            </w:pPr>
          </w:p>
        </w:tc>
      </w:tr>
      <w:tr>
        <w:trPr>
          <w:trHeight w:val="270"/>
        </w:trPr>
        <w:tc>
          <w:tcPr>
            <w:tcW w:w="4100" w:type="dxa"/>
            <w:vAlign w:val="bottom"/>
          </w:tcPr>
          <w:p>
            <w:pPr>
              <w:ind w:left="80"/>
              <w:spacing w:after="0"/>
              <w:rPr>
                <w:sz w:val="20"/>
                <w:szCs w:val="20"/>
                <w:color w:val="auto"/>
              </w:rPr>
            </w:pPr>
            <w:r>
              <w:rPr>
                <w:rFonts w:ascii="Arial" w:cs="Arial" w:eastAsia="Arial" w:hAnsi="Arial"/>
                <w:sz w:val="18"/>
                <w:szCs w:val="18"/>
                <w:b w:val="1"/>
                <w:bCs w:val="1"/>
                <w:color w:val="395575"/>
              </w:rPr>
              <w:t>James E. Trevathan, Jr.</w:t>
            </w:r>
          </w:p>
        </w:tc>
        <w:tc>
          <w:tcPr>
            <w:tcW w:w="2980" w:type="dxa"/>
            <w:vAlign w:val="bottom"/>
          </w:tcPr>
          <w:p>
            <w:pPr>
              <w:jc w:val="right"/>
              <w:ind w:right="17"/>
              <w:spacing w:after="0"/>
              <w:rPr>
                <w:sz w:val="20"/>
                <w:szCs w:val="20"/>
                <w:color w:val="auto"/>
              </w:rPr>
            </w:pPr>
            <w:r>
              <w:rPr>
                <w:rFonts w:ascii="Arial" w:cs="Arial" w:eastAsia="Arial" w:hAnsi="Arial"/>
                <w:sz w:val="18"/>
                <w:szCs w:val="18"/>
                <w:color w:val="auto"/>
              </w:rPr>
              <w:t>105,000</w:t>
            </w:r>
          </w:p>
        </w:tc>
        <w:tc>
          <w:tcPr>
            <w:tcW w:w="860" w:type="dxa"/>
            <w:vAlign w:val="bottom"/>
          </w:tcPr>
          <w:p>
            <w:pPr>
              <w:jc w:val="right"/>
              <w:ind w:right="36"/>
              <w:spacing w:after="0"/>
              <w:rPr>
                <w:sz w:val="20"/>
                <w:szCs w:val="20"/>
                <w:color w:val="auto"/>
              </w:rPr>
            </w:pPr>
            <w:r>
              <w:rPr>
                <w:rFonts w:ascii="Arial" w:cs="Arial" w:eastAsia="Arial" w:hAnsi="Arial"/>
                <w:sz w:val="18"/>
                <w:szCs w:val="18"/>
                <w:color w:val="auto"/>
              </w:rPr>
              <w:t>184,615</w:t>
            </w:r>
          </w:p>
        </w:tc>
        <w:tc>
          <w:tcPr>
            <w:tcW w:w="1320" w:type="dxa"/>
            <w:vAlign w:val="bottom"/>
          </w:tcPr>
          <w:p>
            <w:pPr>
              <w:jc w:val="right"/>
              <w:ind w:right="40"/>
              <w:spacing w:after="0"/>
              <w:rPr>
                <w:sz w:val="20"/>
                <w:szCs w:val="20"/>
                <w:color w:val="auto"/>
              </w:rPr>
            </w:pPr>
            <w:r>
              <w:rPr>
                <w:rFonts w:ascii="Arial" w:cs="Arial" w:eastAsia="Arial" w:hAnsi="Arial"/>
                <w:sz w:val="18"/>
                <w:szCs w:val="18"/>
                <w:color w:val="auto"/>
              </w:rPr>
              <w:t>2,453</w:t>
            </w:r>
          </w:p>
        </w:tc>
        <w:tc>
          <w:tcPr>
            <w:tcW w:w="1160" w:type="dxa"/>
            <w:vAlign w:val="bottom"/>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Pr>
          <w:p>
            <w:pPr>
              <w:jc w:val="right"/>
              <w:spacing w:after="0"/>
              <w:rPr>
                <w:sz w:val="20"/>
                <w:szCs w:val="20"/>
                <w:color w:val="auto"/>
              </w:rPr>
            </w:pPr>
            <w:r>
              <w:rPr>
                <w:rFonts w:ascii="Arial" w:cs="Arial" w:eastAsia="Arial" w:hAnsi="Arial"/>
                <w:sz w:val="18"/>
                <w:szCs w:val="18"/>
                <w:color w:val="auto"/>
              </w:rPr>
              <w:t>292,068</w:t>
            </w:r>
          </w:p>
        </w:tc>
        <w:tc>
          <w:tcPr>
            <w:tcW w:w="0" w:type="dxa"/>
            <w:vAlign w:val="bottom"/>
          </w:tcPr>
          <w:p>
            <w:pPr>
              <w:spacing w:after="0"/>
              <w:rPr>
                <w:sz w:val="1"/>
                <w:szCs w:val="1"/>
                <w:color w:val="auto"/>
              </w:rPr>
            </w:pPr>
          </w:p>
        </w:tc>
      </w:tr>
      <w:tr>
        <w:trPr>
          <w:trHeight w:val="293"/>
        </w:trPr>
        <w:tc>
          <w:tcPr>
            <w:tcW w:w="4100" w:type="dxa"/>
            <w:vAlign w:val="bottom"/>
            <w:tcBorders>
              <w:bottom w:val="single" w:sz="8" w:color="7CCBBF"/>
            </w:tcBorders>
          </w:tcPr>
          <w:p>
            <w:pPr>
              <w:ind w:left="80"/>
              <w:spacing w:after="0"/>
              <w:rPr>
                <w:sz w:val="20"/>
                <w:szCs w:val="20"/>
                <w:color w:val="auto"/>
              </w:rPr>
            </w:pPr>
            <w:r>
              <w:rPr>
                <w:rFonts w:ascii="Arial" w:cs="Arial" w:eastAsia="Arial" w:hAnsi="Arial"/>
                <w:sz w:val="18"/>
                <w:szCs w:val="18"/>
                <w:b w:val="1"/>
                <w:bCs w:val="1"/>
                <w:color w:val="395575"/>
              </w:rPr>
              <w:t>David P. Wagener</w:t>
            </w:r>
          </w:p>
        </w:tc>
        <w:tc>
          <w:tcPr>
            <w:tcW w:w="2980" w:type="dxa"/>
            <w:vAlign w:val="bottom"/>
            <w:tcBorders>
              <w:bottom w:val="single" w:sz="8" w:color="7CCBBF"/>
            </w:tcBorders>
          </w:tcPr>
          <w:p>
            <w:pPr>
              <w:jc w:val="right"/>
              <w:ind w:right="17"/>
              <w:spacing w:after="0"/>
              <w:rPr>
                <w:sz w:val="20"/>
                <w:szCs w:val="20"/>
                <w:color w:val="auto"/>
              </w:rPr>
            </w:pPr>
            <w:r>
              <w:rPr>
                <w:rFonts w:ascii="Arial" w:cs="Arial" w:eastAsia="Arial" w:hAnsi="Arial"/>
                <w:sz w:val="18"/>
                <w:szCs w:val="18"/>
                <w:color w:val="auto"/>
              </w:rPr>
              <w:t>105,000</w:t>
            </w:r>
          </w:p>
        </w:tc>
        <w:tc>
          <w:tcPr>
            <w:tcW w:w="860" w:type="dxa"/>
            <w:vAlign w:val="bottom"/>
            <w:tcBorders>
              <w:bottom w:val="single" w:sz="8" w:color="7CCBBF"/>
            </w:tcBorders>
          </w:tcPr>
          <w:p>
            <w:pPr>
              <w:jc w:val="right"/>
              <w:ind w:right="36"/>
              <w:spacing w:after="0"/>
              <w:rPr>
                <w:sz w:val="20"/>
                <w:szCs w:val="20"/>
                <w:color w:val="auto"/>
              </w:rPr>
            </w:pPr>
            <w:r>
              <w:rPr>
                <w:rFonts w:ascii="Arial" w:cs="Arial" w:eastAsia="Arial" w:hAnsi="Arial"/>
                <w:sz w:val="18"/>
                <w:szCs w:val="18"/>
                <w:color w:val="auto"/>
              </w:rPr>
              <w:t>120,225</w:t>
            </w:r>
          </w:p>
        </w:tc>
        <w:tc>
          <w:tcPr>
            <w:tcW w:w="1320" w:type="dxa"/>
            <w:vAlign w:val="bottom"/>
            <w:tcBorders>
              <w:bottom w:val="single" w:sz="8" w:color="7CCBBF"/>
            </w:tcBorders>
          </w:tcPr>
          <w:p>
            <w:pPr>
              <w:jc w:val="right"/>
              <w:ind w:right="40"/>
              <w:spacing w:after="0"/>
              <w:rPr>
                <w:sz w:val="20"/>
                <w:szCs w:val="20"/>
                <w:color w:val="auto"/>
              </w:rPr>
            </w:pPr>
            <w:r>
              <w:rPr>
                <w:rFonts w:ascii="Arial" w:cs="Arial" w:eastAsia="Arial" w:hAnsi="Arial"/>
                <w:sz w:val="18"/>
                <w:szCs w:val="18"/>
                <w:color w:val="auto"/>
              </w:rPr>
              <w:t>0</w:t>
            </w:r>
          </w:p>
        </w:tc>
        <w:tc>
          <w:tcPr>
            <w:tcW w:w="1160" w:type="dxa"/>
            <w:vAlign w:val="bottom"/>
            <w:tcBorders>
              <w:bottom w:val="single" w:sz="8" w:color="7CCBBF"/>
            </w:tcBorders>
          </w:tcPr>
          <w:p>
            <w:pPr>
              <w:jc w:val="right"/>
              <w:ind w:right="36"/>
              <w:spacing w:after="0"/>
              <w:rPr>
                <w:sz w:val="20"/>
                <w:szCs w:val="20"/>
                <w:color w:val="auto"/>
              </w:rPr>
            </w:pPr>
            <w:r>
              <w:rPr>
                <w:rFonts w:ascii="Arial" w:cs="Arial" w:eastAsia="Arial" w:hAnsi="Arial"/>
                <w:sz w:val="18"/>
                <w:szCs w:val="18"/>
                <w:color w:val="auto"/>
              </w:rPr>
              <w:t>0</w:t>
            </w:r>
          </w:p>
        </w:tc>
        <w:tc>
          <w:tcPr>
            <w:tcW w:w="82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225,225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-187960</wp:posOffset>
            </wp:positionV>
            <wp:extent cx="7132320" cy="8255"/>
            <wp:wrapNone/>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97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-359410</wp:posOffset>
            </wp:positionV>
            <wp:extent cx="7132320" cy="8255"/>
            <wp:wrapNone/>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97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-530860</wp:posOffset>
            </wp:positionV>
            <wp:extent cx="7132320" cy="8255"/>
            <wp:wrapNone/>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97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-702310</wp:posOffset>
            </wp:positionV>
            <wp:extent cx="7132320" cy="8255"/>
            <wp:wrapNone/>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98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-873760</wp:posOffset>
            </wp:positionV>
            <wp:extent cx="7132320" cy="8255"/>
            <wp:wrapNone/>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98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-1045210</wp:posOffset>
            </wp:positionV>
            <wp:extent cx="7132320" cy="8255"/>
            <wp:wrapNone/>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982">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-1216660</wp:posOffset>
            </wp:positionV>
            <wp:extent cx="7132320" cy="8255"/>
            <wp:wrapNone/>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298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-1405255</wp:posOffset>
            </wp:positionV>
            <wp:extent cx="7132320" cy="8255"/>
            <wp:wrapNone/>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98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-1576705</wp:posOffset>
            </wp:positionV>
            <wp:extent cx="7132320" cy="8255"/>
            <wp:wrapNone/>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98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-1748155</wp:posOffset>
            </wp:positionV>
            <wp:extent cx="7132320" cy="8255"/>
            <wp:wrapNone/>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98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-1919605</wp:posOffset>
            </wp:positionV>
            <wp:extent cx="7132320" cy="8255"/>
            <wp:wrapNone/>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98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20" w:right="40" w:hanging="312"/>
        <w:spacing w:after="0"/>
        <w:tabs>
          <w:tab w:leader="none" w:pos="320" w:val="left"/>
        </w:tabs>
        <w:numPr>
          <w:ilvl w:val="0"/>
          <w:numId w:val="137"/>
        </w:numPr>
        <w:rPr>
          <w:rFonts w:ascii="Arial" w:cs="Arial" w:eastAsia="Arial" w:hAnsi="Arial"/>
          <w:sz w:val="13"/>
          <w:szCs w:val="13"/>
          <w:color w:val="auto"/>
        </w:rPr>
      </w:pPr>
      <w:r>
        <w:rPr>
          <w:rFonts w:ascii="Arial" w:cs="Arial" w:eastAsia="Arial" w:hAnsi="Arial"/>
          <w:sz w:val="13"/>
          <w:szCs w:val="13"/>
          <w:color w:val="auto"/>
        </w:rPr>
        <w:t>In accordance with FASB ASC Topic 718, this amount reflects the aggregate grant date fair value of the stock awards. On May 15, 2019, all of the Directors at that time received a grant of either common stock or stock units (“SUs”), based on an election previously delivered to the Company. All Directors received common stock except for Messrs. Fox, Gallagher, Trevathan and Dr. Klein, and Mses. Munro and Sims, who each received SUs. Under the terms of the SUs, Ms. Sims and Mr. Trevathan will receive 100% of the SUs in stock and the remaining Directors who received SUs will receive 50% of the SUs in cash and 50% of the SUs in common stock, in all cases on the last business day of the month following the month in which they separate from service on the Board. The number of shares of common stock or SUs granted was 1,263, and the grant date fair value of each share of common stock or SU is $95.19, which was the closing stock price on May 15, 2019. In addition, on January 2, 2019, Mr. Trevathan received a pro-rata grant of common stock based on his service on the Board from December 2018 to May 2019 in the amount of 777 shares; the shares have a grant date fair value of $82.87. As of December 31, 2019, the following Directors had the following outstanding RSU or SU awards: Mr. Fox — 5,637; Mr. Gallagher — 16,055; Dr. Klein — 16,106; Ms. Munro — 14,061; Ms. Sims — 2,817; and Mr. Trevathan – 1,263.</w:t>
      </w:r>
    </w:p>
    <w:p>
      <w:pPr>
        <w:spacing w:after="0" w:line="248" w:lineRule="exact"/>
        <w:rPr>
          <w:rFonts w:ascii="Arial" w:cs="Arial" w:eastAsia="Arial" w:hAnsi="Arial"/>
          <w:sz w:val="13"/>
          <w:szCs w:val="13"/>
          <w:color w:val="auto"/>
        </w:rPr>
      </w:pPr>
    </w:p>
    <w:p>
      <w:pPr>
        <w:ind w:left="320" w:right="480" w:hanging="312"/>
        <w:spacing w:after="0" w:line="248" w:lineRule="auto"/>
        <w:tabs>
          <w:tab w:leader="none" w:pos="320" w:val="left"/>
        </w:tabs>
        <w:numPr>
          <w:ilvl w:val="0"/>
          <w:numId w:val="137"/>
        </w:numPr>
        <w:rPr>
          <w:rFonts w:ascii="Arial" w:cs="Arial" w:eastAsia="Arial" w:hAnsi="Arial"/>
          <w:sz w:val="13"/>
          <w:szCs w:val="13"/>
          <w:color w:val="auto"/>
        </w:rPr>
      </w:pPr>
      <w:r>
        <w:rPr>
          <w:rFonts w:ascii="Arial" w:cs="Arial" w:eastAsia="Arial" w:hAnsi="Arial"/>
          <w:sz w:val="13"/>
          <w:szCs w:val="13"/>
          <w:color w:val="auto"/>
        </w:rPr>
        <w:t>The Company does not have a pension plan for Directors. The amount in this column consists solely of the above-market portion of annual interest accrued under a deferred compensation plan pursuant to which Directors may defer all or a portion of their Board fees. See the discussion of the rates of interest applicable to the deferred compensation program under “Discussion of Nonqualified Deferred Compensation”.</w:t>
      </w:r>
    </w:p>
    <w:p>
      <w:pPr>
        <w:spacing w:after="0" w:line="90" w:lineRule="exact"/>
        <w:rPr>
          <w:rFonts w:ascii="Arial" w:cs="Arial" w:eastAsia="Arial" w:hAnsi="Arial"/>
          <w:sz w:val="13"/>
          <w:szCs w:val="13"/>
          <w:color w:val="auto"/>
        </w:rPr>
      </w:pPr>
    </w:p>
    <w:p>
      <w:pPr>
        <w:ind w:left="320" w:right="160" w:hanging="312"/>
        <w:spacing w:after="0" w:line="258" w:lineRule="auto"/>
        <w:tabs>
          <w:tab w:leader="none" w:pos="320" w:val="left"/>
        </w:tabs>
        <w:numPr>
          <w:ilvl w:val="0"/>
          <w:numId w:val="137"/>
        </w:numPr>
        <w:rPr>
          <w:rFonts w:ascii="Arial" w:cs="Arial" w:eastAsia="Arial" w:hAnsi="Arial"/>
          <w:sz w:val="13"/>
          <w:szCs w:val="13"/>
          <w:color w:val="auto"/>
        </w:rPr>
      </w:pPr>
      <w:r>
        <w:rPr>
          <w:rFonts w:ascii="Arial" w:cs="Arial" w:eastAsia="Arial" w:hAnsi="Arial"/>
          <w:sz w:val="13"/>
          <w:szCs w:val="13"/>
          <w:color w:val="auto"/>
        </w:rPr>
        <w:t>Mr. Brandt and Mr. Guldner are NEOs and their compensation is set forth in the Summary Compensation Table. Only non-management directors are compensated for Board service. Mr. Brandt retired from the Board of Directors in November 2019.</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45</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98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2989">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DIRECTOR NOMINEES FOR THE 2020 ANNUAL MEETING</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Discussion of Directors’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99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500"/>
        <w:spacing w:after="0" w:line="236" w:lineRule="auto"/>
        <w:rPr>
          <w:sz w:val="20"/>
          <w:szCs w:val="20"/>
          <w:color w:val="auto"/>
        </w:rPr>
      </w:pPr>
      <w:r>
        <w:rPr>
          <w:rFonts w:ascii="Arial" w:cs="Arial" w:eastAsia="Arial" w:hAnsi="Arial"/>
          <w:sz w:val="20"/>
          <w:szCs w:val="20"/>
          <w:color w:val="auto"/>
        </w:rPr>
        <w:t>The Human Resources Committee makes recommendations to the Board for compensation, equity participation, and other benefits for Directors. The director compensation program consists of the following components:</w:t>
      </w:r>
    </w:p>
    <w:p>
      <w:pPr>
        <w:spacing w:after="0" w:line="182"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7000" w:type="dxa"/>
            <w:vAlign w:val="bottom"/>
          </w:tcPr>
          <w:p>
            <w:pPr>
              <w:spacing w:after="0"/>
              <w:rPr>
                <w:sz w:val="13"/>
                <w:szCs w:val="13"/>
                <w:color w:val="auto"/>
              </w:rPr>
            </w:pPr>
          </w:p>
        </w:tc>
        <w:tc>
          <w:tcPr>
            <w:tcW w:w="4240" w:type="dxa"/>
            <w:vAlign w:val="bottom"/>
          </w:tcPr>
          <w:p>
            <w:pPr>
              <w:jc w:val="right"/>
              <w:spacing w:after="0"/>
              <w:rPr>
                <w:sz w:val="20"/>
                <w:szCs w:val="20"/>
                <w:color w:val="auto"/>
              </w:rPr>
            </w:pPr>
            <w:r>
              <w:rPr>
                <w:rFonts w:ascii="Arial" w:cs="Arial" w:eastAsia="Arial" w:hAnsi="Arial"/>
                <w:sz w:val="13"/>
                <w:szCs w:val="13"/>
                <w:b w:val="1"/>
                <w:bCs w:val="1"/>
                <w:color w:val="008B9E"/>
              </w:rPr>
              <w:t>Amount</w:t>
            </w:r>
          </w:p>
        </w:tc>
      </w:tr>
      <w:tr>
        <w:trPr>
          <w:trHeight w:val="199"/>
        </w:trPr>
        <w:tc>
          <w:tcPr>
            <w:tcW w:w="700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Compensation Component</w:t>
            </w:r>
          </w:p>
        </w:tc>
        <w:tc>
          <w:tcPr>
            <w:tcW w:w="424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241"/>
        </w:trPr>
        <w:tc>
          <w:tcPr>
            <w:tcW w:w="7000" w:type="dxa"/>
            <w:vAlign w:val="bottom"/>
          </w:tcPr>
          <w:p>
            <w:pPr>
              <w:ind w:left="80"/>
              <w:spacing w:after="0"/>
              <w:rPr>
                <w:sz w:val="20"/>
                <w:szCs w:val="20"/>
                <w:color w:val="auto"/>
              </w:rPr>
            </w:pPr>
            <w:r>
              <w:rPr>
                <w:rFonts w:ascii="Arial" w:cs="Arial" w:eastAsia="Arial" w:hAnsi="Arial"/>
                <w:sz w:val="18"/>
                <w:szCs w:val="18"/>
                <w:color w:val="auto"/>
              </w:rPr>
              <w:t>Annual Retainer</w:t>
            </w:r>
          </w:p>
        </w:tc>
        <w:tc>
          <w:tcPr>
            <w:tcW w:w="4240" w:type="dxa"/>
            <w:vAlign w:val="bottom"/>
          </w:tcPr>
          <w:p>
            <w:pPr>
              <w:jc w:val="right"/>
              <w:spacing w:after="0"/>
              <w:rPr>
                <w:sz w:val="20"/>
                <w:szCs w:val="20"/>
                <w:color w:val="auto"/>
              </w:rPr>
            </w:pPr>
            <w:r>
              <w:rPr>
                <w:rFonts w:ascii="Arial" w:cs="Arial" w:eastAsia="Arial" w:hAnsi="Arial"/>
                <w:sz w:val="18"/>
                <w:szCs w:val="18"/>
                <w:color w:val="auto"/>
              </w:rPr>
              <w:t>105,000</w:t>
            </w:r>
          </w:p>
        </w:tc>
      </w:tr>
      <w:tr>
        <w:trPr>
          <w:trHeight w:val="262"/>
        </w:trPr>
        <w:tc>
          <w:tcPr>
            <w:tcW w:w="7000" w:type="dxa"/>
            <w:vAlign w:val="bottom"/>
          </w:tcPr>
          <w:p>
            <w:pPr>
              <w:ind w:left="80"/>
              <w:spacing w:after="0"/>
              <w:rPr>
                <w:sz w:val="20"/>
                <w:szCs w:val="20"/>
                <w:color w:val="auto"/>
              </w:rPr>
            </w:pPr>
            <w:r>
              <w:rPr>
                <w:rFonts w:ascii="Arial" w:cs="Arial" w:eastAsia="Arial" w:hAnsi="Arial"/>
                <w:sz w:val="18"/>
                <w:szCs w:val="18"/>
                <w:color w:val="auto"/>
              </w:rPr>
              <w:t>Audit Committee, Corporate Governance Committee, Human Resources</w:t>
            </w:r>
          </w:p>
        </w:tc>
        <w:tc>
          <w:tcPr>
            <w:tcW w:w="4240" w:type="dxa"/>
            <w:vAlign w:val="bottom"/>
          </w:tcPr>
          <w:p>
            <w:pPr>
              <w:jc w:val="right"/>
              <w:spacing w:after="0"/>
              <w:rPr>
                <w:sz w:val="20"/>
                <w:szCs w:val="20"/>
                <w:color w:val="auto"/>
              </w:rPr>
            </w:pPr>
            <w:r>
              <w:rPr>
                <w:rFonts w:ascii="Arial" w:cs="Arial" w:eastAsia="Arial" w:hAnsi="Arial"/>
                <w:sz w:val="18"/>
                <w:szCs w:val="18"/>
                <w:color w:val="auto"/>
              </w:rPr>
              <w:t>15,000</w:t>
            </w:r>
          </w:p>
        </w:tc>
      </w:tr>
      <w:tr>
        <w:trPr>
          <w:trHeight w:val="203"/>
        </w:trPr>
        <w:tc>
          <w:tcPr>
            <w:tcW w:w="7000" w:type="dxa"/>
            <w:vAlign w:val="bottom"/>
          </w:tcPr>
          <w:p>
            <w:pPr>
              <w:ind w:left="80"/>
              <w:spacing w:after="0" w:line="202" w:lineRule="exact"/>
              <w:rPr>
                <w:sz w:val="20"/>
                <w:szCs w:val="20"/>
                <w:color w:val="auto"/>
              </w:rPr>
            </w:pPr>
            <w:r>
              <w:rPr>
                <w:rFonts w:ascii="Arial" w:cs="Arial" w:eastAsia="Arial" w:hAnsi="Arial"/>
                <w:sz w:val="18"/>
                <w:szCs w:val="18"/>
                <w:color w:val="auto"/>
              </w:rPr>
              <w:t>Committee, Finance Committee, and Nuclear and Operating Committee</w:t>
            </w:r>
          </w:p>
        </w:tc>
        <w:tc>
          <w:tcPr>
            <w:tcW w:w="4240" w:type="dxa"/>
            <w:vAlign w:val="bottom"/>
          </w:tcPr>
          <w:p>
            <w:pPr>
              <w:spacing w:after="0"/>
              <w:rPr>
                <w:sz w:val="17"/>
                <w:szCs w:val="17"/>
                <w:color w:val="auto"/>
              </w:rPr>
            </w:pPr>
          </w:p>
        </w:tc>
      </w:tr>
      <w:tr>
        <w:trPr>
          <w:trHeight w:val="211"/>
        </w:trPr>
        <w:tc>
          <w:tcPr>
            <w:tcW w:w="7000" w:type="dxa"/>
            <w:vAlign w:val="bottom"/>
          </w:tcPr>
          <w:p>
            <w:pPr>
              <w:ind w:left="80"/>
              <w:spacing w:after="0"/>
              <w:rPr>
                <w:sz w:val="20"/>
                <w:szCs w:val="20"/>
                <w:color w:val="auto"/>
              </w:rPr>
            </w:pPr>
            <w:r>
              <w:rPr>
                <w:rFonts w:ascii="Arial" w:cs="Arial" w:eastAsia="Arial" w:hAnsi="Arial"/>
                <w:sz w:val="18"/>
                <w:szCs w:val="18"/>
                <w:color w:val="auto"/>
              </w:rPr>
              <w:t>Chairs Annual Retainers</w:t>
            </w:r>
          </w:p>
        </w:tc>
        <w:tc>
          <w:tcPr>
            <w:tcW w:w="4240" w:type="dxa"/>
            <w:vAlign w:val="bottom"/>
          </w:tcPr>
          <w:p>
            <w:pPr>
              <w:spacing w:after="0"/>
              <w:rPr>
                <w:sz w:val="18"/>
                <w:szCs w:val="18"/>
                <w:color w:val="auto"/>
              </w:rPr>
            </w:pPr>
          </w:p>
        </w:tc>
      </w:tr>
      <w:tr>
        <w:trPr>
          <w:trHeight w:val="270"/>
        </w:trPr>
        <w:tc>
          <w:tcPr>
            <w:tcW w:w="7000" w:type="dxa"/>
            <w:vAlign w:val="bottom"/>
          </w:tcPr>
          <w:p>
            <w:pPr>
              <w:ind w:left="80"/>
              <w:spacing w:after="0"/>
              <w:rPr>
                <w:sz w:val="20"/>
                <w:szCs w:val="20"/>
                <w:color w:val="auto"/>
              </w:rPr>
            </w:pPr>
            <w:r>
              <w:rPr>
                <w:rFonts w:ascii="Arial" w:cs="Arial" w:eastAsia="Arial" w:hAnsi="Arial"/>
                <w:sz w:val="18"/>
                <w:szCs w:val="18"/>
                <w:color w:val="auto"/>
              </w:rPr>
              <w:t>Lead Director Annual Retainer</w:t>
            </w:r>
          </w:p>
        </w:tc>
        <w:tc>
          <w:tcPr>
            <w:tcW w:w="4240" w:type="dxa"/>
            <w:vAlign w:val="bottom"/>
          </w:tcPr>
          <w:p>
            <w:pPr>
              <w:jc w:val="right"/>
              <w:spacing w:after="0"/>
              <w:rPr>
                <w:sz w:val="20"/>
                <w:szCs w:val="20"/>
                <w:color w:val="auto"/>
              </w:rPr>
            </w:pPr>
            <w:r>
              <w:rPr>
                <w:rFonts w:ascii="Arial" w:cs="Arial" w:eastAsia="Arial" w:hAnsi="Arial"/>
                <w:sz w:val="18"/>
                <w:szCs w:val="18"/>
                <w:color w:val="auto"/>
              </w:rPr>
              <w:t>30,000</w:t>
            </w:r>
          </w:p>
        </w:tc>
      </w:tr>
      <w:tr>
        <w:trPr>
          <w:trHeight w:val="262"/>
        </w:trPr>
        <w:tc>
          <w:tcPr>
            <w:tcW w:w="7000" w:type="dxa"/>
            <w:vAlign w:val="bottom"/>
          </w:tcPr>
          <w:p>
            <w:pPr>
              <w:ind w:left="80"/>
              <w:spacing w:after="0"/>
              <w:rPr>
                <w:sz w:val="20"/>
                <w:szCs w:val="20"/>
                <w:color w:val="auto"/>
              </w:rPr>
            </w:pPr>
            <w:r>
              <w:rPr>
                <w:rFonts w:ascii="Arial" w:cs="Arial" w:eastAsia="Arial" w:hAnsi="Arial"/>
                <w:sz w:val="18"/>
                <w:szCs w:val="18"/>
                <w:color w:val="auto"/>
              </w:rPr>
              <w:t>Annual Equity Grant</w:t>
            </w:r>
          </w:p>
        </w:tc>
        <w:tc>
          <w:tcPr>
            <w:tcW w:w="4240" w:type="dxa"/>
            <w:vAlign w:val="bottom"/>
          </w:tcPr>
          <w:p>
            <w:pPr>
              <w:jc w:val="right"/>
              <w:spacing w:after="0"/>
              <w:rPr>
                <w:sz w:val="20"/>
                <w:szCs w:val="20"/>
                <w:color w:val="auto"/>
              </w:rPr>
            </w:pPr>
            <w:r>
              <w:rPr>
                <w:rFonts w:ascii="Arial" w:cs="Arial" w:eastAsia="Arial" w:hAnsi="Arial"/>
                <w:sz w:val="18"/>
                <w:szCs w:val="18"/>
                <w:color w:val="auto"/>
              </w:rPr>
              <w:t>Shares with a value of approximately</w:t>
            </w:r>
          </w:p>
        </w:tc>
      </w:tr>
      <w:tr>
        <w:trPr>
          <w:trHeight w:val="233"/>
        </w:trPr>
        <w:tc>
          <w:tcPr>
            <w:tcW w:w="7000" w:type="dxa"/>
            <w:vAlign w:val="bottom"/>
            <w:tcBorders>
              <w:bottom w:val="single" w:sz="8" w:color="7CCBBF"/>
            </w:tcBorders>
          </w:tcPr>
          <w:p>
            <w:pPr>
              <w:spacing w:after="0"/>
              <w:rPr>
                <w:sz w:val="20"/>
                <w:szCs w:val="20"/>
                <w:color w:val="auto"/>
              </w:rPr>
            </w:pPr>
          </w:p>
        </w:tc>
        <w:tc>
          <w:tcPr>
            <w:tcW w:w="424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$120,000 on the grant date</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-316230</wp:posOffset>
            </wp:positionV>
            <wp:extent cx="7132320" cy="8255"/>
            <wp:wrapNone/>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99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-487680</wp:posOffset>
            </wp:positionV>
            <wp:extent cx="7132320" cy="8255"/>
            <wp:wrapNone/>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2992">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-916305</wp:posOffset>
            </wp:positionV>
            <wp:extent cx="7132320" cy="8255"/>
            <wp:wrapNone/>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99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2" w:lineRule="exact"/>
        <w:rPr>
          <w:sz w:val="20"/>
          <w:szCs w:val="20"/>
          <w:color w:val="auto"/>
        </w:rPr>
      </w:pPr>
    </w:p>
    <w:p>
      <w:pPr>
        <w:ind w:right="60"/>
        <w:spacing w:after="0" w:line="227" w:lineRule="auto"/>
        <w:rPr>
          <w:sz w:val="20"/>
          <w:szCs w:val="20"/>
          <w:color w:val="auto"/>
        </w:rPr>
      </w:pPr>
      <w:r>
        <w:rPr>
          <w:rFonts w:ascii="Arial" w:cs="Arial" w:eastAsia="Arial" w:hAnsi="Arial"/>
          <w:sz w:val="20"/>
          <w:szCs w:val="20"/>
          <w:color w:val="auto"/>
        </w:rPr>
        <w:t>Directors had an option to either receive the stock grant on May 15, 2019 or defer the receipt until a later date. A director who elected to defer his or her receipt of stock received SUs in lieu of the stock grant. Those directors who elected to receive SUs were able to elect to receive payment for the SUs in either: (1) stock; (2) 50% in stock and 50% in cash; or (3) cash. The directors also elected whether to receive these payments either as of the last business day of the month following the month in which the director separates from service on the Board, or as of a date specified by the director, which date must be after December 31 of the year in which the grant was received. The SUs accrue dividend rights equal to the amount of dividends the director would have received if the director had directly owned one share of our common stock for each SU held, plus interest at the rate of 5% per annum, compounded quarterly. The manner of payment for the dividends and interest will be based on the director’s election for payment of the SUs.</w:t>
      </w:r>
    </w:p>
    <w:p>
      <w:pPr>
        <w:spacing w:after="0" w:line="202" w:lineRule="exact"/>
        <w:rPr>
          <w:sz w:val="20"/>
          <w:szCs w:val="20"/>
          <w:color w:val="auto"/>
        </w:rPr>
      </w:pPr>
    </w:p>
    <w:p>
      <w:pPr>
        <w:ind w:right="100"/>
        <w:spacing w:after="0" w:line="236" w:lineRule="auto"/>
        <w:rPr>
          <w:sz w:val="20"/>
          <w:szCs w:val="20"/>
          <w:color w:val="auto"/>
        </w:rPr>
      </w:pPr>
      <w:r>
        <w:rPr>
          <w:rFonts w:ascii="Arial" w:cs="Arial" w:eastAsia="Arial" w:hAnsi="Arial"/>
          <w:sz w:val="20"/>
          <w:szCs w:val="20"/>
          <w:color w:val="auto"/>
        </w:rPr>
        <w:t>Directors of Pinnacle West also serve on the APS Board of Directors for no additional compensation. The Company reimburses Board members for expenses associated with Board meetings and director education programs.</w:t>
      </w:r>
    </w:p>
    <w:p>
      <w:pPr>
        <w:spacing w:after="0" w:line="196" w:lineRule="exact"/>
        <w:rPr>
          <w:sz w:val="20"/>
          <w:szCs w:val="20"/>
          <w:color w:val="auto"/>
        </w:rPr>
      </w:pPr>
    </w:p>
    <w:p>
      <w:pPr>
        <w:ind w:right="400"/>
        <w:spacing w:after="0" w:line="232" w:lineRule="auto"/>
        <w:rPr>
          <w:sz w:val="20"/>
          <w:szCs w:val="20"/>
          <w:color w:val="auto"/>
        </w:rPr>
      </w:pPr>
      <w:r>
        <w:rPr>
          <w:rFonts w:ascii="Arial" w:cs="Arial" w:eastAsia="Arial" w:hAnsi="Arial"/>
          <w:sz w:val="20"/>
          <w:szCs w:val="20"/>
          <w:color w:val="auto"/>
        </w:rPr>
        <w:t>The 2012 Long-Term Incentive Plan, as amended (the “2012 Plan”), was amended in 2017 to add an overall limit to non-employee directors’ compensation. The value of equity grants (based on the grant date value) plus the aggregate amount of cash fees earned or paid is limited to $500,000 per calendar year.</w:t>
      </w:r>
    </w:p>
    <w:p>
      <w:pPr>
        <w:spacing w:after="0" w:line="197" w:lineRule="exact"/>
        <w:rPr>
          <w:sz w:val="20"/>
          <w:szCs w:val="20"/>
          <w:color w:val="auto"/>
        </w:rPr>
      </w:pPr>
    </w:p>
    <w:p>
      <w:pPr>
        <w:ind w:right="60"/>
        <w:spacing w:after="0" w:line="227" w:lineRule="auto"/>
        <w:rPr>
          <w:sz w:val="20"/>
          <w:szCs w:val="20"/>
          <w:color w:val="auto"/>
        </w:rPr>
      </w:pPr>
      <w:r>
        <w:rPr>
          <w:rFonts w:ascii="Arial" w:cs="Arial" w:eastAsia="Arial" w:hAnsi="Arial"/>
          <w:sz w:val="20"/>
          <w:szCs w:val="20"/>
          <w:color w:val="auto"/>
        </w:rPr>
        <w:t>A comparison against the compensation programs of a peer group is generally performed every two years, and a study was last performed and reviewed by the Human Resources Committee in December 2019 using the peer group that we used in setting 2020 executive compensation. At that time the Human Resources Committee and Board deferred deciding on any changes to the compensation for the Board to a later date to allow for further deliberation. The last adjustment to Directors’ compensation was in December 2017 when the Board approved increasing the value of the annual retainer from $100,000 to $105,000, the annual equity grant from $110,000 to $120,000, the committee chair retainers from $12,500 to $15,000, the Lead Director annual retainer from $25,000 to $ 30,000, and instituted a committee chair retainer for the chair of the Corporate Governance Committee. These changes went into effect in May 2018. The Consultant, as defined in the Compensation Discussion and Analysis, reviewed the study, validated the methodology, and concluded that the new amounts were within the competitive range.</w:t>
      </w:r>
    </w:p>
    <w:p>
      <w:pPr>
        <w:spacing w:after="0" w:line="26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2994">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DIRECTOR NOMINEES FOR THE 2020 ANNUAL MEETING</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Director Stock Ownership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99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240"/>
        <w:spacing w:after="0" w:line="236" w:lineRule="auto"/>
        <w:rPr>
          <w:sz w:val="20"/>
          <w:szCs w:val="20"/>
          <w:color w:val="auto"/>
        </w:rPr>
      </w:pPr>
      <w:r>
        <w:rPr>
          <w:rFonts w:ascii="Arial" w:cs="Arial" w:eastAsia="Arial" w:hAnsi="Arial"/>
          <w:sz w:val="20"/>
          <w:szCs w:val="20"/>
          <w:color w:val="auto"/>
        </w:rPr>
        <w:t>The Company believes that directors should have a meaningful financial stake in the Company to align their personal financial interests with those of the Company’s shareholders.</w:t>
      </w:r>
    </w:p>
    <w:p>
      <w:pPr>
        <w:spacing w:after="0" w:line="196" w:lineRule="exact"/>
        <w:rPr>
          <w:sz w:val="20"/>
          <w:szCs w:val="20"/>
          <w:color w:val="auto"/>
        </w:rPr>
      </w:pPr>
    </w:p>
    <w:p>
      <w:pPr>
        <w:ind w:right="60"/>
        <w:spacing w:after="0" w:line="227" w:lineRule="auto"/>
        <w:rPr>
          <w:sz w:val="20"/>
          <w:szCs w:val="20"/>
          <w:color w:val="auto"/>
        </w:rPr>
      </w:pPr>
      <w:r>
        <w:rPr>
          <w:rFonts w:ascii="Arial" w:cs="Arial" w:eastAsia="Arial" w:hAnsi="Arial"/>
          <w:sz w:val="20"/>
          <w:szCs w:val="20"/>
          <w:color w:val="auto"/>
        </w:rPr>
        <w:t>In December 2019, the Board amended the Company’s stock ownership policy for non-management directors to increase the holding requirement. Each director is required to hold or control Company common stock, RSUs, or SUs with a value of at least five times the annual cash retainer fee paid to directors. Directors will have three years from the date of the adoption of the amendment to meet the new requirement; newly elected directors will have six years following the date they become a director to reach the required ownership level. The Corporate Governance Committee may grant exceptions to this policy for hardship or other special circumstances. Directors may not engage in any speculative trading, hedging, or derivative security transaction (including any financial instrument such as a prepaid variable forward contract, equity swap, collar, short-sales, or exchange fund) that involves or references Company securities. In addition, Directors may not pledge, margin or otherwise grant an economic interest in any shares of Company stock.</w:t>
      </w:r>
    </w:p>
    <w:p>
      <w:pPr>
        <w:spacing w:after="0" w:line="202" w:lineRule="exact"/>
        <w:rPr>
          <w:sz w:val="20"/>
          <w:szCs w:val="20"/>
          <w:color w:val="auto"/>
        </w:rPr>
      </w:pPr>
    </w:p>
    <w:p>
      <w:pPr>
        <w:spacing w:after="0"/>
        <w:rPr>
          <w:sz w:val="20"/>
          <w:szCs w:val="20"/>
          <w:color w:val="auto"/>
        </w:rPr>
      </w:pPr>
      <w:r>
        <w:rPr>
          <w:rFonts w:ascii="Arial" w:cs="Arial" w:eastAsia="Arial" w:hAnsi="Arial"/>
          <w:sz w:val="20"/>
          <w:szCs w:val="20"/>
          <w:color w:val="auto"/>
        </w:rPr>
        <w:t>All of the Directors are in compliance with the Director Stock Ownership Policy.</w:t>
      </w:r>
    </w:p>
    <w:p>
      <w:pPr>
        <w:spacing w:after="0" w:line="200"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47</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29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299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998">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jc w:val="right"/>
        <w:ind w:right="3320"/>
        <w:spacing w:after="0"/>
        <w:rPr>
          <w:sz w:val="20"/>
          <w:szCs w:val="20"/>
          <w:color w:val="auto"/>
        </w:rPr>
      </w:pPr>
      <w:r>
        <w:rPr>
          <w:rFonts w:ascii="Arial" w:cs="Arial" w:eastAsia="Arial" w:hAnsi="Arial"/>
          <w:sz w:val="50"/>
          <w:szCs w:val="50"/>
          <w:b w:val="1"/>
          <w:bCs w:val="1"/>
          <w:color w:val="395575"/>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265430</wp:posOffset>
            </wp:positionV>
            <wp:extent cx="7132320" cy="43180"/>
            <wp:wrapNone/>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2999">
                      <a:extLst>
                        <a:ext uri="{28A0092B-C50C-407E-A947-70E740481C1C}"/>
                      </a:extLst>
                    </a:blip>
                    <a:srcRect/>
                    <a:stretch>
                      <a:fillRect/>
                    </a:stretch>
                  </pic:blipFill>
                  <pic:spPr bwMode="auto">
                    <a:xfrm>
                      <a:off x="0" y="0"/>
                      <a:ext cx="7132320" cy="4318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462280</wp:posOffset>
            </wp:positionV>
            <wp:extent cx="7132320" cy="26035"/>
            <wp:wrapNone/>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3000">
                      <a:extLst>
                        <a:ext uri="{28A0092B-C50C-407E-A947-70E740481C1C}"/>
                      </a:extLst>
                    </a:blip>
                    <a:srcRect/>
                    <a:stretch>
                      <a:fillRect/>
                    </a:stretch>
                  </pic:blipFill>
                  <pic:spPr bwMode="auto">
                    <a:xfrm>
                      <a:off x="0" y="0"/>
                      <a:ext cx="7132320" cy="2603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40"/>
        <w:spacing w:after="0"/>
        <w:rPr>
          <w:sz w:val="20"/>
          <w:szCs w:val="20"/>
          <w:color w:val="auto"/>
        </w:rPr>
      </w:pPr>
      <w:r>
        <w:rPr>
          <w:rFonts w:ascii="Arial" w:cs="Arial" w:eastAsia="Arial" w:hAnsi="Arial"/>
          <w:sz w:val="29"/>
          <w:szCs w:val="29"/>
          <w:b w:val="1"/>
          <w:bCs w:val="1"/>
          <w:color w:val="7CCBBF"/>
        </w:rPr>
        <w:t>PROPOSAL 2</w:t>
      </w:r>
    </w:p>
    <w:p>
      <w:pPr>
        <w:spacing w:after="0" w:line="166" w:lineRule="exact"/>
        <w:rPr>
          <w:sz w:val="20"/>
          <w:szCs w:val="20"/>
          <w:color w:val="auto"/>
        </w:rPr>
      </w:pPr>
    </w:p>
    <w:p>
      <w:pPr>
        <w:ind w:left="40" w:right="260"/>
        <w:spacing w:after="0" w:line="281" w:lineRule="auto"/>
        <w:rPr>
          <w:sz w:val="20"/>
          <w:szCs w:val="20"/>
          <w:color w:val="auto"/>
        </w:rPr>
      </w:pPr>
      <w:r>
        <w:rPr>
          <w:rFonts w:ascii="Arial" w:cs="Arial" w:eastAsia="Arial" w:hAnsi="Arial"/>
          <w:sz w:val="43"/>
          <w:szCs w:val="43"/>
          <w:b w:val="1"/>
          <w:bCs w:val="1"/>
          <w:color w:val="395575"/>
        </w:rPr>
        <w:t>Advisory Vote on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44450</wp:posOffset>
            </wp:positionV>
            <wp:extent cx="8890" cy="8255"/>
            <wp:wrapNone/>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30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44450</wp:posOffset>
            </wp:positionV>
            <wp:extent cx="8890" cy="8255"/>
            <wp:wrapNone/>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30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44450</wp:posOffset>
            </wp:positionV>
            <wp:extent cx="8255" cy="8255"/>
            <wp:wrapNone/>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30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44450</wp:posOffset>
            </wp:positionV>
            <wp:extent cx="8255" cy="8255"/>
            <wp:wrapNone/>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30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44450</wp:posOffset>
            </wp:positionV>
            <wp:extent cx="8890" cy="8255"/>
            <wp:wrapNone/>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30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44450</wp:posOffset>
            </wp:positionV>
            <wp:extent cx="8255" cy="8255"/>
            <wp:wrapNone/>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30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44450</wp:posOffset>
            </wp:positionV>
            <wp:extent cx="8255" cy="8255"/>
            <wp:wrapNone/>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30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44450</wp:posOffset>
            </wp:positionV>
            <wp:extent cx="8255" cy="8255"/>
            <wp:wrapNone/>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30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44450</wp:posOffset>
            </wp:positionV>
            <wp:extent cx="8890" cy="8255"/>
            <wp:wrapNone/>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30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44450</wp:posOffset>
            </wp:positionV>
            <wp:extent cx="8255" cy="8255"/>
            <wp:wrapNone/>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0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44450</wp:posOffset>
            </wp:positionV>
            <wp:extent cx="8255" cy="8255"/>
            <wp:wrapNone/>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0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44450</wp:posOffset>
            </wp:positionV>
            <wp:extent cx="8890" cy="8255"/>
            <wp:wrapNone/>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0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44450</wp:posOffset>
            </wp:positionV>
            <wp:extent cx="8255" cy="8255"/>
            <wp:wrapNone/>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0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44450</wp:posOffset>
            </wp:positionV>
            <wp:extent cx="8255" cy="8255"/>
            <wp:wrapNone/>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0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44450</wp:posOffset>
            </wp:positionV>
            <wp:extent cx="8255" cy="8255"/>
            <wp:wrapNone/>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0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44450</wp:posOffset>
            </wp:positionV>
            <wp:extent cx="8255" cy="8255"/>
            <wp:wrapNone/>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0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44450</wp:posOffset>
            </wp:positionV>
            <wp:extent cx="8255" cy="8255"/>
            <wp:wrapNone/>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0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44450</wp:posOffset>
            </wp:positionV>
            <wp:extent cx="8890" cy="8255"/>
            <wp:wrapNone/>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0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44450</wp:posOffset>
            </wp:positionV>
            <wp:extent cx="8255" cy="8255"/>
            <wp:wrapNone/>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0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44450</wp:posOffset>
            </wp:positionV>
            <wp:extent cx="8255" cy="8255"/>
            <wp:wrapNone/>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0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44450</wp:posOffset>
            </wp:positionV>
            <wp:extent cx="8890" cy="8255"/>
            <wp:wrapNone/>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0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44450</wp:posOffset>
            </wp:positionV>
            <wp:extent cx="8255" cy="8255"/>
            <wp:wrapNone/>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0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44450</wp:posOffset>
            </wp:positionV>
            <wp:extent cx="8255" cy="8255"/>
            <wp:wrapNone/>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0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44450</wp:posOffset>
            </wp:positionV>
            <wp:extent cx="8255" cy="8255"/>
            <wp:wrapNone/>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0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44450</wp:posOffset>
            </wp:positionV>
            <wp:extent cx="8255" cy="8255"/>
            <wp:wrapNone/>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0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44450</wp:posOffset>
            </wp:positionV>
            <wp:extent cx="8255" cy="8255"/>
            <wp:wrapNone/>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0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44450</wp:posOffset>
            </wp:positionV>
            <wp:extent cx="8255" cy="8255"/>
            <wp:wrapNone/>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0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44450</wp:posOffset>
            </wp:positionV>
            <wp:extent cx="8255" cy="8255"/>
            <wp:wrapNone/>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0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44450</wp:posOffset>
            </wp:positionV>
            <wp:extent cx="8255" cy="8255"/>
            <wp:wrapNone/>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0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44450</wp:posOffset>
            </wp:positionV>
            <wp:extent cx="8255" cy="8255"/>
            <wp:wrapNone/>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0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44450</wp:posOffset>
            </wp:positionV>
            <wp:extent cx="8255" cy="8255"/>
            <wp:wrapNone/>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0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44450</wp:posOffset>
            </wp:positionV>
            <wp:extent cx="8890" cy="8255"/>
            <wp:wrapNone/>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0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44450</wp:posOffset>
            </wp:positionV>
            <wp:extent cx="8255" cy="8255"/>
            <wp:wrapNone/>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0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44450</wp:posOffset>
            </wp:positionV>
            <wp:extent cx="8255" cy="8255"/>
            <wp:wrapNone/>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0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44450</wp:posOffset>
            </wp:positionV>
            <wp:extent cx="8890" cy="8255"/>
            <wp:wrapNone/>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0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44450</wp:posOffset>
            </wp:positionV>
            <wp:extent cx="8890" cy="8255"/>
            <wp:wrapNone/>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0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44450</wp:posOffset>
            </wp:positionV>
            <wp:extent cx="8890" cy="8255"/>
            <wp:wrapNone/>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0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44450</wp:posOffset>
            </wp:positionV>
            <wp:extent cx="8890" cy="8255"/>
            <wp:wrapNone/>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0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44450</wp:posOffset>
            </wp:positionV>
            <wp:extent cx="8890" cy="8255"/>
            <wp:wrapNone/>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0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44450</wp:posOffset>
            </wp:positionV>
            <wp:extent cx="8255" cy="8255"/>
            <wp:wrapNone/>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0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44450</wp:posOffset>
            </wp:positionV>
            <wp:extent cx="8255" cy="8255"/>
            <wp:wrapNone/>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0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44450</wp:posOffset>
            </wp:positionV>
            <wp:extent cx="8890" cy="8255"/>
            <wp:wrapNone/>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0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44450</wp:posOffset>
            </wp:positionV>
            <wp:extent cx="8890" cy="8255"/>
            <wp:wrapNone/>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0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44450</wp:posOffset>
            </wp:positionV>
            <wp:extent cx="8890" cy="8255"/>
            <wp:wrapNone/>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0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44450</wp:posOffset>
            </wp:positionV>
            <wp:extent cx="8255" cy="8255"/>
            <wp:wrapNone/>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0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44450</wp:posOffset>
            </wp:positionV>
            <wp:extent cx="8255" cy="8255"/>
            <wp:wrapNone/>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0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44450</wp:posOffset>
            </wp:positionV>
            <wp:extent cx="8255" cy="8255"/>
            <wp:wrapNone/>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0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44450</wp:posOffset>
            </wp:positionV>
            <wp:extent cx="8890" cy="8255"/>
            <wp:wrapNone/>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0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44450</wp:posOffset>
            </wp:positionV>
            <wp:extent cx="8890" cy="8255"/>
            <wp:wrapNone/>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0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44450</wp:posOffset>
            </wp:positionV>
            <wp:extent cx="8890" cy="8255"/>
            <wp:wrapNone/>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0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44450</wp:posOffset>
            </wp:positionV>
            <wp:extent cx="8255" cy="8255"/>
            <wp:wrapNone/>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0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44450</wp:posOffset>
            </wp:positionV>
            <wp:extent cx="8255" cy="8255"/>
            <wp:wrapNone/>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0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44450</wp:posOffset>
            </wp:positionV>
            <wp:extent cx="8890" cy="8255"/>
            <wp:wrapNone/>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0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44450</wp:posOffset>
            </wp:positionV>
            <wp:extent cx="8890" cy="8255"/>
            <wp:wrapNone/>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0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44450</wp:posOffset>
            </wp:positionV>
            <wp:extent cx="8890" cy="8255"/>
            <wp:wrapNone/>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0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44450</wp:posOffset>
            </wp:positionV>
            <wp:extent cx="8255" cy="8255"/>
            <wp:wrapNone/>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0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44450</wp:posOffset>
            </wp:positionV>
            <wp:extent cx="8255" cy="8255"/>
            <wp:wrapNone/>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0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44450</wp:posOffset>
            </wp:positionV>
            <wp:extent cx="8255" cy="8255"/>
            <wp:wrapNone/>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0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44450</wp:posOffset>
            </wp:positionV>
            <wp:extent cx="8890" cy="8255"/>
            <wp:wrapNone/>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0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44450</wp:posOffset>
            </wp:positionV>
            <wp:extent cx="8890" cy="8255"/>
            <wp:wrapNone/>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0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44450</wp:posOffset>
            </wp:positionV>
            <wp:extent cx="8890" cy="8255"/>
            <wp:wrapNone/>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0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44450</wp:posOffset>
            </wp:positionV>
            <wp:extent cx="8255" cy="8255"/>
            <wp:wrapNone/>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30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44450</wp:posOffset>
            </wp:positionV>
            <wp:extent cx="8255" cy="8255"/>
            <wp:wrapNone/>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30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44450</wp:posOffset>
            </wp:positionV>
            <wp:extent cx="8890" cy="8255"/>
            <wp:wrapNone/>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0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44450</wp:posOffset>
            </wp:positionV>
            <wp:extent cx="8890" cy="8255"/>
            <wp:wrapNone/>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30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44450</wp:posOffset>
            </wp:positionV>
            <wp:extent cx="8890" cy="8255"/>
            <wp:wrapNone/>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30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44450</wp:posOffset>
            </wp:positionV>
            <wp:extent cx="8255" cy="8255"/>
            <wp:wrapNone/>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30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44450</wp:posOffset>
            </wp:positionV>
            <wp:extent cx="8255" cy="8255"/>
            <wp:wrapNone/>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30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44450</wp:posOffset>
            </wp:positionV>
            <wp:extent cx="8255" cy="8255"/>
            <wp:wrapNone/>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30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44450</wp:posOffset>
            </wp:positionV>
            <wp:extent cx="8890" cy="8255"/>
            <wp:wrapNone/>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30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44450</wp:posOffset>
            </wp:positionV>
            <wp:extent cx="8890" cy="8255"/>
            <wp:wrapNone/>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30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44450</wp:posOffset>
            </wp:positionV>
            <wp:extent cx="8890" cy="8255"/>
            <wp:wrapNone/>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30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44450</wp:posOffset>
            </wp:positionV>
            <wp:extent cx="8255" cy="8255"/>
            <wp:wrapNone/>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0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44450</wp:posOffset>
            </wp:positionV>
            <wp:extent cx="8255" cy="8255"/>
            <wp:wrapNone/>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0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44450</wp:posOffset>
            </wp:positionV>
            <wp:extent cx="8890" cy="8255"/>
            <wp:wrapNone/>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0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44450</wp:posOffset>
            </wp:positionV>
            <wp:extent cx="8890" cy="8255"/>
            <wp:wrapNone/>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0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44450</wp:posOffset>
            </wp:positionV>
            <wp:extent cx="8890" cy="8255"/>
            <wp:wrapNone/>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0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44450</wp:posOffset>
            </wp:positionV>
            <wp:extent cx="8890" cy="8255"/>
            <wp:wrapNone/>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0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44450</wp:posOffset>
            </wp:positionV>
            <wp:extent cx="8255" cy="8255"/>
            <wp:wrapNone/>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0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44450</wp:posOffset>
            </wp:positionV>
            <wp:extent cx="8255" cy="8255"/>
            <wp:wrapNone/>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0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44450</wp:posOffset>
            </wp:positionV>
            <wp:extent cx="8890" cy="8255"/>
            <wp:wrapNone/>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30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44450</wp:posOffset>
            </wp:positionV>
            <wp:extent cx="8890" cy="8255"/>
            <wp:wrapNone/>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0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44450</wp:posOffset>
            </wp:positionV>
            <wp:extent cx="8890" cy="8255"/>
            <wp:wrapNone/>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0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44450</wp:posOffset>
            </wp:positionV>
            <wp:extent cx="8890" cy="8255"/>
            <wp:wrapNone/>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0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44450</wp:posOffset>
            </wp:positionV>
            <wp:extent cx="8890" cy="8255"/>
            <wp:wrapNone/>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0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44450</wp:posOffset>
            </wp:positionV>
            <wp:extent cx="8890" cy="8255"/>
            <wp:wrapNone/>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30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44450</wp:posOffset>
            </wp:positionV>
            <wp:extent cx="8890" cy="8255"/>
            <wp:wrapNone/>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44450</wp:posOffset>
            </wp:positionV>
            <wp:extent cx="8255" cy="8255"/>
            <wp:wrapNone/>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0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44450</wp:posOffset>
            </wp:positionV>
            <wp:extent cx="8890" cy="8255"/>
            <wp:wrapNone/>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30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44450</wp:posOffset>
            </wp:positionV>
            <wp:extent cx="8890" cy="8255"/>
            <wp:wrapNone/>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30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44450</wp:posOffset>
            </wp:positionV>
            <wp:extent cx="8890" cy="8255"/>
            <wp:wrapNone/>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30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44450</wp:posOffset>
            </wp:positionV>
            <wp:extent cx="8890" cy="8255"/>
            <wp:wrapNone/>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0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44450</wp:posOffset>
            </wp:positionV>
            <wp:extent cx="8255" cy="8255"/>
            <wp:wrapNone/>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0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44450</wp:posOffset>
            </wp:positionV>
            <wp:extent cx="8890" cy="8255"/>
            <wp:wrapNone/>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0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44450</wp:posOffset>
            </wp:positionV>
            <wp:extent cx="8890" cy="8255"/>
            <wp:wrapNone/>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0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44450</wp:posOffset>
            </wp:positionV>
            <wp:extent cx="8890" cy="8255"/>
            <wp:wrapNone/>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0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44450</wp:posOffset>
            </wp:positionV>
            <wp:extent cx="8890" cy="8255"/>
            <wp:wrapNone/>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0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44450</wp:posOffset>
            </wp:positionV>
            <wp:extent cx="8255" cy="8255"/>
            <wp:wrapNone/>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0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44450</wp:posOffset>
            </wp:positionV>
            <wp:extent cx="8890" cy="8255"/>
            <wp:wrapNone/>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30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44450</wp:posOffset>
            </wp:positionV>
            <wp:extent cx="8890" cy="8255"/>
            <wp:wrapNone/>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31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44450</wp:posOffset>
            </wp:positionV>
            <wp:extent cx="8890" cy="8255"/>
            <wp:wrapNone/>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31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44450</wp:posOffset>
            </wp:positionV>
            <wp:extent cx="8890" cy="8255"/>
            <wp:wrapNone/>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31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44450</wp:posOffset>
            </wp:positionV>
            <wp:extent cx="8890" cy="8255"/>
            <wp:wrapNone/>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31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44450</wp:posOffset>
            </wp:positionV>
            <wp:extent cx="8890" cy="8255"/>
            <wp:wrapNone/>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31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44450</wp:posOffset>
            </wp:positionV>
            <wp:extent cx="8255" cy="8255"/>
            <wp:wrapNone/>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31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44450</wp:posOffset>
            </wp:positionV>
            <wp:extent cx="8890" cy="8255"/>
            <wp:wrapNone/>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31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44450</wp:posOffset>
            </wp:positionV>
            <wp:extent cx="8890" cy="8255"/>
            <wp:wrapNone/>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1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44450</wp:posOffset>
            </wp:positionV>
            <wp:extent cx="8890" cy="8255"/>
            <wp:wrapNone/>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1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44450</wp:posOffset>
            </wp:positionV>
            <wp:extent cx="8890" cy="8255"/>
            <wp:wrapNone/>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1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44450</wp:posOffset>
            </wp:positionV>
            <wp:extent cx="8255" cy="8255"/>
            <wp:wrapNone/>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1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44450</wp:posOffset>
            </wp:positionV>
            <wp:extent cx="8890" cy="8255"/>
            <wp:wrapNone/>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1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44450</wp:posOffset>
            </wp:positionV>
            <wp:extent cx="8890" cy="8255"/>
            <wp:wrapNone/>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1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44450</wp:posOffset>
            </wp:positionV>
            <wp:extent cx="8890" cy="8255"/>
            <wp:wrapNone/>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1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44450</wp:posOffset>
            </wp:positionV>
            <wp:extent cx="8890" cy="8255"/>
            <wp:wrapNone/>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1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44450</wp:posOffset>
            </wp:positionV>
            <wp:extent cx="8255" cy="8255"/>
            <wp:wrapNone/>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1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44450</wp:posOffset>
            </wp:positionV>
            <wp:extent cx="8890" cy="8255"/>
            <wp:wrapNone/>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1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44450</wp:posOffset>
            </wp:positionV>
            <wp:extent cx="8890" cy="8255"/>
            <wp:wrapNone/>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1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44450</wp:posOffset>
            </wp:positionV>
            <wp:extent cx="8890" cy="8255"/>
            <wp:wrapNone/>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1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44450</wp:posOffset>
            </wp:positionV>
            <wp:extent cx="8890" cy="8255"/>
            <wp:wrapNone/>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1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44450</wp:posOffset>
            </wp:positionV>
            <wp:extent cx="8255" cy="8255"/>
            <wp:wrapNone/>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1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44450</wp:posOffset>
            </wp:positionV>
            <wp:extent cx="8890" cy="8255"/>
            <wp:wrapNone/>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1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44450</wp:posOffset>
            </wp:positionV>
            <wp:extent cx="8255" cy="8255"/>
            <wp:wrapNone/>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1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44450</wp:posOffset>
            </wp:positionV>
            <wp:extent cx="8890" cy="8255"/>
            <wp:wrapNone/>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1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44450</wp:posOffset>
            </wp:positionV>
            <wp:extent cx="8890" cy="8255"/>
            <wp:wrapNone/>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1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44450</wp:posOffset>
            </wp:positionV>
            <wp:extent cx="8890" cy="8255"/>
            <wp:wrapNone/>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1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44450</wp:posOffset>
            </wp:positionV>
            <wp:extent cx="8890" cy="8255"/>
            <wp:wrapNone/>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1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44450</wp:posOffset>
            </wp:positionV>
            <wp:extent cx="8255" cy="8255"/>
            <wp:wrapNone/>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1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44450</wp:posOffset>
            </wp:positionV>
            <wp:extent cx="8890" cy="8255"/>
            <wp:wrapNone/>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1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44450</wp:posOffset>
            </wp:positionV>
            <wp:extent cx="8890" cy="8255"/>
            <wp:wrapNone/>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1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44450</wp:posOffset>
            </wp:positionV>
            <wp:extent cx="8890" cy="8255"/>
            <wp:wrapNone/>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1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44450</wp:posOffset>
            </wp:positionV>
            <wp:extent cx="8890" cy="8255"/>
            <wp:wrapNone/>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1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44450</wp:posOffset>
            </wp:positionV>
            <wp:extent cx="8255" cy="8255"/>
            <wp:wrapNone/>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1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44450</wp:posOffset>
            </wp:positionV>
            <wp:extent cx="8890" cy="8255"/>
            <wp:wrapNone/>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1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44450</wp:posOffset>
            </wp:positionV>
            <wp:extent cx="8890" cy="8255"/>
            <wp:wrapNone/>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1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44450</wp:posOffset>
            </wp:positionV>
            <wp:extent cx="8890" cy="8255"/>
            <wp:wrapNone/>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1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44450</wp:posOffset>
            </wp:positionV>
            <wp:extent cx="8890" cy="8255"/>
            <wp:wrapNone/>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1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44450</wp:posOffset>
            </wp:positionV>
            <wp:extent cx="8255" cy="8255"/>
            <wp:wrapNone/>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1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44450</wp:posOffset>
            </wp:positionV>
            <wp:extent cx="8890" cy="8255"/>
            <wp:wrapNone/>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1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44450</wp:posOffset>
            </wp:positionV>
            <wp:extent cx="8890" cy="8255"/>
            <wp:wrapNone/>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44450</wp:posOffset>
            </wp:positionV>
            <wp:extent cx="8890" cy="8255"/>
            <wp:wrapNone/>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1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44450</wp:posOffset>
            </wp:positionV>
            <wp:extent cx="8890" cy="8255"/>
            <wp:wrapNone/>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1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44450</wp:posOffset>
            </wp:positionV>
            <wp:extent cx="8255" cy="8255"/>
            <wp:wrapNone/>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1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44450</wp:posOffset>
            </wp:positionV>
            <wp:extent cx="8890" cy="8255"/>
            <wp:wrapNone/>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1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44450</wp:posOffset>
            </wp:positionV>
            <wp:extent cx="8255" cy="8255"/>
            <wp:wrapNone/>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1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44450</wp:posOffset>
            </wp:positionV>
            <wp:extent cx="8890" cy="8255"/>
            <wp:wrapNone/>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1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44450</wp:posOffset>
            </wp:positionV>
            <wp:extent cx="8890" cy="8255"/>
            <wp:wrapNone/>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1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44450</wp:posOffset>
            </wp:positionV>
            <wp:extent cx="8890" cy="8255"/>
            <wp:wrapNone/>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1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44450</wp:posOffset>
            </wp:positionV>
            <wp:extent cx="8890" cy="8255"/>
            <wp:wrapNone/>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1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44450</wp:posOffset>
            </wp:positionV>
            <wp:extent cx="8255" cy="8255"/>
            <wp:wrapNone/>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1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44450</wp:posOffset>
            </wp:positionV>
            <wp:extent cx="8890" cy="8255"/>
            <wp:wrapNone/>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1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44450</wp:posOffset>
            </wp:positionV>
            <wp:extent cx="8890" cy="8255"/>
            <wp:wrapNone/>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1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44450</wp:posOffset>
            </wp:positionV>
            <wp:extent cx="8890" cy="8255"/>
            <wp:wrapNone/>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1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44450</wp:posOffset>
            </wp:positionV>
            <wp:extent cx="8890" cy="8255"/>
            <wp:wrapNone/>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44450</wp:posOffset>
            </wp:positionV>
            <wp:extent cx="8255" cy="8255"/>
            <wp:wrapNone/>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1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44450</wp:posOffset>
            </wp:positionV>
            <wp:extent cx="8890" cy="8255"/>
            <wp:wrapNone/>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1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44450</wp:posOffset>
            </wp:positionV>
            <wp:extent cx="8890" cy="8255"/>
            <wp:wrapNone/>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1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44450</wp:posOffset>
            </wp:positionV>
            <wp:extent cx="8890" cy="8255"/>
            <wp:wrapNone/>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1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44450</wp:posOffset>
            </wp:positionV>
            <wp:extent cx="8890" cy="8255"/>
            <wp:wrapNone/>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1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44450</wp:posOffset>
            </wp:positionV>
            <wp:extent cx="8255" cy="8255"/>
            <wp:wrapNone/>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1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44450</wp:posOffset>
            </wp:positionV>
            <wp:extent cx="8890" cy="8255"/>
            <wp:wrapNone/>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1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44450</wp:posOffset>
            </wp:positionV>
            <wp:extent cx="8890" cy="8255"/>
            <wp:wrapNone/>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1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44450</wp:posOffset>
            </wp:positionV>
            <wp:extent cx="8890" cy="8255"/>
            <wp:wrapNone/>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1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44450</wp:posOffset>
            </wp:positionV>
            <wp:extent cx="8890" cy="8255"/>
            <wp:wrapNone/>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3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44450</wp:posOffset>
            </wp:positionV>
            <wp:extent cx="8890" cy="8255"/>
            <wp:wrapNone/>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31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44450</wp:posOffset>
            </wp:positionV>
            <wp:extent cx="8890" cy="8255"/>
            <wp:wrapNone/>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31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44450</wp:posOffset>
            </wp:positionV>
            <wp:extent cx="8255" cy="8255"/>
            <wp:wrapNone/>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31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44450</wp:posOffset>
            </wp:positionV>
            <wp:extent cx="8890" cy="8255"/>
            <wp:wrapNone/>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31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44450</wp:posOffset>
            </wp:positionV>
            <wp:extent cx="8890" cy="8255"/>
            <wp:wrapNone/>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31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44450</wp:posOffset>
            </wp:positionV>
            <wp:extent cx="8890" cy="8255"/>
            <wp:wrapNone/>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31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44450</wp:posOffset>
            </wp:positionV>
            <wp:extent cx="8890" cy="8255"/>
            <wp:wrapNone/>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31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44450</wp:posOffset>
            </wp:positionV>
            <wp:extent cx="8255" cy="8255"/>
            <wp:wrapNone/>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31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44450</wp:posOffset>
            </wp:positionV>
            <wp:extent cx="8890" cy="8255"/>
            <wp:wrapNone/>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31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44450</wp:posOffset>
            </wp:positionV>
            <wp:extent cx="8890" cy="8255"/>
            <wp:wrapNone/>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31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44450</wp:posOffset>
            </wp:positionV>
            <wp:extent cx="8890" cy="8255"/>
            <wp:wrapNone/>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31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44450</wp:posOffset>
            </wp:positionV>
            <wp:extent cx="8890" cy="8255"/>
            <wp:wrapNone/>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31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44450</wp:posOffset>
            </wp:positionV>
            <wp:extent cx="8255" cy="8255"/>
            <wp:wrapNone/>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31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44450</wp:posOffset>
            </wp:positionV>
            <wp:extent cx="8890" cy="8255"/>
            <wp:wrapNone/>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31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44450</wp:posOffset>
            </wp:positionV>
            <wp:extent cx="8255" cy="8255"/>
            <wp:wrapNone/>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31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44450</wp:posOffset>
            </wp:positionV>
            <wp:extent cx="8255" cy="8255"/>
            <wp:wrapNone/>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31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44450</wp:posOffset>
            </wp:positionV>
            <wp:extent cx="8890" cy="8255"/>
            <wp:wrapNone/>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31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44450</wp:posOffset>
            </wp:positionV>
            <wp:extent cx="8890" cy="8255"/>
            <wp:wrapNone/>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31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44450</wp:posOffset>
            </wp:positionV>
            <wp:extent cx="8255" cy="8255"/>
            <wp:wrapNone/>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31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44450</wp:posOffset>
            </wp:positionV>
            <wp:extent cx="8255" cy="8255"/>
            <wp:wrapNone/>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31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44450</wp:posOffset>
            </wp:positionV>
            <wp:extent cx="8255" cy="8255"/>
            <wp:wrapNone/>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31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44450</wp:posOffset>
            </wp:positionV>
            <wp:extent cx="8890" cy="8255"/>
            <wp:wrapNone/>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31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44450</wp:posOffset>
            </wp:positionV>
            <wp:extent cx="8890" cy="8255"/>
            <wp:wrapNone/>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31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44450</wp:posOffset>
            </wp:positionV>
            <wp:extent cx="8255" cy="8255"/>
            <wp:wrapNone/>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31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44450</wp:posOffset>
            </wp:positionV>
            <wp:extent cx="8255" cy="8255"/>
            <wp:wrapNone/>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31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44450</wp:posOffset>
            </wp:positionV>
            <wp:extent cx="8255" cy="8255"/>
            <wp:wrapNone/>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31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44450</wp:posOffset>
            </wp:positionV>
            <wp:extent cx="8890" cy="8255"/>
            <wp:wrapNone/>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31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44450</wp:posOffset>
            </wp:positionV>
            <wp:extent cx="8890" cy="8255"/>
            <wp:wrapNone/>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31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44450</wp:posOffset>
            </wp:positionV>
            <wp:extent cx="8255" cy="8255"/>
            <wp:wrapNone/>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31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44450</wp:posOffset>
            </wp:positionV>
            <wp:extent cx="8255" cy="8255"/>
            <wp:wrapNone/>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31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3314065</wp:posOffset>
            </wp:positionH>
            <wp:positionV relativeFrom="paragraph">
              <wp:posOffset>44450</wp:posOffset>
            </wp:positionV>
            <wp:extent cx="8255" cy="8255"/>
            <wp:wrapNone/>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31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44450</wp:posOffset>
            </wp:positionV>
            <wp:extent cx="8890" cy="8255"/>
            <wp:wrapNone/>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31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3348355</wp:posOffset>
            </wp:positionH>
            <wp:positionV relativeFrom="paragraph">
              <wp:posOffset>44450</wp:posOffset>
            </wp:positionV>
            <wp:extent cx="8890" cy="8255"/>
            <wp:wrapNone/>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31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44450</wp:posOffset>
            </wp:positionV>
            <wp:extent cx="8255" cy="8255"/>
            <wp:wrapNone/>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31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3382645</wp:posOffset>
            </wp:positionH>
            <wp:positionV relativeFrom="paragraph">
              <wp:posOffset>44450</wp:posOffset>
            </wp:positionV>
            <wp:extent cx="8255" cy="8255"/>
            <wp:wrapNone/>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31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44450</wp:posOffset>
            </wp:positionV>
            <wp:extent cx="8255" cy="8255"/>
            <wp:wrapNone/>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31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3416935</wp:posOffset>
            </wp:positionH>
            <wp:positionV relativeFrom="paragraph">
              <wp:posOffset>44450</wp:posOffset>
            </wp:positionV>
            <wp:extent cx="8890" cy="8255"/>
            <wp:wrapNone/>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32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3434080</wp:posOffset>
            </wp:positionH>
            <wp:positionV relativeFrom="paragraph">
              <wp:posOffset>44450</wp:posOffset>
            </wp:positionV>
            <wp:extent cx="163195" cy="8255"/>
            <wp:wrapNone/>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3201">
                      <a:extLst>
                        <a:ext uri="{28A0092B-C50C-407E-A947-70E740481C1C}"/>
                      </a:extLst>
                    </a:blip>
                    <a:srcRect/>
                    <a:stretch>
                      <a:fillRect/>
                    </a:stretch>
                  </pic:blipFill>
                  <pic:spPr bwMode="auto">
                    <a:xfrm>
                      <a:off x="0" y="0"/>
                      <a:ext cx="16319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right="320"/>
        <w:spacing w:after="0" w:line="249" w:lineRule="auto"/>
        <w:rPr>
          <w:sz w:val="20"/>
          <w:szCs w:val="20"/>
          <w:color w:val="auto"/>
        </w:rPr>
      </w:pPr>
      <w:r>
        <w:rPr>
          <w:rFonts w:ascii="Arial" w:cs="Arial" w:eastAsia="Arial" w:hAnsi="Arial"/>
          <w:sz w:val="18"/>
          <w:szCs w:val="18"/>
          <w:b w:val="1"/>
          <w:bCs w:val="1"/>
          <w:color w:val="008B9E"/>
        </w:rPr>
        <w:t>The Board of Directors unanimously recommends a vote FOR the approval of the Company’s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-297180</wp:posOffset>
            </wp:positionH>
            <wp:positionV relativeFrom="paragraph">
              <wp:posOffset>314325</wp:posOffset>
            </wp:positionV>
            <wp:extent cx="8255" cy="8255"/>
            <wp:wrapNone/>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32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-280035</wp:posOffset>
            </wp:positionH>
            <wp:positionV relativeFrom="paragraph">
              <wp:posOffset>314325</wp:posOffset>
            </wp:positionV>
            <wp:extent cx="8890" cy="8255"/>
            <wp:wrapNone/>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32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-262890</wp:posOffset>
            </wp:positionH>
            <wp:positionV relativeFrom="paragraph">
              <wp:posOffset>314325</wp:posOffset>
            </wp:positionV>
            <wp:extent cx="8255" cy="8255"/>
            <wp:wrapNone/>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32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-245745</wp:posOffset>
            </wp:positionH>
            <wp:positionV relativeFrom="paragraph">
              <wp:posOffset>314325</wp:posOffset>
            </wp:positionV>
            <wp:extent cx="8255" cy="8255"/>
            <wp:wrapNone/>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32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314325</wp:posOffset>
            </wp:positionV>
            <wp:extent cx="8255" cy="8255"/>
            <wp:wrapNone/>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32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-211455</wp:posOffset>
            </wp:positionH>
            <wp:positionV relativeFrom="paragraph">
              <wp:posOffset>314325</wp:posOffset>
            </wp:positionV>
            <wp:extent cx="8890" cy="8255"/>
            <wp:wrapNone/>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32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-194310</wp:posOffset>
            </wp:positionH>
            <wp:positionV relativeFrom="paragraph">
              <wp:posOffset>314325</wp:posOffset>
            </wp:positionV>
            <wp:extent cx="8890" cy="8255"/>
            <wp:wrapNone/>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32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-177165</wp:posOffset>
            </wp:positionH>
            <wp:positionV relativeFrom="paragraph">
              <wp:posOffset>314325</wp:posOffset>
            </wp:positionV>
            <wp:extent cx="8255" cy="8255"/>
            <wp:wrapNone/>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32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-160020</wp:posOffset>
            </wp:positionH>
            <wp:positionV relativeFrom="paragraph">
              <wp:posOffset>314325</wp:posOffset>
            </wp:positionV>
            <wp:extent cx="8255" cy="8255"/>
            <wp:wrapNone/>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32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-142875</wp:posOffset>
            </wp:positionH>
            <wp:positionV relativeFrom="paragraph">
              <wp:posOffset>314325</wp:posOffset>
            </wp:positionV>
            <wp:extent cx="8255" cy="8255"/>
            <wp:wrapNone/>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32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-125730</wp:posOffset>
            </wp:positionH>
            <wp:positionV relativeFrom="paragraph">
              <wp:posOffset>314325</wp:posOffset>
            </wp:positionV>
            <wp:extent cx="8890" cy="8255"/>
            <wp:wrapNone/>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32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-108585</wp:posOffset>
            </wp:positionH>
            <wp:positionV relativeFrom="paragraph">
              <wp:posOffset>314325</wp:posOffset>
            </wp:positionV>
            <wp:extent cx="8890" cy="8255"/>
            <wp:wrapNone/>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32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-91440</wp:posOffset>
            </wp:positionH>
            <wp:positionV relativeFrom="paragraph">
              <wp:posOffset>314325</wp:posOffset>
            </wp:positionV>
            <wp:extent cx="8255" cy="8255"/>
            <wp:wrapNone/>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32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-74295</wp:posOffset>
            </wp:positionH>
            <wp:positionV relativeFrom="paragraph">
              <wp:posOffset>314325</wp:posOffset>
            </wp:positionV>
            <wp:extent cx="8255" cy="8255"/>
            <wp:wrapNone/>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32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314325</wp:posOffset>
            </wp:positionV>
            <wp:extent cx="8255" cy="8255"/>
            <wp:wrapNone/>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32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-40005</wp:posOffset>
            </wp:positionH>
            <wp:positionV relativeFrom="paragraph">
              <wp:posOffset>314325</wp:posOffset>
            </wp:positionV>
            <wp:extent cx="8890" cy="8255"/>
            <wp:wrapNone/>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32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-22860</wp:posOffset>
            </wp:positionH>
            <wp:positionV relativeFrom="paragraph">
              <wp:posOffset>314325</wp:posOffset>
            </wp:positionV>
            <wp:extent cx="8890" cy="8255"/>
            <wp:wrapNone/>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32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314325</wp:posOffset>
            </wp:positionV>
            <wp:extent cx="3231515" cy="8255"/>
            <wp:wrapNone/>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3219">
                      <a:extLst>
                        <a:ext uri="{28A0092B-C50C-407E-A947-70E740481C1C}"/>
                      </a:extLst>
                    </a:blip>
                    <a:srcRect/>
                    <a:stretch>
                      <a:fillRect/>
                    </a:stretch>
                  </pic:blipFill>
                  <pic:spPr bwMode="auto">
                    <a:xfrm>
                      <a:off x="0" y="0"/>
                      <a:ext cx="3231515" cy="8255"/>
                    </a:xfrm>
                    <a:prstGeom prst="rect">
                      <a:avLst/>
                    </a:prstGeom>
                    <a:noFill/>
                  </pic:spPr>
                </pic:pic>
              </a:graphicData>
            </a:graphic>
          </wp:anchor>
        </w:drawing>
      </w:r>
    </w:p>
    <w:p>
      <w:pPr>
        <w:spacing w:after="0" w:line="625" w:lineRule="exact"/>
        <w:rPr>
          <w:sz w:val="20"/>
          <w:szCs w:val="20"/>
          <w:color w:val="auto"/>
        </w:rPr>
      </w:pPr>
    </w:p>
    <w:p>
      <w:pPr>
        <w:sectPr>
          <w:pgSz w:w="11900" w:h="16838" w:orient="portrait"/>
          <w:cols w:equalWidth="0" w:num="2">
            <w:col w:w="5440" w:space="720"/>
            <w:col w:w="5060"/>
          </w:cols>
          <w:pgMar w:left="320" w:top="121" w:right="359" w:bottom="1440" w:gutter="0" w:footer="0" w:header="0"/>
          <w:type w:val="continuous"/>
        </w:sectPr>
      </w:pPr>
    </w:p>
    <w:p>
      <w:pPr>
        <w:spacing w:after="0" w:line="96" w:lineRule="exact"/>
        <w:rPr>
          <w:sz w:val="20"/>
          <w:szCs w:val="20"/>
          <w:color w:val="auto"/>
        </w:rPr>
      </w:pPr>
    </w:p>
    <w:p>
      <w:pPr>
        <w:ind w:right="260"/>
        <w:spacing w:after="0" w:line="241" w:lineRule="auto"/>
        <w:rPr>
          <w:sz w:val="20"/>
          <w:szCs w:val="20"/>
          <w:color w:val="auto"/>
        </w:rPr>
      </w:pPr>
      <w:r>
        <w:rPr>
          <w:rFonts w:ascii="Arial" w:cs="Arial" w:eastAsia="Arial" w:hAnsi="Arial"/>
          <w:sz w:val="19"/>
          <w:szCs w:val="19"/>
          <w:color w:val="auto"/>
        </w:rPr>
        <w:t>Section 14A of the Exchange Act requires U.S. public corporations to provide for an advisory (non-binding) vote on executive compensation. As discussed in more detail in our CD&amp;A and the accompanying tables and narrative, the Company has designed its executive compensation program to align executives’ interests with those of our shareholders, make executives accountable for business and individual performance by putting pay at risk, and attract, retain and reward the executive talent required to achieve our corporate objectives and to increase long-term shareholder value. We believe that our compensation policies and practices promote a pay at risk philosophy and, as such, are aligned with the interests of our shareholders.</w:t>
      </w:r>
    </w:p>
    <w:p>
      <w:pPr>
        <w:spacing w:after="0" w:line="196" w:lineRule="exact"/>
        <w:rPr>
          <w:sz w:val="20"/>
          <w:szCs w:val="20"/>
          <w:color w:val="auto"/>
        </w:rPr>
      </w:pPr>
    </w:p>
    <w:p>
      <w:pPr>
        <w:ind w:right="380"/>
        <w:spacing w:after="0" w:line="236" w:lineRule="auto"/>
        <w:rPr>
          <w:sz w:val="20"/>
          <w:szCs w:val="20"/>
          <w:color w:val="auto"/>
        </w:rPr>
      </w:pPr>
      <w:r>
        <w:rPr>
          <w:rFonts w:ascii="Arial" w:cs="Arial" w:eastAsia="Arial" w:hAnsi="Arial"/>
          <w:sz w:val="20"/>
          <w:szCs w:val="20"/>
          <w:color w:val="auto"/>
        </w:rPr>
        <w:t>In deciding how to vote on this say-on-pay proposal, the Board points out the following factors, many of which are more fully discussed in the CD&amp;A:</w:t>
      </w:r>
    </w:p>
    <w:p>
      <w:pPr>
        <w:spacing w:after="0" w:line="196" w:lineRule="exact"/>
        <w:rPr>
          <w:sz w:val="20"/>
          <w:szCs w:val="20"/>
          <w:color w:val="auto"/>
        </w:rPr>
      </w:pPr>
    </w:p>
    <w:p>
      <w:pPr>
        <w:ind w:left="280" w:hanging="272"/>
        <w:spacing w:after="0" w:line="232" w:lineRule="auto"/>
        <w:tabs>
          <w:tab w:leader="none" w:pos="280" w:val="left"/>
        </w:tabs>
        <w:numPr>
          <w:ilvl w:val="0"/>
          <w:numId w:val="138"/>
        </w:numPr>
        <w:rPr>
          <w:rFonts w:ascii="Arial" w:cs="Arial" w:eastAsia="Arial" w:hAnsi="Arial"/>
          <w:sz w:val="19"/>
          <w:szCs w:val="19"/>
          <w:color w:val="auto"/>
        </w:rPr>
      </w:pPr>
      <w:r>
        <w:rPr>
          <w:rFonts w:ascii="Arial" w:cs="Arial" w:eastAsia="Arial" w:hAnsi="Arial"/>
          <w:sz w:val="20"/>
          <w:szCs w:val="20"/>
          <w:color w:val="auto"/>
        </w:rPr>
        <w:t>Our Human Resources Committee has designed the compensation packages for our NEOs to depend significantly on putting pay at risk by tying pay to the achievement of goals that the Human Resources Committee believes drive long-term shareholder value;</w:t>
      </w:r>
    </w:p>
    <w:p>
      <w:pPr>
        <w:spacing w:after="0" w:line="48" w:lineRule="exact"/>
        <w:rPr>
          <w:rFonts w:ascii="Arial" w:cs="Arial" w:eastAsia="Arial" w:hAnsi="Arial"/>
          <w:sz w:val="19"/>
          <w:szCs w:val="19"/>
          <w:color w:val="auto"/>
        </w:rPr>
      </w:pPr>
    </w:p>
    <w:p>
      <w:pPr>
        <w:ind w:left="280" w:hanging="272"/>
        <w:spacing w:after="0"/>
        <w:tabs>
          <w:tab w:leader="none" w:pos="280" w:val="left"/>
        </w:tabs>
        <w:numPr>
          <w:ilvl w:val="0"/>
          <w:numId w:val="138"/>
        </w:numPr>
        <w:rPr>
          <w:rFonts w:ascii="Arial" w:cs="Arial" w:eastAsia="Arial" w:hAnsi="Arial"/>
          <w:sz w:val="19"/>
          <w:szCs w:val="19"/>
          <w:color w:val="auto"/>
        </w:rPr>
      </w:pPr>
      <w:r>
        <w:rPr>
          <w:rFonts w:ascii="Arial" w:cs="Arial" w:eastAsia="Arial" w:hAnsi="Arial"/>
          <w:sz w:val="20"/>
          <w:szCs w:val="20"/>
          <w:color w:val="auto"/>
        </w:rPr>
        <w:t>Our pay practices are designed to encourage management to not take unacceptable risks;</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38"/>
        </w:numPr>
        <w:rPr>
          <w:rFonts w:ascii="Arial" w:cs="Arial" w:eastAsia="Arial" w:hAnsi="Arial"/>
          <w:sz w:val="19"/>
          <w:szCs w:val="19"/>
          <w:color w:val="auto"/>
        </w:rPr>
      </w:pPr>
      <w:r>
        <w:rPr>
          <w:rFonts w:ascii="Arial" w:cs="Arial" w:eastAsia="Arial" w:hAnsi="Arial"/>
          <w:sz w:val="20"/>
          <w:szCs w:val="20"/>
          <w:color w:val="auto"/>
        </w:rPr>
        <w:t>We engage in periodic structural reviews of our compensation programs and policies; and</w:t>
      </w:r>
    </w:p>
    <w:p>
      <w:pPr>
        <w:spacing w:after="0" w:line="53" w:lineRule="exact"/>
        <w:rPr>
          <w:rFonts w:ascii="Arial" w:cs="Arial" w:eastAsia="Arial" w:hAnsi="Arial"/>
          <w:sz w:val="19"/>
          <w:szCs w:val="19"/>
          <w:color w:val="auto"/>
        </w:rPr>
      </w:pPr>
    </w:p>
    <w:p>
      <w:pPr>
        <w:ind w:left="280" w:right="100" w:hanging="272"/>
        <w:spacing w:after="0" w:line="236" w:lineRule="auto"/>
        <w:tabs>
          <w:tab w:leader="none" w:pos="280" w:val="left"/>
        </w:tabs>
        <w:numPr>
          <w:ilvl w:val="0"/>
          <w:numId w:val="138"/>
        </w:numPr>
        <w:rPr>
          <w:rFonts w:ascii="Arial" w:cs="Arial" w:eastAsia="Arial" w:hAnsi="Arial"/>
          <w:sz w:val="19"/>
          <w:szCs w:val="19"/>
          <w:color w:val="auto"/>
        </w:rPr>
      </w:pPr>
      <w:r>
        <w:rPr>
          <w:rFonts w:ascii="Arial" w:cs="Arial" w:eastAsia="Arial" w:hAnsi="Arial"/>
          <w:sz w:val="20"/>
          <w:szCs w:val="20"/>
          <w:color w:val="auto"/>
        </w:rPr>
        <w:t>We believe that the Company’s executive compensation program is well suited to promote the Company’s objectives in both the short- and long-term.</w:t>
      </w:r>
    </w:p>
    <w:p>
      <w:pPr>
        <w:spacing w:after="0" w:line="196" w:lineRule="exact"/>
        <w:rPr>
          <w:sz w:val="20"/>
          <w:szCs w:val="20"/>
          <w:color w:val="auto"/>
        </w:rPr>
      </w:pPr>
    </w:p>
    <w:p>
      <w:pPr>
        <w:ind w:right="220"/>
        <w:spacing w:after="0" w:line="236" w:lineRule="auto"/>
        <w:rPr>
          <w:sz w:val="20"/>
          <w:szCs w:val="20"/>
          <w:color w:val="auto"/>
        </w:rPr>
      </w:pPr>
      <w:r>
        <w:rPr>
          <w:rFonts w:ascii="Arial" w:cs="Arial" w:eastAsia="Arial" w:hAnsi="Arial"/>
          <w:sz w:val="20"/>
          <w:szCs w:val="20"/>
          <w:color w:val="auto"/>
        </w:rPr>
        <w:t>The Board endorses the Company’s executive compensation program and recommends that the shareholders vote in favor of the following resolution:</w:t>
      </w:r>
    </w:p>
    <w:p>
      <w:pPr>
        <w:spacing w:after="0" w:line="196" w:lineRule="exact"/>
        <w:rPr>
          <w:sz w:val="20"/>
          <w:szCs w:val="20"/>
          <w:color w:val="auto"/>
        </w:rPr>
      </w:pPr>
    </w:p>
    <w:p>
      <w:pPr>
        <w:ind w:left="280" w:right="20"/>
        <w:spacing w:after="0" w:line="236" w:lineRule="auto"/>
        <w:rPr>
          <w:sz w:val="20"/>
          <w:szCs w:val="20"/>
          <w:color w:val="auto"/>
        </w:rPr>
      </w:pPr>
      <w:r>
        <w:rPr>
          <w:rFonts w:ascii="Arial" w:cs="Arial" w:eastAsia="Arial" w:hAnsi="Arial"/>
          <w:sz w:val="20"/>
          <w:szCs w:val="20"/>
          <w:color w:val="auto"/>
        </w:rPr>
        <w:t>RESOLVED, that the compensation paid to the Company’s Named Executive Officers as disclosed in this Proxy Statement in the CD&amp;A, the compensation tables and the narrative discussion, is hereby approved.</w:t>
      </w:r>
    </w:p>
    <w:p>
      <w:pPr>
        <w:spacing w:after="0" w:line="196" w:lineRule="exact"/>
        <w:rPr>
          <w:sz w:val="20"/>
          <w:szCs w:val="20"/>
          <w:color w:val="auto"/>
        </w:rPr>
      </w:pPr>
    </w:p>
    <w:p>
      <w:pPr>
        <w:ind w:right="320"/>
        <w:spacing w:after="0" w:line="232" w:lineRule="auto"/>
        <w:rPr>
          <w:sz w:val="20"/>
          <w:szCs w:val="20"/>
          <w:color w:val="auto"/>
        </w:rPr>
      </w:pPr>
      <w:r>
        <w:rPr>
          <w:rFonts w:ascii="Arial" w:cs="Arial" w:eastAsia="Arial" w:hAnsi="Arial"/>
          <w:sz w:val="20"/>
          <w:szCs w:val="20"/>
          <w:color w:val="auto"/>
        </w:rPr>
        <w:t>Because your vote is advisory, it will not be binding upon the Human Resources Committee or the Board. However, we value our shareholders’ opinions, and we will consider the outcome of the vote when determining future executive compensation arrangements.</w:t>
      </w:r>
    </w:p>
    <w:p>
      <w:pPr>
        <w:spacing w:after="0" w:line="263"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322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type w:val="continuous"/>
        </w:sectPr>
      </w:pPr>
    </w:p>
    <w:bookmarkStart w:id="59" w:name="page60"/>
    <w:bookmarkEnd w:id="5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Human Resources Committee Report</w:t>
      </w:r>
    </w:p>
    <w:p>
      <w:pPr>
        <w:spacing w:after="0" w:line="271" w:lineRule="exact"/>
        <w:rPr>
          <w:sz w:val="20"/>
          <w:szCs w:val="20"/>
          <w:color w:val="auto"/>
        </w:rPr>
      </w:pPr>
    </w:p>
    <w:p>
      <w:pPr>
        <w:spacing w:after="0"/>
        <w:rPr>
          <w:sz w:val="20"/>
          <w:szCs w:val="20"/>
          <w:color w:val="auto"/>
        </w:rPr>
      </w:pPr>
      <w:r>
        <w:rPr>
          <w:rFonts w:ascii="Arial" w:cs="Arial" w:eastAsia="Arial" w:hAnsi="Arial"/>
          <w:sz w:val="20"/>
          <w:szCs w:val="20"/>
          <w:color w:val="auto"/>
        </w:rPr>
        <w:t>The Human Resources Committee submitted the following report:</w:t>
      </w:r>
    </w:p>
    <w:p>
      <w:pPr>
        <w:spacing w:after="0" w:line="202" w:lineRule="exact"/>
        <w:rPr>
          <w:sz w:val="20"/>
          <w:szCs w:val="20"/>
          <w:color w:val="auto"/>
        </w:rPr>
      </w:pPr>
    </w:p>
    <w:p>
      <w:pPr>
        <w:ind w:right="180"/>
        <w:spacing w:after="0" w:line="236" w:lineRule="auto"/>
        <w:rPr>
          <w:sz w:val="20"/>
          <w:szCs w:val="20"/>
          <w:color w:val="auto"/>
        </w:rPr>
      </w:pPr>
      <w:r>
        <w:rPr>
          <w:rFonts w:ascii="Arial" w:cs="Arial" w:eastAsia="Arial" w:hAnsi="Arial"/>
          <w:sz w:val="20"/>
          <w:szCs w:val="20"/>
          <w:color w:val="auto"/>
        </w:rPr>
        <w:t>The Human Resources Committee is composed of non-employee directors, each of whom is independent as defined by NYSE rules and the Company’s Director Independence Standards.</w:t>
      </w:r>
    </w:p>
    <w:p>
      <w:pPr>
        <w:spacing w:after="0" w:line="196" w:lineRule="exact"/>
        <w:rPr>
          <w:sz w:val="20"/>
          <w:szCs w:val="20"/>
          <w:color w:val="auto"/>
        </w:rPr>
      </w:pPr>
    </w:p>
    <w:p>
      <w:pPr>
        <w:jc w:val="both"/>
        <w:ind w:right="340"/>
        <w:spacing w:after="0" w:line="232" w:lineRule="auto"/>
        <w:rPr>
          <w:sz w:val="20"/>
          <w:szCs w:val="20"/>
          <w:color w:val="auto"/>
        </w:rPr>
      </w:pPr>
      <w:r>
        <w:rPr>
          <w:rFonts w:ascii="Arial" w:cs="Arial" w:eastAsia="Arial" w:hAnsi="Arial"/>
          <w:sz w:val="20"/>
          <w:szCs w:val="20"/>
          <w:color w:val="auto"/>
        </w:rPr>
        <w:t>In accordance with SEC rules, the Human Resources Committee discussed and reviewed the Compensation Discussion and Analysis with management and, based on those discussions and review, the Human Resources Committee recommended to the Board that the Compensation Discussion and Analysis be included in this Proxy Statement.</w:t>
      </w:r>
    </w:p>
    <w:p>
      <w:pPr>
        <w:sectPr>
          <w:pgSz w:w="11900" w:h="16838" w:orient="portrait"/>
          <w:cols w:equalWidth="0" w:num="1">
            <w:col w:w="11260"/>
          </w:cols>
          <w:pgMar w:left="320" w:top="121" w:right="319" w:bottom="1440" w:gutter="0" w:footer="0" w:header="0"/>
        </w:sectPr>
      </w:pPr>
    </w:p>
    <w:p>
      <w:pPr>
        <w:spacing w:after="0" w:line="197" w:lineRule="exact"/>
        <w:rPr>
          <w:sz w:val="20"/>
          <w:szCs w:val="20"/>
          <w:color w:val="auto"/>
        </w:rPr>
      </w:pPr>
    </w:p>
    <w:p>
      <w:pPr>
        <w:ind w:right="1220"/>
        <w:spacing w:after="0" w:line="236" w:lineRule="auto"/>
        <w:rPr>
          <w:sz w:val="20"/>
          <w:szCs w:val="20"/>
          <w:color w:val="auto"/>
        </w:rPr>
      </w:pPr>
      <w:r>
        <w:rPr>
          <w:rFonts w:ascii="Arial" w:cs="Arial" w:eastAsia="Arial" w:hAnsi="Arial"/>
          <w:sz w:val="20"/>
          <w:szCs w:val="20"/>
          <w:color w:val="auto"/>
        </w:rPr>
        <w:t xml:space="preserve">HUMAN RESOURCES COMMITTEE CHAIR </w:t>
      </w:r>
      <w:r>
        <w:rPr>
          <w:rFonts w:ascii="Arial" w:cs="Arial" w:eastAsia="Arial" w:hAnsi="Arial"/>
          <w:sz w:val="20"/>
          <w:szCs w:val="20"/>
          <w:b w:val="1"/>
          <w:bCs w:val="1"/>
          <w:color w:val="395575"/>
        </w:rPr>
        <w:t>Richard P. Fox</w:t>
      </w:r>
    </w:p>
    <w:p>
      <w:pPr>
        <w:spacing w:after="0" w:line="20" w:lineRule="exact"/>
        <w:rPr>
          <w:sz w:val="20"/>
          <w:szCs w:val="20"/>
          <w:color w:val="auto"/>
        </w:rPr>
      </w:pPr>
      <w:r>
        <w:rPr>
          <w:sz w:val="20"/>
          <w:szCs w:val="20"/>
          <w:color w:val="auto"/>
        </w:rPr>
        <w:br w:type="column"/>
      </w:r>
    </w:p>
    <w:p>
      <w:pPr>
        <w:spacing w:after="0" w:line="175" w:lineRule="exact"/>
        <w:rPr>
          <w:sz w:val="20"/>
          <w:szCs w:val="20"/>
          <w:color w:val="auto"/>
        </w:rPr>
      </w:pPr>
    </w:p>
    <w:p>
      <w:pPr>
        <w:spacing w:after="0"/>
        <w:rPr>
          <w:sz w:val="20"/>
          <w:szCs w:val="20"/>
          <w:color w:val="auto"/>
        </w:rPr>
      </w:pPr>
      <w:r>
        <w:rPr>
          <w:rFonts w:ascii="Arial" w:cs="Arial" w:eastAsia="Arial" w:hAnsi="Arial"/>
          <w:sz w:val="19"/>
          <w:szCs w:val="19"/>
          <w:color w:val="auto"/>
        </w:rPr>
        <w:t>HUMAN RESOURCES COMMITTEE MEMBERS</w:t>
      </w:r>
    </w:p>
    <w:p>
      <w:pPr>
        <w:spacing w:after="0" w:line="225" w:lineRule="auto"/>
        <w:rPr>
          <w:sz w:val="20"/>
          <w:szCs w:val="20"/>
          <w:color w:val="auto"/>
        </w:rPr>
      </w:pPr>
      <w:r>
        <w:rPr>
          <w:rFonts w:ascii="Arial" w:cs="Arial" w:eastAsia="Arial" w:hAnsi="Arial"/>
          <w:sz w:val="20"/>
          <w:szCs w:val="20"/>
          <w:b w:val="1"/>
          <w:bCs w:val="1"/>
          <w:color w:val="395575"/>
        </w:rPr>
        <w:t>Denis A. Cortese, M.D.</w:t>
      </w:r>
    </w:p>
    <w:p>
      <w:pPr>
        <w:spacing w:after="0" w:line="225" w:lineRule="auto"/>
        <w:rPr>
          <w:sz w:val="20"/>
          <w:szCs w:val="20"/>
          <w:color w:val="auto"/>
        </w:rPr>
      </w:pPr>
      <w:r>
        <w:rPr>
          <w:rFonts w:ascii="Arial" w:cs="Arial" w:eastAsia="Arial" w:hAnsi="Arial"/>
          <w:sz w:val="20"/>
          <w:szCs w:val="20"/>
          <w:b w:val="1"/>
          <w:bCs w:val="1"/>
          <w:color w:val="395575"/>
        </w:rPr>
        <w:t>Humberto S. Lopez</w:t>
      </w:r>
    </w:p>
    <w:p>
      <w:pPr>
        <w:spacing w:after="0" w:line="226" w:lineRule="auto"/>
        <w:rPr>
          <w:sz w:val="20"/>
          <w:szCs w:val="20"/>
          <w:color w:val="auto"/>
        </w:rPr>
      </w:pPr>
      <w:r>
        <w:rPr>
          <w:rFonts w:ascii="Arial" w:cs="Arial" w:eastAsia="Arial" w:hAnsi="Arial"/>
          <w:sz w:val="20"/>
          <w:szCs w:val="20"/>
          <w:b w:val="1"/>
          <w:bCs w:val="1"/>
          <w:color w:val="395575"/>
        </w:rPr>
        <w:t>Kathryn L. Munro</w:t>
      </w:r>
    </w:p>
    <w:p>
      <w:pPr>
        <w:spacing w:after="0"/>
        <w:rPr>
          <w:sz w:val="20"/>
          <w:szCs w:val="20"/>
          <w:color w:val="auto"/>
        </w:rPr>
      </w:pPr>
      <w:r>
        <w:rPr>
          <w:rFonts w:ascii="Arial" w:cs="Arial" w:eastAsia="Arial" w:hAnsi="Arial"/>
          <w:sz w:val="20"/>
          <w:szCs w:val="20"/>
          <w:b w:val="1"/>
          <w:bCs w:val="1"/>
          <w:color w:val="395575"/>
        </w:rPr>
        <w:t>James E. Trevathan, Jr.</w:t>
      </w:r>
    </w:p>
    <w:p>
      <w:pPr>
        <w:spacing w:after="0" w:line="152" w:lineRule="exact"/>
        <w:rPr>
          <w:sz w:val="20"/>
          <w:szCs w:val="20"/>
          <w:color w:val="auto"/>
        </w:rPr>
      </w:pPr>
    </w:p>
    <w:p>
      <w:pPr>
        <w:sectPr>
          <w:pgSz w:w="11900" w:h="16838" w:orient="portrait"/>
          <w:cols w:equalWidth="0" w:num="2">
            <w:col w:w="5180" w:space="720"/>
            <w:col w:w="5360"/>
          </w:cols>
          <w:pgMar w:left="320" w:top="121" w:right="319" w:bottom="1440" w:gutter="0" w:footer="0" w:header="0"/>
          <w:type w:val="continuous"/>
        </w:sectPr>
      </w:pPr>
    </w:p>
    <w:p>
      <w:pPr>
        <w:spacing w:after="0"/>
        <w:rPr>
          <w:sz w:val="20"/>
          <w:szCs w:val="20"/>
          <w:color w:val="auto"/>
        </w:rPr>
      </w:pPr>
      <w:r>
        <w:rPr>
          <w:rFonts w:ascii="Arial" w:cs="Arial" w:eastAsia="Arial" w:hAnsi="Arial"/>
          <w:sz w:val="43"/>
          <w:szCs w:val="43"/>
          <w:b w:val="1"/>
          <w:bCs w:val="1"/>
          <w:color w:val="395575"/>
        </w:rPr>
        <w:t>Compensation Discussion and Analysis (“CD&amp;A”)</w:t>
      </w:r>
    </w:p>
    <w:p>
      <w:pPr>
        <w:spacing w:after="0" w:line="276" w:lineRule="exact"/>
        <w:rPr>
          <w:sz w:val="20"/>
          <w:szCs w:val="20"/>
          <w:color w:val="auto"/>
        </w:rPr>
      </w:pPr>
    </w:p>
    <w:p>
      <w:pPr>
        <w:spacing w:after="0"/>
        <w:rPr>
          <w:sz w:val="20"/>
          <w:szCs w:val="20"/>
          <w:color w:val="auto"/>
        </w:rPr>
      </w:pPr>
      <w:r>
        <w:rPr>
          <w:rFonts w:ascii="Arial" w:cs="Arial" w:eastAsia="Arial" w:hAnsi="Arial"/>
          <w:sz w:val="34"/>
          <w:szCs w:val="34"/>
          <w:color w:val="395575"/>
        </w:rPr>
        <w:t>Named 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322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spacing w:after="0"/>
        <w:rPr>
          <w:sz w:val="20"/>
          <w:szCs w:val="20"/>
          <w:color w:val="auto"/>
        </w:rPr>
      </w:pPr>
      <w:r>
        <w:rPr>
          <w:rFonts w:ascii="Arial" w:cs="Arial" w:eastAsia="Arial" w:hAnsi="Arial"/>
          <w:sz w:val="20"/>
          <w:szCs w:val="20"/>
          <w:color w:val="auto"/>
        </w:rPr>
        <w:t>Our NEOs for 2019 were: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tbl>
      <w:tblPr>
        <w:tblLayout w:type="fixed"/>
        <w:tblInd w:w="40" w:type="dxa"/>
        <w:tblCellMar>
          <w:top w:w="0" w:type="dxa"/>
          <w:left w:w="0" w:type="dxa"/>
          <w:bottom w:w="0" w:type="dxa"/>
          <w:right w:w="0" w:type="dxa"/>
        </w:tblCellMar>
      </w:tblPr>
      <w:tr>
        <w:trPr>
          <w:trHeight w:val="240"/>
        </w:trPr>
        <w:tc>
          <w:tcPr>
            <w:tcW w:w="3740" w:type="dxa"/>
            <w:vAlign w:val="bottom"/>
          </w:tcPr>
          <w:p>
            <w:pPr>
              <w:jc w:val="center"/>
              <w:ind w:right="121"/>
              <w:spacing w:after="0"/>
              <w:rPr>
                <w:sz w:val="20"/>
                <w:szCs w:val="20"/>
                <w:color w:val="auto"/>
              </w:rPr>
            </w:pPr>
            <w:r>
              <w:rPr>
                <w:rFonts w:ascii="Arial" w:cs="Arial" w:eastAsia="Arial" w:hAnsi="Arial"/>
                <w:sz w:val="20"/>
                <w:szCs w:val="20"/>
                <w:b w:val="1"/>
                <w:bCs w:val="1"/>
                <w:color w:val="395575"/>
                <w:w w:val="98"/>
              </w:rPr>
              <w:t>Donald E. Brandt</w:t>
            </w:r>
          </w:p>
        </w:tc>
        <w:tc>
          <w:tcPr>
            <w:tcW w:w="3780" w:type="dxa"/>
            <w:vAlign w:val="bottom"/>
          </w:tcPr>
          <w:p>
            <w:pPr>
              <w:jc w:val="center"/>
              <w:spacing w:after="0"/>
              <w:rPr>
                <w:sz w:val="20"/>
                <w:szCs w:val="20"/>
                <w:color w:val="auto"/>
              </w:rPr>
            </w:pPr>
            <w:r>
              <w:rPr>
                <w:rFonts w:ascii="Arial" w:cs="Arial" w:eastAsia="Arial" w:hAnsi="Arial"/>
                <w:sz w:val="20"/>
                <w:szCs w:val="20"/>
                <w:b w:val="1"/>
                <w:bCs w:val="1"/>
                <w:color w:val="395575"/>
                <w:w w:val="99"/>
              </w:rPr>
              <w:t>Jeffrey B. Guldner</w:t>
            </w:r>
          </w:p>
        </w:tc>
        <w:tc>
          <w:tcPr>
            <w:tcW w:w="3620" w:type="dxa"/>
            <w:vAlign w:val="bottom"/>
          </w:tcPr>
          <w:p>
            <w:pPr>
              <w:jc w:val="center"/>
              <w:ind w:left="126"/>
              <w:spacing w:after="0"/>
              <w:rPr>
                <w:sz w:val="20"/>
                <w:szCs w:val="20"/>
                <w:color w:val="auto"/>
              </w:rPr>
            </w:pPr>
            <w:r>
              <w:rPr>
                <w:rFonts w:ascii="Arial" w:cs="Arial" w:eastAsia="Arial" w:hAnsi="Arial"/>
                <w:sz w:val="20"/>
                <w:szCs w:val="20"/>
                <w:b w:val="1"/>
                <w:bCs w:val="1"/>
                <w:color w:val="395575"/>
                <w:w w:val="98"/>
              </w:rPr>
              <w:t>James R. Hatfield</w:t>
            </w:r>
          </w:p>
        </w:tc>
      </w:tr>
      <w:tr>
        <w:trPr>
          <w:trHeight w:val="216"/>
        </w:trPr>
        <w:tc>
          <w:tcPr>
            <w:tcW w:w="3740" w:type="dxa"/>
            <w:vAlign w:val="bottom"/>
          </w:tcPr>
          <w:p>
            <w:pPr>
              <w:jc w:val="center"/>
              <w:ind w:right="141"/>
              <w:spacing w:after="0" w:line="216" w:lineRule="exact"/>
              <w:rPr>
                <w:sz w:val="20"/>
                <w:szCs w:val="20"/>
                <w:color w:val="auto"/>
              </w:rPr>
            </w:pPr>
            <w:r>
              <w:rPr>
                <w:rFonts w:ascii="Arial" w:cs="Arial" w:eastAsia="Arial" w:hAnsi="Arial"/>
                <w:sz w:val="20"/>
                <w:szCs w:val="20"/>
                <w:color w:val="auto"/>
                <w:w w:val="98"/>
              </w:rPr>
              <w:t>Former Chairman of the Board,</w:t>
            </w:r>
          </w:p>
        </w:tc>
        <w:tc>
          <w:tcPr>
            <w:tcW w:w="3780" w:type="dxa"/>
            <w:vAlign w:val="bottom"/>
          </w:tcPr>
          <w:p>
            <w:pPr>
              <w:jc w:val="center"/>
              <w:spacing w:after="0" w:line="216" w:lineRule="exact"/>
              <w:rPr>
                <w:sz w:val="20"/>
                <w:szCs w:val="20"/>
                <w:color w:val="auto"/>
              </w:rPr>
            </w:pPr>
            <w:r>
              <w:rPr>
                <w:rFonts w:ascii="Arial" w:cs="Arial" w:eastAsia="Arial" w:hAnsi="Arial"/>
                <w:sz w:val="20"/>
                <w:szCs w:val="20"/>
                <w:color w:val="auto"/>
                <w:w w:val="98"/>
              </w:rPr>
              <w:t>Chairman of the Board, President and</w:t>
            </w:r>
          </w:p>
        </w:tc>
        <w:tc>
          <w:tcPr>
            <w:tcW w:w="3620" w:type="dxa"/>
            <w:vAlign w:val="bottom"/>
          </w:tcPr>
          <w:p>
            <w:pPr>
              <w:jc w:val="center"/>
              <w:ind w:left="126"/>
              <w:spacing w:after="0" w:line="216" w:lineRule="exact"/>
              <w:rPr>
                <w:sz w:val="20"/>
                <w:szCs w:val="20"/>
                <w:color w:val="auto"/>
              </w:rPr>
            </w:pPr>
            <w:r>
              <w:rPr>
                <w:rFonts w:ascii="Arial" w:cs="Arial" w:eastAsia="Arial" w:hAnsi="Arial"/>
                <w:sz w:val="20"/>
                <w:szCs w:val="20"/>
                <w:color w:val="auto"/>
                <w:w w:val="98"/>
              </w:rPr>
              <w:t>Executive Vice President, Chief</w:t>
            </w:r>
          </w:p>
        </w:tc>
      </w:tr>
      <w:tr>
        <w:trPr>
          <w:trHeight w:val="216"/>
        </w:trPr>
        <w:tc>
          <w:tcPr>
            <w:tcW w:w="3740" w:type="dxa"/>
            <w:vAlign w:val="bottom"/>
          </w:tcPr>
          <w:p>
            <w:pPr>
              <w:jc w:val="center"/>
              <w:ind w:right="141"/>
              <w:spacing w:after="0" w:line="216" w:lineRule="exact"/>
              <w:rPr>
                <w:sz w:val="20"/>
                <w:szCs w:val="20"/>
                <w:color w:val="auto"/>
              </w:rPr>
            </w:pPr>
            <w:r>
              <w:rPr>
                <w:rFonts w:ascii="Arial" w:cs="Arial" w:eastAsia="Arial" w:hAnsi="Arial"/>
                <w:sz w:val="20"/>
                <w:szCs w:val="20"/>
                <w:color w:val="auto"/>
                <w:w w:val="98"/>
              </w:rPr>
              <w:t>President and Chief Executive Officer of</w:t>
            </w:r>
          </w:p>
        </w:tc>
        <w:tc>
          <w:tcPr>
            <w:tcW w:w="3780" w:type="dxa"/>
            <w:vAlign w:val="bottom"/>
          </w:tcPr>
          <w:p>
            <w:pPr>
              <w:jc w:val="center"/>
              <w:spacing w:after="0" w:line="216" w:lineRule="exact"/>
              <w:rPr>
                <w:sz w:val="20"/>
                <w:szCs w:val="20"/>
                <w:color w:val="auto"/>
              </w:rPr>
            </w:pPr>
            <w:r>
              <w:rPr>
                <w:rFonts w:ascii="Arial" w:cs="Arial" w:eastAsia="Arial" w:hAnsi="Arial"/>
                <w:sz w:val="20"/>
                <w:szCs w:val="20"/>
                <w:color w:val="auto"/>
                <w:w w:val="98"/>
              </w:rPr>
              <w:t>Chief Executive Officer of PNW and</w:t>
            </w:r>
          </w:p>
        </w:tc>
        <w:tc>
          <w:tcPr>
            <w:tcW w:w="3620" w:type="dxa"/>
            <w:vAlign w:val="bottom"/>
          </w:tcPr>
          <w:p>
            <w:pPr>
              <w:jc w:val="center"/>
              <w:ind w:left="146"/>
              <w:spacing w:after="0" w:line="216" w:lineRule="exact"/>
              <w:rPr>
                <w:sz w:val="20"/>
                <w:szCs w:val="20"/>
                <w:color w:val="auto"/>
              </w:rPr>
            </w:pPr>
            <w:r>
              <w:rPr>
                <w:rFonts w:ascii="Arial" w:cs="Arial" w:eastAsia="Arial" w:hAnsi="Arial"/>
                <w:sz w:val="20"/>
                <w:szCs w:val="20"/>
                <w:color w:val="auto"/>
                <w:w w:val="98"/>
              </w:rPr>
              <w:t>Administrative Officer and Treasurer of</w:t>
            </w:r>
          </w:p>
        </w:tc>
      </w:tr>
      <w:tr>
        <w:trPr>
          <w:trHeight w:val="216"/>
        </w:trPr>
        <w:tc>
          <w:tcPr>
            <w:tcW w:w="3740" w:type="dxa"/>
            <w:vAlign w:val="bottom"/>
          </w:tcPr>
          <w:p>
            <w:pPr>
              <w:jc w:val="center"/>
              <w:ind w:right="121"/>
              <w:spacing w:after="0" w:line="216" w:lineRule="exact"/>
              <w:rPr>
                <w:sz w:val="20"/>
                <w:szCs w:val="20"/>
                <w:color w:val="auto"/>
              </w:rPr>
            </w:pPr>
            <w:r>
              <w:rPr>
                <w:rFonts w:ascii="Arial" w:cs="Arial" w:eastAsia="Arial" w:hAnsi="Arial"/>
                <w:sz w:val="20"/>
                <w:szCs w:val="20"/>
                <w:color w:val="auto"/>
                <w:w w:val="99"/>
              </w:rPr>
              <w:t>PNW and Chairman of the Board and</w:t>
            </w:r>
          </w:p>
        </w:tc>
        <w:tc>
          <w:tcPr>
            <w:tcW w:w="3780" w:type="dxa"/>
            <w:vAlign w:val="bottom"/>
          </w:tcPr>
          <w:p>
            <w:pPr>
              <w:jc w:val="center"/>
              <w:spacing w:after="0" w:line="216" w:lineRule="exact"/>
              <w:rPr>
                <w:sz w:val="20"/>
                <w:szCs w:val="20"/>
                <w:color w:val="auto"/>
              </w:rPr>
            </w:pPr>
            <w:r>
              <w:rPr>
                <w:rFonts w:ascii="Arial" w:cs="Arial" w:eastAsia="Arial" w:hAnsi="Arial"/>
                <w:sz w:val="20"/>
                <w:szCs w:val="20"/>
                <w:color w:val="auto"/>
                <w:w w:val="98"/>
              </w:rPr>
              <w:t>Chairman of the Board and Chief</w:t>
            </w:r>
          </w:p>
        </w:tc>
        <w:tc>
          <w:tcPr>
            <w:tcW w:w="3620" w:type="dxa"/>
            <w:vAlign w:val="bottom"/>
          </w:tcPr>
          <w:p>
            <w:pPr>
              <w:jc w:val="center"/>
              <w:ind w:left="146"/>
              <w:spacing w:after="0" w:line="216" w:lineRule="exact"/>
              <w:rPr>
                <w:sz w:val="20"/>
                <w:szCs w:val="20"/>
                <w:color w:val="auto"/>
              </w:rPr>
            </w:pPr>
            <w:r>
              <w:rPr>
                <w:rFonts w:ascii="Arial" w:cs="Arial" w:eastAsia="Arial" w:hAnsi="Arial"/>
                <w:sz w:val="16"/>
                <w:szCs w:val="16"/>
                <w:color w:val="auto"/>
              </w:rPr>
              <w:t>PNW and APS</w:t>
            </w:r>
            <w:r>
              <w:rPr>
                <w:rFonts w:ascii="Arial" w:cs="Arial" w:eastAsia="Arial" w:hAnsi="Arial"/>
                <w:sz w:val="25"/>
                <w:szCs w:val="25"/>
                <w:color w:val="auto"/>
                <w:vertAlign w:val="superscript"/>
              </w:rPr>
              <w:t>(2)</w:t>
            </w:r>
          </w:p>
        </w:tc>
      </w:tr>
      <w:tr>
        <w:trPr>
          <w:trHeight w:val="424"/>
        </w:trPr>
        <w:tc>
          <w:tcPr>
            <w:tcW w:w="3740" w:type="dxa"/>
            <w:vAlign w:val="bottom"/>
          </w:tcPr>
          <w:p>
            <w:pPr>
              <w:jc w:val="center"/>
              <w:ind w:right="121"/>
              <w:spacing w:after="0"/>
              <w:rPr>
                <w:sz w:val="20"/>
                <w:szCs w:val="20"/>
                <w:color w:val="auto"/>
              </w:rPr>
            </w:pPr>
            <w:r>
              <w:rPr>
                <w:rFonts w:ascii="Arial" w:cs="Arial" w:eastAsia="Arial" w:hAnsi="Arial"/>
                <w:sz w:val="20"/>
                <w:szCs w:val="20"/>
                <w:color w:val="auto"/>
                <w:w w:val="96"/>
              </w:rPr>
              <w:t>Chief Executive Officer of APS</w:t>
            </w:r>
            <w:r>
              <w:rPr>
                <w:rFonts w:ascii="Arial" w:cs="Arial" w:eastAsia="Arial" w:hAnsi="Arial"/>
                <w:sz w:val="32"/>
                <w:szCs w:val="32"/>
                <w:color w:val="auto"/>
                <w:w w:val="96"/>
                <w:vertAlign w:val="superscript"/>
              </w:rPr>
              <w:t>(1)</w:t>
            </w:r>
          </w:p>
        </w:tc>
        <w:tc>
          <w:tcPr>
            <w:tcW w:w="3780" w:type="dxa"/>
            <w:vAlign w:val="bottom"/>
          </w:tcPr>
          <w:p>
            <w:pPr>
              <w:jc w:val="center"/>
              <w:spacing w:after="0"/>
              <w:rPr>
                <w:sz w:val="20"/>
                <w:szCs w:val="20"/>
                <w:color w:val="auto"/>
              </w:rPr>
            </w:pPr>
            <w:r>
              <w:rPr>
                <w:rFonts w:ascii="Arial" w:cs="Arial" w:eastAsia="Arial" w:hAnsi="Arial"/>
                <w:sz w:val="20"/>
                <w:szCs w:val="20"/>
                <w:color w:val="auto"/>
                <w:w w:val="98"/>
              </w:rPr>
              <w:t>Executive Officer of APS</w:t>
            </w:r>
          </w:p>
        </w:tc>
        <w:tc>
          <w:tcPr>
            <w:tcW w:w="3620" w:type="dxa"/>
            <w:vAlign w:val="bottom"/>
          </w:tcPr>
          <w:p>
            <w:pPr>
              <w:spacing w:after="0"/>
              <w:rPr>
                <w:sz w:val="24"/>
                <w:szCs w:val="2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tbl>
      <w:tblPr>
        <w:tblLayout w:type="fixed"/>
        <w:tblInd w:w="60" w:type="dxa"/>
        <w:tblCellMar>
          <w:top w:w="0" w:type="dxa"/>
          <w:left w:w="0" w:type="dxa"/>
          <w:bottom w:w="0" w:type="dxa"/>
          <w:right w:w="0" w:type="dxa"/>
        </w:tblCellMar>
      </w:tblPr>
      <w:tr>
        <w:trPr>
          <w:trHeight w:val="240"/>
        </w:trPr>
        <w:tc>
          <w:tcPr>
            <w:tcW w:w="3660" w:type="dxa"/>
            <w:vAlign w:val="bottom"/>
          </w:tcPr>
          <w:p>
            <w:pPr>
              <w:jc w:val="center"/>
              <w:ind w:right="101"/>
              <w:spacing w:after="0"/>
              <w:rPr>
                <w:sz w:val="20"/>
                <w:szCs w:val="20"/>
                <w:color w:val="auto"/>
              </w:rPr>
            </w:pPr>
            <w:r>
              <w:rPr>
                <w:rFonts w:ascii="Arial" w:cs="Arial" w:eastAsia="Arial" w:hAnsi="Arial"/>
                <w:sz w:val="20"/>
                <w:szCs w:val="20"/>
                <w:b w:val="1"/>
                <w:bCs w:val="1"/>
                <w:color w:val="395575"/>
                <w:w w:val="98"/>
              </w:rPr>
              <w:t>Robert S. Bement</w:t>
            </w:r>
          </w:p>
        </w:tc>
        <w:tc>
          <w:tcPr>
            <w:tcW w:w="3960" w:type="dxa"/>
            <w:vAlign w:val="bottom"/>
          </w:tcPr>
          <w:p>
            <w:pPr>
              <w:jc w:val="center"/>
              <w:spacing w:after="0"/>
              <w:rPr>
                <w:sz w:val="20"/>
                <w:szCs w:val="20"/>
                <w:color w:val="auto"/>
              </w:rPr>
            </w:pPr>
            <w:r>
              <w:rPr>
                <w:rFonts w:ascii="Arial" w:cs="Arial" w:eastAsia="Arial" w:hAnsi="Arial"/>
                <w:sz w:val="20"/>
                <w:szCs w:val="20"/>
                <w:b w:val="1"/>
                <w:bCs w:val="1"/>
                <w:color w:val="395575"/>
                <w:w w:val="97"/>
              </w:rPr>
              <w:t>Daniel T. Froetscher</w:t>
            </w:r>
          </w:p>
        </w:tc>
        <w:tc>
          <w:tcPr>
            <w:tcW w:w="3320" w:type="dxa"/>
            <w:vAlign w:val="bottom"/>
          </w:tcPr>
          <w:p>
            <w:pPr>
              <w:jc w:val="center"/>
              <w:ind w:left="181"/>
              <w:spacing w:after="0"/>
              <w:rPr>
                <w:sz w:val="20"/>
                <w:szCs w:val="20"/>
                <w:color w:val="auto"/>
              </w:rPr>
            </w:pPr>
            <w:r>
              <w:rPr>
                <w:rFonts w:ascii="Arial" w:cs="Arial" w:eastAsia="Arial" w:hAnsi="Arial"/>
                <w:sz w:val="20"/>
                <w:szCs w:val="20"/>
                <w:b w:val="1"/>
                <w:bCs w:val="1"/>
                <w:color w:val="395575"/>
                <w:w w:val="98"/>
              </w:rPr>
              <w:t>Robert E. Smith</w:t>
            </w:r>
          </w:p>
        </w:tc>
      </w:tr>
      <w:tr>
        <w:trPr>
          <w:trHeight w:val="216"/>
        </w:trPr>
        <w:tc>
          <w:tcPr>
            <w:tcW w:w="3660" w:type="dxa"/>
            <w:vAlign w:val="bottom"/>
          </w:tcPr>
          <w:p>
            <w:pPr>
              <w:jc w:val="center"/>
              <w:ind w:right="81"/>
              <w:spacing w:after="0" w:line="216" w:lineRule="exact"/>
              <w:rPr>
                <w:sz w:val="20"/>
                <w:szCs w:val="20"/>
                <w:color w:val="auto"/>
              </w:rPr>
            </w:pPr>
            <w:r>
              <w:rPr>
                <w:rFonts w:ascii="Arial" w:cs="Arial" w:eastAsia="Arial" w:hAnsi="Arial"/>
                <w:sz w:val="20"/>
                <w:szCs w:val="20"/>
                <w:color w:val="auto"/>
                <w:w w:val="99"/>
              </w:rPr>
              <w:t>Executive Vice President and Special</w:t>
            </w:r>
          </w:p>
        </w:tc>
        <w:tc>
          <w:tcPr>
            <w:tcW w:w="3960" w:type="dxa"/>
            <w:vAlign w:val="bottom"/>
          </w:tcPr>
          <w:p>
            <w:pPr>
              <w:jc w:val="center"/>
              <w:spacing w:after="0" w:line="216" w:lineRule="exact"/>
              <w:rPr>
                <w:sz w:val="20"/>
                <w:szCs w:val="20"/>
                <w:color w:val="auto"/>
              </w:rPr>
            </w:pPr>
            <w:r>
              <w:rPr>
                <w:rFonts w:ascii="Arial" w:cs="Arial" w:eastAsia="Arial" w:hAnsi="Arial"/>
                <w:sz w:val="20"/>
                <w:szCs w:val="20"/>
                <w:color w:val="auto"/>
                <w:w w:val="98"/>
              </w:rPr>
              <w:t>President and Chief Operating Officer of</w:t>
            </w:r>
          </w:p>
        </w:tc>
        <w:tc>
          <w:tcPr>
            <w:tcW w:w="3320" w:type="dxa"/>
            <w:vAlign w:val="bottom"/>
          </w:tcPr>
          <w:p>
            <w:pPr>
              <w:jc w:val="center"/>
              <w:ind w:left="181"/>
              <w:spacing w:after="0" w:line="216" w:lineRule="exact"/>
              <w:rPr>
                <w:sz w:val="20"/>
                <w:szCs w:val="20"/>
                <w:color w:val="auto"/>
              </w:rPr>
            </w:pPr>
            <w:r>
              <w:rPr>
                <w:rFonts w:ascii="Arial" w:cs="Arial" w:eastAsia="Arial" w:hAnsi="Arial"/>
                <w:sz w:val="20"/>
                <w:szCs w:val="20"/>
                <w:color w:val="auto"/>
                <w:w w:val="98"/>
              </w:rPr>
              <w:t>Senior Vice President and General</w:t>
            </w:r>
          </w:p>
        </w:tc>
      </w:tr>
      <w:tr>
        <w:trPr>
          <w:trHeight w:val="219"/>
        </w:trPr>
        <w:tc>
          <w:tcPr>
            <w:tcW w:w="3660" w:type="dxa"/>
            <w:vAlign w:val="bottom"/>
          </w:tcPr>
          <w:p>
            <w:pPr>
              <w:jc w:val="center"/>
              <w:ind w:right="81"/>
              <w:spacing w:after="0" w:line="219" w:lineRule="exact"/>
              <w:rPr>
                <w:sz w:val="20"/>
                <w:szCs w:val="20"/>
                <w:color w:val="auto"/>
              </w:rPr>
            </w:pPr>
            <w:r>
              <w:rPr>
                <w:rFonts w:ascii="Arial" w:cs="Arial" w:eastAsia="Arial" w:hAnsi="Arial"/>
                <w:sz w:val="20"/>
                <w:szCs w:val="20"/>
                <w:color w:val="auto"/>
                <w:w w:val="98"/>
              </w:rPr>
              <w:t>Advisor to the Chief Executive Officer of</w:t>
            </w:r>
          </w:p>
        </w:tc>
        <w:tc>
          <w:tcPr>
            <w:tcW w:w="3960" w:type="dxa"/>
            <w:vAlign w:val="bottom"/>
          </w:tcPr>
          <w:p>
            <w:pPr>
              <w:jc w:val="center"/>
              <w:spacing w:after="0" w:line="219" w:lineRule="exact"/>
              <w:rPr>
                <w:sz w:val="20"/>
                <w:szCs w:val="20"/>
                <w:color w:val="auto"/>
              </w:rPr>
            </w:pPr>
            <w:r>
              <w:rPr>
                <w:rFonts w:ascii="Arial" w:cs="Arial" w:eastAsia="Arial" w:hAnsi="Arial"/>
                <w:sz w:val="20"/>
                <w:szCs w:val="20"/>
                <w:color w:val="auto"/>
                <w:w w:val="99"/>
              </w:rPr>
              <w:t>APS</w:t>
            </w:r>
          </w:p>
        </w:tc>
        <w:tc>
          <w:tcPr>
            <w:tcW w:w="3320" w:type="dxa"/>
            <w:vAlign w:val="bottom"/>
          </w:tcPr>
          <w:p>
            <w:pPr>
              <w:jc w:val="center"/>
              <w:ind w:left="201"/>
              <w:spacing w:after="0" w:line="219" w:lineRule="exact"/>
              <w:rPr>
                <w:sz w:val="20"/>
                <w:szCs w:val="20"/>
                <w:color w:val="auto"/>
              </w:rPr>
            </w:pPr>
            <w:r>
              <w:rPr>
                <w:rFonts w:ascii="Arial" w:cs="Arial" w:eastAsia="Arial" w:hAnsi="Arial"/>
                <w:sz w:val="20"/>
                <w:szCs w:val="20"/>
                <w:color w:val="auto"/>
                <w:w w:val="98"/>
              </w:rPr>
              <w:t>Counsel of PNW and APS</w:t>
            </w:r>
          </w:p>
        </w:tc>
      </w:tr>
      <w:tr>
        <w:trPr>
          <w:trHeight w:val="378"/>
        </w:trPr>
        <w:tc>
          <w:tcPr>
            <w:tcW w:w="3660" w:type="dxa"/>
            <w:vAlign w:val="bottom"/>
          </w:tcPr>
          <w:p>
            <w:pPr>
              <w:jc w:val="center"/>
              <w:ind w:right="81"/>
              <w:spacing w:after="0"/>
              <w:rPr>
                <w:sz w:val="20"/>
                <w:szCs w:val="20"/>
                <w:color w:val="auto"/>
              </w:rPr>
            </w:pPr>
            <w:r>
              <w:rPr>
                <w:rFonts w:ascii="Arial" w:cs="Arial" w:eastAsia="Arial" w:hAnsi="Arial"/>
                <w:sz w:val="20"/>
                <w:szCs w:val="20"/>
                <w:color w:val="auto"/>
                <w:w w:val="90"/>
              </w:rPr>
              <w:t>APS</w:t>
            </w:r>
            <w:r>
              <w:rPr>
                <w:rFonts w:ascii="Arial" w:cs="Arial" w:eastAsia="Arial" w:hAnsi="Arial"/>
                <w:sz w:val="32"/>
                <w:szCs w:val="32"/>
                <w:color w:val="auto"/>
                <w:w w:val="90"/>
                <w:vertAlign w:val="superscript"/>
              </w:rPr>
              <w:t>(3)</w:t>
            </w:r>
          </w:p>
        </w:tc>
        <w:tc>
          <w:tcPr>
            <w:tcW w:w="3960" w:type="dxa"/>
            <w:vAlign w:val="bottom"/>
          </w:tcPr>
          <w:p>
            <w:pPr>
              <w:spacing w:after="0"/>
              <w:rPr>
                <w:sz w:val="24"/>
                <w:szCs w:val="24"/>
                <w:color w:val="auto"/>
              </w:rPr>
            </w:pPr>
          </w:p>
        </w:tc>
        <w:tc>
          <w:tcPr>
            <w:tcW w:w="3320" w:type="dxa"/>
            <w:vAlign w:val="bottom"/>
          </w:tcPr>
          <w:p>
            <w:pPr>
              <w:spacing w:after="0"/>
              <w:rPr>
                <w:sz w:val="24"/>
                <w:szCs w:val="24"/>
                <w:color w:val="auto"/>
              </w:rPr>
            </w:pPr>
          </w:p>
        </w:tc>
      </w:tr>
    </w:tbl>
    <w:p>
      <w:pPr>
        <w:ind w:left="300" w:hanging="292"/>
        <w:spacing w:after="0"/>
        <w:tabs>
          <w:tab w:leader="none" w:pos="300" w:val="left"/>
        </w:tabs>
        <w:numPr>
          <w:ilvl w:val="0"/>
          <w:numId w:val="139"/>
        </w:numPr>
        <w:rPr>
          <w:rFonts w:ascii="Arial" w:cs="Arial" w:eastAsia="Arial" w:hAnsi="Arial"/>
          <w:sz w:val="11"/>
          <w:szCs w:val="11"/>
          <w:color w:val="auto"/>
        </w:rPr>
      </w:pPr>
      <w:r>
        <w:rPr>
          <w:rFonts w:ascii="Arial" w:cs="Arial" w:eastAsia="Arial" w:hAnsi="Arial"/>
          <w:sz w:val="13"/>
          <w:szCs w:val="13"/>
          <w:color w:val="auto"/>
        </w:rPr>
        <w:t>Mr. Brandt retired on November 15, 2019.</w:t>
      </w:r>
    </w:p>
    <w:p>
      <w:pPr>
        <w:spacing w:after="0" w:line="120" w:lineRule="exact"/>
        <w:rPr>
          <w:rFonts w:ascii="Arial" w:cs="Arial" w:eastAsia="Arial" w:hAnsi="Arial"/>
          <w:sz w:val="11"/>
          <w:szCs w:val="11"/>
          <w:color w:val="auto"/>
        </w:rPr>
      </w:pPr>
    </w:p>
    <w:p>
      <w:pPr>
        <w:ind w:left="300" w:right="80" w:hanging="292"/>
        <w:spacing w:after="0" w:line="258" w:lineRule="auto"/>
        <w:tabs>
          <w:tab w:leader="none" w:pos="300" w:val="left"/>
        </w:tabs>
        <w:numPr>
          <w:ilvl w:val="0"/>
          <w:numId w:val="139"/>
        </w:numPr>
        <w:rPr>
          <w:rFonts w:ascii="Arial" w:cs="Arial" w:eastAsia="Arial" w:hAnsi="Arial"/>
          <w:sz w:val="11"/>
          <w:szCs w:val="11"/>
          <w:color w:val="auto"/>
        </w:rPr>
      </w:pPr>
      <w:r>
        <w:rPr>
          <w:rFonts w:ascii="Arial" w:cs="Arial" w:eastAsia="Arial" w:hAnsi="Arial"/>
          <w:sz w:val="13"/>
          <w:szCs w:val="13"/>
          <w:color w:val="auto"/>
        </w:rPr>
        <w:t>Mr. Hatfield was promoted to the position of Executive Vice President and Chief Administrative Officer of PNW and APS effective January 8, 2020 and Treasurer effective February 19, 2020. For 2019, Mr. Hatfield served as Executive Vice President and Chief Financial Officer of PNW and APS.</w:t>
      </w:r>
    </w:p>
    <w:p>
      <w:pPr>
        <w:spacing w:after="0" w:line="83" w:lineRule="exact"/>
        <w:rPr>
          <w:rFonts w:ascii="Arial" w:cs="Arial" w:eastAsia="Arial" w:hAnsi="Arial"/>
          <w:sz w:val="11"/>
          <w:szCs w:val="11"/>
          <w:color w:val="auto"/>
        </w:rPr>
      </w:pPr>
    </w:p>
    <w:p>
      <w:pPr>
        <w:ind w:left="300" w:hanging="292"/>
        <w:spacing w:after="0"/>
        <w:tabs>
          <w:tab w:leader="none" w:pos="300" w:val="left"/>
        </w:tabs>
        <w:numPr>
          <w:ilvl w:val="0"/>
          <w:numId w:val="139"/>
        </w:numPr>
        <w:rPr>
          <w:rFonts w:ascii="Arial" w:cs="Arial" w:eastAsia="Arial" w:hAnsi="Arial"/>
          <w:sz w:val="11"/>
          <w:szCs w:val="11"/>
          <w:color w:val="auto"/>
        </w:rPr>
      </w:pPr>
      <w:r>
        <w:rPr>
          <w:rFonts w:ascii="Arial" w:cs="Arial" w:eastAsia="Arial" w:hAnsi="Arial"/>
          <w:sz w:val="13"/>
          <w:szCs w:val="13"/>
          <w:color w:val="auto"/>
        </w:rPr>
        <w:t>Mr. Bement retired on March 31, 2020.</w:t>
      </w:r>
    </w:p>
    <w:p>
      <w:pPr>
        <w:spacing w:after="0" w:line="251"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49</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322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322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60" w:name="page61"/>
    <w:bookmarkEnd w:id="6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Executive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322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BUSINESS OVERVIEW</w:t>
      </w:r>
    </w:p>
    <w:p>
      <w:pPr>
        <w:spacing w:after="0" w:line="257" w:lineRule="exact"/>
        <w:rPr>
          <w:sz w:val="20"/>
          <w:szCs w:val="20"/>
          <w:color w:val="auto"/>
        </w:rPr>
      </w:pPr>
    </w:p>
    <w:p>
      <w:pPr>
        <w:ind w:right="100"/>
        <w:spacing w:after="0" w:line="232" w:lineRule="auto"/>
        <w:rPr>
          <w:sz w:val="20"/>
          <w:szCs w:val="20"/>
          <w:color w:val="auto"/>
        </w:rPr>
      </w:pPr>
      <w:r>
        <w:rPr>
          <w:rFonts w:ascii="Arial" w:cs="Arial" w:eastAsia="Arial" w:hAnsi="Arial"/>
          <w:sz w:val="20"/>
          <w:szCs w:val="20"/>
          <w:color w:val="auto"/>
        </w:rPr>
        <w:t>Pinnacle West is an electric utility holding company based in Phoenix, Arizona, one of the fastest-growing metropolitan areas in the United States. Through our principal subsidiary, APS, we provide retail electricity service to 1.3 million customers in 11 of Arizona’s 15 counties.</w:t>
      </w:r>
    </w:p>
    <w:p>
      <w:pPr>
        <w:sectPr>
          <w:pgSz w:w="11900" w:h="16838" w:orient="portrait"/>
          <w:cols w:equalWidth="0" w:num="1">
            <w:col w:w="11220"/>
          </w:cols>
          <w:pgMar w:left="320" w:top="121" w:right="359" w:bottom="1440" w:gutter="0" w:footer="0" w:header="0"/>
        </w:sectPr>
      </w:pPr>
    </w:p>
    <w:p>
      <w:pPr>
        <w:spacing w:after="0" w:line="197" w:lineRule="exact"/>
        <w:rPr>
          <w:sz w:val="20"/>
          <w:szCs w:val="20"/>
          <w:color w:val="auto"/>
        </w:rPr>
      </w:pPr>
    </w:p>
    <w:p>
      <w:pPr>
        <w:ind w:right="1140"/>
        <w:spacing w:after="0" w:line="232" w:lineRule="auto"/>
        <w:rPr>
          <w:sz w:val="20"/>
          <w:szCs w:val="20"/>
          <w:color w:val="auto"/>
        </w:rPr>
      </w:pPr>
      <w:r>
        <w:rPr>
          <w:rFonts w:ascii="Arial" w:cs="Arial" w:eastAsia="Arial" w:hAnsi="Arial"/>
          <w:sz w:val="20"/>
          <w:szCs w:val="20"/>
          <w:color w:val="auto"/>
        </w:rPr>
        <w:t>We have the full range of resources needed to satisfy customers’ expectations, support Arizona’s expanding economy and population, and deliver long-term value to shareholders:</w:t>
      </w:r>
    </w:p>
    <w:p>
      <w:pPr>
        <w:spacing w:after="0" w:line="197" w:lineRule="exact"/>
        <w:rPr>
          <w:sz w:val="20"/>
          <w:szCs w:val="20"/>
          <w:color w:val="auto"/>
        </w:rPr>
      </w:pPr>
    </w:p>
    <w:p>
      <w:pPr>
        <w:ind w:left="280" w:hanging="272"/>
        <w:spacing w:after="0"/>
        <w:tabs>
          <w:tab w:leader="none" w:pos="280" w:val="left"/>
        </w:tabs>
        <w:numPr>
          <w:ilvl w:val="0"/>
          <w:numId w:val="140"/>
        </w:numPr>
        <w:rPr>
          <w:rFonts w:ascii="Arial" w:cs="Arial" w:eastAsia="Arial" w:hAnsi="Arial"/>
          <w:sz w:val="19"/>
          <w:szCs w:val="19"/>
          <w:color w:val="auto"/>
        </w:rPr>
      </w:pPr>
      <w:r>
        <w:rPr>
          <w:rFonts w:ascii="Arial" w:cs="Arial" w:eastAsia="Arial" w:hAnsi="Arial"/>
          <w:sz w:val="20"/>
          <w:szCs w:val="20"/>
          <w:color w:val="auto"/>
        </w:rPr>
        <w:t>strong, experienced senior leadership;</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40"/>
        </w:numPr>
        <w:rPr>
          <w:rFonts w:ascii="Arial" w:cs="Arial" w:eastAsia="Arial" w:hAnsi="Arial"/>
          <w:sz w:val="18"/>
          <w:szCs w:val="18"/>
          <w:color w:val="auto"/>
        </w:rPr>
      </w:pPr>
      <w:r>
        <w:rPr>
          <w:rFonts w:ascii="Arial" w:cs="Arial" w:eastAsia="Arial" w:hAnsi="Arial"/>
          <w:sz w:val="19"/>
          <w:szCs w:val="19"/>
          <w:color w:val="auto"/>
        </w:rPr>
        <w:t>talented and resourceful employees who are the Company’s strength;</w:t>
      </w:r>
    </w:p>
    <w:p>
      <w:pPr>
        <w:spacing w:after="0" w:line="65" w:lineRule="exact"/>
        <w:rPr>
          <w:rFonts w:ascii="Arial" w:cs="Arial" w:eastAsia="Arial" w:hAnsi="Arial"/>
          <w:sz w:val="18"/>
          <w:szCs w:val="18"/>
          <w:color w:val="auto"/>
        </w:rPr>
      </w:pPr>
    </w:p>
    <w:p>
      <w:pPr>
        <w:ind w:left="280" w:right="1180" w:hanging="272"/>
        <w:spacing w:after="0" w:line="236" w:lineRule="auto"/>
        <w:tabs>
          <w:tab w:leader="none" w:pos="280" w:val="left"/>
        </w:tabs>
        <w:numPr>
          <w:ilvl w:val="0"/>
          <w:numId w:val="140"/>
        </w:numPr>
        <w:rPr>
          <w:rFonts w:ascii="Arial" w:cs="Arial" w:eastAsia="Arial" w:hAnsi="Arial"/>
          <w:sz w:val="19"/>
          <w:szCs w:val="19"/>
          <w:color w:val="auto"/>
        </w:rPr>
      </w:pPr>
      <w:r>
        <w:rPr>
          <w:rFonts w:ascii="Arial" w:cs="Arial" w:eastAsia="Arial" w:hAnsi="Arial"/>
          <w:sz w:val="20"/>
          <w:szCs w:val="20"/>
          <w:color w:val="auto"/>
        </w:rPr>
        <w:t>a diverse, well-performing energy portfolio that will grow even cleaner with our new commitment to clean energy; and</w:t>
      </w:r>
    </w:p>
    <w:p>
      <w:pPr>
        <w:spacing w:after="0" w:line="47" w:lineRule="exact"/>
        <w:rPr>
          <w:rFonts w:ascii="Arial" w:cs="Arial" w:eastAsia="Arial" w:hAnsi="Arial"/>
          <w:sz w:val="19"/>
          <w:szCs w:val="19"/>
          <w:color w:val="auto"/>
        </w:rPr>
      </w:pPr>
    </w:p>
    <w:p>
      <w:pPr>
        <w:ind w:left="280" w:hanging="272"/>
        <w:spacing w:after="0"/>
        <w:tabs>
          <w:tab w:leader="none" w:pos="280" w:val="left"/>
        </w:tabs>
        <w:numPr>
          <w:ilvl w:val="0"/>
          <w:numId w:val="140"/>
        </w:numPr>
        <w:rPr>
          <w:rFonts w:ascii="Arial" w:cs="Arial" w:eastAsia="Arial" w:hAnsi="Arial"/>
          <w:sz w:val="19"/>
          <w:szCs w:val="19"/>
          <w:color w:val="auto"/>
        </w:rPr>
      </w:pPr>
      <w:r>
        <w:rPr>
          <w:rFonts w:ascii="Arial" w:cs="Arial" w:eastAsia="Arial" w:hAnsi="Arial"/>
          <w:sz w:val="20"/>
          <w:szCs w:val="20"/>
          <w:color w:val="auto"/>
        </w:rPr>
        <w:t>an established track record of safe, reliable operations.</w:t>
      </w:r>
    </w:p>
    <w:p>
      <w:pPr>
        <w:spacing w:after="0" w:line="20" w:lineRule="exact"/>
        <w:rPr>
          <w:sz w:val="20"/>
          <w:szCs w:val="20"/>
          <w:color w:val="auto"/>
        </w:rPr>
      </w:pPr>
      <w:r>
        <w:rPr>
          <w:sz w:val="20"/>
          <w:szCs w:val="20"/>
          <w:color w:val="auto"/>
        </w:rPr>
        <w:br w:type="column"/>
      </w:r>
    </w:p>
    <w:p>
      <w:pPr>
        <w:spacing w:after="0" w:line="272" w:lineRule="exact"/>
        <w:rPr>
          <w:sz w:val="20"/>
          <w:szCs w:val="20"/>
          <w:color w:val="auto"/>
        </w:rPr>
      </w:pPr>
    </w:p>
    <w:p>
      <w:pPr>
        <w:spacing w:after="0"/>
        <w:rPr>
          <w:sz w:val="20"/>
          <w:szCs w:val="20"/>
          <w:color w:val="auto"/>
        </w:rPr>
      </w:pPr>
      <w:r>
        <w:rPr>
          <w:rFonts w:ascii="Arial" w:cs="Arial" w:eastAsia="Arial" w:hAnsi="Arial"/>
          <w:sz w:val="25"/>
          <w:szCs w:val="25"/>
          <w:b w:val="1"/>
          <w:bCs w:val="1"/>
          <w:color w:val="395575"/>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-803275</wp:posOffset>
            </wp:positionH>
            <wp:positionV relativeFrom="paragraph">
              <wp:posOffset>-239395</wp:posOffset>
            </wp:positionV>
            <wp:extent cx="2708910" cy="8255"/>
            <wp:wrapNone/>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3225">
                      <a:extLst>
                        <a:ext uri="{28A0092B-C50C-407E-A947-70E740481C1C}"/>
                      </a:extLst>
                    </a:blip>
                    <a:srcRect/>
                    <a:stretch>
                      <a:fillRect/>
                    </a:stretch>
                  </pic:blipFill>
                  <pic:spPr bwMode="auto">
                    <a:xfrm>
                      <a:off x="0" y="0"/>
                      <a:ext cx="2708910" cy="8255"/>
                    </a:xfrm>
                    <a:prstGeom prst="rect">
                      <a:avLst/>
                    </a:prstGeom>
                    <a:noFill/>
                  </pic:spPr>
                </pic:pic>
              </a:graphicData>
            </a:graphic>
          </wp:anchor>
        </w:drawing>
      </w:r>
    </w:p>
    <w:p>
      <w:pPr>
        <w:spacing w:after="0" w:line="23" w:lineRule="exact"/>
        <w:rPr>
          <w:sz w:val="20"/>
          <w:szCs w:val="20"/>
          <w:color w:val="auto"/>
        </w:rPr>
      </w:pPr>
    </w:p>
    <w:p>
      <w:pPr>
        <w:jc w:val="both"/>
        <w:ind w:right="540"/>
        <w:spacing w:after="0" w:line="238" w:lineRule="auto"/>
        <w:rPr>
          <w:sz w:val="20"/>
          <w:szCs w:val="20"/>
          <w:color w:val="auto"/>
        </w:rPr>
      </w:pPr>
      <w:r>
        <w:rPr>
          <w:rFonts w:ascii="Arial" w:cs="Arial" w:eastAsia="Arial" w:hAnsi="Arial"/>
          <w:sz w:val="18"/>
          <w:szCs w:val="18"/>
          <w:color w:val="auto"/>
        </w:rPr>
        <w:t>of our diverse energy mix today comes from clean, carbon-free resources</w:t>
      </w:r>
    </w:p>
    <w:p>
      <w:pPr>
        <w:spacing w:after="0" w:line="256" w:lineRule="exact"/>
        <w:rPr>
          <w:sz w:val="20"/>
          <w:szCs w:val="20"/>
          <w:color w:val="auto"/>
        </w:rPr>
      </w:pPr>
    </w:p>
    <w:p>
      <w:pPr>
        <w:spacing w:after="0"/>
        <w:rPr>
          <w:sz w:val="20"/>
          <w:szCs w:val="20"/>
          <w:color w:val="auto"/>
        </w:rPr>
      </w:pPr>
      <w:r>
        <w:rPr>
          <w:rFonts w:ascii="Arial" w:cs="Arial" w:eastAsia="Arial" w:hAnsi="Arial"/>
          <w:sz w:val="18"/>
          <w:szCs w:val="18"/>
          <w:color w:val="auto"/>
        </w:rPr>
        <w:t>Palo Verde Generating Station</w:t>
      </w:r>
    </w:p>
    <w:p>
      <w:pPr>
        <w:ind w:right="260"/>
        <w:spacing w:after="0" w:line="257" w:lineRule="auto"/>
        <w:rPr>
          <w:sz w:val="20"/>
          <w:szCs w:val="20"/>
          <w:color w:val="auto"/>
        </w:rPr>
      </w:pPr>
      <w:r>
        <w:rPr>
          <w:rFonts w:ascii="Arial" w:cs="Arial" w:eastAsia="Arial" w:hAnsi="Arial"/>
          <w:sz w:val="18"/>
          <w:szCs w:val="18"/>
          <w:color w:val="auto"/>
        </w:rPr>
        <w:t xml:space="preserve">provides nearly </w:t>
      </w:r>
      <w:r>
        <w:rPr>
          <w:rFonts w:ascii="Arial" w:cs="Arial" w:eastAsia="Arial" w:hAnsi="Arial"/>
          <w:sz w:val="25"/>
          <w:szCs w:val="25"/>
          <w:b w:val="1"/>
          <w:bCs w:val="1"/>
          <w:color w:val="395575"/>
        </w:rPr>
        <w:t>70%</w:t>
      </w:r>
      <w:r>
        <w:rPr>
          <w:rFonts w:ascii="Arial" w:cs="Arial" w:eastAsia="Arial" w:hAnsi="Arial"/>
          <w:sz w:val="18"/>
          <w:szCs w:val="18"/>
          <w:color w:val="auto"/>
        </w:rPr>
        <w:t xml:space="preserve"> of Arizona’s carbon-free energy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-803275</wp:posOffset>
            </wp:positionH>
            <wp:positionV relativeFrom="paragraph">
              <wp:posOffset>245745</wp:posOffset>
            </wp:positionV>
            <wp:extent cx="2708910" cy="8255"/>
            <wp:wrapNone/>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3226">
                      <a:extLst>
                        <a:ext uri="{28A0092B-C50C-407E-A947-70E740481C1C}"/>
                      </a:extLst>
                    </a:blip>
                    <a:srcRect/>
                    <a:stretch>
                      <a:fillRect/>
                    </a:stretch>
                  </pic:blipFill>
                  <pic:spPr bwMode="auto">
                    <a:xfrm>
                      <a:off x="0" y="0"/>
                      <a:ext cx="2708910" cy="8255"/>
                    </a:xfrm>
                    <a:prstGeom prst="rect">
                      <a:avLst/>
                    </a:prstGeom>
                    <a:noFill/>
                  </pic:spPr>
                </pic:pic>
              </a:graphicData>
            </a:graphic>
          </wp:anchor>
        </w:drawing>
      </w:r>
    </w:p>
    <w:p>
      <w:pPr>
        <w:spacing w:after="0" w:line="327" w:lineRule="exact"/>
        <w:rPr>
          <w:sz w:val="20"/>
          <w:szCs w:val="20"/>
          <w:color w:val="auto"/>
        </w:rPr>
      </w:pPr>
    </w:p>
    <w:p>
      <w:pPr>
        <w:sectPr>
          <w:pgSz w:w="11900" w:h="16838" w:orient="portrait"/>
          <w:cols w:equalWidth="0" w:num="2">
            <w:col w:w="7520" w:space="720"/>
            <w:col w:w="2980"/>
          </w:cols>
          <w:pgMar w:left="320" w:top="121" w:right="359" w:bottom="1440" w:gutter="0" w:footer="0" w:header="0"/>
          <w:type w:val="continuous"/>
        </w:sectPr>
      </w:pPr>
    </w:p>
    <w:p>
      <w:pPr>
        <w:spacing w:after="0" w:line="313" w:lineRule="exact"/>
        <w:rPr>
          <w:sz w:val="20"/>
          <w:szCs w:val="20"/>
          <w:color w:val="auto"/>
        </w:rPr>
      </w:pPr>
    </w:p>
    <w:p>
      <w:pPr>
        <w:ind w:right="140"/>
        <w:spacing w:after="0" w:line="228" w:lineRule="auto"/>
        <w:rPr>
          <w:sz w:val="20"/>
          <w:szCs w:val="20"/>
          <w:color w:val="auto"/>
        </w:rPr>
      </w:pPr>
      <w:r>
        <w:rPr>
          <w:rFonts w:ascii="Arial" w:cs="Arial" w:eastAsia="Arial" w:hAnsi="Arial"/>
          <w:sz w:val="20"/>
          <w:szCs w:val="20"/>
          <w:color w:val="auto"/>
        </w:rPr>
        <w:t>Clean energy plays a vital role in meeting our customers’ energy needs, and today 50% of our diverse energy mix comes from clean, carbon-free resources. The Company has been on a trajectory of increasingly clean energy through solar power innovation, major investments in energy storage technology, carbon-free nuclear operations and advances in energy efficiency solutions. Now, we are accelerating and solidifying that path with a goal to deliver 100% clean, carbon-free and affordable electricity to customers by 2050. We will rely on intelligent investments in renewable resources, continued modernization of the grid and the nuclear power produced at Palo Verde Generating Station, the nation’s largest carbon-free energy resource, to sustain reliability and affordability on the pathway to the 100% goal.</w:t>
      </w:r>
    </w:p>
    <w:p>
      <w:pPr>
        <w:spacing w:after="0" w:line="199" w:lineRule="exact"/>
        <w:rPr>
          <w:sz w:val="20"/>
          <w:szCs w:val="20"/>
          <w:color w:val="auto"/>
        </w:rPr>
      </w:pPr>
    </w:p>
    <w:p>
      <w:pPr>
        <w:spacing w:after="0" w:line="229" w:lineRule="auto"/>
        <w:rPr>
          <w:sz w:val="20"/>
          <w:szCs w:val="20"/>
          <w:color w:val="auto"/>
        </w:rPr>
      </w:pPr>
      <w:r>
        <w:rPr>
          <w:rFonts w:ascii="Arial" w:cs="Arial" w:eastAsia="Arial" w:hAnsi="Arial"/>
          <w:sz w:val="20"/>
          <w:szCs w:val="20"/>
          <w:color w:val="auto"/>
        </w:rPr>
        <w:t>While we share ownership of Palo Verde, APS retains full day-to-day operational responsibility, including regulatory responsibility to the NRC. The complexity of running a nuclear plant of Palo Verde’s size requires a highly specialized and experienced management team. Given our need for specialized experience within our organization, we maintain strong succession planning practices and are focused on developing and retaining talent within our Company. Our Board’s focus on attracting, developing and retaining highly skilled and experienced executives is a core consideration in structuring our executive compensation programs.</w:t>
      </w:r>
    </w:p>
    <w:p>
      <w:pPr>
        <w:spacing w:after="0" w:line="261"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3227">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type w:val="continuous"/>
        </w:sectPr>
      </w:pPr>
    </w:p>
    <w:bookmarkStart w:id="61" w:name="page62"/>
    <w:bookmarkEnd w:id="6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13" w:lineRule="exact"/>
        <w:rPr>
          <w:sz w:val="20"/>
          <w:szCs w:val="20"/>
          <w:color w:val="auto"/>
        </w:rPr>
      </w:pPr>
    </w:p>
    <w:p>
      <w:pPr>
        <w:ind w:right="120"/>
        <w:spacing w:after="0" w:line="278" w:lineRule="auto"/>
        <w:rPr>
          <w:sz w:val="20"/>
          <w:szCs w:val="20"/>
          <w:color w:val="auto"/>
        </w:rPr>
      </w:pPr>
      <w:r>
        <w:rPr>
          <w:rFonts w:ascii="Arial" w:cs="Arial" w:eastAsia="Arial" w:hAnsi="Arial"/>
          <w:sz w:val="29"/>
          <w:szCs w:val="29"/>
          <w:b w:val="1"/>
          <w:bCs w:val="1"/>
          <w:color w:val="7CCBBF"/>
        </w:rPr>
        <w:t>BUILDING SHAREHOLDER VALUE THROUGH OPERATIONAL EXCELLENCE AND A SUSTAINABLE ENERGY FUTURE</w:t>
      </w:r>
    </w:p>
    <w:p>
      <w:pPr>
        <w:spacing w:after="0" w:line="155" w:lineRule="exact"/>
        <w:rPr>
          <w:sz w:val="20"/>
          <w:szCs w:val="20"/>
          <w:color w:val="auto"/>
        </w:rPr>
      </w:pPr>
    </w:p>
    <w:p>
      <w:pPr>
        <w:ind w:right="120"/>
        <w:spacing w:after="0" w:line="229" w:lineRule="auto"/>
        <w:rPr>
          <w:sz w:val="20"/>
          <w:szCs w:val="20"/>
          <w:color w:val="auto"/>
        </w:rPr>
      </w:pPr>
      <w:r>
        <w:rPr>
          <w:rFonts w:ascii="Arial" w:cs="Arial" w:eastAsia="Arial" w:hAnsi="Arial"/>
          <w:sz w:val="20"/>
          <w:szCs w:val="20"/>
          <w:color w:val="auto"/>
        </w:rPr>
        <w:t>As Arizona’s largest and longest-serving electric company, we’re proud of our heritage and performance. We also recognize the implications of new technologies and growing customer expectations, which are leading to changes at our Company and in our industry. Our strategy for building long-term value is driven by our core operational excellence and financial strength while also capitalizing on technology advances that promote a sustainable energy future, including our goal for 100% clean, carbon-free and affordable electricity by 2050: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128270</wp:posOffset>
            </wp:positionV>
            <wp:extent cx="7132320" cy="222885"/>
            <wp:wrapNone/>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3228">
                      <a:extLst>
                        <a:ext uri="{28A0092B-C50C-407E-A947-70E740481C1C}"/>
                      </a:extLst>
                    </a:blip>
                    <a:srcRect/>
                    <a:stretch>
                      <a:fillRect/>
                    </a:stretch>
                  </pic:blipFill>
                  <pic:spPr bwMode="auto">
                    <a:xfrm>
                      <a:off x="0" y="0"/>
                      <a:ext cx="7132320" cy="22288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42" w:lineRule="exact"/>
        <w:rPr>
          <w:sz w:val="20"/>
          <w:szCs w:val="20"/>
          <w:color w:val="auto"/>
        </w:rPr>
      </w:pPr>
    </w:p>
    <w:p>
      <w:pPr>
        <w:ind w:left="80"/>
        <w:spacing w:after="0"/>
        <w:rPr>
          <w:sz w:val="20"/>
          <w:szCs w:val="20"/>
          <w:color w:val="auto"/>
        </w:rPr>
      </w:pPr>
      <w:r>
        <w:rPr>
          <w:rFonts w:ascii="Arial" w:cs="Arial" w:eastAsia="Arial" w:hAnsi="Arial"/>
          <w:sz w:val="19"/>
          <w:szCs w:val="19"/>
          <w:b w:val="1"/>
          <w:bCs w:val="1"/>
          <w:color w:val="FFFFFF"/>
        </w:rPr>
        <w:t>Executing on our Financial and Operational Objectives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59055</wp:posOffset>
            </wp:positionV>
            <wp:extent cx="3994785" cy="531495"/>
            <wp:wrapNone/>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3229">
                      <a:extLst>
                        <a:ext uri="{28A0092B-C50C-407E-A947-70E740481C1C}"/>
                      </a:extLst>
                    </a:blip>
                    <a:srcRect/>
                    <a:stretch>
                      <a:fillRect/>
                    </a:stretch>
                  </pic:blipFill>
                  <pic:spPr bwMode="auto">
                    <a:xfrm>
                      <a:off x="0" y="0"/>
                      <a:ext cx="3994785" cy="531495"/>
                    </a:xfrm>
                    <a:prstGeom prst="rect">
                      <a:avLst/>
                    </a:prstGeom>
                    <a:noFill/>
                  </pic:spPr>
                </pic:pic>
              </a:graphicData>
            </a:graphic>
          </wp:anchor>
        </w:drawing>
      </w:r>
    </w:p>
    <w:p>
      <w:pPr>
        <w:spacing w:after="0" w:line="136" w:lineRule="exact"/>
        <w:rPr>
          <w:sz w:val="20"/>
          <w:szCs w:val="20"/>
          <w:color w:val="auto"/>
        </w:rPr>
      </w:pPr>
    </w:p>
    <w:p>
      <w:pPr>
        <w:ind w:left="360" w:hanging="253"/>
        <w:spacing w:after="0"/>
        <w:tabs>
          <w:tab w:leader="none" w:pos="360" w:val="left"/>
        </w:tabs>
        <w:numPr>
          <w:ilvl w:val="0"/>
          <w:numId w:val="141"/>
        </w:numPr>
        <w:rPr>
          <w:rFonts w:ascii="Arial" w:cs="Arial" w:eastAsia="Arial" w:hAnsi="Arial"/>
          <w:sz w:val="19"/>
          <w:szCs w:val="19"/>
          <w:color w:val="395575"/>
        </w:rPr>
      </w:pPr>
      <w:r>
        <w:rPr>
          <w:rFonts w:ascii="Arial" w:cs="Arial" w:eastAsia="Arial" w:hAnsi="Arial"/>
          <w:sz w:val="20"/>
          <w:szCs w:val="20"/>
          <w:color w:val="auto"/>
        </w:rPr>
        <w:t>Sustaining our operational excellence</w:t>
      </w:r>
    </w:p>
    <w:p>
      <w:pPr>
        <w:ind w:left="360" w:hanging="253"/>
        <w:spacing w:after="0"/>
        <w:tabs>
          <w:tab w:leader="none" w:pos="360" w:val="left"/>
        </w:tabs>
        <w:numPr>
          <w:ilvl w:val="0"/>
          <w:numId w:val="141"/>
        </w:numPr>
        <w:rPr>
          <w:rFonts w:ascii="Arial" w:cs="Arial" w:eastAsia="Arial" w:hAnsi="Arial"/>
          <w:sz w:val="19"/>
          <w:szCs w:val="19"/>
          <w:color w:val="395575"/>
        </w:rPr>
      </w:pPr>
      <w:r>
        <w:rPr>
          <w:rFonts w:ascii="Arial" w:cs="Arial" w:eastAsia="Arial" w:hAnsi="Arial"/>
          <w:sz w:val="20"/>
          <w:szCs w:val="20"/>
          <w:color w:val="auto"/>
        </w:rPr>
        <w:t>Maintaining our financial strength</w:t>
      </w:r>
    </w:p>
    <w:p>
      <w:pPr>
        <w:ind w:left="360" w:hanging="253"/>
        <w:spacing w:after="0"/>
        <w:tabs>
          <w:tab w:leader="none" w:pos="360" w:val="left"/>
        </w:tabs>
        <w:numPr>
          <w:ilvl w:val="0"/>
          <w:numId w:val="141"/>
        </w:numPr>
        <w:rPr>
          <w:rFonts w:ascii="Arial" w:cs="Arial" w:eastAsia="Arial" w:hAnsi="Arial"/>
          <w:sz w:val="19"/>
          <w:szCs w:val="19"/>
          <w:color w:val="395575"/>
        </w:rPr>
      </w:pPr>
      <w:r>
        <w:rPr>
          <w:rFonts w:ascii="Arial" w:cs="Arial" w:eastAsia="Arial" w:hAnsi="Arial"/>
          <w:sz w:val="20"/>
          <w:szCs w:val="20"/>
          <w:color w:val="auto"/>
        </w:rPr>
        <w:t>Leveraging Arizona’s economic growth</w:t>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ind w:left="521"/>
        <w:spacing w:after="0"/>
        <w:rPr>
          <w:sz w:val="20"/>
          <w:szCs w:val="20"/>
          <w:color w:val="auto"/>
        </w:rPr>
      </w:pPr>
      <w:r>
        <w:rPr>
          <w:rFonts w:ascii="Arial" w:cs="Arial" w:eastAsia="Arial" w:hAnsi="Arial"/>
          <w:sz w:val="20"/>
          <w:szCs w:val="20"/>
          <w:b w:val="1"/>
          <w:bCs w:val="1"/>
          <w:color w:val="FFFFFF"/>
        </w:rPr>
        <w:t>Ensuring a Sustainable Energy Future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-62230</wp:posOffset>
            </wp:positionH>
            <wp:positionV relativeFrom="paragraph">
              <wp:posOffset>51435</wp:posOffset>
            </wp:positionV>
            <wp:extent cx="3060065" cy="531495"/>
            <wp:wrapNone/>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3230">
                      <a:extLst>
                        <a:ext uri="{28A0092B-C50C-407E-A947-70E740481C1C}"/>
                      </a:extLst>
                    </a:blip>
                    <a:srcRect/>
                    <a:stretch>
                      <a:fillRect/>
                    </a:stretch>
                  </pic:blipFill>
                  <pic:spPr bwMode="auto">
                    <a:xfrm>
                      <a:off x="0" y="0"/>
                      <a:ext cx="3060065" cy="531495"/>
                    </a:xfrm>
                    <a:prstGeom prst="rect">
                      <a:avLst/>
                    </a:prstGeom>
                    <a:noFill/>
                  </pic:spPr>
                </pic:pic>
              </a:graphicData>
            </a:graphic>
          </wp:anchor>
        </w:drawing>
      </w:r>
    </w:p>
    <w:p>
      <w:pPr>
        <w:spacing w:after="0" w:line="125" w:lineRule="exact"/>
        <w:rPr>
          <w:sz w:val="20"/>
          <w:szCs w:val="20"/>
          <w:color w:val="auto"/>
        </w:rPr>
      </w:pPr>
    </w:p>
    <w:p>
      <w:pPr>
        <w:ind w:left="241" w:hanging="241"/>
        <w:spacing w:after="0"/>
        <w:tabs>
          <w:tab w:leader="none" w:pos="241" w:val="left"/>
        </w:tabs>
        <w:numPr>
          <w:ilvl w:val="0"/>
          <w:numId w:val="142"/>
        </w:numPr>
        <w:rPr>
          <w:rFonts w:ascii="Arial" w:cs="Arial" w:eastAsia="Arial" w:hAnsi="Arial"/>
          <w:sz w:val="19"/>
          <w:szCs w:val="19"/>
          <w:color w:val="008B9E"/>
        </w:rPr>
      </w:pPr>
      <w:r>
        <w:rPr>
          <w:rFonts w:ascii="Arial" w:cs="Arial" w:eastAsia="Arial" w:hAnsi="Arial"/>
          <w:sz w:val="20"/>
          <w:szCs w:val="20"/>
          <w:color w:val="auto"/>
        </w:rPr>
        <w:t>Integrating technology to modernize the grid</w:t>
      </w:r>
    </w:p>
    <w:p>
      <w:pPr>
        <w:ind w:left="261" w:right="180" w:hanging="261"/>
        <w:spacing w:after="0" w:line="246" w:lineRule="auto"/>
        <w:tabs>
          <w:tab w:leader="none" w:pos="249" w:val="left"/>
        </w:tabs>
        <w:numPr>
          <w:ilvl w:val="0"/>
          <w:numId w:val="142"/>
        </w:numPr>
        <w:rPr>
          <w:rFonts w:ascii="Arial" w:cs="Arial" w:eastAsia="Arial" w:hAnsi="Arial"/>
          <w:sz w:val="19"/>
          <w:szCs w:val="19"/>
          <w:color w:val="008B9E"/>
        </w:rPr>
      </w:pPr>
      <w:r>
        <w:rPr>
          <w:rFonts w:ascii="Arial" w:cs="Arial" w:eastAsia="Arial" w:hAnsi="Arial"/>
          <w:sz w:val="20"/>
          <w:szCs w:val="20"/>
          <w:color w:val="auto"/>
        </w:rPr>
        <w:t>Incorporating clean energy resources to meet the needs of customers</w:t>
      </w:r>
    </w:p>
    <w:p>
      <w:pPr>
        <w:spacing w:after="0" w:line="200" w:lineRule="exact"/>
        <w:rPr>
          <w:sz w:val="20"/>
          <w:szCs w:val="20"/>
          <w:color w:val="auto"/>
        </w:rPr>
      </w:pPr>
    </w:p>
    <w:p>
      <w:pPr>
        <w:sectPr>
          <w:pgSz w:w="11900" w:h="16838" w:orient="portrait"/>
          <w:cols w:equalWidth="0" w:num="2">
            <w:col w:w="5799" w:space="720"/>
            <w:col w:w="4741"/>
          </w:cols>
          <w:pgMar w:left="320" w:top="121" w:right="319" w:bottom="1440" w:gutter="0" w:footer="0" w:header="0"/>
          <w:type w:val="continuous"/>
        </w:sectPr>
      </w:pPr>
    </w:p>
    <w:p>
      <w:pPr>
        <w:spacing w:after="0" w:line="48"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DELIVERING RESULTS</w:t>
      </w:r>
    </w:p>
    <w:p>
      <w:pPr>
        <w:spacing w:after="0" w:line="257" w:lineRule="exact"/>
        <w:rPr>
          <w:sz w:val="20"/>
          <w:szCs w:val="20"/>
          <w:color w:val="auto"/>
        </w:rPr>
      </w:pPr>
    </w:p>
    <w:p>
      <w:pPr>
        <w:ind w:right="100"/>
        <w:spacing w:after="0" w:line="230" w:lineRule="auto"/>
        <w:rPr>
          <w:sz w:val="20"/>
          <w:szCs w:val="20"/>
          <w:color w:val="auto"/>
        </w:rPr>
      </w:pPr>
      <w:r>
        <w:rPr>
          <w:rFonts w:ascii="Arial" w:cs="Arial" w:eastAsia="Arial" w:hAnsi="Arial"/>
          <w:sz w:val="20"/>
          <w:szCs w:val="20"/>
          <w:color w:val="auto"/>
        </w:rPr>
        <w:t>Our management team has maintained a focus on our core business of operating and investing in a vertically integrated electric utility. Under the leadership of the senior officer team, Palo Verde Generating Station has become one of the top performing nuclear power plants in the U.S. We have, over the long term, provided gains in shareholder returns and maintained high credit ratings.</w:t>
      </w:r>
    </w:p>
    <w:p>
      <w:pPr>
        <w:spacing w:after="0" w:line="198" w:lineRule="exact"/>
        <w:rPr>
          <w:sz w:val="20"/>
          <w:szCs w:val="20"/>
          <w:color w:val="auto"/>
        </w:rPr>
      </w:pPr>
    </w:p>
    <w:p>
      <w:pPr>
        <w:ind w:right="40"/>
        <w:spacing w:after="0" w:line="230" w:lineRule="auto"/>
        <w:rPr>
          <w:sz w:val="20"/>
          <w:szCs w:val="20"/>
          <w:color w:val="auto"/>
        </w:rPr>
      </w:pPr>
      <w:r>
        <w:rPr>
          <w:rFonts w:ascii="Arial" w:cs="Arial" w:eastAsia="Arial" w:hAnsi="Arial"/>
          <w:sz w:val="20"/>
          <w:szCs w:val="20"/>
          <w:color w:val="auto"/>
        </w:rPr>
        <w:t>During 2019, our total shareholder value underperformed our historical track record. Increased regulatory uncertainty impacted shareholder confidence. Our renewed focus on ensuring robust communication and collaboration with the ACC and other stakeholders has already put us on a more positive path forward for 2020. Although our total shareholder value underperformed, we achieved the following accomplishments in 2019, among others:</w:t>
      </w:r>
    </w:p>
    <w:p>
      <w:pPr>
        <w:spacing w:after="0" w:line="198" w:lineRule="exact"/>
        <w:rPr>
          <w:sz w:val="20"/>
          <w:szCs w:val="20"/>
          <w:color w:val="auto"/>
        </w:rPr>
      </w:pPr>
    </w:p>
    <w:p>
      <w:pPr>
        <w:ind w:left="280" w:right="100" w:hanging="272"/>
        <w:spacing w:after="0" w:line="236" w:lineRule="auto"/>
        <w:tabs>
          <w:tab w:leader="none" w:pos="280" w:val="left"/>
        </w:tabs>
        <w:numPr>
          <w:ilvl w:val="0"/>
          <w:numId w:val="143"/>
        </w:numPr>
        <w:rPr>
          <w:rFonts w:ascii="Arial" w:cs="Arial" w:eastAsia="Arial" w:hAnsi="Arial"/>
          <w:sz w:val="19"/>
          <w:szCs w:val="19"/>
          <w:color w:val="auto"/>
        </w:rPr>
      </w:pPr>
      <w:r>
        <w:rPr>
          <w:rFonts w:ascii="Arial" w:cs="Arial" w:eastAsia="Arial" w:hAnsi="Arial"/>
          <w:sz w:val="20"/>
          <w:szCs w:val="20"/>
          <w:color w:val="auto"/>
        </w:rPr>
        <w:t>Total shareholder value increased $889.2 million in 2019, $2.4 billion over the past three years, and $4.0 billion over the past five years;</w:t>
      </w:r>
    </w:p>
    <w:p>
      <w:pPr>
        <w:spacing w:after="0" w:line="47" w:lineRule="exact"/>
        <w:rPr>
          <w:rFonts w:ascii="Arial" w:cs="Arial" w:eastAsia="Arial" w:hAnsi="Arial"/>
          <w:sz w:val="19"/>
          <w:szCs w:val="19"/>
          <w:color w:val="auto"/>
        </w:rPr>
      </w:pPr>
    </w:p>
    <w:p>
      <w:pPr>
        <w:ind w:left="280" w:hanging="272"/>
        <w:spacing w:after="0"/>
        <w:tabs>
          <w:tab w:leader="none" w:pos="280" w:val="left"/>
        </w:tabs>
        <w:numPr>
          <w:ilvl w:val="0"/>
          <w:numId w:val="143"/>
        </w:numPr>
        <w:rPr>
          <w:rFonts w:ascii="Arial" w:cs="Arial" w:eastAsia="Arial" w:hAnsi="Arial"/>
          <w:sz w:val="19"/>
          <w:szCs w:val="19"/>
          <w:color w:val="auto"/>
        </w:rPr>
      </w:pPr>
      <w:r>
        <w:rPr>
          <w:rFonts w:ascii="Arial" w:cs="Arial" w:eastAsia="Arial" w:hAnsi="Arial"/>
          <w:sz w:val="20"/>
          <w:szCs w:val="20"/>
          <w:color w:val="auto"/>
        </w:rPr>
        <w:t>Our TSR was 9.0%, 12.9%, 27.2% and 56.2% for the past one, two, three and five-year periods respectively;</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43"/>
        </w:numPr>
        <w:rPr>
          <w:rFonts w:ascii="Arial" w:cs="Arial" w:eastAsia="Arial" w:hAnsi="Arial"/>
          <w:sz w:val="19"/>
          <w:szCs w:val="19"/>
          <w:color w:val="auto"/>
        </w:rPr>
      </w:pPr>
      <w:r>
        <w:rPr>
          <w:rFonts w:ascii="Arial" w:cs="Arial" w:eastAsia="Arial" w:hAnsi="Arial"/>
          <w:sz w:val="20"/>
          <w:szCs w:val="20"/>
          <w:color w:val="auto"/>
        </w:rPr>
        <w:t>Pinnacle West increased its dividend for the 8th consecutive year, by 6% in 2019;</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43"/>
        </w:numPr>
        <w:rPr>
          <w:rFonts w:ascii="Arial" w:cs="Arial" w:eastAsia="Arial" w:hAnsi="Arial"/>
          <w:sz w:val="19"/>
          <w:szCs w:val="19"/>
          <w:color w:val="auto"/>
        </w:rPr>
      </w:pPr>
      <w:r>
        <w:rPr>
          <w:rFonts w:ascii="Arial" w:cs="Arial" w:eastAsia="Arial" w:hAnsi="Arial"/>
          <w:sz w:val="20"/>
          <w:szCs w:val="20"/>
          <w:color w:val="auto"/>
        </w:rPr>
        <w:t>APS finished top quartile relative to peer electric utilities for OSHA recordable injury events;</w:t>
      </w:r>
    </w:p>
    <w:p>
      <w:pPr>
        <w:spacing w:after="0" w:line="53" w:lineRule="exact"/>
        <w:rPr>
          <w:rFonts w:ascii="Arial" w:cs="Arial" w:eastAsia="Arial" w:hAnsi="Arial"/>
          <w:sz w:val="19"/>
          <w:szCs w:val="19"/>
          <w:color w:val="auto"/>
        </w:rPr>
      </w:pPr>
    </w:p>
    <w:p>
      <w:pPr>
        <w:ind w:left="280" w:right="520" w:hanging="272"/>
        <w:spacing w:after="0" w:line="236" w:lineRule="auto"/>
        <w:tabs>
          <w:tab w:leader="none" w:pos="280" w:val="left"/>
        </w:tabs>
        <w:numPr>
          <w:ilvl w:val="0"/>
          <w:numId w:val="143"/>
        </w:numPr>
        <w:rPr>
          <w:rFonts w:ascii="Arial" w:cs="Arial" w:eastAsia="Arial" w:hAnsi="Arial"/>
          <w:sz w:val="19"/>
          <w:szCs w:val="19"/>
          <w:color w:val="auto"/>
        </w:rPr>
      </w:pPr>
      <w:r>
        <w:rPr>
          <w:rFonts w:ascii="Arial" w:cs="Arial" w:eastAsia="Arial" w:hAnsi="Arial"/>
          <w:sz w:val="20"/>
          <w:szCs w:val="20"/>
          <w:color w:val="auto"/>
        </w:rPr>
        <w:t>Pinnacle West was named to the Climate Change and Water Security “A Lists” by global environmental impact nonprofit CDP, the only U.S. electric utility and just 1 of 10 U.S. companies with A’s in both categories; and</w:t>
      </w:r>
    </w:p>
    <w:p>
      <w:pPr>
        <w:spacing w:after="0" w:line="47" w:lineRule="exact"/>
        <w:rPr>
          <w:rFonts w:ascii="Arial" w:cs="Arial" w:eastAsia="Arial" w:hAnsi="Arial"/>
          <w:sz w:val="19"/>
          <w:szCs w:val="19"/>
          <w:color w:val="auto"/>
        </w:rPr>
      </w:pPr>
    </w:p>
    <w:p>
      <w:pPr>
        <w:ind w:left="280" w:right="320" w:hanging="272"/>
        <w:spacing w:after="0" w:line="236" w:lineRule="auto"/>
        <w:tabs>
          <w:tab w:leader="none" w:pos="280" w:val="left"/>
        </w:tabs>
        <w:numPr>
          <w:ilvl w:val="0"/>
          <w:numId w:val="143"/>
        </w:numPr>
        <w:rPr>
          <w:rFonts w:ascii="Arial" w:cs="Arial" w:eastAsia="Arial" w:hAnsi="Arial"/>
          <w:sz w:val="19"/>
          <w:szCs w:val="19"/>
          <w:color w:val="auto"/>
        </w:rPr>
      </w:pPr>
      <w:r>
        <w:rPr>
          <w:rFonts w:ascii="Arial" w:cs="Arial" w:eastAsia="Arial" w:hAnsi="Arial"/>
          <w:sz w:val="20"/>
          <w:szCs w:val="20"/>
          <w:color w:val="auto"/>
        </w:rPr>
        <w:t>Pinnacle West once again obtained an Environmental Sustainability and Governance “A” rating from MSCI (as of June 25, 2019).</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51</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3231">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3232">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62" w:name="page63"/>
    <w:bookmarkEnd w:id="6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19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2019 COMPENSATION PLAN</w:t>
      </w:r>
    </w:p>
    <w:p>
      <w:pPr>
        <w:spacing w:after="0" w:line="257" w:lineRule="exact"/>
        <w:rPr>
          <w:sz w:val="20"/>
          <w:szCs w:val="20"/>
          <w:color w:val="auto"/>
        </w:rPr>
      </w:pPr>
    </w:p>
    <w:p>
      <w:pPr>
        <w:spacing w:after="0"/>
        <w:rPr>
          <w:sz w:val="20"/>
          <w:szCs w:val="20"/>
          <w:color w:val="auto"/>
        </w:rPr>
      </w:pPr>
      <w:r>
        <w:rPr>
          <w:rFonts w:ascii="Arial" w:cs="Arial" w:eastAsia="Arial" w:hAnsi="Arial"/>
          <w:sz w:val="20"/>
          <w:szCs w:val="20"/>
          <w:color w:val="auto"/>
        </w:rPr>
        <w:t>For 2019, the Company’s core executive compensation program for our NEOs consisted of the following key components:</w:t>
      </w:r>
    </w:p>
    <w:p>
      <w:pPr>
        <w:spacing w:after="0" w:line="216" w:lineRule="exact"/>
        <w:rPr>
          <w:sz w:val="20"/>
          <w:szCs w:val="20"/>
          <w:color w:val="auto"/>
        </w:rPr>
      </w:pPr>
    </w:p>
    <w:p>
      <w:pPr>
        <w:ind w:left="720"/>
        <w:spacing w:after="0"/>
        <w:tabs>
          <w:tab w:leader="none" w:pos="2460" w:val="left"/>
          <w:tab w:leader="none" w:pos="4460" w:val="left"/>
          <w:tab w:leader="none" w:pos="6960" w:val="left"/>
        </w:tabs>
        <w:rPr>
          <w:sz w:val="20"/>
          <w:szCs w:val="20"/>
          <w:color w:val="auto"/>
        </w:rPr>
      </w:pPr>
      <w:r>
        <w:rPr>
          <w:rFonts w:ascii="Arial" w:cs="Arial" w:eastAsia="Arial" w:hAnsi="Arial"/>
          <w:sz w:val="13"/>
          <w:szCs w:val="13"/>
          <w:b w:val="1"/>
          <w:bCs w:val="1"/>
          <w:color w:val="008B9E"/>
        </w:rPr>
        <w:t>Pay Element</w:t>
      </w:r>
      <w:r>
        <w:rPr>
          <w:sz w:val="20"/>
          <w:szCs w:val="20"/>
          <w:color w:val="auto"/>
        </w:rPr>
        <w:tab/>
      </w:r>
      <w:r>
        <w:rPr>
          <w:rFonts w:ascii="Arial" w:cs="Arial" w:eastAsia="Arial" w:hAnsi="Arial"/>
          <w:sz w:val="13"/>
          <w:szCs w:val="13"/>
          <w:b w:val="1"/>
          <w:bCs w:val="1"/>
          <w:color w:val="008B9E"/>
        </w:rPr>
        <w:t>Measurement Period</w:t>
      </w:r>
      <w:r>
        <w:rPr>
          <w:sz w:val="20"/>
          <w:szCs w:val="20"/>
          <w:color w:val="auto"/>
        </w:rPr>
        <w:tab/>
      </w:r>
      <w:r>
        <w:rPr>
          <w:rFonts w:ascii="Arial" w:cs="Arial" w:eastAsia="Arial" w:hAnsi="Arial"/>
          <w:sz w:val="13"/>
          <w:szCs w:val="13"/>
          <w:b w:val="1"/>
          <w:bCs w:val="1"/>
          <w:color w:val="008B9E"/>
        </w:rPr>
        <w:t>Performance Link</w:t>
      </w:r>
      <w:r>
        <w:rPr>
          <w:sz w:val="20"/>
          <w:szCs w:val="20"/>
          <w:color w:val="auto"/>
        </w:rPr>
        <w:tab/>
      </w:r>
      <w:r>
        <w:rPr>
          <w:rFonts w:ascii="Arial" w:cs="Arial" w:eastAsia="Arial" w:hAnsi="Arial"/>
          <w:sz w:val="13"/>
          <w:szCs w:val="13"/>
          <w:b w:val="1"/>
          <w:bCs w:val="1"/>
          <w:color w:val="008B9E"/>
        </w:rPr>
        <w:t>Description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27305</wp:posOffset>
            </wp:positionV>
            <wp:extent cx="7132320" cy="316865"/>
            <wp:wrapNone/>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3233">
                      <a:extLst>
                        <a:ext uri="{28A0092B-C50C-407E-A947-70E740481C1C}"/>
                      </a:extLst>
                    </a:blip>
                    <a:srcRect/>
                    <a:stretch>
                      <a:fillRect/>
                    </a:stretch>
                  </pic:blipFill>
                  <pic:spPr bwMode="auto">
                    <a:xfrm>
                      <a:off x="0" y="0"/>
                      <a:ext cx="7132320" cy="316865"/>
                    </a:xfrm>
                    <a:prstGeom prst="rect">
                      <a:avLst/>
                    </a:prstGeom>
                    <a:noFill/>
                  </pic:spPr>
                </pic:pic>
              </a:graphicData>
            </a:graphic>
          </wp:anchor>
        </w:drawing>
      </w:r>
    </w:p>
    <w:p>
      <w:pPr>
        <w:spacing w:after="0" w:line="71" w:lineRule="exact"/>
        <w:rPr>
          <w:sz w:val="20"/>
          <w:szCs w:val="20"/>
          <w:color w:val="auto"/>
        </w:rPr>
      </w:pPr>
    </w:p>
    <w:tbl>
      <w:tblPr>
        <w:tblLayout w:type="fixed"/>
        <w:tblInd w:w="720" w:type="dxa"/>
        <w:tblCellMar>
          <w:top w:w="0" w:type="dxa"/>
          <w:left w:w="0" w:type="dxa"/>
          <w:bottom w:w="0" w:type="dxa"/>
          <w:right w:w="0" w:type="dxa"/>
        </w:tblCellMar>
      </w:tblPr>
      <w:tr>
        <w:trPr>
          <w:trHeight w:val="207"/>
        </w:trPr>
        <w:tc>
          <w:tcPr>
            <w:tcW w:w="1100" w:type="dxa"/>
            <w:vAlign w:val="bottom"/>
            <w:vMerge w:val="restart"/>
          </w:tcPr>
          <w:p>
            <w:pPr>
              <w:spacing w:after="0"/>
              <w:rPr>
                <w:sz w:val="20"/>
                <w:szCs w:val="20"/>
                <w:color w:val="auto"/>
              </w:rPr>
            </w:pPr>
            <w:r>
              <w:rPr>
                <w:rFonts w:ascii="Arial" w:cs="Arial" w:eastAsia="Arial" w:hAnsi="Arial"/>
                <w:sz w:val="18"/>
                <w:szCs w:val="18"/>
                <w:b w:val="1"/>
                <w:bCs w:val="1"/>
                <w:color w:val="929496"/>
              </w:rPr>
              <w:t>Cash</w:t>
            </w:r>
          </w:p>
        </w:tc>
        <w:tc>
          <w:tcPr>
            <w:tcW w:w="9060" w:type="dxa"/>
            <w:vAlign w:val="bottom"/>
          </w:tcPr>
          <w:p>
            <w:pPr>
              <w:ind w:left="660"/>
              <w:spacing w:after="0"/>
              <w:rPr>
                <w:sz w:val="20"/>
                <w:szCs w:val="20"/>
                <w:color w:val="auto"/>
              </w:rPr>
            </w:pPr>
            <w:r>
              <w:rPr>
                <w:rFonts w:ascii="Arial" w:cs="Arial" w:eastAsia="Arial" w:hAnsi="Arial"/>
                <w:sz w:val="18"/>
                <w:szCs w:val="18"/>
                <w:color w:val="auto"/>
                <w:w w:val="99"/>
              </w:rPr>
              <w:t>Salary is based on experience, performance and responsibilities and is benchmarked to a peer group and</w:t>
            </w:r>
          </w:p>
        </w:tc>
        <w:tc>
          <w:tcPr>
            <w:tcW w:w="0" w:type="dxa"/>
            <w:vAlign w:val="bottom"/>
          </w:tcPr>
          <w:p>
            <w:pPr>
              <w:spacing w:after="0"/>
              <w:rPr>
                <w:sz w:val="1"/>
                <w:szCs w:val="1"/>
                <w:color w:val="auto"/>
              </w:rPr>
            </w:pPr>
          </w:p>
        </w:tc>
      </w:tr>
      <w:tr>
        <w:trPr>
          <w:trHeight w:val="109"/>
        </w:trPr>
        <w:tc>
          <w:tcPr>
            <w:tcW w:w="1100" w:type="dxa"/>
            <w:vAlign w:val="bottom"/>
            <w:vMerge w:val="continue"/>
          </w:tcPr>
          <w:p>
            <w:pPr>
              <w:spacing w:after="0"/>
              <w:rPr>
                <w:sz w:val="9"/>
                <w:szCs w:val="9"/>
                <w:color w:val="auto"/>
              </w:rPr>
            </w:pPr>
          </w:p>
        </w:tc>
        <w:tc>
          <w:tcPr>
            <w:tcW w:w="9060" w:type="dxa"/>
            <w:vAlign w:val="bottom"/>
            <w:vMerge w:val="restart"/>
          </w:tcPr>
          <w:p>
            <w:pPr>
              <w:ind w:left="660"/>
              <w:spacing w:after="0"/>
              <w:rPr>
                <w:sz w:val="20"/>
                <w:szCs w:val="20"/>
                <w:color w:val="auto"/>
              </w:rPr>
            </w:pPr>
            <w:r>
              <w:rPr>
                <w:rFonts w:ascii="Arial" w:cs="Arial" w:eastAsia="Arial" w:hAnsi="Arial"/>
                <w:sz w:val="18"/>
                <w:szCs w:val="18"/>
                <w:color w:val="auto"/>
              </w:rPr>
              <w:t>market survey data to align with competitive levels.</w:t>
            </w:r>
          </w:p>
        </w:tc>
        <w:tc>
          <w:tcPr>
            <w:tcW w:w="0" w:type="dxa"/>
            <w:vAlign w:val="bottom"/>
          </w:tcPr>
          <w:p>
            <w:pPr>
              <w:spacing w:after="0"/>
              <w:rPr>
                <w:sz w:val="1"/>
                <w:szCs w:val="1"/>
                <w:color w:val="auto"/>
              </w:rPr>
            </w:pPr>
          </w:p>
        </w:tc>
      </w:tr>
      <w:tr>
        <w:trPr>
          <w:trHeight w:val="108"/>
        </w:trPr>
        <w:tc>
          <w:tcPr>
            <w:tcW w:w="1100" w:type="dxa"/>
            <w:vAlign w:val="bottom"/>
          </w:tcPr>
          <w:p>
            <w:pPr>
              <w:spacing w:after="0"/>
              <w:rPr>
                <w:sz w:val="9"/>
                <w:szCs w:val="9"/>
                <w:color w:val="auto"/>
              </w:rPr>
            </w:pPr>
          </w:p>
        </w:tc>
        <w:tc>
          <w:tcPr>
            <w:tcW w:w="90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8255</wp:posOffset>
            </wp:positionV>
            <wp:extent cx="7132320" cy="1379855"/>
            <wp:wrapNone/>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3234">
                      <a:extLst>
                        <a:ext uri="{28A0092B-C50C-407E-A947-70E740481C1C}"/>
                      </a:extLst>
                    </a:blip>
                    <a:srcRect/>
                    <a:stretch>
                      <a:fillRect/>
                    </a:stretch>
                  </pic:blipFill>
                  <pic:spPr bwMode="auto">
                    <a:xfrm>
                      <a:off x="0" y="0"/>
                      <a:ext cx="7132320" cy="13798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8255</wp:posOffset>
            </wp:positionV>
            <wp:extent cx="7132320" cy="1379855"/>
            <wp:wrapNone/>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3235">
                      <a:extLst>
                        <a:ext uri="{28A0092B-C50C-407E-A947-70E740481C1C}"/>
                      </a:extLst>
                    </a:blip>
                    <a:srcRect/>
                    <a:stretch>
                      <a:fillRect/>
                    </a:stretch>
                  </pic:blipFill>
                  <pic:spPr bwMode="auto">
                    <a:xfrm>
                      <a:off x="0" y="0"/>
                      <a:ext cx="7132320" cy="13798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p>
      <w:pPr>
        <w:spacing w:after="0" w:line="31" w:lineRule="exact"/>
        <w:rPr>
          <w:sz w:val="20"/>
          <w:szCs w:val="20"/>
          <w:color w:val="auto"/>
        </w:rPr>
      </w:pPr>
    </w:p>
    <w:tbl>
      <w:tblPr>
        <w:tblLayout w:type="fixed"/>
        <w:tblInd w:w="720" w:type="dxa"/>
        <w:tblCellMar>
          <w:top w:w="0" w:type="dxa"/>
          <w:left w:w="0" w:type="dxa"/>
          <w:bottom w:w="0" w:type="dxa"/>
          <w:right w:w="0" w:type="dxa"/>
        </w:tblCellMar>
      </w:tblPr>
      <w:tr>
        <w:trPr>
          <w:trHeight w:val="225"/>
        </w:trPr>
        <w:tc>
          <w:tcPr>
            <w:tcW w:w="1420" w:type="dxa"/>
            <w:vAlign w:val="bottom"/>
          </w:tcPr>
          <w:p>
            <w:pPr>
              <w:spacing w:after="0"/>
              <w:rPr>
                <w:sz w:val="19"/>
                <w:szCs w:val="19"/>
                <w:color w:val="auto"/>
              </w:rPr>
            </w:pPr>
          </w:p>
        </w:tc>
        <w:tc>
          <w:tcPr>
            <w:tcW w:w="1660" w:type="dxa"/>
            <w:vAlign w:val="bottom"/>
          </w:tcPr>
          <w:p>
            <w:pPr>
              <w:spacing w:after="0"/>
              <w:rPr>
                <w:sz w:val="19"/>
                <w:szCs w:val="19"/>
                <w:color w:val="auto"/>
              </w:rPr>
            </w:pPr>
          </w:p>
        </w:tc>
        <w:tc>
          <w:tcPr>
            <w:tcW w:w="2500" w:type="dxa"/>
            <w:vAlign w:val="bottom"/>
          </w:tcPr>
          <w:p>
            <w:pPr>
              <w:ind w:left="680"/>
              <w:spacing w:after="0"/>
              <w:rPr>
                <w:sz w:val="20"/>
                <w:szCs w:val="20"/>
                <w:color w:val="auto"/>
              </w:rPr>
            </w:pPr>
            <w:r>
              <w:rPr>
                <w:rFonts w:ascii="Arial" w:cs="Arial" w:eastAsia="Arial" w:hAnsi="Arial"/>
                <w:sz w:val="18"/>
                <w:szCs w:val="18"/>
                <w:b w:val="1"/>
                <w:bCs w:val="1"/>
                <w:color w:val="90517A"/>
              </w:rPr>
              <w:t>Earnings</w:t>
            </w:r>
          </w:p>
        </w:tc>
      </w:tr>
      <w:tr>
        <w:trPr>
          <w:trHeight w:val="243"/>
        </w:trPr>
        <w:tc>
          <w:tcPr>
            <w:tcW w:w="142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2500" w:type="dxa"/>
            <w:vAlign w:val="bottom"/>
          </w:tcPr>
          <w:p>
            <w:pPr>
              <w:ind w:left="680"/>
              <w:spacing w:after="0" w:line="243" w:lineRule="exact"/>
              <w:rPr>
                <w:sz w:val="20"/>
                <w:szCs w:val="20"/>
                <w:color w:val="auto"/>
              </w:rPr>
            </w:pPr>
            <w:r>
              <w:rPr>
                <w:rFonts w:ascii="Arial" w:cs="Arial" w:eastAsia="Arial" w:hAnsi="Arial"/>
                <w:sz w:val="17"/>
                <w:szCs w:val="17"/>
                <w:color w:val="auto"/>
              </w:rPr>
              <w:t>Former CEO</w:t>
            </w:r>
            <w:r>
              <w:rPr>
                <w:rFonts w:ascii="Arial" w:cs="Arial" w:eastAsia="Arial" w:hAnsi="Arial"/>
                <w:sz w:val="28"/>
                <w:szCs w:val="28"/>
                <w:color w:val="auto"/>
                <w:vertAlign w:val="superscript"/>
              </w:rPr>
              <w:t>(1)</w:t>
            </w:r>
            <w:r>
              <w:rPr>
                <w:rFonts w:ascii="Arial" w:cs="Arial" w:eastAsia="Arial" w:hAnsi="Arial"/>
                <w:sz w:val="17"/>
                <w:szCs w:val="17"/>
                <w:color w:val="auto"/>
              </w:rPr>
              <w:t>: 62.5%</w:t>
            </w:r>
          </w:p>
        </w:tc>
      </w:tr>
      <w:tr>
        <w:trPr>
          <w:trHeight w:val="243"/>
        </w:trPr>
        <w:tc>
          <w:tcPr>
            <w:tcW w:w="142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2500" w:type="dxa"/>
            <w:vAlign w:val="bottom"/>
          </w:tcPr>
          <w:p>
            <w:pPr>
              <w:ind w:left="680"/>
              <w:spacing w:after="0" w:line="243" w:lineRule="exact"/>
              <w:rPr>
                <w:sz w:val="20"/>
                <w:szCs w:val="20"/>
                <w:color w:val="auto"/>
              </w:rPr>
            </w:pPr>
            <w:r>
              <w:rPr>
                <w:rFonts w:ascii="Arial" w:cs="Arial" w:eastAsia="Arial" w:hAnsi="Arial"/>
                <w:sz w:val="17"/>
                <w:szCs w:val="17"/>
                <w:color w:val="auto"/>
              </w:rPr>
              <w:t>Current CEO</w:t>
            </w:r>
            <w:r>
              <w:rPr>
                <w:rFonts w:ascii="Arial" w:cs="Arial" w:eastAsia="Arial" w:hAnsi="Arial"/>
                <w:sz w:val="28"/>
                <w:szCs w:val="28"/>
                <w:color w:val="auto"/>
                <w:vertAlign w:val="superscript"/>
              </w:rPr>
              <w:t>(1)</w:t>
            </w:r>
            <w:r>
              <w:rPr>
                <w:rFonts w:ascii="Arial" w:cs="Arial" w:eastAsia="Arial" w:hAnsi="Arial"/>
                <w:sz w:val="17"/>
                <w:szCs w:val="17"/>
                <w:color w:val="auto"/>
              </w:rPr>
              <w:t>: 50.0%</w:t>
            </w:r>
          </w:p>
        </w:tc>
      </w:tr>
      <w:tr>
        <w:trPr>
          <w:trHeight w:val="217"/>
        </w:trPr>
        <w:tc>
          <w:tcPr>
            <w:tcW w:w="142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2500" w:type="dxa"/>
            <w:vAlign w:val="bottom"/>
          </w:tcPr>
          <w:p>
            <w:pPr>
              <w:ind w:left="680"/>
              <w:spacing w:after="0"/>
              <w:rPr>
                <w:sz w:val="20"/>
                <w:szCs w:val="20"/>
                <w:color w:val="auto"/>
              </w:rPr>
            </w:pPr>
            <w:r>
              <w:rPr>
                <w:rFonts w:ascii="Arial" w:cs="Arial" w:eastAsia="Arial" w:hAnsi="Arial"/>
                <w:sz w:val="18"/>
                <w:szCs w:val="18"/>
                <w:color w:val="auto"/>
              </w:rPr>
              <w:t>Other NEOs: 50.0%</w:t>
            </w:r>
          </w:p>
        </w:tc>
      </w:tr>
      <w:tr>
        <w:trPr>
          <w:trHeight w:val="238"/>
        </w:trPr>
        <w:tc>
          <w:tcPr>
            <w:tcW w:w="1420" w:type="dxa"/>
            <w:vAlign w:val="bottom"/>
          </w:tcPr>
          <w:p>
            <w:pPr>
              <w:spacing w:after="0"/>
              <w:rPr>
                <w:sz w:val="20"/>
                <w:szCs w:val="20"/>
                <w:color w:val="auto"/>
              </w:rPr>
            </w:pPr>
            <w:r>
              <w:rPr>
                <w:rFonts w:ascii="Arial" w:cs="Arial" w:eastAsia="Arial" w:hAnsi="Arial"/>
                <w:sz w:val="18"/>
                <w:szCs w:val="18"/>
                <w:b w:val="1"/>
                <w:bCs w:val="1"/>
                <w:color w:val="90517A"/>
              </w:rPr>
              <w:t>Cash</w:t>
            </w:r>
          </w:p>
        </w:tc>
        <w:tc>
          <w:tcPr>
            <w:tcW w:w="1660" w:type="dxa"/>
            <w:vAlign w:val="bottom"/>
          </w:tcPr>
          <w:p>
            <w:pPr>
              <w:ind w:left="340"/>
              <w:spacing w:after="0"/>
              <w:rPr>
                <w:sz w:val="20"/>
                <w:szCs w:val="20"/>
                <w:color w:val="auto"/>
              </w:rPr>
            </w:pPr>
            <w:r>
              <w:rPr>
                <w:rFonts w:ascii="Arial" w:cs="Arial" w:eastAsia="Arial" w:hAnsi="Arial"/>
                <w:sz w:val="18"/>
                <w:szCs w:val="18"/>
                <w:b w:val="1"/>
                <w:bCs w:val="1"/>
                <w:color w:val="90517A"/>
              </w:rPr>
              <w:t>1 year</w:t>
            </w:r>
          </w:p>
        </w:tc>
        <w:tc>
          <w:tcPr>
            <w:tcW w:w="2500" w:type="dxa"/>
            <w:vAlign w:val="bottom"/>
          </w:tcPr>
          <w:p>
            <w:pPr>
              <w:ind w:left="680"/>
              <w:spacing w:after="0"/>
              <w:rPr>
                <w:sz w:val="20"/>
                <w:szCs w:val="20"/>
                <w:color w:val="auto"/>
              </w:rPr>
            </w:pPr>
            <w:r>
              <w:rPr>
                <w:rFonts w:ascii="Arial" w:cs="Arial" w:eastAsia="Arial" w:hAnsi="Arial"/>
                <w:sz w:val="18"/>
                <w:szCs w:val="18"/>
                <w:b w:val="1"/>
                <w:bCs w:val="1"/>
                <w:color w:val="90517A"/>
              </w:rPr>
              <w:t>Business Unit</w:t>
            </w:r>
          </w:p>
        </w:tc>
      </w:tr>
      <w:tr>
        <w:trPr>
          <w:trHeight w:val="261"/>
        </w:trPr>
        <w:tc>
          <w:tcPr>
            <w:tcW w:w="142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2500" w:type="dxa"/>
            <w:vAlign w:val="bottom"/>
          </w:tcPr>
          <w:p>
            <w:pPr>
              <w:ind w:left="680"/>
              <w:spacing w:after="0" w:line="260" w:lineRule="exact"/>
              <w:rPr>
                <w:sz w:val="20"/>
                <w:szCs w:val="20"/>
                <w:color w:val="auto"/>
              </w:rPr>
            </w:pPr>
            <w:r>
              <w:rPr>
                <w:rFonts w:ascii="Arial" w:cs="Arial" w:eastAsia="Arial" w:hAnsi="Arial"/>
                <w:sz w:val="18"/>
                <w:szCs w:val="18"/>
                <w:b w:val="1"/>
                <w:bCs w:val="1"/>
                <w:color w:val="90517A"/>
              </w:rPr>
              <w:t>Performance</w:t>
            </w:r>
            <w:r>
              <w:rPr>
                <w:rFonts w:ascii="Arial" w:cs="Arial" w:eastAsia="Arial" w:hAnsi="Arial"/>
                <w:sz w:val="29"/>
                <w:szCs w:val="29"/>
                <w:b w:val="1"/>
                <w:bCs w:val="1"/>
                <w:color w:val="90517A"/>
                <w:vertAlign w:val="superscript"/>
              </w:rPr>
              <w:t>(2)</w:t>
            </w:r>
          </w:p>
        </w:tc>
      </w:tr>
      <w:tr>
        <w:trPr>
          <w:trHeight w:val="243"/>
        </w:trPr>
        <w:tc>
          <w:tcPr>
            <w:tcW w:w="142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2500" w:type="dxa"/>
            <w:vAlign w:val="bottom"/>
          </w:tcPr>
          <w:p>
            <w:pPr>
              <w:ind w:left="680"/>
              <w:spacing w:after="0" w:line="243" w:lineRule="exact"/>
              <w:rPr>
                <w:sz w:val="20"/>
                <w:szCs w:val="20"/>
                <w:color w:val="auto"/>
              </w:rPr>
            </w:pPr>
            <w:r>
              <w:rPr>
                <w:rFonts w:ascii="Arial" w:cs="Arial" w:eastAsia="Arial" w:hAnsi="Arial"/>
                <w:sz w:val="17"/>
                <w:szCs w:val="17"/>
                <w:color w:val="auto"/>
              </w:rPr>
              <w:t>Former CEO</w:t>
            </w:r>
            <w:r>
              <w:rPr>
                <w:rFonts w:ascii="Arial" w:cs="Arial" w:eastAsia="Arial" w:hAnsi="Arial"/>
                <w:sz w:val="28"/>
                <w:szCs w:val="28"/>
                <w:color w:val="auto"/>
                <w:vertAlign w:val="superscript"/>
              </w:rPr>
              <w:t>(1)</w:t>
            </w:r>
            <w:r>
              <w:rPr>
                <w:rFonts w:ascii="Arial" w:cs="Arial" w:eastAsia="Arial" w:hAnsi="Arial"/>
                <w:sz w:val="17"/>
                <w:szCs w:val="17"/>
                <w:color w:val="auto"/>
              </w:rPr>
              <w:t>: 37.5%</w:t>
            </w:r>
          </w:p>
        </w:tc>
      </w:tr>
      <w:tr>
        <w:trPr>
          <w:trHeight w:val="243"/>
        </w:trPr>
        <w:tc>
          <w:tcPr>
            <w:tcW w:w="142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2500" w:type="dxa"/>
            <w:vAlign w:val="bottom"/>
          </w:tcPr>
          <w:p>
            <w:pPr>
              <w:ind w:left="680"/>
              <w:spacing w:after="0" w:line="243" w:lineRule="exact"/>
              <w:rPr>
                <w:sz w:val="20"/>
                <w:szCs w:val="20"/>
                <w:color w:val="auto"/>
              </w:rPr>
            </w:pPr>
            <w:r>
              <w:rPr>
                <w:rFonts w:ascii="Arial" w:cs="Arial" w:eastAsia="Arial" w:hAnsi="Arial"/>
                <w:sz w:val="17"/>
                <w:szCs w:val="17"/>
                <w:color w:val="auto"/>
              </w:rPr>
              <w:t>Current CEO</w:t>
            </w:r>
            <w:r>
              <w:rPr>
                <w:rFonts w:ascii="Arial" w:cs="Arial" w:eastAsia="Arial" w:hAnsi="Arial"/>
                <w:sz w:val="28"/>
                <w:szCs w:val="28"/>
                <w:color w:val="auto"/>
                <w:vertAlign w:val="superscript"/>
              </w:rPr>
              <w:t>(1)</w:t>
            </w:r>
            <w:r>
              <w:rPr>
                <w:rFonts w:ascii="Arial" w:cs="Arial" w:eastAsia="Arial" w:hAnsi="Arial"/>
                <w:sz w:val="17"/>
                <w:szCs w:val="17"/>
                <w:color w:val="auto"/>
              </w:rPr>
              <w:t>: 50.0%</w:t>
            </w:r>
          </w:p>
        </w:tc>
      </w:tr>
      <w:tr>
        <w:trPr>
          <w:trHeight w:val="217"/>
        </w:trPr>
        <w:tc>
          <w:tcPr>
            <w:tcW w:w="142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2500" w:type="dxa"/>
            <w:vAlign w:val="bottom"/>
          </w:tcPr>
          <w:p>
            <w:pPr>
              <w:ind w:left="680"/>
              <w:spacing w:after="0"/>
              <w:rPr>
                <w:sz w:val="20"/>
                <w:szCs w:val="20"/>
                <w:color w:val="auto"/>
              </w:rPr>
            </w:pPr>
            <w:r>
              <w:rPr>
                <w:rFonts w:ascii="Arial" w:cs="Arial" w:eastAsia="Arial" w:hAnsi="Arial"/>
                <w:sz w:val="18"/>
                <w:szCs w:val="18"/>
                <w:color w:val="auto"/>
              </w:rPr>
              <w:t>Other NEOs: 50.0%</w:t>
            </w:r>
          </w:p>
        </w:tc>
      </w:tr>
      <w:tr>
        <w:trPr>
          <w:trHeight w:val="256"/>
        </w:trPr>
        <w:tc>
          <w:tcPr>
            <w:tcW w:w="142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2500" w:type="dxa"/>
            <w:vAlign w:val="bottom"/>
          </w:tcPr>
          <w:p>
            <w:pPr>
              <w:ind w:left="680"/>
              <w:spacing w:after="0"/>
              <w:rPr>
                <w:sz w:val="20"/>
                <w:szCs w:val="20"/>
                <w:color w:val="auto"/>
              </w:rPr>
            </w:pPr>
            <w:r>
              <w:rPr>
                <w:rFonts w:ascii="Arial" w:cs="Arial" w:eastAsia="Arial" w:hAnsi="Arial"/>
                <w:sz w:val="18"/>
                <w:szCs w:val="18"/>
                <w:b w:val="1"/>
                <w:bCs w:val="1"/>
                <w:color w:val="008B9E"/>
              </w:rPr>
              <w:t>Relative TSR</w:t>
            </w:r>
          </w:p>
        </w:tc>
      </w:tr>
      <w:tr>
        <w:trPr>
          <w:trHeight w:val="208"/>
        </w:trPr>
        <w:tc>
          <w:tcPr>
            <w:tcW w:w="1420" w:type="dxa"/>
            <w:vAlign w:val="bottom"/>
          </w:tcPr>
          <w:p>
            <w:pPr>
              <w:spacing w:after="0"/>
              <w:rPr>
                <w:sz w:val="20"/>
                <w:szCs w:val="20"/>
                <w:color w:val="auto"/>
              </w:rPr>
            </w:pPr>
            <w:r>
              <w:rPr>
                <w:rFonts w:ascii="Arial" w:cs="Arial" w:eastAsia="Arial" w:hAnsi="Arial"/>
                <w:sz w:val="18"/>
                <w:szCs w:val="18"/>
                <w:b w:val="1"/>
                <w:bCs w:val="1"/>
                <w:color w:val="008B9E"/>
              </w:rPr>
              <w:t>Performance</w:t>
            </w:r>
          </w:p>
        </w:tc>
        <w:tc>
          <w:tcPr>
            <w:tcW w:w="1660" w:type="dxa"/>
            <w:vAlign w:val="bottom"/>
          </w:tcPr>
          <w:p>
            <w:pPr>
              <w:spacing w:after="0"/>
              <w:rPr>
                <w:sz w:val="18"/>
                <w:szCs w:val="18"/>
                <w:color w:val="auto"/>
              </w:rPr>
            </w:pPr>
          </w:p>
        </w:tc>
        <w:tc>
          <w:tcPr>
            <w:tcW w:w="2500" w:type="dxa"/>
            <w:vAlign w:val="bottom"/>
          </w:tcPr>
          <w:p>
            <w:pPr>
              <w:ind w:left="680"/>
              <w:spacing w:after="0"/>
              <w:rPr>
                <w:sz w:val="20"/>
                <w:szCs w:val="20"/>
                <w:color w:val="auto"/>
              </w:rPr>
            </w:pPr>
            <w:r>
              <w:rPr>
                <w:rFonts w:ascii="Arial" w:cs="Arial" w:eastAsia="Arial" w:hAnsi="Arial"/>
                <w:sz w:val="18"/>
                <w:szCs w:val="18"/>
                <w:color w:val="auto"/>
              </w:rPr>
              <w:t>50%</w:t>
            </w:r>
          </w:p>
        </w:tc>
      </w:tr>
      <w:tr>
        <w:trPr>
          <w:trHeight w:val="225"/>
        </w:trPr>
        <w:tc>
          <w:tcPr>
            <w:tcW w:w="1420" w:type="dxa"/>
            <w:vAlign w:val="bottom"/>
          </w:tcPr>
          <w:p>
            <w:pPr>
              <w:spacing w:after="0"/>
              <w:rPr>
                <w:sz w:val="20"/>
                <w:szCs w:val="20"/>
                <w:color w:val="auto"/>
              </w:rPr>
            </w:pPr>
            <w:r>
              <w:rPr>
                <w:rFonts w:ascii="Arial" w:cs="Arial" w:eastAsia="Arial" w:hAnsi="Arial"/>
                <w:sz w:val="18"/>
                <w:szCs w:val="18"/>
                <w:b w:val="1"/>
                <w:bCs w:val="1"/>
                <w:color w:val="008B9E"/>
              </w:rPr>
              <w:t>Shares</w:t>
            </w:r>
          </w:p>
        </w:tc>
        <w:tc>
          <w:tcPr>
            <w:tcW w:w="1660" w:type="dxa"/>
            <w:vAlign w:val="bottom"/>
          </w:tcPr>
          <w:p>
            <w:pPr>
              <w:ind w:left="340"/>
              <w:spacing w:after="0"/>
              <w:rPr>
                <w:sz w:val="20"/>
                <w:szCs w:val="20"/>
                <w:color w:val="auto"/>
              </w:rPr>
            </w:pPr>
            <w:r>
              <w:rPr>
                <w:rFonts w:ascii="Arial" w:cs="Arial" w:eastAsia="Arial" w:hAnsi="Arial"/>
                <w:sz w:val="18"/>
                <w:szCs w:val="18"/>
                <w:b w:val="1"/>
                <w:bCs w:val="1"/>
                <w:color w:val="008B9E"/>
              </w:rPr>
              <w:t>3 years</w:t>
            </w:r>
          </w:p>
        </w:tc>
        <w:tc>
          <w:tcPr>
            <w:tcW w:w="2500" w:type="dxa"/>
            <w:vAlign w:val="bottom"/>
          </w:tcPr>
          <w:p>
            <w:pPr>
              <w:ind w:left="680"/>
              <w:spacing w:after="0"/>
              <w:rPr>
                <w:sz w:val="20"/>
                <w:szCs w:val="20"/>
                <w:color w:val="auto"/>
              </w:rPr>
            </w:pPr>
            <w:r>
              <w:rPr>
                <w:rFonts w:ascii="Arial" w:cs="Arial" w:eastAsia="Arial" w:hAnsi="Arial"/>
                <w:sz w:val="18"/>
                <w:szCs w:val="18"/>
                <w:b w:val="1"/>
                <w:bCs w:val="1"/>
                <w:color w:val="008B9E"/>
              </w:rPr>
              <w:t>Relative Operational</w:t>
            </w:r>
          </w:p>
        </w:tc>
      </w:tr>
      <w:tr>
        <w:trPr>
          <w:trHeight w:val="283"/>
        </w:trPr>
        <w:tc>
          <w:tcPr>
            <w:tcW w:w="1420" w:type="dxa"/>
            <w:vAlign w:val="bottom"/>
          </w:tcPr>
          <w:p>
            <w:pPr>
              <w:spacing w:after="0" w:line="283" w:lineRule="exact"/>
              <w:rPr>
                <w:sz w:val="20"/>
                <w:szCs w:val="20"/>
                <w:color w:val="auto"/>
              </w:rPr>
            </w:pPr>
            <w:r>
              <w:rPr>
                <w:rFonts w:ascii="Arial" w:cs="Arial" w:eastAsia="Arial" w:hAnsi="Arial"/>
                <w:sz w:val="18"/>
                <w:szCs w:val="18"/>
                <w:color w:val="auto"/>
              </w:rPr>
              <w:t>70%</w:t>
            </w:r>
            <w:r>
              <w:rPr>
                <w:rFonts w:ascii="Arial" w:cs="Arial" w:eastAsia="Arial" w:hAnsi="Arial"/>
                <w:sz w:val="29"/>
                <w:szCs w:val="29"/>
                <w:color w:val="auto"/>
                <w:vertAlign w:val="superscript"/>
              </w:rPr>
              <w:t>(3)</w:t>
            </w:r>
          </w:p>
        </w:tc>
        <w:tc>
          <w:tcPr>
            <w:tcW w:w="1660" w:type="dxa"/>
            <w:vAlign w:val="bottom"/>
          </w:tcPr>
          <w:p>
            <w:pPr>
              <w:spacing w:after="0"/>
              <w:rPr>
                <w:sz w:val="24"/>
                <w:szCs w:val="24"/>
                <w:color w:val="auto"/>
              </w:rPr>
            </w:pPr>
          </w:p>
        </w:tc>
        <w:tc>
          <w:tcPr>
            <w:tcW w:w="2500" w:type="dxa"/>
            <w:vAlign w:val="bottom"/>
          </w:tcPr>
          <w:p>
            <w:pPr>
              <w:ind w:left="680"/>
              <w:spacing w:after="0" w:line="283" w:lineRule="exact"/>
              <w:rPr>
                <w:sz w:val="20"/>
                <w:szCs w:val="20"/>
                <w:color w:val="auto"/>
              </w:rPr>
            </w:pPr>
            <w:r>
              <w:rPr>
                <w:rFonts w:ascii="Arial" w:cs="Arial" w:eastAsia="Arial" w:hAnsi="Arial"/>
                <w:sz w:val="18"/>
                <w:szCs w:val="18"/>
                <w:b w:val="1"/>
                <w:bCs w:val="1"/>
                <w:color w:val="008B9E"/>
              </w:rPr>
              <w:t>Performance</w:t>
            </w:r>
            <w:r>
              <w:rPr>
                <w:rFonts w:ascii="Arial" w:cs="Arial" w:eastAsia="Arial" w:hAnsi="Arial"/>
                <w:sz w:val="29"/>
                <w:szCs w:val="29"/>
                <w:b w:val="1"/>
                <w:bCs w:val="1"/>
                <w:color w:val="008B9E"/>
                <w:vertAlign w:val="superscript"/>
              </w:rPr>
              <w:t>(4)</w:t>
            </w:r>
          </w:p>
        </w:tc>
      </w:tr>
      <w:tr>
        <w:trPr>
          <w:trHeight w:val="217"/>
        </w:trPr>
        <w:tc>
          <w:tcPr>
            <w:tcW w:w="142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2500" w:type="dxa"/>
            <w:vAlign w:val="bottom"/>
          </w:tcPr>
          <w:p>
            <w:pPr>
              <w:ind w:left="680"/>
              <w:spacing w:after="0"/>
              <w:rPr>
                <w:sz w:val="20"/>
                <w:szCs w:val="20"/>
                <w:color w:val="auto"/>
              </w:rPr>
            </w:pPr>
            <w:r>
              <w:rPr>
                <w:rFonts w:ascii="Arial" w:cs="Arial" w:eastAsia="Arial" w:hAnsi="Arial"/>
                <w:sz w:val="18"/>
                <w:szCs w:val="18"/>
                <w:color w:val="auto"/>
              </w:rPr>
              <w:t>50%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-1508125</wp:posOffset>
            </wp:positionV>
            <wp:extent cx="4200525" cy="1979930"/>
            <wp:wrapNone/>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3236">
                      <a:extLst>
                        <a:ext uri="{28A0092B-C50C-407E-A947-70E740481C1C}"/>
                      </a:extLst>
                    </a:blip>
                    <a:srcRect/>
                    <a:stretch>
                      <a:fillRect/>
                    </a:stretch>
                  </pic:blipFill>
                  <pic:spPr bwMode="auto">
                    <a:xfrm>
                      <a:off x="0" y="0"/>
                      <a:ext cx="4200525" cy="197993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-1508125</wp:posOffset>
            </wp:positionV>
            <wp:extent cx="4200525" cy="1979930"/>
            <wp:wrapNone/>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3237">
                      <a:extLst>
                        <a:ext uri="{28A0092B-C50C-407E-A947-70E740481C1C}"/>
                      </a:extLst>
                    </a:blip>
                    <a:srcRect/>
                    <a:stretch>
                      <a:fillRect/>
                    </a:stretch>
                  </pic:blipFill>
                  <pic:spPr bwMode="auto">
                    <a:xfrm>
                      <a:off x="0" y="0"/>
                      <a:ext cx="4200525" cy="19799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color w:val="auto"/>
        </w:rPr>
        <w:t>Universal measure of business financial performance; encourages achievement of bottom-line earnings growth goals.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-217805</wp:posOffset>
            </wp:positionH>
            <wp:positionV relativeFrom="paragraph">
              <wp:posOffset>103505</wp:posOffset>
            </wp:positionV>
            <wp:extent cx="8890" cy="8255"/>
            <wp:wrapNone/>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32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-200660</wp:posOffset>
            </wp:positionH>
            <wp:positionV relativeFrom="paragraph">
              <wp:posOffset>103505</wp:posOffset>
            </wp:positionV>
            <wp:extent cx="8890" cy="8255"/>
            <wp:wrapNone/>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32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-174625</wp:posOffset>
            </wp:positionH>
            <wp:positionV relativeFrom="paragraph">
              <wp:posOffset>103505</wp:posOffset>
            </wp:positionV>
            <wp:extent cx="2880360" cy="8255"/>
            <wp:wrapNone/>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3240">
                      <a:extLst>
                        <a:ext uri="{28A0092B-C50C-407E-A947-70E740481C1C}"/>
                      </a:extLst>
                    </a:blip>
                    <a:srcRect/>
                    <a:stretch>
                      <a:fillRect/>
                    </a:stretch>
                  </pic:blipFill>
                  <pic:spPr bwMode="auto">
                    <a:xfrm>
                      <a:off x="0" y="0"/>
                      <a:ext cx="2880360" cy="8255"/>
                    </a:xfrm>
                    <a:prstGeom prst="rect">
                      <a:avLst/>
                    </a:prstGeom>
                    <a:noFill/>
                  </pic:spPr>
                </pic:pic>
              </a:graphicData>
            </a:graphic>
          </wp:anchor>
        </w:drawing>
        <w:drawing>
          <wp:anchor simplePos="0" relativeHeight="251657728" behindDoc="1" locked="0" layoutInCell="0" allowOverlap="1">
            <wp:simplePos x="0" y="0"/>
            <wp:positionH relativeFrom="column">
              <wp:posOffset>-174625</wp:posOffset>
            </wp:positionH>
            <wp:positionV relativeFrom="paragraph">
              <wp:posOffset>103505</wp:posOffset>
            </wp:positionV>
            <wp:extent cx="2880360" cy="8255"/>
            <wp:wrapNone/>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3241">
                      <a:extLst>
                        <a:ext uri="{28A0092B-C50C-407E-A947-70E740481C1C}"/>
                      </a:extLst>
                    </a:blip>
                    <a:srcRect/>
                    <a:stretch>
                      <a:fillRect/>
                    </a:stretch>
                  </pic:blipFill>
                  <pic:spPr bwMode="auto">
                    <a:xfrm>
                      <a:off x="0" y="0"/>
                      <a:ext cx="2880360" cy="8255"/>
                    </a:xfrm>
                    <a:prstGeom prst="rect">
                      <a:avLst/>
                    </a:prstGeom>
                    <a:noFill/>
                  </pic:spPr>
                </pic:pic>
              </a:graphicData>
            </a:graphic>
          </wp:anchor>
        </w:drawing>
      </w:r>
    </w:p>
    <w:p>
      <w:pPr>
        <w:spacing w:after="0" w:line="345" w:lineRule="exact"/>
        <w:rPr>
          <w:sz w:val="20"/>
          <w:szCs w:val="20"/>
          <w:color w:val="auto"/>
        </w:rPr>
      </w:pPr>
    </w:p>
    <w:p>
      <w:pPr>
        <w:ind w:right="360"/>
        <w:spacing w:after="0" w:line="238" w:lineRule="auto"/>
        <w:rPr>
          <w:sz w:val="20"/>
          <w:szCs w:val="20"/>
          <w:color w:val="auto"/>
        </w:rPr>
      </w:pPr>
      <w:r>
        <w:rPr>
          <w:rFonts w:ascii="Arial" w:cs="Arial" w:eastAsia="Arial" w:hAnsi="Arial"/>
          <w:sz w:val="18"/>
          <w:szCs w:val="18"/>
          <w:color w:val="auto"/>
        </w:rPr>
        <w:t>Pre-established operational business unit performance goals that include safety, customer satisfaction and operational quality and efficiency metrics.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-217805</wp:posOffset>
            </wp:positionH>
            <wp:positionV relativeFrom="paragraph">
              <wp:posOffset>113665</wp:posOffset>
            </wp:positionV>
            <wp:extent cx="8890" cy="8255"/>
            <wp:wrapNone/>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32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-200660</wp:posOffset>
            </wp:positionH>
            <wp:positionV relativeFrom="paragraph">
              <wp:posOffset>113665</wp:posOffset>
            </wp:positionV>
            <wp:extent cx="8890" cy="8255"/>
            <wp:wrapNone/>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32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-174625</wp:posOffset>
            </wp:positionH>
            <wp:positionV relativeFrom="paragraph">
              <wp:posOffset>113665</wp:posOffset>
            </wp:positionV>
            <wp:extent cx="2880360" cy="8255"/>
            <wp:wrapNone/>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3244">
                      <a:extLst>
                        <a:ext uri="{28A0092B-C50C-407E-A947-70E740481C1C}"/>
                      </a:extLst>
                    </a:blip>
                    <a:srcRect/>
                    <a:stretch>
                      <a:fillRect/>
                    </a:stretch>
                  </pic:blipFill>
                  <pic:spPr bwMode="auto">
                    <a:xfrm>
                      <a:off x="0" y="0"/>
                      <a:ext cx="2880360" cy="8255"/>
                    </a:xfrm>
                    <a:prstGeom prst="rect">
                      <a:avLst/>
                    </a:prstGeom>
                    <a:noFill/>
                  </pic:spPr>
                </pic:pic>
              </a:graphicData>
            </a:graphic>
          </wp:anchor>
        </w:drawing>
        <w:drawing>
          <wp:anchor simplePos="0" relativeHeight="251657728" behindDoc="1" locked="0" layoutInCell="0" allowOverlap="1">
            <wp:simplePos x="0" y="0"/>
            <wp:positionH relativeFrom="column">
              <wp:posOffset>-174625</wp:posOffset>
            </wp:positionH>
            <wp:positionV relativeFrom="paragraph">
              <wp:posOffset>113665</wp:posOffset>
            </wp:positionV>
            <wp:extent cx="2880360" cy="8255"/>
            <wp:wrapNone/>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3245">
                      <a:extLst>
                        <a:ext uri="{28A0092B-C50C-407E-A947-70E740481C1C}"/>
                      </a:extLst>
                    </a:blip>
                    <a:srcRect/>
                    <a:stretch>
                      <a:fillRect/>
                    </a:stretch>
                  </pic:blipFill>
                  <pic:spPr bwMode="auto">
                    <a:xfrm>
                      <a:off x="0" y="0"/>
                      <a:ext cx="2880360" cy="8255"/>
                    </a:xfrm>
                    <a:prstGeom prst="rect">
                      <a:avLst/>
                    </a:prstGeom>
                    <a:noFill/>
                  </pic:spPr>
                </pic:pic>
              </a:graphicData>
            </a:graphic>
          </wp:anchor>
        </w:drawing>
      </w:r>
    </w:p>
    <w:p>
      <w:pPr>
        <w:spacing w:after="0" w:line="200" w:lineRule="exact"/>
        <w:rPr>
          <w:sz w:val="20"/>
          <w:szCs w:val="20"/>
          <w:color w:val="auto"/>
        </w:rPr>
      </w:pPr>
    </w:p>
    <w:p>
      <w:pPr>
        <w:spacing w:after="0" w:line="255" w:lineRule="exact"/>
        <w:rPr>
          <w:sz w:val="20"/>
          <w:szCs w:val="20"/>
          <w:color w:val="auto"/>
        </w:rPr>
      </w:pPr>
    </w:p>
    <w:p>
      <w:pPr>
        <w:ind w:right="60"/>
        <w:spacing w:after="0"/>
        <w:rPr>
          <w:sz w:val="20"/>
          <w:szCs w:val="20"/>
          <w:color w:val="auto"/>
        </w:rPr>
      </w:pPr>
      <w:r>
        <w:rPr>
          <w:rFonts w:ascii="Arial" w:cs="Arial" w:eastAsia="Arial" w:hAnsi="Arial"/>
          <w:sz w:val="18"/>
          <w:szCs w:val="18"/>
          <w:color w:val="auto"/>
        </w:rPr>
        <w:t>Relative measures incentivize sustained shareholder value creation and strong performance on operational benchmarks.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-217805</wp:posOffset>
            </wp:positionH>
            <wp:positionV relativeFrom="paragraph">
              <wp:posOffset>-281940</wp:posOffset>
            </wp:positionV>
            <wp:extent cx="8890" cy="8255"/>
            <wp:wrapNone/>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32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-200660</wp:posOffset>
            </wp:positionH>
            <wp:positionV relativeFrom="paragraph">
              <wp:posOffset>-281940</wp:posOffset>
            </wp:positionV>
            <wp:extent cx="8890" cy="8255"/>
            <wp:wrapNone/>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32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-281940</wp:posOffset>
            </wp:positionV>
            <wp:extent cx="8255" cy="8255"/>
            <wp:wrapNone/>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32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-149225</wp:posOffset>
            </wp:positionH>
            <wp:positionV relativeFrom="paragraph">
              <wp:posOffset>172085</wp:posOffset>
            </wp:positionV>
            <wp:extent cx="8255" cy="8255"/>
            <wp:wrapNone/>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32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-132080</wp:posOffset>
            </wp:positionH>
            <wp:positionV relativeFrom="paragraph">
              <wp:posOffset>172085</wp:posOffset>
            </wp:positionV>
            <wp:extent cx="8890" cy="8255"/>
            <wp:wrapNone/>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32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-114935</wp:posOffset>
            </wp:positionH>
            <wp:positionV relativeFrom="paragraph">
              <wp:posOffset>172085</wp:posOffset>
            </wp:positionV>
            <wp:extent cx="8255" cy="8255"/>
            <wp:wrapNone/>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32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-97790</wp:posOffset>
            </wp:positionH>
            <wp:positionV relativeFrom="paragraph">
              <wp:posOffset>172085</wp:posOffset>
            </wp:positionV>
            <wp:extent cx="8255" cy="8255"/>
            <wp:wrapNone/>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32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-80645</wp:posOffset>
            </wp:positionH>
            <wp:positionV relativeFrom="paragraph">
              <wp:posOffset>172085</wp:posOffset>
            </wp:positionV>
            <wp:extent cx="8255" cy="8255"/>
            <wp:wrapNone/>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32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-63500</wp:posOffset>
            </wp:positionH>
            <wp:positionV relativeFrom="paragraph">
              <wp:posOffset>172085</wp:posOffset>
            </wp:positionV>
            <wp:extent cx="8890" cy="8255"/>
            <wp:wrapNone/>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32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-46355</wp:posOffset>
            </wp:positionH>
            <wp:positionV relativeFrom="paragraph">
              <wp:posOffset>172085</wp:posOffset>
            </wp:positionV>
            <wp:extent cx="8890" cy="8255"/>
            <wp:wrapNone/>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32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-29210</wp:posOffset>
            </wp:positionH>
            <wp:positionV relativeFrom="paragraph">
              <wp:posOffset>172085</wp:posOffset>
            </wp:positionV>
            <wp:extent cx="8255" cy="8255"/>
            <wp:wrapNone/>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32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-12065</wp:posOffset>
            </wp:positionH>
            <wp:positionV relativeFrom="paragraph">
              <wp:posOffset>172085</wp:posOffset>
            </wp:positionV>
            <wp:extent cx="8255" cy="8255"/>
            <wp:wrapNone/>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32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172085</wp:posOffset>
            </wp:positionV>
            <wp:extent cx="8255" cy="8255"/>
            <wp:wrapNone/>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32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21590</wp:posOffset>
            </wp:positionH>
            <wp:positionV relativeFrom="paragraph">
              <wp:posOffset>172085</wp:posOffset>
            </wp:positionV>
            <wp:extent cx="8890" cy="8255"/>
            <wp:wrapNone/>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32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38735</wp:posOffset>
            </wp:positionH>
            <wp:positionV relativeFrom="paragraph">
              <wp:posOffset>172085</wp:posOffset>
            </wp:positionV>
            <wp:extent cx="8890" cy="8255"/>
            <wp:wrapNone/>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32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55880</wp:posOffset>
            </wp:positionH>
            <wp:positionV relativeFrom="paragraph">
              <wp:posOffset>172085</wp:posOffset>
            </wp:positionV>
            <wp:extent cx="8255" cy="8255"/>
            <wp:wrapNone/>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32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73025</wp:posOffset>
            </wp:positionH>
            <wp:positionV relativeFrom="paragraph">
              <wp:posOffset>172085</wp:posOffset>
            </wp:positionV>
            <wp:extent cx="8255" cy="8255"/>
            <wp:wrapNone/>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32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90170</wp:posOffset>
            </wp:positionH>
            <wp:positionV relativeFrom="paragraph">
              <wp:posOffset>172085</wp:posOffset>
            </wp:positionV>
            <wp:extent cx="8255" cy="8255"/>
            <wp:wrapNone/>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32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107315</wp:posOffset>
            </wp:positionH>
            <wp:positionV relativeFrom="paragraph">
              <wp:posOffset>172085</wp:posOffset>
            </wp:positionV>
            <wp:extent cx="8890" cy="8255"/>
            <wp:wrapNone/>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32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124460</wp:posOffset>
            </wp:positionH>
            <wp:positionV relativeFrom="paragraph">
              <wp:posOffset>172085</wp:posOffset>
            </wp:positionV>
            <wp:extent cx="8890" cy="8255"/>
            <wp:wrapNone/>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32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141605</wp:posOffset>
            </wp:positionH>
            <wp:positionV relativeFrom="paragraph">
              <wp:posOffset>172085</wp:posOffset>
            </wp:positionV>
            <wp:extent cx="8255" cy="8255"/>
            <wp:wrapNone/>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32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158750</wp:posOffset>
            </wp:positionH>
            <wp:positionV relativeFrom="paragraph">
              <wp:posOffset>172085</wp:posOffset>
            </wp:positionV>
            <wp:extent cx="8255" cy="8255"/>
            <wp:wrapNone/>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32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175895</wp:posOffset>
            </wp:positionH>
            <wp:positionV relativeFrom="paragraph">
              <wp:posOffset>172085</wp:posOffset>
            </wp:positionV>
            <wp:extent cx="8255" cy="8255"/>
            <wp:wrapNone/>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32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193040</wp:posOffset>
            </wp:positionH>
            <wp:positionV relativeFrom="paragraph">
              <wp:posOffset>172085</wp:posOffset>
            </wp:positionV>
            <wp:extent cx="8890" cy="8255"/>
            <wp:wrapNone/>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32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210185</wp:posOffset>
            </wp:positionH>
            <wp:positionV relativeFrom="paragraph">
              <wp:posOffset>172085</wp:posOffset>
            </wp:positionV>
            <wp:extent cx="8890" cy="8255"/>
            <wp:wrapNone/>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32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227330</wp:posOffset>
            </wp:positionH>
            <wp:positionV relativeFrom="paragraph">
              <wp:posOffset>172085</wp:posOffset>
            </wp:positionV>
            <wp:extent cx="8255" cy="8255"/>
            <wp:wrapNone/>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32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244475</wp:posOffset>
            </wp:positionH>
            <wp:positionV relativeFrom="paragraph">
              <wp:posOffset>172085</wp:posOffset>
            </wp:positionV>
            <wp:extent cx="8255" cy="8255"/>
            <wp:wrapNone/>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32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261620</wp:posOffset>
            </wp:positionH>
            <wp:positionV relativeFrom="paragraph">
              <wp:posOffset>172085</wp:posOffset>
            </wp:positionV>
            <wp:extent cx="8255" cy="8255"/>
            <wp:wrapNone/>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32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278765</wp:posOffset>
            </wp:positionH>
            <wp:positionV relativeFrom="paragraph">
              <wp:posOffset>172085</wp:posOffset>
            </wp:positionV>
            <wp:extent cx="8890" cy="8255"/>
            <wp:wrapNone/>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32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295910</wp:posOffset>
            </wp:positionH>
            <wp:positionV relativeFrom="paragraph">
              <wp:posOffset>172085</wp:posOffset>
            </wp:positionV>
            <wp:extent cx="8890" cy="8255"/>
            <wp:wrapNone/>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32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313055</wp:posOffset>
            </wp:positionH>
            <wp:positionV relativeFrom="paragraph">
              <wp:posOffset>172085</wp:posOffset>
            </wp:positionV>
            <wp:extent cx="8255" cy="8255"/>
            <wp:wrapNone/>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32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330200</wp:posOffset>
            </wp:positionH>
            <wp:positionV relativeFrom="paragraph">
              <wp:posOffset>172085</wp:posOffset>
            </wp:positionV>
            <wp:extent cx="8255" cy="8255"/>
            <wp:wrapNone/>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32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347345</wp:posOffset>
            </wp:positionH>
            <wp:positionV relativeFrom="paragraph">
              <wp:posOffset>172085</wp:posOffset>
            </wp:positionV>
            <wp:extent cx="8255" cy="8255"/>
            <wp:wrapNone/>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32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364490</wp:posOffset>
            </wp:positionH>
            <wp:positionV relativeFrom="paragraph">
              <wp:posOffset>172085</wp:posOffset>
            </wp:positionV>
            <wp:extent cx="8890" cy="8255"/>
            <wp:wrapNone/>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32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381635</wp:posOffset>
            </wp:positionH>
            <wp:positionV relativeFrom="paragraph">
              <wp:posOffset>172085</wp:posOffset>
            </wp:positionV>
            <wp:extent cx="8890" cy="8255"/>
            <wp:wrapNone/>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32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398780</wp:posOffset>
            </wp:positionH>
            <wp:positionV relativeFrom="paragraph">
              <wp:posOffset>172085</wp:posOffset>
            </wp:positionV>
            <wp:extent cx="8255" cy="8255"/>
            <wp:wrapNone/>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32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415925</wp:posOffset>
            </wp:positionH>
            <wp:positionV relativeFrom="paragraph">
              <wp:posOffset>172085</wp:posOffset>
            </wp:positionV>
            <wp:extent cx="8255" cy="8255"/>
            <wp:wrapNone/>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32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433070</wp:posOffset>
            </wp:positionH>
            <wp:positionV relativeFrom="paragraph">
              <wp:posOffset>172085</wp:posOffset>
            </wp:positionV>
            <wp:extent cx="8255" cy="8255"/>
            <wp:wrapNone/>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32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450215</wp:posOffset>
            </wp:positionH>
            <wp:positionV relativeFrom="paragraph">
              <wp:posOffset>172085</wp:posOffset>
            </wp:positionV>
            <wp:extent cx="8890" cy="8255"/>
            <wp:wrapNone/>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32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467360</wp:posOffset>
            </wp:positionH>
            <wp:positionV relativeFrom="paragraph">
              <wp:posOffset>172085</wp:posOffset>
            </wp:positionV>
            <wp:extent cx="8890" cy="8255"/>
            <wp:wrapNone/>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32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484505</wp:posOffset>
            </wp:positionH>
            <wp:positionV relativeFrom="paragraph">
              <wp:posOffset>172085</wp:posOffset>
            </wp:positionV>
            <wp:extent cx="8255" cy="8255"/>
            <wp:wrapNone/>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32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501650</wp:posOffset>
            </wp:positionH>
            <wp:positionV relativeFrom="paragraph">
              <wp:posOffset>172085</wp:posOffset>
            </wp:positionV>
            <wp:extent cx="8255" cy="8255"/>
            <wp:wrapNone/>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32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518795</wp:posOffset>
            </wp:positionH>
            <wp:positionV relativeFrom="paragraph">
              <wp:posOffset>172085</wp:posOffset>
            </wp:positionV>
            <wp:extent cx="8255" cy="8255"/>
            <wp:wrapNone/>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32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535940</wp:posOffset>
            </wp:positionH>
            <wp:positionV relativeFrom="paragraph">
              <wp:posOffset>172085</wp:posOffset>
            </wp:positionV>
            <wp:extent cx="8890" cy="8255"/>
            <wp:wrapNone/>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32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553085</wp:posOffset>
            </wp:positionH>
            <wp:positionV relativeFrom="paragraph">
              <wp:posOffset>172085</wp:posOffset>
            </wp:positionV>
            <wp:extent cx="8890" cy="8255"/>
            <wp:wrapNone/>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32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570230</wp:posOffset>
            </wp:positionH>
            <wp:positionV relativeFrom="paragraph">
              <wp:posOffset>172085</wp:posOffset>
            </wp:positionV>
            <wp:extent cx="8255" cy="8255"/>
            <wp:wrapNone/>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32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587375</wp:posOffset>
            </wp:positionH>
            <wp:positionV relativeFrom="paragraph">
              <wp:posOffset>172085</wp:posOffset>
            </wp:positionV>
            <wp:extent cx="8255" cy="8255"/>
            <wp:wrapNone/>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32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604520</wp:posOffset>
            </wp:positionH>
            <wp:positionV relativeFrom="paragraph">
              <wp:posOffset>172085</wp:posOffset>
            </wp:positionV>
            <wp:extent cx="8890" cy="8255"/>
            <wp:wrapNone/>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32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621665</wp:posOffset>
            </wp:positionH>
            <wp:positionV relativeFrom="paragraph">
              <wp:posOffset>172085</wp:posOffset>
            </wp:positionV>
            <wp:extent cx="8890" cy="8255"/>
            <wp:wrapNone/>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32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638810</wp:posOffset>
            </wp:positionH>
            <wp:positionV relativeFrom="paragraph">
              <wp:posOffset>172085</wp:posOffset>
            </wp:positionV>
            <wp:extent cx="8255" cy="8255"/>
            <wp:wrapNone/>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32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655955</wp:posOffset>
            </wp:positionH>
            <wp:positionV relativeFrom="paragraph">
              <wp:posOffset>172085</wp:posOffset>
            </wp:positionV>
            <wp:extent cx="8255" cy="8255"/>
            <wp:wrapNone/>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32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673100</wp:posOffset>
            </wp:positionH>
            <wp:positionV relativeFrom="paragraph">
              <wp:posOffset>172085</wp:posOffset>
            </wp:positionV>
            <wp:extent cx="8255" cy="8255"/>
            <wp:wrapNone/>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32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690245</wp:posOffset>
            </wp:positionH>
            <wp:positionV relativeFrom="paragraph">
              <wp:posOffset>172085</wp:posOffset>
            </wp:positionV>
            <wp:extent cx="8890" cy="8255"/>
            <wp:wrapNone/>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32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707390</wp:posOffset>
            </wp:positionH>
            <wp:positionV relativeFrom="paragraph">
              <wp:posOffset>172085</wp:posOffset>
            </wp:positionV>
            <wp:extent cx="8890" cy="8255"/>
            <wp:wrapNone/>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32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724535</wp:posOffset>
            </wp:positionH>
            <wp:positionV relativeFrom="paragraph">
              <wp:posOffset>172085</wp:posOffset>
            </wp:positionV>
            <wp:extent cx="8255" cy="8255"/>
            <wp:wrapNone/>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33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741680</wp:posOffset>
            </wp:positionH>
            <wp:positionV relativeFrom="paragraph">
              <wp:posOffset>172085</wp:posOffset>
            </wp:positionV>
            <wp:extent cx="8255" cy="8255"/>
            <wp:wrapNone/>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33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758825</wp:posOffset>
            </wp:positionH>
            <wp:positionV relativeFrom="paragraph">
              <wp:posOffset>172085</wp:posOffset>
            </wp:positionV>
            <wp:extent cx="8255" cy="8255"/>
            <wp:wrapNone/>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33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775970</wp:posOffset>
            </wp:positionH>
            <wp:positionV relativeFrom="paragraph">
              <wp:posOffset>172085</wp:posOffset>
            </wp:positionV>
            <wp:extent cx="8890" cy="8255"/>
            <wp:wrapNone/>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33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793115</wp:posOffset>
            </wp:positionH>
            <wp:positionV relativeFrom="paragraph">
              <wp:posOffset>172085</wp:posOffset>
            </wp:positionV>
            <wp:extent cx="8890" cy="8255"/>
            <wp:wrapNone/>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33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810260</wp:posOffset>
            </wp:positionH>
            <wp:positionV relativeFrom="paragraph">
              <wp:posOffset>172085</wp:posOffset>
            </wp:positionV>
            <wp:extent cx="8255" cy="8255"/>
            <wp:wrapNone/>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33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827405</wp:posOffset>
            </wp:positionH>
            <wp:positionV relativeFrom="paragraph">
              <wp:posOffset>172085</wp:posOffset>
            </wp:positionV>
            <wp:extent cx="8255" cy="8255"/>
            <wp:wrapNone/>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33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844550</wp:posOffset>
            </wp:positionH>
            <wp:positionV relativeFrom="paragraph">
              <wp:posOffset>172085</wp:posOffset>
            </wp:positionV>
            <wp:extent cx="8255" cy="8255"/>
            <wp:wrapNone/>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33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861695</wp:posOffset>
            </wp:positionH>
            <wp:positionV relativeFrom="paragraph">
              <wp:posOffset>172085</wp:posOffset>
            </wp:positionV>
            <wp:extent cx="8890" cy="8255"/>
            <wp:wrapNone/>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33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878840</wp:posOffset>
            </wp:positionH>
            <wp:positionV relativeFrom="paragraph">
              <wp:posOffset>172085</wp:posOffset>
            </wp:positionV>
            <wp:extent cx="8890" cy="8255"/>
            <wp:wrapNone/>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33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895985</wp:posOffset>
            </wp:positionH>
            <wp:positionV relativeFrom="paragraph">
              <wp:posOffset>172085</wp:posOffset>
            </wp:positionV>
            <wp:extent cx="8255" cy="8255"/>
            <wp:wrapNone/>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33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913130</wp:posOffset>
            </wp:positionH>
            <wp:positionV relativeFrom="paragraph">
              <wp:posOffset>172085</wp:posOffset>
            </wp:positionV>
            <wp:extent cx="8255" cy="8255"/>
            <wp:wrapNone/>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33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930275</wp:posOffset>
            </wp:positionH>
            <wp:positionV relativeFrom="paragraph">
              <wp:posOffset>172085</wp:posOffset>
            </wp:positionV>
            <wp:extent cx="8255" cy="8255"/>
            <wp:wrapNone/>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33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947420</wp:posOffset>
            </wp:positionH>
            <wp:positionV relativeFrom="paragraph">
              <wp:posOffset>172085</wp:posOffset>
            </wp:positionV>
            <wp:extent cx="8890" cy="8255"/>
            <wp:wrapNone/>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33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964565</wp:posOffset>
            </wp:positionH>
            <wp:positionV relativeFrom="paragraph">
              <wp:posOffset>172085</wp:posOffset>
            </wp:positionV>
            <wp:extent cx="8890" cy="8255"/>
            <wp:wrapNone/>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33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981710</wp:posOffset>
            </wp:positionH>
            <wp:positionV relativeFrom="paragraph">
              <wp:posOffset>172085</wp:posOffset>
            </wp:positionV>
            <wp:extent cx="8255" cy="8255"/>
            <wp:wrapNone/>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33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998855</wp:posOffset>
            </wp:positionH>
            <wp:positionV relativeFrom="paragraph">
              <wp:posOffset>172085</wp:posOffset>
            </wp:positionV>
            <wp:extent cx="8255" cy="8255"/>
            <wp:wrapNone/>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33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1016000</wp:posOffset>
            </wp:positionH>
            <wp:positionV relativeFrom="paragraph">
              <wp:posOffset>172085</wp:posOffset>
            </wp:positionV>
            <wp:extent cx="8255" cy="8255"/>
            <wp:wrapNone/>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33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1033145</wp:posOffset>
            </wp:positionH>
            <wp:positionV relativeFrom="paragraph">
              <wp:posOffset>172085</wp:posOffset>
            </wp:positionV>
            <wp:extent cx="8890" cy="8255"/>
            <wp:wrapNone/>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33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1050290</wp:posOffset>
            </wp:positionH>
            <wp:positionV relativeFrom="paragraph">
              <wp:posOffset>172085</wp:posOffset>
            </wp:positionV>
            <wp:extent cx="8890" cy="8255"/>
            <wp:wrapNone/>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33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172085</wp:posOffset>
            </wp:positionV>
            <wp:extent cx="8255" cy="8255"/>
            <wp:wrapNone/>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33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1084580</wp:posOffset>
            </wp:positionH>
            <wp:positionV relativeFrom="paragraph">
              <wp:posOffset>172085</wp:posOffset>
            </wp:positionV>
            <wp:extent cx="8255" cy="8255"/>
            <wp:wrapNone/>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33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1101725</wp:posOffset>
            </wp:positionH>
            <wp:positionV relativeFrom="paragraph">
              <wp:posOffset>172085</wp:posOffset>
            </wp:positionV>
            <wp:extent cx="8255" cy="8255"/>
            <wp:wrapNone/>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33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1118870</wp:posOffset>
            </wp:positionH>
            <wp:positionV relativeFrom="paragraph">
              <wp:posOffset>172085</wp:posOffset>
            </wp:positionV>
            <wp:extent cx="8890" cy="8255"/>
            <wp:wrapNone/>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3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1136015</wp:posOffset>
            </wp:positionH>
            <wp:positionV relativeFrom="paragraph">
              <wp:posOffset>172085</wp:posOffset>
            </wp:positionV>
            <wp:extent cx="8890" cy="8255"/>
            <wp:wrapNone/>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33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1153160</wp:posOffset>
            </wp:positionH>
            <wp:positionV relativeFrom="paragraph">
              <wp:posOffset>172085</wp:posOffset>
            </wp:positionV>
            <wp:extent cx="8255" cy="8255"/>
            <wp:wrapNone/>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33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1170305</wp:posOffset>
            </wp:positionH>
            <wp:positionV relativeFrom="paragraph">
              <wp:posOffset>172085</wp:posOffset>
            </wp:positionV>
            <wp:extent cx="8255" cy="8255"/>
            <wp:wrapNone/>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33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1187450</wp:posOffset>
            </wp:positionH>
            <wp:positionV relativeFrom="paragraph">
              <wp:posOffset>172085</wp:posOffset>
            </wp:positionV>
            <wp:extent cx="8255" cy="8255"/>
            <wp:wrapNone/>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33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1204595</wp:posOffset>
            </wp:positionH>
            <wp:positionV relativeFrom="paragraph">
              <wp:posOffset>172085</wp:posOffset>
            </wp:positionV>
            <wp:extent cx="8890" cy="8255"/>
            <wp:wrapNone/>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33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172085</wp:posOffset>
            </wp:positionV>
            <wp:extent cx="8890" cy="8255"/>
            <wp:wrapNone/>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33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1238885</wp:posOffset>
            </wp:positionH>
            <wp:positionV relativeFrom="paragraph">
              <wp:posOffset>172085</wp:posOffset>
            </wp:positionV>
            <wp:extent cx="8255" cy="8255"/>
            <wp:wrapNone/>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33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1256030</wp:posOffset>
            </wp:positionH>
            <wp:positionV relativeFrom="paragraph">
              <wp:posOffset>172085</wp:posOffset>
            </wp:positionV>
            <wp:extent cx="8255" cy="8255"/>
            <wp:wrapNone/>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33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1273175</wp:posOffset>
            </wp:positionH>
            <wp:positionV relativeFrom="paragraph">
              <wp:posOffset>172085</wp:posOffset>
            </wp:positionV>
            <wp:extent cx="8890" cy="8255"/>
            <wp:wrapNone/>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33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1290320</wp:posOffset>
            </wp:positionH>
            <wp:positionV relativeFrom="paragraph">
              <wp:posOffset>172085</wp:posOffset>
            </wp:positionV>
            <wp:extent cx="8890" cy="8255"/>
            <wp:wrapNone/>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33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1307465</wp:posOffset>
            </wp:positionH>
            <wp:positionV relativeFrom="paragraph">
              <wp:posOffset>172085</wp:posOffset>
            </wp:positionV>
            <wp:extent cx="8255" cy="8255"/>
            <wp:wrapNone/>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33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1324610</wp:posOffset>
            </wp:positionH>
            <wp:positionV relativeFrom="paragraph">
              <wp:posOffset>172085</wp:posOffset>
            </wp:positionV>
            <wp:extent cx="8255" cy="8255"/>
            <wp:wrapNone/>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33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1341755</wp:posOffset>
            </wp:positionH>
            <wp:positionV relativeFrom="paragraph">
              <wp:posOffset>172085</wp:posOffset>
            </wp:positionV>
            <wp:extent cx="8255" cy="8255"/>
            <wp:wrapNone/>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33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1358900</wp:posOffset>
            </wp:positionH>
            <wp:positionV relativeFrom="paragraph">
              <wp:posOffset>172085</wp:posOffset>
            </wp:positionV>
            <wp:extent cx="8890" cy="8255"/>
            <wp:wrapNone/>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33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1376045</wp:posOffset>
            </wp:positionH>
            <wp:positionV relativeFrom="paragraph">
              <wp:posOffset>172085</wp:posOffset>
            </wp:positionV>
            <wp:extent cx="8890" cy="8255"/>
            <wp:wrapNone/>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33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1393190</wp:posOffset>
            </wp:positionH>
            <wp:positionV relativeFrom="paragraph">
              <wp:posOffset>172085</wp:posOffset>
            </wp:positionV>
            <wp:extent cx="8255" cy="8255"/>
            <wp:wrapNone/>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33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1410335</wp:posOffset>
            </wp:positionH>
            <wp:positionV relativeFrom="paragraph">
              <wp:posOffset>172085</wp:posOffset>
            </wp:positionV>
            <wp:extent cx="8255" cy="8255"/>
            <wp:wrapNone/>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33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1427480</wp:posOffset>
            </wp:positionH>
            <wp:positionV relativeFrom="paragraph">
              <wp:posOffset>172085</wp:posOffset>
            </wp:positionV>
            <wp:extent cx="8255" cy="8255"/>
            <wp:wrapNone/>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33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1444625</wp:posOffset>
            </wp:positionH>
            <wp:positionV relativeFrom="paragraph">
              <wp:posOffset>172085</wp:posOffset>
            </wp:positionV>
            <wp:extent cx="8890" cy="8255"/>
            <wp:wrapNone/>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33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1461770</wp:posOffset>
            </wp:positionH>
            <wp:positionV relativeFrom="paragraph">
              <wp:posOffset>172085</wp:posOffset>
            </wp:positionV>
            <wp:extent cx="8890" cy="8255"/>
            <wp:wrapNone/>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33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1478915</wp:posOffset>
            </wp:positionH>
            <wp:positionV relativeFrom="paragraph">
              <wp:posOffset>172085</wp:posOffset>
            </wp:positionV>
            <wp:extent cx="8255" cy="8255"/>
            <wp:wrapNone/>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33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1496060</wp:posOffset>
            </wp:positionH>
            <wp:positionV relativeFrom="paragraph">
              <wp:posOffset>172085</wp:posOffset>
            </wp:positionV>
            <wp:extent cx="8255" cy="8255"/>
            <wp:wrapNone/>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33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1513205</wp:posOffset>
            </wp:positionH>
            <wp:positionV relativeFrom="paragraph">
              <wp:posOffset>172085</wp:posOffset>
            </wp:positionV>
            <wp:extent cx="8255" cy="8255"/>
            <wp:wrapNone/>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33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1530350</wp:posOffset>
            </wp:positionH>
            <wp:positionV relativeFrom="paragraph">
              <wp:posOffset>172085</wp:posOffset>
            </wp:positionV>
            <wp:extent cx="8890" cy="8255"/>
            <wp:wrapNone/>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33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1547495</wp:posOffset>
            </wp:positionH>
            <wp:positionV relativeFrom="paragraph">
              <wp:posOffset>172085</wp:posOffset>
            </wp:positionV>
            <wp:extent cx="8890" cy="8255"/>
            <wp:wrapNone/>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33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1564640</wp:posOffset>
            </wp:positionH>
            <wp:positionV relativeFrom="paragraph">
              <wp:posOffset>172085</wp:posOffset>
            </wp:positionV>
            <wp:extent cx="8255" cy="8255"/>
            <wp:wrapNone/>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33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1581785</wp:posOffset>
            </wp:positionH>
            <wp:positionV relativeFrom="paragraph">
              <wp:posOffset>172085</wp:posOffset>
            </wp:positionV>
            <wp:extent cx="8255" cy="8255"/>
            <wp:wrapNone/>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33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1598930</wp:posOffset>
            </wp:positionH>
            <wp:positionV relativeFrom="paragraph">
              <wp:posOffset>172085</wp:posOffset>
            </wp:positionV>
            <wp:extent cx="8255" cy="8255"/>
            <wp:wrapNone/>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33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1616075</wp:posOffset>
            </wp:positionH>
            <wp:positionV relativeFrom="paragraph">
              <wp:posOffset>172085</wp:posOffset>
            </wp:positionV>
            <wp:extent cx="8890" cy="8255"/>
            <wp:wrapNone/>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3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1633220</wp:posOffset>
            </wp:positionH>
            <wp:positionV relativeFrom="paragraph">
              <wp:posOffset>172085</wp:posOffset>
            </wp:positionV>
            <wp:extent cx="8890" cy="8255"/>
            <wp:wrapNone/>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33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1650365</wp:posOffset>
            </wp:positionH>
            <wp:positionV relativeFrom="paragraph">
              <wp:posOffset>172085</wp:posOffset>
            </wp:positionV>
            <wp:extent cx="8255" cy="8255"/>
            <wp:wrapNone/>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33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1667510</wp:posOffset>
            </wp:positionH>
            <wp:positionV relativeFrom="paragraph">
              <wp:posOffset>172085</wp:posOffset>
            </wp:positionV>
            <wp:extent cx="8255" cy="8255"/>
            <wp:wrapNone/>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3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1684655</wp:posOffset>
            </wp:positionH>
            <wp:positionV relativeFrom="paragraph">
              <wp:posOffset>172085</wp:posOffset>
            </wp:positionV>
            <wp:extent cx="8255" cy="8255"/>
            <wp:wrapNone/>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3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1701800</wp:posOffset>
            </wp:positionH>
            <wp:positionV relativeFrom="paragraph">
              <wp:posOffset>172085</wp:posOffset>
            </wp:positionV>
            <wp:extent cx="8890" cy="8255"/>
            <wp:wrapNone/>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33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1718945</wp:posOffset>
            </wp:positionH>
            <wp:positionV relativeFrom="paragraph">
              <wp:posOffset>172085</wp:posOffset>
            </wp:positionV>
            <wp:extent cx="8890" cy="8255"/>
            <wp:wrapNone/>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33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1736090</wp:posOffset>
            </wp:positionH>
            <wp:positionV relativeFrom="paragraph">
              <wp:posOffset>172085</wp:posOffset>
            </wp:positionV>
            <wp:extent cx="8255" cy="8255"/>
            <wp:wrapNone/>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33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1753235</wp:posOffset>
            </wp:positionH>
            <wp:positionV relativeFrom="paragraph">
              <wp:posOffset>172085</wp:posOffset>
            </wp:positionV>
            <wp:extent cx="8255" cy="8255"/>
            <wp:wrapNone/>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33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1770380</wp:posOffset>
            </wp:positionH>
            <wp:positionV relativeFrom="paragraph">
              <wp:posOffset>172085</wp:posOffset>
            </wp:positionV>
            <wp:extent cx="8255" cy="8255"/>
            <wp:wrapNone/>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33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1787525</wp:posOffset>
            </wp:positionH>
            <wp:positionV relativeFrom="paragraph">
              <wp:posOffset>172085</wp:posOffset>
            </wp:positionV>
            <wp:extent cx="8890" cy="8255"/>
            <wp:wrapNone/>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33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1804670</wp:posOffset>
            </wp:positionH>
            <wp:positionV relativeFrom="paragraph">
              <wp:posOffset>172085</wp:posOffset>
            </wp:positionV>
            <wp:extent cx="8890" cy="8255"/>
            <wp:wrapNone/>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33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1821815</wp:posOffset>
            </wp:positionH>
            <wp:positionV relativeFrom="paragraph">
              <wp:posOffset>172085</wp:posOffset>
            </wp:positionV>
            <wp:extent cx="8255" cy="8255"/>
            <wp:wrapNone/>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33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1838960</wp:posOffset>
            </wp:positionH>
            <wp:positionV relativeFrom="paragraph">
              <wp:posOffset>172085</wp:posOffset>
            </wp:positionV>
            <wp:extent cx="8255" cy="8255"/>
            <wp:wrapNone/>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33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1856105</wp:posOffset>
            </wp:positionH>
            <wp:positionV relativeFrom="paragraph">
              <wp:posOffset>172085</wp:posOffset>
            </wp:positionV>
            <wp:extent cx="8255" cy="8255"/>
            <wp:wrapNone/>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33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1873250</wp:posOffset>
            </wp:positionH>
            <wp:positionV relativeFrom="paragraph">
              <wp:posOffset>172085</wp:posOffset>
            </wp:positionV>
            <wp:extent cx="8255" cy="8255"/>
            <wp:wrapNone/>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33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1890395</wp:posOffset>
            </wp:positionH>
            <wp:positionV relativeFrom="paragraph">
              <wp:posOffset>172085</wp:posOffset>
            </wp:positionV>
            <wp:extent cx="8255" cy="8255"/>
            <wp:wrapNone/>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33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1907540</wp:posOffset>
            </wp:positionH>
            <wp:positionV relativeFrom="paragraph">
              <wp:posOffset>172085</wp:posOffset>
            </wp:positionV>
            <wp:extent cx="8890" cy="8255"/>
            <wp:wrapNone/>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33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1924685</wp:posOffset>
            </wp:positionH>
            <wp:positionV relativeFrom="paragraph">
              <wp:posOffset>172085</wp:posOffset>
            </wp:positionV>
            <wp:extent cx="8255" cy="8255"/>
            <wp:wrapNone/>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33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1941830</wp:posOffset>
            </wp:positionH>
            <wp:positionV relativeFrom="paragraph">
              <wp:posOffset>172085</wp:posOffset>
            </wp:positionV>
            <wp:extent cx="8255" cy="8255"/>
            <wp:wrapNone/>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33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1958975</wp:posOffset>
            </wp:positionH>
            <wp:positionV relativeFrom="paragraph">
              <wp:posOffset>172085</wp:posOffset>
            </wp:positionV>
            <wp:extent cx="8255" cy="8255"/>
            <wp:wrapNone/>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33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1976120</wp:posOffset>
            </wp:positionH>
            <wp:positionV relativeFrom="paragraph">
              <wp:posOffset>172085</wp:posOffset>
            </wp:positionV>
            <wp:extent cx="8255" cy="8255"/>
            <wp:wrapNone/>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33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1993265</wp:posOffset>
            </wp:positionH>
            <wp:positionV relativeFrom="paragraph">
              <wp:posOffset>172085</wp:posOffset>
            </wp:positionV>
            <wp:extent cx="8890" cy="8255"/>
            <wp:wrapNone/>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33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2010410</wp:posOffset>
            </wp:positionH>
            <wp:positionV relativeFrom="paragraph">
              <wp:posOffset>172085</wp:posOffset>
            </wp:positionV>
            <wp:extent cx="8255" cy="8255"/>
            <wp:wrapNone/>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33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2027555</wp:posOffset>
            </wp:positionH>
            <wp:positionV relativeFrom="paragraph">
              <wp:posOffset>172085</wp:posOffset>
            </wp:positionV>
            <wp:extent cx="8255" cy="8255"/>
            <wp:wrapNone/>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33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2044700</wp:posOffset>
            </wp:positionH>
            <wp:positionV relativeFrom="paragraph">
              <wp:posOffset>172085</wp:posOffset>
            </wp:positionV>
            <wp:extent cx="8255" cy="8255"/>
            <wp:wrapNone/>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33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2061845</wp:posOffset>
            </wp:positionH>
            <wp:positionV relativeFrom="paragraph">
              <wp:posOffset>172085</wp:posOffset>
            </wp:positionV>
            <wp:extent cx="8255" cy="8255"/>
            <wp:wrapNone/>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33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2078990</wp:posOffset>
            </wp:positionH>
            <wp:positionV relativeFrom="paragraph">
              <wp:posOffset>172085</wp:posOffset>
            </wp:positionV>
            <wp:extent cx="8890" cy="8255"/>
            <wp:wrapNone/>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33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2096135</wp:posOffset>
            </wp:positionH>
            <wp:positionV relativeFrom="paragraph">
              <wp:posOffset>172085</wp:posOffset>
            </wp:positionV>
            <wp:extent cx="8255" cy="8255"/>
            <wp:wrapNone/>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33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2113280</wp:posOffset>
            </wp:positionH>
            <wp:positionV relativeFrom="paragraph">
              <wp:posOffset>172085</wp:posOffset>
            </wp:positionV>
            <wp:extent cx="8255" cy="8255"/>
            <wp:wrapNone/>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33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2130425</wp:posOffset>
            </wp:positionH>
            <wp:positionV relativeFrom="paragraph">
              <wp:posOffset>172085</wp:posOffset>
            </wp:positionV>
            <wp:extent cx="8255" cy="8255"/>
            <wp:wrapNone/>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33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2147570</wp:posOffset>
            </wp:positionH>
            <wp:positionV relativeFrom="paragraph">
              <wp:posOffset>172085</wp:posOffset>
            </wp:positionV>
            <wp:extent cx="8255" cy="8255"/>
            <wp:wrapNone/>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33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2164715</wp:posOffset>
            </wp:positionH>
            <wp:positionV relativeFrom="paragraph">
              <wp:posOffset>172085</wp:posOffset>
            </wp:positionV>
            <wp:extent cx="8890" cy="8255"/>
            <wp:wrapNone/>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33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2181860</wp:posOffset>
            </wp:positionH>
            <wp:positionV relativeFrom="paragraph">
              <wp:posOffset>172085</wp:posOffset>
            </wp:positionV>
            <wp:extent cx="8255" cy="8255"/>
            <wp:wrapNone/>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33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2199005</wp:posOffset>
            </wp:positionH>
            <wp:positionV relativeFrom="paragraph">
              <wp:posOffset>172085</wp:posOffset>
            </wp:positionV>
            <wp:extent cx="8255" cy="8255"/>
            <wp:wrapNone/>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33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2216150</wp:posOffset>
            </wp:positionH>
            <wp:positionV relativeFrom="paragraph">
              <wp:posOffset>172085</wp:posOffset>
            </wp:positionV>
            <wp:extent cx="8255" cy="8255"/>
            <wp:wrapNone/>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33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2233295</wp:posOffset>
            </wp:positionH>
            <wp:positionV relativeFrom="paragraph">
              <wp:posOffset>172085</wp:posOffset>
            </wp:positionV>
            <wp:extent cx="8255" cy="8255"/>
            <wp:wrapNone/>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33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2250440</wp:posOffset>
            </wp:positionH>
            <wp:positionV relativeFrom="paragraph">
              <wp:posOffset>172085</wp:posOffset>
            </wp:positionV>
            <wp:extent cx="8890" cy="8255"/>
            <wp:wrapNone/>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33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2267585</wp:posOffset>
            </wp:positionH>
            <wp:positionV relativeFrom="paragraph">
              <wp:posOffset>172085</wp:posOffset>
            </wp:positionV>
            <wp:extent cx="8255" cy="8255"/>
            <wp:wrapNone/>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33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2284730</wp:posOffset>
            </wp:positionH>
            <wp:positionV relativeFrom="paragraph">
              <wp:posOffset>172085</wp:posOffset>
            </wp:positionV>
            <wp:extent cx="8255" cy="8255"/>
            <wp:wrapNone/>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33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2301875</wp:posOffset>
            </wp:positionH>
            <wp:positionV relativeFrom="paragraph">
              <wp:posOffset>172085</wp:posOffset>
            </wp:positionV>
            <wp:extent cx="8255" cy="8255"/>
            <wp:wrapNone/>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33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2319020</wp:posOffset>
            </wp:positionH>
            <wp:positionV relativeFrom="paragraph">
              <wp:posOffset>172085</wp:posOffset>
            </wp:positionV>
            <wp:extent cx="8255" cy="8255"/>
            <wp:wrapNone/>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33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2336165</wp:posOffset>
            </wp:positionH>
            <wp:positionV relativeFrom="paragraph">
              <wp:posOffset>172085</wp:posOffset>
            </wp:positionV>
            <wp:extent cx="8890" cy="8255"/>
            <wp:wrapNone/>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33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2353310</wp:posOffset>
            </wp:positionH>
            <wp:positionV relativeFrom="paragraph">
              <wp:posOffset>172085</wp:posOffset>
            </wp:positionV>
            <wp:extent cx="8255" cy="8255"/>
            <wp:wrapNone/>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33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2370455</wp:posOffset>
            </wp:positionH>
            <wp:positionV relativeFrom="paragraph">
              <wp:posOffset>172085</wp:posOffset>
            </wp:positionV>
            <wp:extent cx="8255" cy="8255"/>
            <wp:wrapNone/>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33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2387600</wp:posOffset>
            </wp:positionH>
            <wp:positionV relativeFrom="paragraph">
              <wp:posOffset>172085</wp:posOffset>
            </wp:positionV>
            <wp:extent cx="8255" cy="8255"/>
            <wp:wrapNone/>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33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2404745</wp:posOffset>
            </wp:positionH>
            <wp:positionV relativeFrom="paragraph">
              <wp:posOffset>172085</wp:posOffset>
            </wp:positionV>
            <wp:extent cx="8255" cy="8255"/>
            <wp:wrapNone/>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33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2421890</wp:posOffset>
            </wp:positionH>
            <wp:positionV relativeFrom="paragraph">
              <wp:posOffset>172085</wp:posOffset>
            </wp:positionV>
            <wp:extent cx="8890" cy="8255"/>
            <wp:wrapNone/>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33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2439035</wp:posOffset>
            </wp:positionH>
            <wp:positionV relativeFrom="paragraph">
              <wp:posOffset>172085</wp:posOffset>
            </wp:positionV>
            <wp:extent cx="8255" cy="8255"/>
            <wp:wrapNone/>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34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2456180</wp:posOffset>
            </wp:positionH>
            <wp:positionV relativeFrom="paragraph">
              <wp:posOffset>172085</wp:posOffset>
            </wp:positionV>
            <wp:extent cx="8255" cy="8255"/>
            <wp:wrapNone/>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34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2473325</wp:posOffset>
            </wp:positionH>
            <wp:positionV relativeFrom="paragraph">
              <wp:posOffset>172085</wp:posOffset>
            </wp:positionV>
            <wp:extent cx="8255" cy="8255"/>
            <wp:wrapNone/>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34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2490470</wp:posOffset>
            </wp:positionH>
            <wp:positionV relativeFrom="paragraph">
              <wp:posOffset>172085</wp:posOffset>
            </wp:positionV>
            <wp:extent cx="8255" cy="8255"/>
            <wp:wrapNone/>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34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2507615</wp:posOffset>
            </wp:positionH>
            <wp:positionV relativeFrom="paragraph">
              <wp:posOffset>172085</wp:posOffset>
            </wp:positionV>
            <wp:extent cx="8890" cy="8255"/>
            <wp:wrapNone/>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34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2524760</wp:posOffset>
            </wp:positionH>
            <wp:positionV relativeFrom="paragraph">
              <wp:posOffset>172085</wp:posOffset>
            </wp:positionV>
            <wp:extent cx="8255" cy="8255"/>
            <wp:wrapNone/>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34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2541905</wp:posOffset>
            </wp:positionH>
            <wp:positionV relativeFrom="paragraph">
              <wp:posOffset>172085</wp:posOffset>
            </wp:positionV>
            <wp:extent cx="8255" cy="8255"/>
            <wp:wrapNone/>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34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2559050</wp:posOffset>
            </wp:positionH>
            <wp:positionV relativeFrom="paragraph">
              <wp:posOffset>172085</wp:posOffset>
            </wp:positionV>
            <wp:extent cx="8255" cy="8255"/>
            <wp:wrapNone/>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34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2576195</wp:posOffset>
            </wp:positionH>
            <wp:positionV relativeFrom="paragraph">
              <wp:posOffset>172085</wp:posOffset>
            </wp:positionV>
            <wp:extent cx="8255" cy="8255"/>
            <wp:wrapNone/>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34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2593340</wp:posOffset>
            </wp:positionH>
            <wp:positionV relativeFrom="paragraph">
              <wp:posOffset>172085</wp:posOffset>
            </wp:positionV>
            <wp:extent cx="8890" cy="8255"/>
            <wp:wrapNone/>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34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2610485</wp:posOffset>
            </wp:positionH>
            <wp:positionV relativeFrom="paragraph">
              <wp:posOffset>172085</wp:posOffset>
            </wp:positionV>
            <wp:extent cx="8255" cy="8255"/>
            <wp:wrapNone/>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34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2627630</wp:posOffset>
            </wp:positionH>
            <wp:positionV relativeFrom="paragraph">
              <wp:posOffset>172085</wp:posOffset>
            </wp:positionV>
            <wp:extent cx="8255" cy="8255"/>
            <wp:wrapNone/>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4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2644775</wp:posOffset>
            </wp:positionH>
            <wp:positionV relativeFrom="paragraph">
              <wp:posOffset>172085</wp:posOffset>
            </wp:positionV>
            <wp:extent cx="8255" cy="8255"/>
            <wp:wrapNone/>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34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2661920</wp:posOffset>
            </wp:positionH>
            <wp:positionV relativeFrom="paragraph">
              <wp:posOffset>172085</wp:posOffset>
            </wp:positionV>
            <wp:extent cx="8255" cy="8255"/>
            <wp:wrapNone/>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4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2679065</wp:posOffset>
            </wp:positionH>
            <wp:positionV relativeFrom="paragraph">
              <wp:posOffset>172085</wp:posOffset>
            </wp:positionV>
            <wp:extent cx="8890" cy="8255"/>
            <wp:wrapNone/>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34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2696210</wp:posOffset>
            </wp:positionH>
            <wp:positionV relativeFrom="paragraph">
              <wp:posOffset>172085</wp:posOffset>
            </wp:positionV>
            <wp:extent cx="8255" cy="8255"/>
            <wp:wrapNone/>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34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-217805</wp:posOffset>
            </wp:positionH>
            <wp:positionV relativeFrom="paragraph">
              <wp:posOffset>172085</wp:posOffset>
            </wp:positionV>
            <wp:extent cx="8890" cy="8255"/>
            <wp:wrapNone/>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34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-200660</wp:posOffset>
            </wp:positionH>
            <wp:positionV relativeFrom="paragraph">
              <wp:posOffset>172085</wp:posOffset>
            </wp:positionV>
            <wp:extent cx="8890" cy="8255"/>
            <wp:wrapNone/>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34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-183515</wp:posOffset>
            </wp:positionH>
            <wp:positionV relativeFrom="paragraph">
              <wp:posOffset>172085</wp:posOffset>
            </wp:positionV>
            <wp:extent cx="8255" cy="8255"/>
            <wp:wrapNone/>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3418">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284" w:lineRule="exact"/>
        <w:rPr>
          <w:sz w:val="20"/>
          <w:szCs w:val="20"/>
          <w:color w:val="auto"/>
        </w:rPr>
      </w:pPr>
    </w:p>
    <w:p>
      <w:pPr>
        <w:sectPr>
          <w:pgSz w:w="11900" w:h="16838" w:orient="portrait"/>
          <w:cols w:equalWidth="0" w:num="2">
            <w:col w:w="6300" w:space="680"/>
            <w:col w:w="4260"/>
          </w:cols>
          <w:pgMar w:left="320" w:top="121" w:right="339" w:bottom="1440" w:gutter="0" w:footer="0" w:header="0"/>
          <w:type w:val="continuous"/>
        </w:sectPr>
      </w:pPr>
    </w:p>
    <w:tbl>
      <w:tblPr>
        <w:tblLayout w:type="fixed"/>
        <w:tblInd w:w="720" w:type="dxa"/>
        <w:tblCellMar>
          <w:top w:w="0" w:type="dxa"/>
          <w:left w:w="0" w:type="dxa"/>
          <w:bottom w:w="0" w:type="dxa"/>
          <w:right w:w="0" w:type="dxa"/>
        </w:tblCellMar>
      </w:tblPr>
      <w:tr>
        <w:trPr>
          <w:trHeight w:val="207"/>
        </w:trPr>
        <w:tc>
          <w:tcPr>
            <w:tcW w:w="1580" w:type="dxa"/>
            <w:vAlign w:val="bottom"/>
          </w:tcPr>
          <w:p>
            <w:pPr>
              <w:spacing w:after="0"/>
              <w:rPr>
                <w:sz w:val="20"/>
                <w:szCs w:val="20"/>
                <w:color w:val="auto"/>
              </w:rPr>
            </w:pPr>
            <w:r>
              <w:rPr>
                <w:rFonts w:ascii="Arial" w:cs="Arial" w:eastAsia="Arial" w:hAnsi="Arial"/>
                <w:sz w:val="18"/>
                <w:szCs w:val="18"/>
                <w:b w:val="1"/>
                <w:bCs w:val="1"/>
                <w:color w:val="7CCBBF"/>
              </w:rPr>
              <w:t>Restricted Stock</w:t>
            </w:r>
          </w:p>
        </w:tc>
        <w:tc>
          <w:tcPr>
            <w:tcW w:w="1860" w:type="dxa"/>
            <w:vAlign w:val="bottom"/>
            <w:vMerge w:val="restart"/>
          </w:tcPr>
          <w:p>
            <w:pPr>
              <w:ind w:left="180"/>
              <w:spacing w:after="0"/>
              <w:rPr>
                <w:sz w:val="20"/>
                <w:szCs w:val="20"/>
                <w:color w:val="auto"/>
              </w:rPr>
            </w:pPr>
            <w:r>
              <w:rPr>
                <w:rFonts w:ascii="Arial" w:cs="Arial" w:eastAsia="Arial" w:hAnsi="Arial"/>
                <w:sz w:val="18"/>
                <w:szCs w:val="18"/>
                <w:color w:val="auto"/>
              </w:rPr>
              <w:t>Vest ratably over</w:t>
            </w:r>
          </w:p>
        </w:tc>
        <w:tc>
          <w:tcPr>
            <w:tcW w:w="2060" w:type="dxa"/>
            <w:vAlign w:val="bottom"/>
          </w:tcPr>
          <w:p>
            <w:pPr>
              <w:spacing w:after="0"/>
              <w:rPr>
                <w:sz w:val="17"/>
                <w:szCs w:val="17"/>
                <w:color w:val="auto"/>
              </w:rPr>
            </w:pPr>
          </w:p>
        </w:tc>
        <w:tc>
          <w:tcPr>
            <w:tcW w:w="5020" w:type="dxa"/>
            <w:vAlign w:val="bottom"/>
          </w:tcPr>
          <w:p>
            <w:pPr>
              <w:ind w:left="760"/>
              <w:spacing w:after="0"/>
              <w:rPr>
                <w:sz w:val="20"/>
                <w:szCs w:val="20"/>
                <w:color w:val="auto"/>
              </w:rPr>
            </w:pPr>
            <w:r>
              <w:rPr>
                <w:rFonts w:ascii="Arial" w:cs="Arial" w:eastAsia="Arial" w:hAnsi="Arial"/>
                <w:sz w:val="18"/>
                <w:szCs w:val="18"/>
                <w:color w:val="auto"/>
              </w:rPr>
              <w:t>Encourages retention; value dependent upon share</w:t>
            </w:r>
          </w:p>
        </w:tc>
        <w:tc>
          <w:tcPr>
            <w:tcW w:w="0" w:type="dxa"/>
            <w:vAlign w:val="bottom"/>
          </w:tcPr>
          <w:p>
            <w:pPr>
              <w:spacing w:after="0"/>
              <w:rPr>
                <w:sz w:val="1"/>
                <w:szCs w:val="1"/>
                <w:color w:val="auto"/>
              </w:rPr>
            </w:pPr>
          </w:p>
        </w:tc>
      </w:tr>
      <w:tr>
        <w:trPr>
          <w:trHeight w:val="122"/>
        </w:trPr>
        <w:tc>
          <w:tcPr>
            <w:tcW w:w="1580" w:type="dxa"/>
            <w:vAlign w:val="bottom"/>
            <w:vMerge w:val="restart"/>
          </w:tcPr>
          <w:p>
            <w:pPr>
              <w:spacing w:after="0"/>
              <w:rPr>
                <w:sz w:val="20"/>
                <w:szCs w:val="20"/>
                <w:color w:val="auto"/>
              </w:rPr>
            </w:pPr>
            <w:r>
              <w:rPr>
                <w:rFonts w:ascii="Arial" w:cs="Arial" w:eastAsia="Arial" w:hAnsi="Arial"/>
                <w:sz w:val="18"/>
                <w:szCs w:val="18"/>
                <w:b w:val="1"/>
                <w:bCs w:val="1"/>
                <w:color w:val="7CCBBF"/>
              </w:rPr>
              <w:t>Units</w:t>
            </w:r>
          </w:p>
        </w:tc>
        <w:tc>
          <w:tcPr>
            <w:tcW w:w="1860" w:type="dxa"/>
            <w:vAlign w:val="bottom"/>
            <w:vMerge w:val="continue"/>
          </w:tcPr>
          <w:p>
            <w:pPr>
              <w:spacing w:after="0"/>
              <w:rPr>
                <w:sz w:val="10"/>
                <w:szCs w:val="10"/>
                <w:color w:val="auto"/>
              </w:rPr>
            </w:pPr>
          </w:p>
        </w:tc>
        <w:tc>
          <w:tcPr>
            <w:tcW w:w="2060" w:type="dxa"/>
            <w:vAlign w:val="bottom"/>
            <w:vMerge w:val="restart"/>
          </w:tcPr>
          <w:p>
            <w:pPr>
              <w:ind w:left="320"/>
              <w:spacing w:after="0"/>
              <w:rPr>
                <w:sz w:val="20"/>
                <w:szCs w:val="20"/>
                <w:color w:val="auto"/>
              </w:rPr>
            </w:pPr>
            <w:r>
              <w:rPr>
                <w:rFonts w:ascii="Arial" w:cs="Arial" w:eastAsia="Arial" w:hAnsi="Arial"/>
                <w:sz w:val="18"/>
                <w:szCs w:val="18"/>
                <w:b w:val="1"/>
                <w:bCs w:val="1"/>
                <w:color w:val="7CCBBF"/>
              </w:rPr>
              <w:t>Stock Price</w:t>
            </w:r>
          </w:p>
        </w:tc>
        <w:tc>
          <w:tcPr>
            <w:tcW w:w="5020" w:type="dxa"/>
            <w:vAlign w:val="bottom"/>
            <w:vMerge w:val="restart"/>
          </w:tcPr>
          <w:p>
            <w:pPr>
              <w:ind w:left="760"/>
              <w:spacing w:after="0"/>
              <w:rPr>
                <w:sz w:val="20"/>
                <w:szCs w:val="20"/>
                <w:color w:val="auto"/>
              </w:rPr>
            </w:pPr>
            <w:r>
              <w:rPr>
                <w:rFonts w:ascii="Arial" w:cs="Arial" w:eastAsia="Arial" w:hAnsi="Arial"/>
                <w:sz w:val="18"/>
                <w:szCs w:val="18"/>
                <w:color w:val="auto"/>
                <w:w w:val="99"/>
              </w:rPr>
              <w:t>price appreciation and four-year vesting to encourage</w:t>
            </w:r>
          </w:p>
        </w:tc>
        <w:tc>
          <w:tcPr>
            <w:tcW w:w="0" w:type="dxa"/>
            <w:vAlign w:val="bottom"/>
          </w:tcPr>
          <w:p>
            <w:pPr>
              <w:spacing w:after="0"/>
              <w:rPr>
                <w:sz w:val="1"/>
                <w:szCs w:val="1"/>
                <w:color w:val="auto"/>
              </w:rPr>
            </w:pPr>
          </w:p>
        </w:tc>
      </w:tr>
      <w:tr>
        <w:trPr>
          <w:trHeight w:val="103"/>
        </w:trPr>
        <w:tc>
          <w:tcPr>
            <w:tcW w:w="1580" w:type="dxa"/>
            <w:vAlign w:val="bottom"/>
            <w:vMerge w:val="continue"/>
          </w:tcPr>
          <w:p>
            <w:pPr>
              <w:spacing w:after="0"/>
              <w:rPr>
                <w:sz w:val="8"/>
                <w:szCs w:val="8"/>
                <w:color w:val="auto"/>
              </w:rPr>
            </w:pPr>
          </w:p>
        </w:tc>
        <w:tc>
          <w:tcPr>
            <w:tcW w:w="1860" w:type="dxa"/>
            <w:vAlign w:val="bottom"/>
            <w:vMerge w:val="restart"/>
          </w:tcPr>
          <w:p>
            <w:pPr>
              <w:ind w:left="180"/>
              <w:spacing w:after="0"/>
              <w:rPr>
                <w:sz w:val="20"/>
                <w:szCs w:val="20"/>
                <w:color w:val="auto"/>
              </w:rPr>
            </w:pPr>
            <w:r>
              <w:rPr>
                <w:rFonts w:ascii="Arial" w:cs="Arial" w:eastAsia="Arial" w:hAnsi="Arial"/>
                <w:sz w:val="18"/>
                <w:szCs w:val="18"/>
                <w:b w:val="1"/>
                <w:bCs w:val="1"/>
                <w:color w:val="7CCBBF"/>
              </w:rPr>
              <w:t>4 years</w:t>
            </w:r>
          </w:p>
        </w:tc>
        <w:tc>
          <w:tcPr>
            <w:tcW w:w="2060" w:type="dxa"/>
            <w:vAlign w:val="bottom"/>
            <w:vMerge w:val="continue"/>
          </w:tcPr>
          <w:p>
            <w:pPr>
              <w:spacing w:after="0"/>
              <w:rPr>
                <w:sz w:val="8"/>
                <w:szCs w:val="8"/>
                <w:color w:val="auto"/>
              </w:rPr>
            </w:pPr>
          </w:p>
        </w:tc>
        <w:tc>
          <w:tcPr>
            <w:tcW w:w="50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36"/>
        </w:trPr>
        <w:tc>
          <w:tcPr>
            <w:tcW w:w="1580" w:type="dxa"/>
            <w:vAlign w:val="bottom"/>
            <w:vMerge w:val="restart"/>
          </w:tcPr>
          <w:p>
            <w:pPr>
              <w:spacing w:after="0"/>
              <w:rPr>
                <w:sz w:val="20"/>
                <w:szCs w:val="20"/>
                <w:color w:val="auto"/>
              </w:rPr>
            </w:pPr>
            <w:r>
              <w:rPr>
                <w:rFonts w:ascii="Arial" w:cs="Arial" w:eastAsia="Arial" w:hAnsi="Arial"/>
                <w:sz w:val="18"/>
                <w:szCs w:val="18"/>
                <w:color w:val="auto"/>
              </w:rPr>
              <w:t>30%</w:t>
            </w:r>
            <w:r>
              <w:rPr>
                <w:rFonts w:ascii="Arial" w:cs="Arial" w:eastAsia="Arial" w:hAnsi="Arial"/>
                <w:sz w:val="29"/>
                <w:szCs w:val="29"/>
                <w:color w:val="auto"/>
                <w:vertAlign w:val="superscript"/>
              </w:rPr>
              <w:t>(3)</w:t>
            </w:r>
          </w:p>
        </w:tc>
        <w:tc>
          <w:tcPr>
            <w:tcW w:w="1860" w:type="dxa"/>
            <w:vAlign w:val="bottom"/>
            <w:vMerge w:val="continue"/>
          </w:tcPr>
          <w:p>
            <w:pPr>
              <w:spacing w:after="0"/>
              <w:rPr>
                <w:sz w:val="11"/>
                <w:szCs w:val="11"/>
                <w:color w:val="auto"/>
              </w:rPr>
            </w:pPr>
          </w:p>
        </w:tc>
        <w:tc>
          <w:tcPr>
            <w:tcW w:w="2060" w:type="dxa"/>
            <w:vAlign w:val="bottom"/>
          </w:tcPr>
          <w:p>
            <w:pPr>
              <w:spacing w:after="0"/>
              <w:rPr>
                <w:sz w:val="11"/>
                <w:szCs w:val="11"/>
                <w:color w:val="auto"/>
              </w:rPr>
            </w:pPr>
          </w:p>
        </w:tc>
        <w:tc>
          <w:tcPr>
            <w:tcW w:w="5020" w:type="dxa"/>
            <w:vAlign w:val="bottom"/>
            <w:vMerge w:val="restart"/>
          </w:tcPr>
          <w:p>
            <w:pPr>
              <w:ind w:left="760"/>
              <w:spacing w:after="0"/>
              <w:rPr>
                <w:sz w:val="20"/>
                <w:szCs w:val="20"/>
                <w:color w:val="auto"/>
              </w:rPr>
            </w:pPr>
            <w:r>
              <w:rPr>
                <w:rFonts w:ascii="Arial" w:cs="Arial" w:eastAsia="Arial" w:hAnsi="Arial"/>
                <w:sz w:val="18"/>
                <w:szCs w:val="18"/>
                <w:color w:val="auto"/>
              </w:rPr>
              <w:t>retention.</w:t>
            </w:r>
          </w:p>
        </w:tc>
        <w:tc>
          <w:tcPr>
            <w:tcW w:w="0" w:type="dxa"/>
            <w:vAlign w:val="bottom"/>
          </w:tcPr>
          <w:p>
            <w:pPr>
              <w:spacing w:after="0"/>
              <w:rPr>
                <w:sz w:val="1"/>
                <w:szCs w:val="1"/>
                <w:color w:val="auto"/>
              </w:rPr>
            </w:pPr>
          </w:p>
        </w:tc>
      </w:tr>
      <w:tr>
        <w:trPr>
          <w:trHeight w:val="242"/>
        </w:trPr>
        <w:tc>
          <w:tcPr>
            <w:tcW w:w="1580" w:type="dxa"/>
            <w:vAlign w:val="bottom"/>
            <w:vMerge w:val="continue"/>
          </w:tcPr>
          <w:p>
            <w:pPr>
              <w:spacing w:after="0"/>
              <w:rPr>
                <w:sz w:val="21"/>
                <w:szCs w:val="21"/>
                <w:color w:val="auto"/>
              </w:rPr>
            </w:pPr>
          </w:p>
        </w:tc>
        <w:tc>
          <w:tcPr>
            <w:tcW w:w="1860" w:type="dxa"/>
            <w:vAlign w:val="bottom"/>
          </w:tcPr>
          <w:p>
            <w:pPr>
              <w:spacing w:after="0"/>
              <w:rPr>
                <w:sz w:val="21"/>
                <w:szCs w:val="21"/>
                <w:color w:val="auto"/>
              </w:rPr>
            </w:pPr>
          </w:p>
        </w:tc>
        <w:tc>
          <w:tcPr>
            <w:tcW w:w="2060" w:type="dxa"/>
            <w:vAlign w:val="bottom"/>
          </w:tcPr>
          <w:p>
            <w:pPr>
              <w:spacing w:after="0"/>
              <w:rPr>
                <w:sz w:val="21"/>
                <w:szCs w:val="21"/>
                <w:color w:val="auto"/>
              </w:rPr>
            </w:pPr>
          </w:p>
        </w:tc>
        <w:tc>
          <w:tcPr>
            <w:tcW w:w="502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-67310</wp:posOffset>
            </wp:positionV>
            <wp:extent cx="7132320" cy="403225"/>
            <wp:wrapNone/>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3419">
                      <a:extLst>
                        <a:ext uri="{28A0092B-C50C-407E-A947-70E740481C1C}"/>
                      </a:extLst>
                    </a:blip>
                    <a:srcRect/>
                    <a:stretch>
                      <a:fillRect/>
                    </a:stretch>
                  </pic:blipFill>
                  <pic:spPr bwMode="auto">
                    <a:xfrm>
                      <a:off x="0" y="0"/>
                      <a:ext cx="7132320" cy="40322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-67310</wp:posOffset>
            </wp:positionV>
            <wp:extent cx="7132320" cy="403225"/>
            <wp:wrapNone/>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3420">
                      <a:extLst>
                        <a:ext uri="{28A0092B-C50C-407E-A947-70E740481C1C}"/>
                      </a:extLst>
                    </a:blip>
                    <a:srcRect/>
                    <a:stretch>
                      <a:fillRect/>
                    </a:stretch>
                  </pic:blipFill>
                  <pic:spPr bwMode="auto">
                    <a:xfrm>
                      <a:off x="0" y="0"/>
                      <a:ext cx="7132320" cy="403225"/>
                    </a:xfrm>
                    <a:prstGeom prst="rect">
                      <a:avLst/>
                    </a:prstGeom>
                    <a:noFill/>
                  </pic:spPr>
                </pic:pic>
              </a:graphicData>
            </a:graphic>
          </wp:anchor>
        </w:drawing>
      </w:r>
    </w:p>
    <w:p>
      <w:pPr>
        <w:jc w:val="both"/>
        <w:ind w:left="720" w:right="40"/>
        <w:spacing w:after="0" w:line="246" w:lineRule="auto"/>
        <w:rPr>
          <w:sz w:val="20"/>
          <w:szCs w:val="20"/>
          <w:color w:val="auto"/>
        </w:rPr>
      </w:pPr>
      <w:r>
        <w:rPr>
          <w:rFonts w:ascii="Arial" w:cs="Arial" w:eastAsia="Arial" w:hAnsi="Arial"/>
          <w:sz w:val="18"/>
          <w:szCs w:val="18"/>
          <w:color w:val="auto"/>
        </w:rPr>
        <w:t>We provide benefits, including pension and deferred compensation programs, change of control agreements and limited perquisites, designed to attract and retain our executive talent.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450850</wp:posOffset>
            </wp:positionH>
            <wp:positionV relativeFrom="paragraph">
              <wp:posOffset>48260</wp:posOffset>
            </wp:positionV>
            <wp:extent cx="6686550" cy="17145"/>
            <wp:wrapNone/>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3421">
                      <a:extLst>
                        <a:ext uri="{28A0092B-C50C-407E-A947-70E740481C1C}"/>
                      </a:extLst>
                    </a:blip>
                    <a:srcRect/>
                    <a:stretch>
                      <a:fillRect/>
                    </a:stretch>
                  </pic:blipFill>
                  <pic:spPr bwMode="auto">
                    <a:xfrm>
                      <a:off x="0" y="0"/>
                      <a:ext cx="6686550" cy="17145"/>
                    </a:xfrm>
                    <a:prstGeom prst="rect">
                      <a:avLst/>
                    </a:prstGeom>
                    <a:noFill/>
                  </pic:spPr>
                </pic:pic>
              </a:graphicData>
            </a:graphic>
          </wp:anchor>
        </w:drawing>
      </w:r>
    </w:p>
    <w:p>
      <w:pPr>
        <w:spacing w:after="0" w:line="190" w:lineRule="exact"/>
        <w:rPr>
          <w:sz w:val="20"/>
          <w:szCs w:val="20"/>
          <w:color w:val="auto"/>
        </w:rPr>
      </w:pPr>
    </w:p>
    <w:p>
      <w:pPr>
        <w:ind w:left="300" w:right="20" w:hanging="292"/>
        <w:spacing w:after="0" w:line="245" w:lineRule="auto"/>
        <w:tabs>
          <w:tab w:leader="none" w:pos="300" w:val="left"/>
        </w:tabs>
        <w:numPr>
          <w:ilvl w:val="0"/>
          <w:numId w:val="144"/>
        </w:numPr>
        <w:rPr>
          <w:rFonts w:ascii="Arial" w:cs="Arial" w:eastAsia="Arial" w:hAnsi="Arial"/>
          <w:sz w:val="11"/>
          <w:szCs w:val="11"/>
          <w:color w:val="auto"/>
        </w:rPr>
      </w:pPr>
      <w:r>
        <w:rPr>
          <w:rFonts w:ascii="Arial" w:cs="Arial" w:eastAsia="Arial" w:hAnsi="Arial"/>
          <w:sz w:val="13"/>
          <w:szCs w:val="13"/>
          <w:color w:val="auto"/>
        </w:rPr>
        <w:t>For fiscal year 2019, Mr. Brandt participated in the Pinnacle West 2019 CEO Annual Incentive Award Plan (the “CEO Incentive Plan”). Effective on November 15, 2019, Mr. Guldner, as Chairman of the Board, President, and Chief Executive Officer of PNW and APS, continued to participate in the APS 2019 Annual Incentive Award Plan (the “APS Plan”) and did not participate in the CEO Incentive Plan. However, the APS Plan was amended so that the portion of Mr. Guldner’s incentive opportunity tied to earnings was based on PNW earnings and not APS earnings. For additional details regarding Mr. Guldner’s incentive award for 2019, please refer to pages 61 and 67.</w:t>
      </w:r>
    </w:p>
    <w:p>
      <w:pPr>
        <w:spacing w:after="0" w:line="91" w:lineRule="exact"/>
        <w:rPr>
          <w:rFonts w:ascii="Arial" w:cs="Arial" w:eastAsia="Arial" w:hAnsi="Arial"/>
          <w:sz w:val="11"/>
          <w:szCs w:val="11"/>
          <w:color w:val="auto"/>
        </w:rPr>
      </w:pPr>
    </w:p>
    <w:p>
      <w:pPr>
        <w:ind w:left="300" w:right="260" w:hanging="292"/>
        <w:spacing w:after="0" w:line="248" w:lineRule="auto"/>
        <w:tabs>
          <w:tab w:leader="none" w:pos="300" w:val="left"/>
        </w:tabs>
        <w:numPr>
          <w:ilvl w:val="0"/>
          <w:numId w:val="144"/>
        </w:numPr>
        <w:rPr>
          <w:rFonts w:ascii="Arial" w:cs="Arial" w:eastAsia="Arial" w:hAnsi="Arial"/>
          <w:sz w:val="11"/>
          <w:szCs w:val="11"/>
          <w:color w:val="auto"/>
        </w:rPr>
      </w:pPr>
      <w:r>
        <w:rPr>
          <w:rFonts w:ascii="Arial" w:cs="Arial" w:eastAsia="Arial" w:hAnsi="Arial"/>
          <w:sz w:val="13"/>
          <w:szCs w:val="13"/>
          <w:color w:val="auto"/>
        </w:rPr>
        <w:t>Based on the following business units, as applicable: Corporate Resources (Enterprise Security; External Affairs; Facilities, Supply Chain and Transportation (“FaST”); Finance/Accounting; Human Resources; Information Technology; Legal; Regulatory; Resource Management; and Sustainability), Palo Verde, Customer Service, Fossil Generation, and Transmission and Distribution. For additional details regarding our goal-setting process and the specific business unit goals for 2019, please refer to pages 66-71.</w:t>
      </w:r>
    </w:p>
    <w:p>
      <w:pPr>
        <w:spacing w:after="0" w:line="90" w:lineRule="exact"/>
        <w:rPr>
          <w:rFonts w:ascii="Arial" w:cs="Arial" w:eastAsia="Arial" w:hAnsi="Arial"/>
          <w:sz w:val="11"/>
          <w:szCs w:val="11"/>
          <w:color w:val="auto"/>
        </w:rPr>
      </w:pPr>
    </w:p>
    <w:p>
      <w:pPr>
        <w:ind w:left="300" w:right="60" w:hanging="292"/>
        <w:spacing w:after="0" w:line="258" w:lineRule="auto"/>
        <w:tabs>
          <w:tab w:leader="none" w:pos="300" w:val="left"/>
        </w:tabs>
        <w:numPr>
          <w:ilvl w:val="0"/>
          <w:numId w:val="144"/>
        </w:numPr>
        <w:rPr>
          <w:rFonts w:ascii="Arial" w:cs="Arial" w:eastAsia="Arial" w:hAnsi="Arial"/>
          <w:sz w:val="11"/>
          <w:szCs w:val="11"/>
          <w:color w:val="auto"/>
        </w:rPr>
      </w:pPr>
      <w:r>
        <w:rPr>
          <w:rFonts w:ascii="Arial" w:cs="Arial" w:eastAsia="Arial" w:hAnsi="Arial"/>
          <w:sz w:val="13"/>
          <w:szCs w:val="13"/>
          <w:color w:val="auto"/>
        </w:rPr>
        <w:t>For all of our officers other than our CEO and our Executive Vice Presidents, our annual long-term equity awards were granted 60% to performance-based measures and 40% to time-based vesting.</w:t>
      </w:r>
    </w:p>
    <w:p>
      <w:pPr>
        <w:spacing w:after="0" w:line="83" w:lineRule="exact"/>
        <w:rPr>
          <w:rFonts w:ascii="Arial" w:cs="Arial" w:eastAsia="Arial" w:hAnsi="Arial"/>
          <w:sz w:val="11"/>
          <w:szCs w:val="11"/>
          <w:color w:val="auto"/>
        </w:rPr>
      </w:pPr>
    </w:p>
    <w:p>
      <w:pPr>
        <w:ind w:left="300" w:right="260" w:hanging="292"/>
        <w:spacing w:after="0" w:line="248" w:lineRule="auto"/>
        <w:tabs>
          <w:tab w:leader="none" w:pos="300" w:val="left"/>
        </w:tabs>
        <w:numPr>
          <w:ilvl w:val="0"/>
          <w:numId w:val="144"/>
        </w:numPr>
        <w:rPr>
          <w:rFonts w:ascii="Arial" w:cs="Arial" w:eastAsia="Arial" w:hAnsi="Arial"/>
          <w:sz w:val="11"/>
          <w:szCs w:val="11"/>
          <w:color w:val="auto"/>
        </w:rPr>
      </w:pPr>
      <w:r>
        <w:rPr>
          <w:rFonts w:ascii="Arial" w:cs="Arial" w:eastAsia="Arial" w:hAnsi="Arial"/>
          <w:sz w:val="13"/>
          <w:szCs w:val="13"/>
          <w:color w:val="auto"/>
        </w:rPr>
        <w:t>Based on the following benchmarks: Customer reliability, customer-to-employee improvement ratio, Occupational Safety and Health Administration (“OSHA”) all incident injury rate, nuclear capacity factor, and coal capacity factor; all of which are based on comparisons to companies selected by independent, objective data providers. For additional details regarding our goal-setting process and the specific relative long-term operational goals for 2019 performance share awards, please refer to page 73.</w:t>
      </w:r>
    </w:p>
    <w:p>
      <w:pPr>
        <w:spacing w:after="0" w:line="28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3422">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bookmarkStart w:id="63" w:name="page64"/>
    <w:bookmarkEnd w:id="6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207"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PAY AT RISK</w:t>
      </w:r>
    </w:p>
    <w:p>
      <w:pPr>
        <w:spacing w:after="0" w:line="39" w:lineRule="exact"/>
        <w:rPr>
          <w:sz w:val="20"/>
          <w:szCs w:val="20"/>
          <w:color w:val="auto"/>
        </w:rPr>
      </w:pPr>
    </w:p>
    <w:p>
      <w:pPr>
        <w:ind w:right="700"/>
        <w:spacing w:after="0" w:line="236" w:lineRule="auto"/>
        <w:rPr>
          <w:sz w:val="20"/>
          <w:szCs w:val="20"/>
          <w:color w:val="auto"/>
        </w:rPr>
      </w:pPr>
      <w:r>
        <w:rPr>
          <w:rFonts w:ascii="Arial" w:cs="Arial" w:eastAsia="Arial" w:hAnsi="Arial"/>
          <w:sz w:val="20"/>
          <w:szCs w:val="20"/>
          <w:color w:val="auto"/>
        </w:rPr>
        <w:t>The Company believes that a significant portion of each NEO’s total compensation opportunity should reflect both upside potential and downside risk.</w:t>
      </w:r>
    </w:p>
    <w:p>
      <w:pPr>
        <w:spacing w:after="0" w:line="196" w:lineRule="exact"/>
        <w:rPr>
          <w:sz w:val="20"/>
          <w:szCs w:val="20"/>
          <w:color w:val="auto"/>
        </w:rPr>
      </w:pPr>
    </w:p>
    <w:p>
      <w:pPr>
        <w:ind w:right="1160"/>
        <w:spacing w:after="0" w:line="236" w:lineRule="auto"/>
        <w:rPr>
          <w:sz w:val="20"/>
          <w:szCs w:val="20"/>
          <w:color w:val="auto"/>
        </w:rPr>
      </w:pPr>
      <w:r>
        <w:rPr>
          <w:rFonts w:ascii="Arial" w:cs="Arial" w:eastAsia="Arial" w:hAnsi="Arial"/>
          <w:sz w:val="20"/>
          <w:szCs w:val="20"/>
          <w:color w:val="auto"/>
        </w:rPr>
        <w:t>The charts below illustrate the strong emphasis that we place on performance-based, shareholder-aligned incentive compensation: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300" w:hanging="292"/>
        <w:spacing w:after="0"/>
        <w:tabs>
          <w:tab w:leader="none" w:pos="300" w:val="left"/>
        </w:tabs>
        <w:numPr>
          <w:ilvl w:val="0"/>
          <w:numId w:val="145"/>
        </w:numPr>
        <w:rPr>
          <w:rFonts w:ascii="Arial" w:cs="Arial" w:eastAsia="Arial" w:hAnsi="Arial"/>
          <w:sz w:val="11"/>
          <w:szCs w:val="11"/>
          <w:color w:val="auto"/>
        </w:rPr>
      </w:pPr>
      <w:r>
        <w:rPr>
          <w:rFonts w:ascii="Arial" w:cs="Arial" w:eastAsia="Arial" w:hAnsi="Arial"/>
          <w:sz w:val="13"/>
          <w:szCs w:val="13"/>
          <w:color w:val="auto"/>
        </w:rPr>
        <w:t>Excludes 2017 CEO Performance-Contingent Award (defined and described below on pages 55 and 75).</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145"/>
        </w:numPr>
        <w:rPr>
          <w:rFonts w:ascii="Arial" w:cs="Arial" w:eastAsia="Arial" w:hAnsi="Arial"/>
          <w:sz w:val="11"/>
          <w:szCs w:val="11"/>
          <w:color w:val="auto"/>
        </w:rPr>
      </w:pPr>
      <w:r>
        <w:rPr>
          <w:rFonts w:ascii="Arial" w:cs="Arial" w:eastAsia="Arial" w:hAnsi="Arial"/>
          <w:sz w:val="13"/>
          <w:szCs w:val="13"/>
          <w:color w:val="auto"/>
        </w:rPr>
        <w:t>Mr. Smith’s annual awards were 60% Performance Shares and 40% RSUs.</w:t>
      </w:r>
    </w:p>
    <w:p>
      <w:pPr>
        <w:spacing w:after="0" w:line="205"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EXECUTIVE COMPENSATION ENHANCEMENTS</w:t>
      </w:r>
    </w:p>
    <w:p>
      <w:pPr>
        <w:spacing w:after="0" w:line="39" w:lineRule="exact"/>
        <w:rPr>
          <w:sz w:val="20"/>
          <w:szCs w:val="20"/>
          <w:color w:val="auto"/>
        </w:rPr>
      </w:pPr>
    </w:p>
    <w:p>
      <w:pPr>
        <w:ind w:right="40"/>
        <w:spacing w:after="0" w:line="232" w:lineRule="auto"/>
        <w:rPr>
          <w:sz w:val="20"/>
          <w:szCs w:val="20"/>
          <w:color w:val="auto"/>
        </w:rPr>
      </w:pPr>
      <w:r>
        <w:rPr>
          <w:rFonts w:ascii="Arial" w:cs="Arial" w:eastAsia="Arial" w:hAnsi="Arial"/>
          <w:sz w:val="20"/>
          <w:szCs w:val="20"/>
          <w:color w:val="auto"/>
        </w:rPr>
        <w:t>We are committed to actively engaging with our shareholders and to make changes to our compensation program to ensure that it represents our strong commitment to our pay-for-performance philosophy. Over the past several years, we have undertaken the following enhancements:</w:t>
      </w:r>
    </w:p>
    <w:p>
      <w:pPr>
        <w:spacing w:after="0" w:line="173"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Enhanced Rigor of Performance-Based Plans</w:t>
      </w:r>
    </w:p>
    <w:p>
      <w:pPr>
        <w:spacing w:after="0" w:line="10" w:lineRule="exact"/>
        <w:rPr>
          <w:sz w:val="20"/>
          <w:szCs w:val="20"/>
          <w:color w:val="auto"/>
        </w:rPr>
      </w:pPr>
    </w:p>
    <w:p>
      <w:pPr>
        <w:ind w:left="280" w:right="140" w:hanging="272"/>
        <w:spacing w:after="0" w:line="267" w:lineRule="auto"/>
        <w:tabs>
          <w:tab w:leader="none" w:pos="280" w:val="left"/>
        </w:tabs>
        <w:numPr>
          <w:ilvl w:val="0"/>
          <w:numId w:val="146"/>
        </w:numPr>
        <w:rPr>
          <w:rFonts w:ascii="Arial" w:cs="Arial" w:eastAsia="Arial" w:hAnsi="Arial"/>
          <w:sz w:val="19"/>
          <w:szCs w:val="19"/>
          <w:color w:val="auto"/>
        </w:rPr>
      </w:pPr>
      <w:r>
        <w:rPr>
          <w:rFonts w:ascii="Arial" w:cs="Arial" w:eastAsia="Arial" w:hAnsi="Arial"/>
          <w:sz w:val="20"/>
          <w:szCs w:val="20"/>
          <w:color w:val="auto"/>
        </w:rPr>
        <w:t>Increased relative TSR-based performance share outperformance for target vesting to the 55th percentile or higher (up from the 50</w:t>
      </w:r>
      <w:r>
        <w:rPr>
          <w:rFonts w:ascii="Arial" w:cs="Arial" w:eastAsia="Arial" w:hAnsi="Arial"/>
          <w:sz w:val="32"/>
          <w:szCs w:val="32"/>
          <w:color w:val="auto"/>
          <w:vertAlign w:val="superscript"/>
        </w:rPr>
        <w:t>th</w:t>
      </w:r>
      <w:r>
        <w:rPr>
          <w:rFonts w:ascii="Arial" w:cs="Arial" w:eastAsia="Arial" w:hAnsi="Arial"/>
          <w:sz w:val="20"/>
          <w:szCs w:val="20"/>
          <w:color w:val="auto"/>
        </w:rPr>
        <w:t xml:space="preserve"> percentile) for our CEO and Executive Vice Presidents, starting with the 2020 grant.</w:t>
      </w:r>
    </w:p>
    <w:p>
      <w:pPr>
        <w:spacing w:after="0" w:line="13"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Increased Percentage of At-Risk Compensation</w:t>
      </w:r>
    </w:p>
    <w:p>
      <w:pPr>
        <w:spacing w:after="0" w:line="10" w:lineRule="exact"/>
        <w:rPr>
          <w:sz w:val="20"/>
          <w:szCs w:val="20"/>
          <w:color w:val="auto"/>
        </w:rPr>
      </w:pPr>
    </w:p>
    <w:p>
      <w:pPr>
        <w:ind w:left="280" w:right="220" w:hanging="272"/>
        <w:spacing w:after="0" w:line="236" w:lineRule="auto"/>
        <w:tabs>
          <w:tab w:leader="none" w:pos="280" w:val="left"/>
        </w:tabs>
        <w:numPr>
          <w:ilvl w:val="0"/>
          <w:numId w:val="147"/>
        </w:numPr>
        <w:rPr>
          <w:rFonts w:ascii="Arial" w:cs="Arial" w:eastAsia="Arial" w:hAnsi="Arial"/>
          <w:sz w:val="19"/>
          <w:szCs w:val="19"/>
          <w:color w:val="auto"/>
        </w:rPr>
      </w:pPr>
      <w:r>
        <w:rPr>
          <w:rFonts w:ascii="Arial" w:cs="Arial" w:eastAsia="Arial" w:hAnsi="Arial"/>
          <w:sz w:val="20"/>
          <w:szCs w:val="20"/>
          <w:color w:val="auto"/>
        </w:rPr>
        <w:t>Performance shares for our CEO and Executive Vice Presidents have increased from 55% of long-term incentive to 70% of long-term incentive since 2016</w:t>
      </w:r>
    </w:p>
    <w:p>
      <w:pPr>
        <w:spacing w:after="0" w:line="172"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Changes to CEO Compensation</w:t>
      </w:r>
    </w:p>
    <w:p>
      <w:pPr>
        <w:ind w:left="280" w:hanging="272"/>
        <w:spacing w:after="0" w:line="235" w:lineRule="auto"/>
        <w:tabs>
          <w:tab w:leader="none" w:pos="280" w:val="left"/>
        </w:tabs>
        <w:numPr>
          <w:ilvl w:val="0"/>
          <w:numId w:val="148"/>
        </w:numPr>
        <w:rPr>
          <w:rFonts w:ascii="Arial" w:cs="Arial" w:eastAsia="Arial" w:hAnsi="Arial"/>
          <w:sz w:val="19"/>
          <w:szCs w:val="19"/>
          <w:color w:val="auto"/>
        </w:rPr>
      </w:pPr>
      <w:r>
        <w:rPr>
          <w:rFonts w:ascii="Arial" w:cs="Arial" w:eastAsia="Arial" w:hAnsi="Arial"/>
          <w:sz w:val="20"/>
          <w:szCs w:val="20"/>
          <w:color w:val="auto"/>
        </w:rPr>
        <w:t>Discontinued the use of a separate CEO incentive plan to simplify reporting across the executive team starting in 2020</w:t>
      </w:r>
    </w:p>
    <w:p>
      <w:pPr>
        <w:ind w:left="280" w:hanging="272"/>
        <w:spacing w:after="0" w:line="225" w:lineRule="auto"/>
        <w:tabs>
          <w:tab w:leader="none" w:pos="280" w:val="left"/>
        </w:tabs>
        <w:numPr>
          <w:ilvl w:val="0"/>
          <w:numId w:val="148"/>
        </w:numPr>
        <w:rPr>
          <w:rFonts w:ascii="Arial" w:cs="Arial" w:eastAsia="Arial" w:hAnsi="Arial"/>
          <w:sz w:val="19"/>
          <w:szCs w:val="19"/>
          <w:color w:val="auto"/>
        </w:rPr>
      </w:pPr>
      <w:r>
        <w:rPr>
          <w:rFonts w:ascii="Arial" w:cs="Arial" w:eastAsia="Arial" w:hAnsi="Arial"/>
          <w:sz w:val="20"/>
          <w:szCs w:val="20"/>
          <w:color w:val="auto"/>
        </w:rPr>
        <w:t>Lowered CEO target amount to 110% of base salary from previous midpoint of 125% of base salary</w:t>
      </w:r>
    </w:p>
    <w:p>
      <w:pPr>
        <w:ind w:left="280" w:hanging="272"/>
        <w:spacing w:after="0"/>
        <w:tabs>
          <w:tab w:leader="none" w:pos="280" w:val="left"/>
        </w:tabs>
        <w:numPr>
          <w:ilvl w:val="0"/>
          <w:numId w:val="148"/>
        </w:numPr>
        <w:rPr>
          <w:rFonts w:ascii="Arial" w:cs="Arial" w:eastAsia="Arial" w:hAnsi="Arial"/>
          <w:sz w:val="19"/>
          <w:szCs w:val="19"/>
          <w:color w:val="auto"/>
        </w:rPr>
      </w:pPr>
      <w:r>
        <w:rPr>
          <w:rFonts w:ascii="Arial" w:cs="Arial" w:eastAsia="Arial" w:hAnsi="Arial"/>
          <w:sz w:val="20"/>
          <w:szCs w:val="20"/>
          <w:color w:val="auto"/>
        </w:rPr>
        <w:t>Committed to no further CEO retention grants for Mr. Brandt</w:t>
      </w:r>
    </w:p>
    <w:p>
      <w:pPr>
        <w:spacing w:after="0" w:line="178" w:lineRule="exact"/>
        <w:rPr>
          <w:sz w:val="20"/>
          <w:szCs w:val="20"/>
          <w:color w:val="auto"/>
        </w:rPr>
      </w:pPr>
    </w:p>
    <w:p>
      <w:pPr>
        <w:spacing w:after="0"/>
        <w:rPr>
          <w:sz w:val="20"/>
          <w:szCs w:val="20"/>
          <w:color w:val="auto"/>
        </w:rPr>
      </w:pPr>
      <w:r>
        <w:rPr>
          <w:rFonts w:ascii="Arial" w:cs="Arial" w:eastAsia="Arial" w:hAnsi="Arial"/>
          <w:sz w:val="20"/>
          <w:szCs w:val="20"/>
          <w:b w:val="1"/>
          <w:bCs w:val="1"/>
          <w:color w:val="395575"/>
        </w:rPr>
        <w:t>Adopted Clawback Provisions</w:t>
      </w:r>
    </w:p>
    <w:p>
      <w:pPr>
        <w:spacing w:after="0" w:line="10" w:lineRule="exact"/>
        <w:rPr>
          <w:sz w:val="20"/>
          <w:szCs w:val="20"/>
          <w:color w:val="auto"/>
        </w:rPr>
      </w:pPr>
    </w:p>
    <w:p>
      <w:pPr>
        <w:ind w:left="280" w:right="100" w:hanging="272"/>
        <w:spacing w:after="0" w:line="236" w:lineRule="auto"/>
        <w:tabs>
          <w:tab w:leader="none" w:pos="280" w:val="left"/>
        </w:tabs>
        <w:numPr>
          <w:ilvl w:val="0"/>
          <w:numId w:val="149"/>
        </w:numPr>
        <w:rPr>
          <w:rFonts w:ascii="Arial" w:cs="Arial" w:eastAsia="Arial" w:hAnsi="Arial"/>
          <w:sz w:val="19"/>
          <w:szCs w:val="19"/>
          <w:color w:val="auto"/>
        </w:rPr>
      </w:pPr>
      <w:r>
        <w:rPr>
          <w:rFonts w:ascii="Arial" w:cs="Arial" w:eastAsia="Arial" w:hAnsi="Arial"/>
          <w:sz w:val="20"/>
          <w:szCs w:val="20"/>
          <w:color w:val="auto"/>
        </w:rPr>
        <w:t>Adopted a formal clawback policy covering short- and long-term incentive awards beginning in 2018, with separate clawback provisions added to performance shares and annual incentive plan awards in 2016</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53</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3423">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3424">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27" w:lineRule="exact"/>
        <w:rPr>
          <w:sz w:val="20"/>
          <w:szCs w:val="20"/>
          <w:color w:val="auto"/>
        </w:rPr>
      </w:pPr>
    </w:p>
    <w:p>
      <w:pPr>
        <w:ind w:right="60"/>
        <w:spacing w:after="0" w:line="229" w:lineRule="auto"/>
        <w:rPr>
          <w:sz w:val="20"/>
          <w:szCs w:val="20"/>
          <w:color w:val="auto"/>
        </w:rPr>
      </w:pPr>
      <w:r>
        <w:rPr>
          <w:rFonts w:ascii="Arial" w:cs="Arial" w:eastAsia="Arial" w:hAnsi="Arial"/>
          <w:sz w:val="20"/>
          <w:szCs w:val="20"/>
          <w:color w:val="auto"/>
        </w:rPr>
        <w:t>In the spring of 2019, we committed to make some of the changes to our compensation program as highlighted above. These changes were well-received by our shareholders and in 2019 our say-on-pay vote received a “for” vote of 96%. Given the shareholder support of our compensation program that was evidenced by the 2019 vote results, we implemented the changes we had committed to making but we didn’t make any additional changes to our compensation program as a result of the say-on-pay vote.</w:t>
      </w:r>
    </w:p>
    <w:p>
      <w:pPr>
        <w:spacing w:after="0" w:line="162"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KEY 2019 COMPENSATION DECISIONS</w:t>
      </w:r>
    </w:p>
    <w:p>
      <w:pPr>
        <w:spacing w:after="0" w:line="254" w:lineRule="exact"/>
        <w:rPr>
          <w:sz w:val="20"/>
          <w:szCs w:val="20"/>
          <w:color w:val="auto"/>
        </w:rPr>
      </w:pPr>
    </w:p>
    <w:p>
      <w:pPr>
        <w:spacing w:after="0"/>
        <w:rPr>
          <w:sz w:val="20"/>
          <w:szCs w:val="20"/>
          <w:color w:val="auto"/>
        </w:rPr>
      </w:pPr>
      <w:r>
        <w:rPr>
          <w:rFonts w:ascii="Arial" w:cs="Arial" w:eastAsia="Arial" w:hAnsi="Arial"/>
          <w:sz w:val="19"/>
          <w:szCs w:val="19"/>
          <w:color w:val="auto"/>
        </w:rPr>
        <w:t>For fiscal year 2019, the Human Resources Committee (for purposes of the CD&amp;A, the “Committee”), or the Board acting on the</w:t>
      </w:r>
    </w:p>
    <w:p>
      <w:pPr>
        <w:spacing w:after="0"/>
        <w:rPr>
          <w:sz w:val="20"/>
          <w:szCs w:val="20"/>
          <w:color w:val="auto"/>
        </w:rPr>
      </w:pPr>
      <w:r>
        <w:rPr>
          <w:rFonts w:ascii="Arial" w:cs="Arial" w:eastAsia="Arial" w:hAnsi="Arial"/>
          <w:sz w:val="20"/>
          <w:szCs w:val="20"/>
          <w:color w:val="auto"/>
        </w:rPr>
        <w:t>Committee’s recommendation, approved the following compensation for our NEOs:</w:t>
      </w:r>
    </w:p>
    <w:p>
      <w:pPr>
        <w:spacing w:after="0" w:line="182"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2019 BASE SALARY ADJUSTMENTS</w:t>
      </w:r>
    </w:p>
    <w:p>
      <w:pPr>
        <w:spacing w:after="0" w:line="39" w:lineRule="exact"/>
        <w:rPr>
          <w:sz w:val="20"/>
          <w:szCs w:val="20"/>
          <w:color w:val="auto"/>
        </w:rPr>
      </w:pPr>
    </w:p>
    <w:p>
      <w:pPr>
        <w:ind w:right="40"/>
        <w:spacing w:after="0" w:line="229" w:lineRule="auto"/>
        <w:rPr>
          <w:sz w:val="20"/>
          <w:szCs w:val="20"/>
          <w:color w:val="auto"/>
        </w:rPr>
      </w:pPr>
      <w:r>
        <w:rPr>
          <w:rFonts w:ascii="Arial" w:cs="Arial" w:eastAsia="Arial" w:hAnsi="Arial"/>
          <w:sz w:val="20"/>
          <w:szCs w:val="20"/>
          <w:color w:val="auto"/>
        </w:rPr>
        <w:t>For fiscal year 2019, the Committee increased Mr. Brandt’s salary by 3.2% and the Board, acting on the Committee’s recommendation, increased Messrs. Hatfield’s, Bement’s, Froetscher’s and Smith’s base salary between 3.2%-9.1%. Mr. Guldner also received promotional increases in January and November of 2019 in recognition of his advancements to Executive Vice President, Public Policy of PNW and President of APS and then to Chairman of the Board, President and Chief Executive Officer of PNW and Chairman of the Board and Chief Executive Officer of APS, respectively.</w:t>
      </w:r>
    </w:p>
    <w:p>
      <w:pPr>
        <w:spacing w:after="0" w:line="179"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2019 ANNUAL INCENTIVE AWARD</w:t>
      </w:r>
    </w:p>
    <w:p>
      <w:pPr>
        <w:spacing w:after="0" w:line="39" w:lineRule="exact"/>
        <w:rPr>
          <w:sz w:val="20"/>
          <w:szCs w:val="20"/>
          <w:color w:val="auto"/>
        </w:rPr>
      </w:pPr>
    </w:p>
    <w:p>
      <w:pPr>
        <w:spacing w:after="0" w:line="230" w:lineRule="auto"/>
        <w:rPr>
          <w:sz w:val="20"/>
          <w:szCs w:val="20"/>
          <w:color w:val="auto"/>
        </w:rPr>
      </w:pPr>
      <w:r>
        <w:rPr>
          <w:rFonts w:ascii="Arial" w:cs="Arial" w:eastAsia="Arial" w:hAnsi="Arial"/>
          <w:sz w:val="20"/>
          <w:szCs w:val="20"/>
          <w:color w:val="auto"/>
        </w:rPr>
        <w:t>Our 2019 annual incentive performance goals were set within the context of the business and economic circumstances known at that time. As a regulated utility, we are generally unable to adjust our base retail prices outside of a rate case. As such, in years in which we do not expect a retail rate adjustment, changes in our revenues over the previous year would depend largely on factors beyond our control, such as customer growth, weather and customer usage patterns.</w:t>
      </w:r>
    </w:p>
    <w:p>
      <w:pPr>
        <w:spacing w:after="0" w:line="198" w:lineRule="exact"/>
        <w:rPr>
          <w:sz w:val="20"/>
          <w:szCs w:val="20"/>
          <w:color w:val="auto"/>
        </w:rPr>
      </w:pPr>
    </w:p>
    <w:p>
      <w:pPr>
        <w:ind w:right="20"/>
        <w:spacing w:after="0" w:line="230" w:lineRule="auto"/>
        <w:rPr>
          <w:sz w:val="20"/>
          <w:szCs w:val="20"/>
          <w:color w:val="auto"/>
        </w:rPr>
      </w:pPr>
      <w:r>
        <w:rPr>
          <w:rFonts w:ascii="Arial" w:cs="Arial" w:eastAsia="Arial" w:hAnsi="Arial"/>
          <w:sz w:val="20"/>
          <w:szCs w:val="20"/>
          <w:color w:val="auto"/>
        </w:rPr>
        <w:t>Consistent with this methodology, we set the APS earnings target at $ 538 million for 2019, relatively flat to the 2018 actual incentive earnings of $537.2 million. Likewise, we set Pinnacle’s 2019 target earnings range such that its projected midpoint was $515 million, compared to Pinnacle’s 2018 actual incentive earnings of $511 million. In both cases, the earnings goals were set to reflect modest sales growth and continued focus on effective cost controls.</w:t>
      </w:r>
    </w:p>
    <w:p>
      <w:pPr>
        <w:spacing w:after="0" w:line="198" w:lineRule="exact"/>
        <w:rPr>
          <w:sz w:val="20"/>
          <w:szCs w:val="20"/>
          <w:color w:val="auto"/>
        </w:rPr>
      </w:pPr>
    </w:p>
    <w:p>
      <w:pPr>
        <w:ind w:right="140"/>
        <w:spacing w:after="0" w:line="232" w:lineRule="auto"/>
        <w:rPr>
          <w:sz w:val="20"/>
          <w:szCs w:val="20"/>
          <w:color w:val="auto"/>
        </w:rPr>
      </w:pPr>
      <w:r>
        <w:rPr>
          <w:rFonts w:ascii="Arial" w:cs="Arial" w:eastAsia="Arial" w:hAnsi="Arial"/>
          <w:sz w:val="20"/>
          <w:szCs w:val="20"/>
          <w:color w:val="auto"/>
        </w:rPr>
        <w:t>Actual earnings for APS and Pinnacle West for incentive plan purposes were 9% and 12% below the 2019 target payouts, respectively, as shown on pages 66 and 67. The decrease in 2019 earnings was driven in part by mild weather and lower sales growth, partially offset by effective cost controls.</w:t>
      </w:r>
    </w:p>
    <w:p>
      <w:pPr>
        <w:spacing w:after="0" w:line="197" w:lineRule="exact"/>
        <w:rPr>
          <w:sz w:val="20"/>
          <w:szCs w:val="20"/>
          <w:color w:val="auto"/>
        </w:rPr>
      </w:pPr>
    </w:p>
    <w:p>
      <w:pPr>
        <w:ind w:right="120"/>
        <w:spacing w:after="0" w:line="230" w:lineRule="auto"/>
        <w:rPr>
          <w:sz w:val="20"/>
          <w:szCs w:val="20"/>
          <w:color w:val="auto"/>
        </w:rPr>
      </w:pPr>
      <w:r>
        <w:rPr>
          <w:rFonts w:ascii="Arial" w:cs="Arial" w:eastAsia="Arial" w:hAnsi="Arial"/>
          <w:sz w:val="20"/>
          <w:szCs w:val="20"/>
          <w:color w:val="auto"/>
        </w:rPr>
        <w:t>The 2019 operational business unit performance goals were evaluated and revised in certain key business areas to better align with our priorities and emphasize top-quartile or above performance. The average of all business unit metric performance for 2019 was 115% of target compared to 122% of target in 2018 (see page 65 for a table summarizing 2019 through 2018 business unit metric performance).</w:t>
      </w:r>
    </w:p>
    <w:p>
      <w:pPr>
        <w:spacing w:after="0" w:line="178"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2019 LONG-TERM INCENTIVE AWARDS</w:t>
      </w:r>
    </w:p>
    <w:p>
      <w:pPr>
        <w:spacing w:after="0" w:line="39" w:lineRule="exact"/>
        <w:rPr>
          <w:sz w:val="20"/>
          <w:szCs w:val="20"/>
          <w:color w:val="auto"/>
        </w:rPr>
      </w:pPr>
    </w:p>
    <w:p>
      <w:pPr>
        <w:ind w:right="140"/>
        <w:spacing w:after="0" w:line="229" w:lineRule="auto"/>
        <w:rPr>
          <w:sz w:val="20"/>
          <w:szCs w:val="20"/>
          <w:color w:val="auto"/>
        </w:rPr>
      </w:pPr>
      <w:r>
        <w:rPr>
          <w:rFonts w:ascii="Arial" w:cs="Arial" w:eastAsia="Arial" w:hAnsi="Arial"/>
          <w:sz w:val="20"/>
          <w:szCs w:val="20"/>
          <w:color w:val="auto"/>
        </w:rPr>
        <w:t>Our long-term equity incentive compensation is intended to align the interests of executives and our shareholders and increase the long-term shareholder value while also offering an award opportunity that helps attract and retain qualified, experienced executives. The 2019 long-term incentive grant awarded to Mr. Bement was increased to better align his award amount to competitive market data and Mr. Guldner’s grant was increased in recognition of his expanded responsibilities due to his promotion to</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3425">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0" w:lineRule="exact"/>
        <w:rPr>
          <w:sz w:val="20"/>
          <w:szCs w:val="20"/>
          <w:color w:val="auto"/>
        </w:rPr>
      </w:pPr>
    </w:p>
    <w:p>
      <w:pPr>
        <w:jc w:val="both"/>
        <w:ind w:right="20"/>
        <w:spacing w:after="0" w:line="236" w:lineRule="auto"/>
        <w:rPr>
          <w:sz w:val="20"/>
          <w:szCs w:val="20"/>
          <w:color w:val="auto"/>
        </w:rPr>
      </w:pPr>
      <w:r>
        <w:rPr>
          <w:rFonts w:ascii="Arial" w:cs="Arial" w:eastAsia="Arial" w:hAnsi="Arial"/>
          <w:sz w:val="20"/>
          <w:szCs w:val="20"/>
          <w:color w:val="auto"/>
        </w:rPr>
        <w:t>Executive Vice President, Public Policy and President of APS. For all other NEOs, we granted the annual awards consistent with our long-term equity incentive compensation determination process as described on page 72.</w:t>
      </w:r>
    </w:p>
    <w:p>
      <w:pPr>
        <w:spacing w:after="0" w:line="176"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2017 CEO PERFORMANCE-CONTINGENT AWARD</w:t>
      </w:r>
    </w:p>
    <w:p>
      <w:pPr>
        <w:spacing w:after="0" w:line="39" w:lineRule="exact"/>
        <w:rPr>
          <w:sz w:val="20"/>
          <w:szCs w:val="20"/>
          <w:color w:val="auto"/>
        </w:rPr>
      </w:pPr>
    </w:p>
    <w:p>
      <w:pPr>
        <w:ind w:right="60"/>
        <w:spacing w:after="0" w:line="227" w:lineRule="auto"/>
        <w:rPr>
          <w:sz w:val="20"/>
          <w:szCs w:val="20"/>
          <w:color w:val="auto"/>
        </w:rPr>
      </w:pPr>
      <w:r>
        <w:rPr>
          <w:rFonts w:ascii="Arial" w:cs="Arial" w:eastAsia="Arial" w:hAnsi="Arial"/>
          <w:sz w:val="20"/>
          <w:szCs w:val="20"/>
          <w:color w:val="auto"/>
        </w:rPr>
        <w:t>In March 2017, the Committee granted Mr. Brandt a two-year, performance-based cash award (“2017 CEO Performance-Contingent Award”). This award was designed to incent Mr. Brandt, a retirement eligible CEO, to remain in his current role while further emphasizing the Board’s succession planning priorities. The 2017 CEO Performance-Contingent Award was subject to clearly-defined performance goals. The return on equity and earnings conditions were achieved, and consistent with the award agreement, the Corporate Governance Committee assessed Mr. Brandt’s performance with respect to the succession and development actions and concluded that Mr. Brandt had successfully completed those actions, all as detailed further on pages 75-76 of this Proxy Statement. On February 19, 2019, the Committee approved a $4 million payment to Mr. Brandt based on the achievement of the specified performance goals. An amount of $2 million of the 2017 CEO Performance-Contingent Award was included in the Summary Compensation Table for 2018. The remaining $ 2 million was included in the Summary Compensation Table in the column under “Non-Equity Incentive Plan Compensation” for 2019. In 2019, the Committee committed to making no further retention grants to Mr. Brandt.</w:t>
      </w:r>
    </w:p>
    <w:p>
      <w:pPr>
        <w:spacing w:after="0" w:line="163"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COMPENSATION GOVERNANCE</w:t>
      </w:r>
    </w:p>
    <w:p>
      <w:pPr>
        <w:spacing w:after="0" w:line="257" w:lineRule="exact"/>
        <w:rPr>
          <w:sz w:val="20"/>
          <w:szCs w:val="20"/>
          <w:color w:val="auto"/>
        </w:rPr>
      </w:pPr>
    </w:p>
    <w:p>
      <w:pPr>
        <w:ind w:right="360"/>
        <w:spacing w:after="0" w:line="257" w:lineRule="auto"/>
        <w:rPr>
          <w:sz w:val="20"/>
          <w:szCs w:val="20"/>
          <w:color w:val="auto"/>
        </w:rPr>
      </w:pPr>
      <w:r>
        <w:rPr>
          <w:rFonts w:ascii="Arial" w:cs="Arial" w:eastAsia="Arial" w:hAnsi="Arial"/>
          <w:sz w:val="19"/>
          <w:szCs w:val="19"/>
          <w:color w:val="auto"/>
        </w:rPr>
        <w:t>Our executive compensation program is overseen by the Committee. Through ongoing shareholder engagement and regular assessment of our compensation governance practices, we seek to continue to improve our compensation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116840</wp:posOffset>
            </wp:positionV>
            <wp:extent cx="7132320" cy="2425700"/>
            <wp:wrapNone/>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3426">
                      <a:extLst>
                        <a:ext uri="{28A0092B-C50C-407E-A947-70E740481C1C}"/>
                      </a:extLst>
                    </a:blip>
                    <a:srcRect/>
                    <a:stretch>
                      <a:fillRect/>
                    </a:stretch>
                  </pic:blipFill>
                  <pic:spPr bwMode="auto">
                    <a:xfrm>
                      <a:off x="0" y="0"/>
                      <a:ext cx="7132320" cy="2425700"/>
                    </a:xfrm>
                    <a:prstGeom prst="rect">
                      <a:avLst/>
                    </a:prstGeom>
                    <a:noFill/>
                  </pic:spPr>
                </pic:pic>
              </a:graphicData>
            </a:graphic>
          </wp:anchor>
        </w:drawing>
      </w:r>
    </w:p>
    <w:p>
      <w:pPr>
        <w:spacing w:after="0" w:line="200" w:lineRule="exact"/>
        <w:rPr>
          <w:sz w:val="20"/>
          <w:szCs w:val="20"/>
          <w:color w:val="auto"/>
        </w:rPr>
      </w:pPr>
    </w:p>
    <w:p>
      <w:pPr>
        <w:spacing w:after="0" w:line="311" w:lineRule="exact"/>
        <w:rPr>
          <w:sz w:val="20"/>
          <w:szCs w:val="20"/>
          <w:color w:val="auto"/>
        </w:rPr>
      </w:pPr>
    </w:p>
    <w:p>
      <w:pPr>
        <w:ind w:left="280"/>
        <w:spacing w:after="0"/>
        <w:rPr>
          <w:sz w:val="20"/>
          <w:szCs w:val="20"/>
          <w:color w:val="auto"/>
        </w:rPr>
      </w:pPr>
      <w:r>
        <w:rPr>
          <w:rFonts w:ascii="Arial" w:cs="Arial" w:eastAsia="Arial" w:hAnsi="Arial"/>
          <w:sz w:val="25"/>
          <w:szCs w:val="25"/>
          <w:b w:val="1"/>
          <w:bCs w:val="1"/>
          <w:color w:val="008B9E"/>
        </w:rPr>
        <w:t>COMPENSATION GOVERNANCE</w:t>
      </w:r>
    </w:p>
    <w:p>
      <w:pPr>
        <w:spacing w:after="0" w:line="120" w:lineRule="exact"/>
        <w:rPr>
          <w:sz w:val="20"/>
          <w:szCs w:val="20"/>
          <w:color w:val="auto"/>
        </w:rPr>
      </w:pPr>
    </w:p>
    <w:p>
      <w:pPr>
        <w:ind w:left="540" w:hanging="253"/>
        <w:spacing w:after="0"/>
        <w:tabs>
          <w:tab w:leader="none" w:pos="540" w:val="left"/>
        </w:tabs>
        <w:numPr>
          <w:ilvl w:val="0"/>
          <w:numId w:val="150"/>
        </w:numPr>
        <w:rPr>
          <w:rFonts w:ascii="Arial" w:cs="Arial" w:eastAsia="Arial" w:hAnsi="Arial"/>
          <w:sz w:val="19"/>
          <w:szCs w:val="19"/>
          <w:color w:val="auto"/>
        </w:rPr>
      </w:pPr>
      <w:r>
        <w:rPr>
          <w:rFonts w:ascii="Arial" w:cs="Arial" w:eastAsia="Arial" w:hAnsi="Arial"/>
          <w:sz w:val="20"/>
          <w:szCs w:val="20"/>
          <w:b w:val="1"/>
          <w:bCs w:val="1"/>
          <w:color w:val="395575"/>
        </w:rPr>
        <w:t>Shareholder feedback informs compensation program design</w:t>
      </w:r>
    </w:p>
    <w:p>
      <w:pPr>
        <w:spacing w:after="0" w:line="67" w:lineRule="exact"/>
        <w:rPr>
          <w:rFonts w:ascii="Arial" w:cs="Arial" w:eastAsia="Arial" w:hAnsi="Arial"/>
          <w:sz w:val="19"/>
          <w:szCs w:val="19"/>
          <w:color w:val="auto"/>
        </w:rPr>
      </w:pPr>
    </w:p>
    <w:p>
      <w:pPr>
        <w:ind w:left="540" w:right="240" w:hanging="253"/>
        <w:spacing w:after="0" w:line="271" w:lineRule="auto"/>
        <w:tabs>
          <w:tab w:leader="none" w:pos="528" w:val="left"/>
        </w:tabs>
        <w:numPr>
          <w:ilvl w:val="0"/>
          <w:numId w:val="150"/>
        </w:numPr>
        <w:rPr>
          <w:rFonts w:ascii="Arial" w:cs="Arial" w:eastAsia="Arial" w:hAnsi="Arial"/>
          <w:sz w:val="19"/>
          <w:szCs w:val="19"/>
          <w:color w:val="auto"/>
        </w:rPr>
      </w:pPr>
      <w:r>
        <w:rPr>
          <w:rFonts w:ascii="Arial" w:cs="Arial" w:eastAsia="Arial" w:hAnsi="Arial"/>
          <w:sz w:val="20"/>
          <w:szCs w:val="20"/>
          <w:color w:val="auto"/>
        </w:rPr>
        <w:t xml:space="preserve">Substantial proportion of target compensation </w:t>
      </w:r>
      <w:r>
        <w:rPr>
          <w:rFonts w:ascii="Arial" w:cs="Arial" w:eastAsia="Arial" w:hAnsi="Arial"/>
          <w:sz w:val="20"/>
          <w:szCs w:val="20"/>
          <w:b w:val="1"/>
          <w:bCs w:val="1"/>
          <w:color w:val="395575"/>
        </w:rPr>
        <w:t>is at risk</w:t>
      </w:r>
      <w:r>
        <w:rPr>
          <w:rFonts w:ascii="Arial" w:cs="Arial" w:eastAsia="Arial" w:hAnsi="Arial"/>
          <w:sz w:val="20"/>
          <w:szCs w:val="20"/>
          <w:color w:val="auto"/>
        </w:rPr>
        <w:t xml:space="preserve"> (83% for the former CEO, 77% for the current CEO and 66% for other NEOs)</w:t>
      </w:r>
    </w:p>
    <w:p>
      <w:pPr>
        <w:spacing w:after="0" w:line="7" w:lineRule="exact"/>
        <w:rPr>
          <w:rFonts w:ascii="Arial" w:cs="Arial" w:eastAsia="Arial" w:hAnsi="Arial"/>
          <w:sz w:val="19"/>
          <w:szCs w:val="19"/>
          <w:color w:val="auto"/>
        </w:rPr>
      </w:pPr>
    </w:p>
    <w:p>
      <w:pPr>
        <w:ind w:left="540" w:right="480" w:hanging="253"/>
        <w:spacing w:after="0" w:line="267" w:lineRule="auto"/>
        <w:tabs>
          <w:tab w:leader="none" w:pos="528" w:val="left"/>
        </w:tabs>
        <w:numPr>
          <w:ilvl w:val="0"/>
          <w:numId w:val="150"/>
        </w:numPr>
        <w:rPr>
          <w:rFonts w:ascii="Arial" w:cs="Arial" w:eastAsia="Arial" w:hAnsi="Arial"/>
          <w:sz w:val="19"/>
          <w:szCs w:val="19"/>
          <w:color w:val="auto"/>
        </w:rPr>
      </w:pPr>
      <w:r>
        <w:rPr>
          <w:rFonts w:ascii="Arial" w:cs="Arial" w:eastAsia="Arial" w:hAnsi="Arial"/>
          <w:sz w:val="20"/>
          <w:szCs w:val="20"/>
          <w:b w:val="1"/>
          <w:bCs w:val="1"/>
          <w:color w:val="395575"/>
        </w:rPr>
        <w:t xml:space="preserve">Performance shares are 100% tied to relative performance </w:t>
      </w:r>
      <w:r>
        <w:rPr>
          <w:rFonts w:ascii="Arial" w:cs="Arial" w:eastAsia="Arial" w:hAnsi="Arial"/>
          <w:sz w:val="20"/>
          <w:szCs w:val="20"/>
          <w:color w:val="000000"/>
        </w:rPr>
        <w:t>(50% on relative TSR and 50% on relative operational</w:t>
      </w:r>
      <w:r>
        <w:rPr>
          <w:rFonts w:ascii="Arial" w:cs="Arial" w:eastAsia="Arial" w:hAnsi="Arial"/>
          <w:sz w:val="20"/>
          <w:szCs w:val="20"/>
          <w:b w:val="1"/>
          <w:bCs w:val="1"/>
          <w:color w:val="395575"/>
        </w:rPr>
        <w:t xml:space="preserve"> </w:t>
      </w:r>
      <w:r>
        <w:rPr>
          <w:rFonts w:ascii="Arial" w:cs="Arial" w:eastAsia="Arial" w:hAnsi="Arial"/>
          <w:sz w:val="20"/>
          <w:szCs w:val="20"/>
          <w:color w:val="000000"/>
        </w:rPr>
        <w:t>metrics) and require 90th percentile performance for maximum payouts</w:t>
      </w:r>
    </w:p>
    <w:p>
      <w:pPr>
        <w:spacing w:after="0" w:line="1" w:lineRule="exact"/>
        <w:rPr>
          <w:rFonts w:ascii="Arial" w:cs="Arial" w:eastAsia="Arial" w:hAnsi="Arial"/>
          <w:sz w:val="19"/>
          <w:szCs w:val="19"/>
          <w:color w:val="auto"/>
        </w:rPr>
      </w:pPr>
    </w:p>
    <w:p>
      <w:pPr>
        <w:ind w:left="540" w:right="260" w:hanging="253"/>
        <w:spacing w:after="0" w:line="267" w:lineRule="auto"/>
        <w:tabs>
          <w:tab w:leader="none" w:pos="528" w:val="left"/>
        </w:tabs>
        <w:numPr>
          <w:ilvl w:val="0"/>
          <w:numId w:val="150"/>
        </w:numPr>
        <w:rPr>
          <w:rFonts w:ascii="Arial" w:cs="Arial" w:eastAsia="Arial" w:hAnsi="Arial"/>
          <w:sz w:val="19"/>
          <w:szCs w:val="19"/>
          <w:color w:val="auto"/>
        </w:rPr>
      </w:pPr>
      <w:r>
        <w:rPr>
          <w:rFonts w:ascii="Arial" w:cs="Arial" w:eastAsia="Arial" w:hAnsi="Arial"/>
          <w:sz w:val="20"/>
          <w:szCs w:val="20"/>
          <w:b w:val="1"/>
          <w:bCs w:val="1"/>
          <w:color w:val="395575"/>
        </w:rPr>
        <w:t xml:space="preserve">No excise tax gross-up provisions </w:t>
      </w:r>
      <w:r>
        <w:rPr>
          <w:rFonts w:ascii="Arial" w:cs="Arial" w:eastAsia="Arial" w:hAnsi="Arial"/>
          <w:sz w:val="20"/>
          <w:szCs w:val="20"/>
          <w:color w:val="000000"/>
        </w:rPr>
        <w:t>in new or materially amended Change of Control Agreements (defined below) with</w:t>
      </w:r>
      <w:r>
        <w:rPr>
          <w:rFonts w:ascii="Arial" w:cs="Arial" w:eastAsia="Arial" w:hAnsi="Arial"/>
          <w:sz w:val="20"/>
          <w:szCs w:val="20"/>
          <w:b w:val="1"/>
          <w:bCs w:val="1"/>
          <w:color w:val="395575"/>
        </w:rPr>
        <w:t xml:space="preserve"> </w:t>
      </w:r>
      <w:r>
        <w:rPr>
          <w:rFonts w:ascii="Arial" w:cs="Arial" w:eastAsia="Arial" w:hAnsi="Arial"/>
          <w:sz w:val="20"/>
          <w:szCs w:val="20"/>
          <w:color w:val="000000"/>
        </w:rPr>
        <w:t>our NEOs</w:t>
      </w:r>
    </w:p>
    <w:p>
      <w:pPr>
        <w:spacing w:after="0" w:line="1" w:lineRule="exact"/>
        <w:rPr>
          <w:rFonts w:ascii="Arial" w:cs="Arial" w:eastAsia="Arial" w:hAnsi="Arial"/>
          <w:sz w:val="19"/>
          <w:szCs w:val="19"/>
          <w:color w:val="auto"/>
        </w:rPr>
      </w:pPr>
    </w:p>
    <w:p>
      <w:pPr>
        <w:ind w:left="540" w:right="520" w:hanging="253"/>
        <w:spacing w:after="0" w:line="271" w:lineRule="auto"/>
        <w:tabs>
          <w:tab w:leader="none" w:pos="528" w:val="left"/>
        </w:tabs>
        <w:numPr>
          <w:ilvl w:val="0"/>
          <w:numId w:val="150"/>
        </w:numPr>
        <w:rPr>
          <w:rFonts w:ascii="Arial" w:cs="Arial" w:eastAsia="Arial" w:hAnsi="Arial"/>
          <w:sz w:val="19"/>
          <w:szCs w:val="19"/>
          <w:color w:val="auto"/>
        </w:rPr>
      </w:pPr>
      <w:r>
        <w:rPr>
          <w:rFonts w:ascii="Arial" w:cs="Arial" w:eastAsia="Arial" w:hAnsi="Arial"/>
          <w:sz w:val="20"/>
          <w:szCs w:val="20"/>
          <w:b w:val="1"/>
          <w:bCs w:val="1"/>
          <w:color w:val="395575"/>
        </w:rPr>
        <w:t>Anti-hedging policy for all Directors, officers and all employees and anti-pledging policy for all Directors and officers</w:t>
      </w:r>
    </w:p>
    <w:p>
      <w:pPr>
        <w:spacing w:after="0" w:line="7" w:lineRule="exact"/>
        <w:rPr>
          <w:rFonts w:ascii="Arial" w:cs="Arial" w:eastAsia="Arial" w:hAnsi="Arial"/>
          <w:sz w:val="19"/>
          <w:szCs w:val="19"/>
          <w:color w:val="auto"/>
        </w:rPr>
      </w:pPr>
    </w:p>
    <w:p>
      <w:pPr>
        <w:ind w:left="540" w:hanging="253"/>
        <w:spacing w:after="0"/>
        <w:tabs>
          <w:tab w:leader="none" w:pos="540" w:val="left"/>
        </w:tabs>
        <w:numPr>
          <w:ilvl w:val="0"/>
          <w:numId w:val="150"/>
        </w:numPr>
        <w:rPr>
          <w:rFonts w:ascii="Arial" w:cs="Arial" w:eastAsia="Arial" w:hAnsi="Arial"/>
          <w:sz w:val="19"/>
          <w:szCs w:val="19"/>
          <w:color w:val="auto"/>
        </w:rPr>
      </w:pPr>
      <w:r>
        <w:rPr>
          <w:rFonts w:ascii="Arial" w:cs="Arial" w:eastAsia="Arial" w:hAnsi="Arial"/>
          <w:sz w:val="20"/>
          <w:szCs w:val="20"/>
          <w:b w:val="1"/>
          <w:bCs w:val="1"/>
          <w:color w:val="395575"/>
        </w:rPr>
        <w:t xml:space="preserve">Stock ownership guidelines </w:t>
      </w:r>
      <w:r>
        <w:rPr>
          <w:rFonts w:ascii="Arial" w:cs="Arial" w:eastAsia="Arial" w:hAnsi="Arial"/>
          <w:sz w:val="20"/>
          <w:szCs w:val="20"/>
          <w:color w:val="000000"/>
        </w:rPr>
        <w:t>for all NEOs (all NEOs are in compliance with the stock ownership guidelines)</w:t>
      </w:r>
    </w:p>
    <w:p>
      <w:pPr>
        <w:spacing w:after="0" w:line="67" w:lineRule="exact"/>
        <w:rPr>
          <w:rFonts w:ascii="Arial" w:cs="Arial" w:eastAsia="Arial" w:hAnsi="Arial"/>
          <w:sz w:val="19"/>
          <w:szCs w:val="19"/>
          <w:color w:val="auto"/>
        </w:rPr>
      </w:pPr>
    </w:p>
    <w:p>
      <w:pPr>
        <w:ind w:left="540" w:hanging="253"/>
        <w:spacing w:after="0"/>
        <w:tabs>
          <w:tab w:leader="none" w:pos="540" w:val="left"/>
        </w:tabs>
        <w:numPr>
          <w:ilvl w:val="0"/>
          <w:numId w:val="150"/>
        </w:numPr>
        <w:rPr>
          <w:rFonts w:ascii="Arial" w:cs="Arial" w:eastAsia="Arial" w:hAnsi="Arial"/>
          <w:sz w:val="19"/>
          <w:szCs w:val="19"/>
          <w:color w:val="auto"/>
        </w:rPr>
      </w:pPr>
      <w:r>
        <w:rPr>
          <w:rFonts w:ascii="Arial" w:cs="Arial" w:eastAsia="Arial" w:hAnsi="Arial"/>
          <w:sz w:val="20"/>
          <w:szCs w:val="20"/>
          <w:b w:val="1"/>
          <w:bCs w:val="1"/>
          <w:color w:val="395575"/>
        </w:rPr>
        <w:t xml:space="preserve">Clawback policy </w:t>
      </w:r>
      <w:r>
        <w:rPr>
          <w:rFonts w:ascii="Arial" w:cs="Arial" w:eastAsia="Arial" w:hAnsi="Arial"/>
          <w:sz w:val="20"/>
          <w:szCs w:val="20"/>
          <w:color w:val="000000"/>
        </w:rPr>
        <w:t>for our current or former executive officers covering short- and long-term incentive awards</w:t>
      </w:r>
    </w:p>
    <w:p>
      <w:pPr>
        <w:spacing w:after="0" w:line="400"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55</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3427">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3428">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Our Philosophy and Objectives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342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740"/>
        <w:spacing w:after="0" w:line="236" w:lineRule="auto"/>
        <w:rPr>
          <w:sz w:val="20"/>
          <w:szCs w:val="20"/>
          <w:color w:val="auto"/>
        </w:rPr>
      </w:pPr>
      <w:r>
        <w:rPr>
          <w:rFonts w:ascii="Arial" w:cs="Arial" w:eastAsia="Arial" w:hAnsi="Arial"/>
          <w:sz w:val="20"/>
          <w:szCs w:val="20"/>
          <w:color w:val="auto"/>
        </w:rPr>
        <w:t>Our compensation program is designed to be transparent with a clear emphasis on putting pay at risk and retaining key executives. Our executive compensation philosophy incorporates the following core principles and objectives:</w:t>
      </w:r>
    </w:p>
    <w:p>
      <w:pPr>
        <w:spacing w:after="0" w:line="172" w:lineRule="exact"/>
        <w:rPr>
          <w:sz w:val="20"/>
          <w:szCs w:val="20"/>
          <w:color w:val="auto"/>
        </w:rPr>
      </w:pPr>
    </w:p>
    <w:p>
      <w:pPr>
        <w:ind w:left="280" w:right="40" w:hanging="272"/>
        <w:spacing w:after="0" w:line="237" w:lineRule="auto"/>
        <w:tabs>
          <w:tab w:leader="none" w:pos="280" w:val="left"/>
        </w:tabs>
        <w:numPr>
          <w:ilvl w:val="0"/>
          <w:numId w:val="151"/>
        </w:numPr>
        <w:rPr>
          <w:rFonts w:ascii="Arial" w:cs="Arial" w:eastAsia="Arial" w:hAnsi="Arial"/>
          <w:sz w:val="19"/>
          <w:szCs w:val="19"/>
          <w:color w:val="auto"/>
        </w:rPr>
      </w:pPr>
      <w:r>
        <w:rPr>
          <w:rFonts w:ascii="Arial" w:cs="Arial" w:eastAsia="Arial" w:hAnsi="Arial"/>
          <w:sz w:val="20"/>
          <w:szCs w:val="20"/>
          <w:b w:val="1"/>
          <w:bCs w:val="1"/>
          <w:color w:val="auto"/>
        </w:rPr>
        <w:t xml:space="preserve">Alignment with Shareholder Interests. </w:t>
      </w:r>
      <w:r>
        <w:rPr>
          <w:rFonts w:ascii="Arial" w:cs="Arial" w:eastAsia="Arial" w:hAnsi="Arial"/>
          <w:sz w:val="20"/>
          <w:szCs w:val="20"/>
          <w:color w:val="auto"/>
        </w:rPr>
        <w:t>We structure our annual cash and long-term equity incentive compensation to put</w:t>
      </w:r>
      <w:r>
        <w:rPr>
          <w:rFonts w:ascii="Arial" w:cs="Arial" w:eastAsia="Arial" w:hAnsi="Arial"/>
          <w:sz w:val="20"/>
          <w:szCs w:val="20"/>
          <w:b w:val="1"/>
          <w:bCs w:val="1"/>
          <w:color w:val="auto"/>
        </w:rPr>
        <w:t xml:space="preserve"> </w:t>
      </w:r>
      <w:r>
        <w:rPr>
          <w:rFonts w:ascii="Arial" w:cs="Arial" w:eastAsia="Arial" w:hAnsi="Arial"/>
          <w:sz w:val="20"/>
          <w:szCs w:val="20"/>
          <w:color w:val="auto"/>
        </w:rPr>
        <w:t>pay at risk and reward business performance. Payouts under these plans are tied predominantly to the Company’s total return to shareholders, earnings, and the achievement of measurable and sustainable business and individual goals, so that executives’ interests are tied to the success of the Company and are aligned with those of our shareholders.</w:t>
      </w:r>
    </w:p>
    <w:p>
      <w:pPr>
        <w:spacing w:after="0" w:line="23" w:lineRule="exact"/>
        <w:rPr>
          <w:rFonts w:ascii="Arial" w:cs="Arial" w:eastAsia="Arial" w:hAnsi="Arial"/>
          <w:sz w:val="19"/>
          <w:szCs w:val="19"/>
          <w:color w:val="auto"/>
        </w:rPr>
      </w:pPr>
    </w:p>
    <w:p>
      <w:pPr>
        <w:ind w:left="280" w:hanging="272"/>
        <w:spacing w:after="0" w:line="237" w:lineRule="auto"/>
        <w:tabs>
          <w:tab w:leader="none" w:pos="280" w:val="left"/>
        </w:tabs>
        <w:numPr>
          <w:ilvl w:val="0"/>
          <w:numId w:val="151"/>
        </w:numPr>
        <w:rPr>
          <w:rFonts w:ascii="Arial" w:cs="Arial" w:eastAsia="Arial" w:hAnsi="Arial"/>
          <w:sz w:val="19"/>
          <w:szCs w:val="19"/>
          <w:color w:val="auto"/>
        </w:rPr>
      </w:pPr>
      <w:r>
        <w:rPr>
          <w:rFonts w:ascii="Arial" w:cs="Arial" w:eastAsia="Arial" w:hAnsi="Arial"/>
          <w:sz w:val="20"/>
          <w:szCs w:val="20"/>
          <w:b w:val="1"/>
          <w:bCs w:val="1"/>
          <w:color w:val="auto"/>
        </w:rPr>
        <w:t xml:space="preserve">Key Management Retention. </w:t>
      </w:r>
      <w:r>
        <w:rPr>
          <w:rFonts w:ascii="Arial" w:cs="Arial" w:eastAsia="Arial" w:hAnsi="Arial"/>
          <w:sz w:val="20"/>
          <w:szCs w:val="20"/>
          <w:color w:val="auto"/>
        </w:rPr>
        <w:t>We structure our program to provide compensation at levels necessary to attract, engage and</w:t>
      </w:r>
      <w:r>
        <w:rPr>
          <w:rFonts w:ascii="Arial" w:cs="Arial" w:eastAsia="Arial" w:hAnsi="Arial"/>
          <w:sz w:val="20"/>
          <w:szCs w:val="20"/>
          <w:b w:val="1"/>
          <w:bCs w:val="1"/>
          <w:color w:val="auto"/>
        </w:rPr>
        <w:t xml:space="preserve"> </w:t>
      </w:r>
      <w:r>
        <w:rPr>
          <w:rFonts w:ascii="Arial" w:cs="Arial" w:eastAsia="Arial" w:hAnsi="Arial"/>
          <w:sz w:val="20"/>
          <w:szCs w:val="20"/>
          <w:color w:val="auto"/>
        </w:rPr>
        <w:t>retain an experienced management team who have the skill sets and industry experience to succeed in our complex operating and regulatory environment, including operating the Palo Verde Generating Station, and who can provide consistently strong operating and financial results.</w:t>
      </w:r>
    </w:p>
    <w:p>
      <w:pPr>
        <w:spacing w:after="0" w:line="227" w:lineRule="exact"/>
        <w:rPr>
          <w:sz w:val="20"/>
          <w:szCs w:val="20"/>
          <w:color w:val="auto"/>
        </w:rPr>
      </w:pPr>
    </w:p>
    <w:p>
      <w:pPr>
        <w:spacing w:after="0"/>
        <w:rPr>
          <w:sz w:val="20"/>
          <w:szCs w:val="20"/>
          <w:color w:val="auto"/>
        </w:rPr>
      </w:pPr>
      <w:r>
        <w:rPr>
          <w:rFonts w:ascii="Arial" w:cs="Arial" w:eastAsia="Arial" w:hAnsi="Arial"/>
          <w:sz w:val="34"/>
          <w:szCs w:val="34"/>
          <w:color w:val="395575"/>
        </w:rPr>
        <w:t>Setting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343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THE HUMAN RESOURCES COMMITTEE</w:t>
      </w:r>
    </w:p>
    <w:p>
      <w:pPr>
        <w:spacing w:after="0" w:line="257" w:lineRule="exact"/>
        <w:rPr>
          <w:sz w:val="20"/>
          <w:szCs w:val="20"/>
          <w:color w:val="auto"/>
        </w:rPr>
      </w:pPr>
    </w:p>
    <w:p>
      <w:pPr>
        <w:spacing w:after="0" w:line="228" w:lineRule="auto"/>
        <w:rPr>
          <w:sz w:val="20"/>
          <w:szCs w:val="20"/>
          <w:color w:val="auto"/>
        </w:rPr>
      </w:pPr>
      <w:r>
        <w:rPr>
          <w:rFonts w:ascii="Arial" w:cs="Arial" w:eastAsia="Arial" w:hAnsi="Arial"/>
          <w:sz w:val="20"/>
          <w:szCs w:val="20"/>
          <w:color w:val="auto"/>
        </w:rPr>
        <w:t>The Committee monitors executive officer compensation throughout the year and undertakes a thorough analysis of our executive officer compensation each fall. This review includes consideration of competitive positions relative to specified labor markets, the mix of compensation components, performance requirements, the portion of pay at risk and tied to performance, and individual performance evaluations. From December through February, the Committee considers and approves executive officer compensation, including salary and cash and non-cash incentives. The Committee makes all compensation decisions relating to our CEO’s compensation, makes awards under the 2012 Plan, and determines the awards under the 2019 Incentive Plans (defined below). The Committee recommends other executive officer compensation decisions, which are approved by the Board for Pinnacle West officers and the Board of Directors of APS for APS officers.</w:t>
      </w:r>
    </w:p>
    <w:p>
      <w:pPr>
        <w:spacing w:after="0" w:line="160" w:lineRule="exact"/>
        <w:rPr>
          <w:sz w:val="20"/>
          <w:szCs w:val="20"/>
          <w:color w:val="auto"/>
        </w:rPr>
      </w:pPr>
    </w:p>
    <w:p>
      <w:pPr>
        <w:spacing w:after="0"/>
        <w:rPr>
          <w:sz w:val="20"/>
          <w:szCs w:val="20"/>
          <w:color w:val="auto"/>
        </w:rPr>
      </w:pPr>
      <w:r>
        <w:rPr>
          <w:rFonts w:ascii="Arial" w:cs="Arial" w:eastAsia="Arial" w:hAnsi="Arial"/>
          <w:sz w:val="28"/>
          <w:szCs w:val="28"/>
          <w:b w:val="1"/>
          <w:bCs w:val="1"/>
          <w:color w:val="7CCBBF"/>
        </w:rPr>
        <w:t>ROLE OF EXECUTIVE OFFICERS IN DETERMINING EXECUTIVE COMPENSATION</w:t>
      </w:r>
    </w:p>
    <w:p>
      <w:pPr>
        <w:spacing w:after="0" w:line="268" w:lineRule="exact"/>
        <w:rPr>
          <w:sz w:val="20"/>
          <w:szCs w:val="20"/>
          <w:color w:val="auto"/>
        </w:rPr>
      </w:pPr>
    </w:p>
    <w:p>
      <w:pPr>
        <w:ind w:right="20"/>
        <w:spacing w:after="0" w:line="228" w:lineRule="auto"/>
        <w:rPr>
          <w:sz w:val="20"/>
          <w:szCs w:val="20"/>
          <w:color w:val="auto"/>
        </w:rPr>
      </w:pPr>
      <w:r>
        <w:rPr>
          <w:rFonts w:ascii="Arial" w:cs="Arial" w:eastAsia="Arial" w:hAnsi="Arial"/>
          <w:sz w:val="20"/>
          <w:szCs w:val="20"/>
          <w:color w:val="auto"/>
        </w:rPr>
        <w:t>Management works with the Committee in establishing the agenda for Committee meetings and in preparing meeting information. Management conducts evaluations and provides information on the performance of the executive officers for the Committee’s consideration and provides such other information as the Committee may request. Management also assists the Committee in recommending: salary levels; annual incentive plan structure and design, including earnings and business unit performance targets or other goals; long-term incentive plan structure and design, including award levels; and the type, structure, and amount of other awards. The executive officers are available to the Committee’s compensation consultant to provide information as requested by the consultant. At the request of the Chair of the Committee, the CEO or other officers may attend and participate in portions of the Committee’s meetings.</w:t>
      </w:r>
    </w:p>
    <w:p>
      <w:pPr>
        <w:spacing w:after="0" w:line="262"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343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60"/>
          </w:cols>
          <w:pgMar w:left="320" w:top="121" w:right="41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19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ROLE OF COMPENSATION CONSULTANTS</w:t>
      </w:r>
    </w:p>
    <w:p>
      <w:pPr>
        <w:spacing w:after="0" w:line="257" w:lineRule="exact"/>
        <w:rPr>
          <w:sz w:val="20"/>
          <w:szCs w:val="20"/>
          <w:color w:val="auto"/>
        </w:rPr>
      </w:pPr>
    </w:p>
    <w:p>
      <w:pPr>
        <w:ind w:right="200"/>
        <w:spacing w:after="0" w:line="228" w:lineRule="auto"/>
        <w:rPr>
          <w:sz w:val="20"/>
          <w:szCs w:val="20"/>
          <w:color w:val="auto"/>
        </w:rPr>
      </w:pPr>
      <w:r>
        <w:rPr>
          <w:rFonts w:ascii="Arial" w:cs="Arial" w:eastAsia="Arial" w:hAnsi="Arial"/>
          <w:sz w:val="20"/>
          <w:szCs w:val="20"/>
          <w:color w:val="auto"/>
        </w:rPr>
        <w:t>The Committee’s charter gives the Committee the sole authority to retain and terminate any consulting firm used by the Committee in evaluating non-employee director and officer compensation. The Committee engaged Frederic W. Cook &amp; Co. to assist the Committee in its evaluation of 2019 compensation for our executive officers (the “Consultant”). The Consultant does not provide any other services to the Company or its affiliates. The Committee has assessed the independence of the Consultant and has concluded that the Consultant is an independent consultant to the Committee as determined under the NYSE rules. The Committee instructed the Consultant to prepare a competitive analysis of the compensation of the executive officers of the Company and of APS, and to make recommendations for changes to the existing compensation program, if warranted.</w:t>
      </w:r>
    </w:p>
    <w:p>
      <w:pPr>
        <w:spacing w:after="0" w:line="176"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PAY COMPARISONS</w:t>
      </w:r>
    </w:p>
    <w:p>
      <w:pPr>
        <w:spacing w:after="0" w:line="39" w:lineRule="exact"/>
        <w:rPr>
          <w:sz w:val="20"/>
          <w:szCs w:val="20"/>
          <w:color w:val="auto"/>
        </w:rPr>
      </w:pPr>
    </w:p>
    <w:p>
      <w:pPr>
        <w:ind w:right="40"/>
        <w:spacing w:after="0" w:line="229" w:lineRule="auto"/>
        <w:rPr>
          <w:sz w:val="20"/>
          <w:szCs w:val="20"/>
          <w:color w:val="auto"/>
        </w:rPr>
      </w:pPr>
      <w:r>
        <w:rPr>
          <w:rFonts w:ascii="Arial" w:cs="Arial" w:eastAsia="Arial" w:hAnsi="Arial"/>
          <w:sz w:val="20"/>
          <w:szCs w:val="20"/>
          <w:color w:val="auto"/>
        </w:rPr>
        <w:t>In evaluating compensation for the NEOs, the Committee takes into account analysis provided by the Consultant and its recommendations regarding the competitiveness and structure of compensation. The Committee considers the competitive market data presented by the Consultant as an important reference point to assure the Committee of the reasonableness of compensation levels and programs provided to executive management; however, actual compensation levels also take into account the individual executives and their responsibilities, skills, expertise, value added, as well as the competitive marketplace for executive talent.</w:t>
      </w:r>
    </w:p>
    <w:p>
      <w:pPr>
        <w:spacing w:after="0" w:line="159"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CONSULTANT’S REPORT</w:t>
      </w:r>
    </w:p>
    <w:p>
      <w:pPr>
        <w:spacing w:after="0" w:line="257" w:lineRule="exact"/>
        <w:rPr>
          <w:sz w:val="20"/>
          <w:szCs w:val="20"/>
          <w:color w:val="auto"/>
        </w:rPr>
      </w:pPr>
    </w:p>
    <w:p>
      <w:pPr>
        <w:jc w:val="both"/>
        <w:ind w:right="40"/>
        <w:spacing w:after="0" w:line="232" w:lineRule="auto"/>
        <w:rPr>
          <w:sz w:val="20"/>
          <w:szCs w:val="20"/>
          <w:color w:val="auto"/>
        </w:rPr>
      </w:pPr>
      <w:r>
        <w:rPr>
          <w:rFonts w:ascii="Arial" w:cs="Arial" w:eastAsia="Arial" w:hAnsi="Arial"/>
          <w:sz w:val="20"/>
          <w:szCs w:val="20"/>
          <w:color w:val="auto"/>
        </w:rPr>
        <w:t>The Consultant reviewed our executive compensation practices and considered the extent to which these practices support our executive compensation objectives and philosophy. As part of this study, the Consultant performed competitive pay comparisons for our executive officers based on three data 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7132320" cy="257175"/>
            <wp:wrapNone/>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3432">
                      <a:extLst>
                        <a:ext uri="{28A0092B-C50C-407E-A947-70E740481C1C}"/>
                      </a:extLst>
                    </a:blip>
                    <a:srcRect/>
                    <a:stretch>
                      <a:fillRect/>
                    </a:stretch>
                  </pic:blipFill>
                  <pic:spPr bwMode="auto">
                    <a:xfrm>
                      <a:off x="0" y="0"/>
                      <a:ext cx="7132320" cy="257175"/>
                    </a:xfrm>
                    <a:prstGeom prst="rect">
                      <a:avLst/>
                    </a:prstGeom>
                    <a:noFill/>
                  </pic:spPr>
                </pic:pic>
              </a:graphicData>
            </a:graphic>
          </wp:anchor>
        </w:drawing>
      </w:r>
    </w:p>
    <w:p>
      <w:pPr>
        <w:spacing w:after="0" w:line="227" w:lineRule="exact"/>
        <w:rPr>
          <w:sz w:val="20"/>
          <w:szCs w:val="20"/>
          <w:color w:val="auto"/>
        </w:rPr>
      </w:pPr>
    </w:p>
    <w:p>
      <w:pPr>
        <w:ind w:left="800"/>
        <w:spacing w:after="0"/>
        <w:tabs>
          <w:tab w:leader="none" w:pos="4080" w:val="left"/>
          <w:tab w:leader="none" w:pos="7960" w:val="left"/>
        </w:tabs>
        <w:rPr>
          <w:sz w:val="20"/>
          <w:szCs w:val="20"/>
          <w:color w:val="auto"/>
        </w:rPr>
      </w:pPr>
      <w:r>
        <w:rPr>
          <w:rFonts w:ascii="Arial" w:cs="Arial" w:eastAsia="Arial" w:hAnsi="Arial"/>
          <w:sz w:val="20"/>
          <w:szCs w:val="20"/>
          <w:b w:val="1"/>
          <w:bCs w:val="1"/>
          <w:color w:val="FFFFFF"/>
        </w:rPr>
        <w:t>Peer Group (33%)</w:t>
      </w:r>
      <w:r>
        <w:rPr>
          <w:rFonts w:ascii="Arial" w:cs="Arial" w:eastAsia="Arial" w:hAnsi="Arial"/>
          <w:sz w:val="32"/>
          <w:szCs w:val="32"/>
          <w:b w:val="1"/>
          <w:bCs w:val="1"/>
          <w:color w:val="FFFFFF"/>
          <w:vertAlign w:val="superscript"/>
        </w:rPr>
        <w:t>(1)</w:t>
      </w:r>
      <w:r>
        <w:rPr>
          <w:sz w:val="20"/>
          <w:szCs w:val="20"/>
          <w:color w:val="auto"/>
        </w:rPr>
        <w:tab/>
      </w:r>
      <w:r>
        <w:rPr>
          <w:rFonts w:ascii="Arial" w:cs="Arial" w:eastAsia="Arial" w:hAnsi="Arial"/>
          <w:sz w:val="20"/>
          <w:szCs w:val="20"/>
          <w:b w:val="1"/>
          <w:bCs w:val="1"/>
          <w:color w:val="FFFFFF"/>
        </w:rPr>
        <w:t>General Industry Data (33%)</w:t>
      </w:r>
      <w:r>
        <w:rPr>
          <w:rFonts w:ascii="Arial" w:cs="Arial" w:eastAsia="Arial" w:hAnsi="Arial"/>
          <w:sz w:val="32"/>
          <w:szCs w:val="32"/>
          <w:b w:val="1"/>
          <w:bCs w:val="1"/>
          <w:color w:val="FFFFFF"/>
          <w:vertAlign w:val="superscript"/>
        </w:rPr>
        <w:t>(1)</w:t>
      </w:r>
      <w:r>
        <w:rPr>
          <w:sz w:val="20"/>
          <w:szCs w:val="20"/>
          <w:color w:val="auto"/>
        </w:rPr>
        <w:tab/>
      </w:r>
      <w:r>
        <w:rPr>
          <w:rFonts w:ascii="Arial" w:cs="Arial" w:eastAsia="Arial" w:hAnsi="Arial"/>
          <w:sz w:val="19"/>
          <w:szCs w:val="19"/>
          <w:b w:val="1"/>
          <w:bCs w:val="1"/>
          <w:color w:val="FFFFFF"/>
        </w:rPr>
        <w:t>Industry-Specific Data (33%)</w:t>
      </w:r>
      <w:r>
        <w:rPr>
          <w:rFonts w:ascii="Arial" w:cs="Arial" w:eastAsia="Arial" w:hAnsi="Arial"/>
          <w:sz w:val="31"/>
          <w:szCs w:val="31"/>
          <w:b w:val="1"/>
          <w:bCs w:val="1"/>
          <w:color w:val="FFFFFF"/>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-5715</wp:posOffset>
            </wp:positionV>
            <wp:extent cx="7140575" cy="1191260"/>
            <wp:wrapNone/>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3433">
                      <a:extLst>
                        <a:ext uri="{28A0092B-C50C-407E-A947-70E740481C1C}"/>
                      </a:extLst>
                    </a:blip>
                    <a:srcRect/>
                    <a:stretch>
                      <a:fillRect/>
                    </a:stretch>
                  </pic:blipFill>
                  <pic:spPr bwMode="auto">
                    <a:xfrm>
                      <a:off x="0" y="0"/>
                      <a:ext cx="7140575" cy="119126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54" w:lineRule="exact"/>
        <w:rPr>
          <w:sz w:val="20"/>
          <w:szCs w:val="20"/>
          <w:color w:val="auto"/>
        </w:rPr>
      </w:pPr>
    </w:p>
    <w:p>
      <w:pPr>
        <w:ind w:left="100"/>
        <w:spacing w:after="0" w:line="247" w:lineRule="auto"/>
        <w:rPr>
          <w:sz w:val="20"/>
          <w:szCs w:val="20"/>
          <w:color w:val="auto"/>
        </w:rPr>
      </w:pPr>
      <w:r>
        <w:rPr>
          <w:rFonts w:ascii="Arial" w:cs="Arial" w:eastAsia="Arial" w:hAnsi="Arial"/>
          <w:sz w:val="19"/>
          <w:szCs w:val="19"/>
          <w:color w:val="auto"/>
        </w:rPr>
        <w:t>2017/2018 compensation information as disclosed in 2018 SEC filings for the Peer Group (as described below)</w:t>
      </w:r>
    </w:p>
    <w:p>
      <w:pPr>
        <w:spacing w:after="0" w:line="20" w:lineRule="exact"/>
        <w:rPr>
          <w:sz w:val="20"/>
          <w:szCs w:val="20"/>
          <w:color w:val="auto"/>
        </w:rPr>
      </w:pPr>
      <w:r>
        <w:rPr>
          <w:sz w:val="20"/>
          <w:szCs w:val="20"/>
          <w:color w:val="auto"/>
        </w:rPr>
        <w:br w:type="column"/>
      </w:r>
    </w:p>
    <w:p>
      <w:pPr>
        <w:spacing w:after="0" w:line="20" w:lineRule="exact"/>
        <w:rPr>
          <w:sz w:val="20"/>
          <w:szCs w:val="20"/>
          <w:color w:val="auto"/>
        </w:rPr>
      </w:pPr>
    </w:p>
    <w:p>
      <w:pPr>
        <w:spacing w:after="0"/>
        <w:rPr>
          <w:sz w:val="20"/>
          <w:szCs w:val="20"/>
          <w:color w:val="auto"/>
        </w:rPr>
      </w:pPr>
      <w:r>
        <w:rPr>
          <w:rFonts w:ascii="Arial" w:cs="Arial" w:eastAsia="Arial" w:hAnsi="Arial"/>
          <w:sz w:val="20"/>
          <w:szCs w:val="20"/>
          <w:color w:val="auto"/>
        </w:rPr>
        <w:t>Based on surveys published by Aon</w:t>
      </w:r>
    </w:p>
    <w:p>
      <w:pPr>
        <w:spacing w:after="0" w:line="225" w:lineRule="auto"/>
        <w:rPr>
          <w:sz w:val="20"/>
          <w:szCs w:val="20"/>
          <w:color w:val="auto"/>
        </w:rPr>
      </w:pPr>
      <w:r>
        <w:rPr>
          <w:rFonts w:ascii="Arial" w:cs="Arial" w:eastAsia="Arial" w:hAnsi="Arial"/>
          <w:sz w:val="20"/>
          <w:szCs w:val="20"/>
          <w:color w:val="auto"/>
        </w:rPr>
        <w:t>Hewitt (averaging data for companies</w:t>
      </w:r>
    </w:p>
    <w:p>
      <w:pPr>
        <w:spacing w:after="0" w:line="225" w:lineRule="auto"/>
        <w:rPr>
          <w:sz w:val="20"/>
          <w:szCs w:val="20"/>
          <w:color w:val="auto"/>
        </w:rPr>
      </w:pPr>
      <w:r>
        <w:rPr>
          <w:rFonts w:ascii="Arial" w:cs="Arial" w:eastAsia="Arial" w:hAnsi="Arial"/>
          <w:sz w:val="20"/>
          <w:szCs w:val="20"/>
          <w:color w:val="auto"/>
        </w:rPr>
        <w:t>in the $2.5B-$5B revenue and</w:t>
      </w:r>
    </w:p>
    <w:p>
      <w:pPr>
        <w:spacing w:after="0" w:line="238" w:lineRule="auto"/>
        <w:rPr>
          <w:sz w:val="20"/>
          <w:szCs w:val="20"/>
          <w:color w:val="auto"/>
        </w:rPr>
      </w:pPr>
      <w:r>
        <w:rPr>
          <w:rFonts w:ascii="Arial" w:cs="Arial" w:eastAsia="Arial" w:hAnsi="Arial"/>
          <w:sz w:val="19"/>
          <w:szCs w:val="19"/>
          <w:color w:val="auto"/>
        </w:rPr>
        <w:t>$5B-$10B revenue brackets) and Willis</w:t>
      </w:r>
    </w:p>
    <w:p>
      <w:pPr>
        <w:spacing w:after="0" w:line="237" w:lineRule="auto"/>
        <w:rPr>
          <w:sz w:val="20"/>
          <w:szCs w:val="20"/>
          <w:color w:val="auto"/>
        </w:rPr>
      </w:pPr>
      <w:r>
        <w:rPr>
          <w:rFonts w:ascii="Arial" w:cs="Arial" w:eastAsia="Arial" w:hAnsi="Arial"/>
          <w:sz w:val="19"/>
          <w:szCs w:val="19"/>
          <w:color w:val="auto"/>
        </w:rPr>
        <w:t>Towers Watson PLC (“Towers Watson”)</w:t>
      </w:r>
    </w:p>
    <w:p>
      <w:pPr>
        <w:spacing w:after="0" w:line="225" w:lineRule="auto"/>
        <w:rPr>
          <w:sz w:val="20"/>
          <w:szCs w:val="20"/>
          <w:color w:val="auto"/>
        </w:rPr>
      </w:pPr>
      <w:r>
        <w:rPr>
          <w:rFonts w:ascii="Arial" w:cs="Arial" w:eastAsia="Arial" w:hAnsi="Arial"/>
          <w:sz w:val="20"/>
          <w:szCs w:val="20"/>
          <w:color w:val="auto"/>
        </w:rPr>
        <w:t>(averaging data for companies in the</w:t>
      </w:r>
    </w:p>
    <w:p>
      <w:pPr>
        <w:spacing w:after="0" w:line="226" w:lineRule="auto"/>
        <w:rPr>
          <w:sz w:val="20"/>
          <w:szCs w:val="20"/>
          <w:color w:val="auto"/>
        </w:rPr>
      </w:pPr>
      <w:r>
        <w:rPr>
          <w:rFonts w:ascii="Arial" w:cs="Arial" w:eastAsia="Arial" w:hAnsi="Arial"/>
          <w:sz w:val="20"/>
          <w:szCs w:val="20"/>
          <w:color w:val="auto"/>
        </w:rPr>
        <w:t>$3B-$6B revenue and $6B-$10B</w:t>
      </w:r>
    </w:p>
    <w:p>
      <w:pPr>
        <w:spacing w:after="0"/>
        <w:rPr>
          <w:sz w:val="20"/>
          <w:szCs w:val="20"/>
          <w:color w:val="auto"/>
        </w:rPr>
      </w:pPr>
      <w:r>
        <w:rPr>
          <w:rFonts w:ascii="Arial" w:cs="Arial" w:eastAsia="Arial" w:hAnsi="Arial"/>
          <w:sz w:val="20"/>
          <w:szCs w:val="20"/>
          <w:color w:val="auto"/>
        </w:rPr>
        <w:t>revenue brackets)</w:t>
      </w:r>
    </w:p>
    <w:p>
      <w:pPr>
        <w:spacing w:after="0" w:line="20" w:lineRule="exact"/>
        <w:rPr>
          <w:sz w:val="20"/>
          <w:szCs w:val="20"/>
          <w:color w:val="auto"/>
        </w:rPr>
      </w:pPr>
      <w:r>
        <w:rPr>
          <w:sz w:val="20"/>
          <w:szCs w:val="20"/>
          <w:color w:val="auto"/>
        </w:rPr>
        <w:br w:type="column"/>
      </w:r>
    </w:p>
    <w:p>
      <w:pPr>
        <w:spacing w:after="0" w:line="34" w:lineRule="exact"/>
        <w:rPr>
          <w:sz w:val="20"/>
          <w:szCs w:val="20"/>
          <w:color w:val="auto"/>
        </w:rPr>
      </w:pPr>
    </w:p>
    <w:p>
      <w:pPr>
        <w:ind w:right="120"/>
        <w:spacing w:after="0" w:line="229" w:lineRule="auto"/>
        <w:rPr>
          <w:sz w:val="20"/>
          <w:szCs w:val="20"/>
          <w:color w:val="auto"/>
        </w:rPr>
      </w:pPr>
      <w:r>
        <w:rPr>
          <w:rFonts w:ascii="Arial" w:cs="Arial" w:eastAsia="Arial" w:hAnsi="Arial"/>
          <w:sz w:val="20"/>
          <w:szCs w:val="20"/>
          <w:color w:val="auto"/>
        </w:rPr>
        <w:t>From the Towers Watson Energy Services Industry Survey (reflecting the average between companies in the $3B-$6B revenue bracket and companies with revenues greater than $6B)</w:t>
      </w:r>
    </w:p>
    <w:p>
      <w:pPr>
        <w:spacing w:after="0" w:line="603" w:lineRule="exact"/>
        <w:rPr>
          <w:sz w:val="20"/>
          <w:szCs w:val="20"/>
          <w:color w:val="auto"/>
        </w:rPr>
      </w:pPr>
    </w:p>
    <w:p>
      <w:pPr>
        <w:sectPr>
          <w:pgSz w:w="11900" w:h="16838" w:orient="portrait"/>
          <w:cols w:equalWidth="0" w:num="3">
            <w:col w:w="3340" w:space="460"/>
            <w:col w:w="3440" w:space="460"/>
            <w:col w:w="3560"/>
          </w:cols>
          <w:pgMar w:left="320" w:top="121" w:right="319" w:bottom="1440" w:gutter="0" w:footer="0" w:header="0"/>
          <w:type w:val="continuous"/>
        </w:sectPr>
      </w:pPr>
    </w:p>
    <w:p>
      <w:pPr>
        <w:ind w:left="300" w:hanging="292"/>
        <w:spacing w:after="0"/>
        <w:tabs>
          <w:tab w:leader="none" w:pos="300" w:val="left"/>
        </w:tabs>
        <w:numPr>
          <w:ilvl w:val="0"/>
          <w:numId w:val="152"/>
        </w:numPr>
        <w:rPr>
          <w:rFonts w:ascii="Arial" w:cs="Arial" w:eastAsia="Arial" w:hAnsi="Arial"/>
          <w:sz w:val="11"/>
          <w:szCs w:val="11"/>
          <w:color w:val="auto"/>
        </w:rPr>
      </w:pPr>
      <w:r>
        <w:rPr>
          <w:rFonts w:ascii="Arial" w:cs="Arial" w:eastAsia="Arial" w:hAnsi="Arial"/>
          <w:sz w:val="13"/>
          <w:szCs w:val="13"/>
          <w:color w:val="auto"/>
        </w:rPr>
        <w:t>Reflects weightings used for Messrs. Brandt, Guldner (for both roles in 2019), Hatfield, and Smith. Weightings for Messrs. Bement and Froetscher are discussed below.</w:t>
      </w:r>
    </w:p>
    <w:p>
      <w:pPr>
        <w:spacing w:after="0" w:line="226" w:lineRule="exact"/>
        <w:rPr>
          <w:sz w:val="20"/>
          <w:szCs w:val="20"/>
          <w:color w:val="auto"/>
        </w:rPr>
      </w:pPr>
    </w:p>
    <w:p>
      <w:pPr>
        <w:ind w:right="100"/>
        <w:spacing w:after="0" w:line="229" w:lineRule="auto"/>
        <w:rPr>
          <w:sz w:val="20"/>
          <w:szCs w:val="20"/>
          <w:color w:val="auto"/>
        </w:rPr>
      </w:pPr>
      <w:r>
        <w:rPr>
          <w:rFonts w:ascii="Arial" w:cs="Arial" w:eastAsia="Arial" w:hAnsi="Arial"/>
          <w:sz w:val="20"/>
          <w:szCs w:val="20"/>
          <w:color w:val="auto"/>
        </w:rPr>
        <w:t>From these sources, the Consultant developed a consensus in which the competitive industry comparison for Messrs. Brandt, Guldner, Hatfield, and Smith reflects a weighting of one-third peer group proxy statement data, one-third Energy Services Industry Survey, and one-third general industry surveys. Messrs. Bement and Froetscher did not have a general industry survey match, so the competitive industry comparisons reflect an average of the peer group proxy statement data and Energy Services Industry Survey data for each position. Compensation levels were updated to 2019 based on projected executive level market movement from major salary planning surveys selected by the Consultant.</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57</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34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343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68" w:name="page69"/>
    <w:bookmarkEnd w:id="6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27" w:lineRule="exact"/>
        <w:rPr>
          <w:sz w:val="20"/>
          <w:szCs w:val="20"/>
          <w:color w:val="auto"/>
        </w:rPr>
      </w:pPr>
    </w:p>
    <w:p>
      <w:pPr>
        <w:ind w:right="40"/>
        <w:spacing w:after="0" w:line="229" w:lineRule="auto"/>
        <w:rPr>
          <w:sz w:val="20"/>
          <w:szCs w:val="20"/>
          <w:color w:val="auto"/>
        </w:rPr>
      </w:pPr>
      <w:r>
        <w:rPr>
          <w:rFonts w:ascii="Arial" w:cs="Arial" w:eastAsia="Arial" w:hAnsi="Arial"/>
          <w:sz w:val="20"/>
          <w:szCs w:val="20"/>
          <w:color w:val="auto"/>
        </w:rPr>
        <w:t>In providing information to the Committee with respect to setting 2019 compensation, the Consultant reviewed the total compensation levels of the NEOs and presented its analysis in October 2018. At this time, the Consultant also reviewed the individual elements of compensation, including the design of annual incentives and long-term incentives. In December 2018 and again in October 2019 the Consultant provided additional analysis for Mr. Guldner to support his promotions to Executive Vice President, Public Policy of PNW, President of APS, and to Chairman of the Board, President, and Chief Executive Officer of PNW and Chairman of the Board and Chief Executive Officer of APS.</w:t>
      </w:r>
    </w:p>
    <w:p>
      <w:pPr>
        <w:spacing w:after="0" w:line="195" w:lineRule="exact"/>
        <w:rPr>
          <w:sz w:val="20"/>
          <w:szCs w:val="20"/>
          <w:color w:val="auto"/>
        </w:rPr>
      </w:pPr>
    </w:p>
    <w:p>
      <w:pPr>
        <w:ind w:right="320"/>
        <w:spacing w:after="0" w:line="230" w:lineRule="auto"/>
        <w:rPr>
          <w:sz w:val="20"/>
          <w:szCs w:val="20"/>
          <w:color w:val="auto"/>
        </w:rPr>
      </w:pPr>
      <w:r>
        <w:rPr>
          <w:rFonts w:ascii="Arial" w:cs="Arial" w:eastAsia="Arial" w:hAnsi="Arial"/>
          <w:sz w:val="20"/>
          <w:szCs w:val="20"/>
          <w:color w:val="auto"/>
        </w:rPr>
        <w:t>In its analysis, the Consultant provided competitive findings for base salary, annual incentive, long-term equity incentives and target total direct compensation for the NEOs relative to the 25th, 50th and 75th percentile (the October 2019 analysis for Mr. Guldner considered the 25th percentile to median). The conclusions of the reports as to competitive pay comparisons of the NEOs for these compensation elements are as follows:</w:t>
      </w:r>
    </w:p>
    <w:p>
      <w:pPr>
        <w:spacing w:after="0" w:line="184"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4180" w:type="dxa"/>
            <w:vAlign w:val="bottom"/>
          </w:tcPr>
          <w:p>
            <w:pPr>
              <w:spacing w:after="0"/>
              <w:rPr>
                <w:sz w:val="13"/>
                <w:szCs w:val="13"/>
                <w:color w:val="auto"/>
              </w:rPr>
            </w:pPr>
          </w:p>
        </w:tc>
        <w:tc>
          <w:tcPr>
            <w:tcW w:w="4220" w:type="dxa"/>
            <w:vAlign w:val="bottom"/>
          </w:tcPr>
          <w:p>
            <w:pPr>
              <w:jc w:val="right"/>
              <w:ind w:right="40"/>
              <w:spacing w:after="0"/>
              <w:rPr>
                <w:sz w:val="20"/>
                <w:szCs w:val="20"/>
                <w:color w:val="auto"/>
              </w:rPr>
            </w:pPr>
            <w:r>
              <w:rPr>
                <w:rFonts w:ascii="Arial" w:cs="Arial" w:eastAsia="Arial" w:hAnsi="Arial"/>
                <w:sz w:val="13"/>
                <w:szCs w:val="13"/>
                <w:b w:val="1"/>
                <w:bCs w:val="1"/>
                <w:color w:val="008B9E"/>
              </w:rPr>
              <w:t>Target Annual</w:t>
            </w:r>
          </w:p>
        </w:tc>
        <w:tc>
          <w:tcPr>
            <w:tcW w:w="1500" w:type="dxa"/>
            <w:vAlign w:val="bottom"/>
          </w:tcPr>
          <w:p>
            <w:pPr>
              <w:spacing w:after="0"/>
              <w:rPr>
                <w:sz w:val="13"/>
                <w:szCs w:val="13"/>
                <w:color w:val="auto"/>
              </w:rPr>
            </w:pPr>
          </w:p>
        </w:tc>
        <w:tc>
          <w:tcPr>
            <w:tcW w:w="134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Target Total</w:t>
            </w:r>
          </w:p>
        </w:tc>
        <w:tc>
          <w:tcPr>
            <w:tcW w:w="0" w:type="dxa"/>
            <w:vAlign w:val="bottom"/>
          </w:tcPr>
          <w:p>
            <w:pPr>
              <w:spacing w:after="0"/>
              <w:rPr>
                <w:sz w:val="1"/>
                <w:szCs w:val="1"/>
                <w:color w:val="auto"/>
              </w:rPr>
            </w:pPr>
          </w:p>
        </w:tc>
      </w:tr>
      <w:tr>
        <w:trPr>
          <w:trHeight w:val="124"/>
        </w:trPr>
        <w:tc>
          <w:tcPr>
            <w:tcW w:w="4180" w:type="dxa"/>
            <w:vAlign w:val="bottom"/>
          </w:tcPr>
          <w:p>
            <w:pPr>
              <w:spacing w:after="0"/>
              <w:rPr>
                <w:sz w:val="10"/>
                <w:szCs w:val="10"/>
                <w:color w:val="auto"/>
              </w:rPr>
            </w:pPr>
          </w:p>
        </w:tc>
        <w:tc>
          <w:tcPr>
            <w:tcW w:w="4220" w:type="dxa"/>
            <w:vAlign w:val="bottom"/>
          </w:tcPr>
          <w:p>
            <w:pPr>
              <w:jc w:val="right"/>
              <w:ind w:right="40"/>
              <w:spacing w:after="0" w:line="124" w:lineRule="exact"/>
              <w:rPr>
                <w:sz w:val="20"/>
                <w:szCs w:val="20"/>
                <w:color w:val="auto"/>
              </w:rPr>
            </w:pPr>
            <w:r>
              <w:rPr>
                <w:rFonts w:ascii="Arial" w:cs="Arial" w:eastAsia="Arial" w:hAnsi="Arial"/>
                <w:sz w:val="13"/>
                <w:szCs w:val="13"/>
                <w:b w:val="1"/>
                <w:bCs w:val="1"/>
                <w:color w:val="008B9E"/>
              </w:rPr>
              <w:t>Cash</w:t>
            </w:r>
          </w:p>
        </w:tc>
        <w:tc>
          <w:tcPr>
            <w:tcW w:w="1500" w:type="dxa"/>
            <w:vAlign w:val="bottom"/>
          </w:tcPr>
          <w:p>
            <w:pPr>
              <w:spacing w:after="0"/>
              <w:rPr>
                <w:sz w:val="10"/>
                <w:szCs w:val="10"/>
                <w:color w:val="auto"/>
              </w:rPr>
            </w:pPr>
          </w:p>
        </w:tc>
        <w:tc>
          <w:tcPr>
            <w:tcW w:w="13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63"/>
        </w:trPr>
        <w:tc>
          <w:tcPr>
            <w:tcW w:w="4180" w:type="dxa"/>
            <w:vAlign w:val="bottom"/>
          </w:tcPr>
          <w:p>
            <w:pPr>
              <w:spacing w:after="0"/>
              <w:rPr>
                <w:sz w:val="14"/>
                <w:szCs w:val="14"/>
                <w:color w:val="auto"/>
              </w:rPr>
            </w:pPr>
          </w:p>
        </w:tc>
        <w:tc>
          <w:tcPr>
            <w:tcW w:w="4220" w:type="dxa"/>
            <w:vAlign w:val="bottom"/>
          </w:tcPr>
          <w:p>
            <w:pPr>
              <w:jc w:val="right"/>
              <w:ind w:right="40"/>
              <w:spacing w:after="0"/>
              <w:rPr>
                <w:sz w:val="20"/>
                <w:szCs w:val="20"/>
                <w:color w:val="auto"/>
              </w:rPr>
            </w:pPr>
            <w:r>
              <w:rPr>
                <w:rFonts w:ascii="Arial" w:cs="Arial" w:eastAsia="Arial" w:hAnsi="Arial"/>
                <w:sz w:val="13"/>
                <w:szCs w:val="13"/>
                <w:b w:val="1"/>
                <w:bCs w:val="1"/>
                <w:color w:val="008B9E"/>
              </w:rPr>
              <w:t>(Salary + Target</w:t>
            </w:r>
          </w:p>
        </w:tc>
        <w:tc>
          <w:tcPr>
            <w:tcW w:w="1500" w:type="dxa"/>
            <w:vAlign w:val="bottom"/>
          </w:tcPr>
          <w:p>
            <w:pPr>
              <w:jc w:val="right"/>
              <w:ind w:right="56"/>
              <w:spacing w:after="0"/>
              <w:rPr>
                <w:sz w:val="20"/>
                <w:szCs w:val="20"/>
                <w:color w:val="auto"/>
              </w:rPr>
            </w:pPr>
            <w:r>
              <w:rPr>
                <w:rFonts w:ascii="Arial" w:cs="Arial" w:eastAsia="Arial" w:hAnsi="Arial"/>
                <w:sz w:val="13"/>
                <w:szCs w:val="13"/>
                <w:b w:val="1"/>
                <w:bCs w:val="1"/>
                <w:color w:val="008B9E"/>
              </w:rPr>
              <w:t>Long-Term</w:t>
            </w:r>
          </w:p>
        </w:tc>
        <w:tc>
          <w:tcPr>
            <w:tcW w:w="1340" w:type="dxa"/>
            <w:vAlign w:val="bottom"/>
          </w:tcPr>
          <w:p>
            <w:pPr>
              <w:jc w:val="right"/>
              <w:spacing w:after="0"/>
              <w:rPr>
                <w:sz w:val="20"/>
                <w:szCs w:val="20"/>
                <w:color w:val="auto"/>
              </w:rPr>
            </w:pPr>
            <w:r>
              <w:rPr>
                <w:rFonts w:ascii="Arial" w:cs="Arial" w:eastAsia="Arial" w:hAnsi="Arial"/>
                <w:sz w:val="13"/>
                <w:szCs w:val="13"/>
                <w:b w:val="1"/>
                <w:bCs w:val="1"/>
                <w:color w:val="008B9E"/>
              </w:rPr>
              <w:t>Direct</w:t>
            </w:r>
          </w:p>
        </w:tc>
        <w:tc>
          <w:tcPr>
            <w:tcW w:w="0" w:type="dxa"/>
            <w:vAlign w:val="bottom"/>
          </w:tcPr>
          <w:p>
            <w:pPr>
              <w:spacing w:after="0"/>
              <w:rPr>
                <w:sz w:val="1"/>
                <w:szCs w:val="1"/>
                <w:color w:val="auto"/>
              </w:rPr>
            </w:pPr>
          </w:p>
        </w:tc>
      </w:tr>
      <w:tr>
        <w:trPr>
          <w:trHeight w:val="209"/>
        </w:trPr>
        <w:tc>
          <w:tcPr>
            <w:tcW w:w="418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4220" w:type="dxa"/>
            <w:vAlign w:val="bottom"/>
            <w:tcBorders>
              <w:bottom w:val="single" w:sz="8" w:color="7CCBBF"/>
            </w:tcBorders>
          </w:tcPr>
          <w:p>
            <w:pPr>
              <w:jc w:val="right"/>
              <w:ind w:right="40"/>
              <w:spacing w:after="0"/>
              <w:rPr>
                <w:sz w:val="20"/>
                <w:szCs w:val="20"/>
                <w:color w:val="auto"/>
              </w:rPr>
            </w:pPr>
            <w:r>
              <w:rPr>
                <w:rFonts w:ascii="Arial" w:cs="Arial" w:eastAsia="Arial" w:hAnsi="Arial"/>
                <w:sz w:val="13"/>
                <w:szCs w:val="13"/>
                <w:b w:val="1"/>
                <w:bCs w:val="1"/>
                <w:color w:val="008B9E"/>
              </w:rPr>
              <w:t>Annual Incentives)</w:t>
            </w:r>
          </w:p>
        </w:tc>
        <w:tc>
          <w:tcPr>
            <w:tcW w:w="1500" w:type="dxa"/>
            <w:vAlign w:val="bottom"/>
            <w:tcBorders>
              <w:bottom w:val="single" w:sz="8" w:color="7CCBBF"/>
            </w:tcBorders>
          </w:tcPr>
          <w:p>
            <w:pPr>
              <w:jc w:val="right"/>
              <w:ind w:right="56"/>
              <w:spacing w:after="0" w:line="203" w:lineRule="exact"/>
              <w:rPr>
                <w:sz w:val="20"/>
                <w:szCs w:val="20"/>
                <w:color w:val="auto"/>
              </w:rPr>
            </w:pPr>
            <w:r>
              <w:rPr>
                <w:rFonts w:ascii="Arial" w:cs="Arial" w:eastAsia="Arial" w:hAnsi="Arial"/>
                <w:sz w:val="13"/>
                <w:szCs w:val="13"/>
                <w:b w:val="1"/>
                <w:bCs w:val="1"/>
                <w:color w:val="008B9E"/>
              </w:rPr>
              <w:t>Incentives</w:t>
            </w:r>
            <w:r>
              <w:rPr>
                <w:rFonts w:ascii="Arial" w:cs="Arial" w:eastAsia="Arial" w:hAnsi="Arial"/>
                <w:sz w:val="22"/>
                <w:szCs w:val="22"/>
                <w:b w:val="1"/>
                <w:bCs w:val="1"/>
                <w:color w:val="008B9E"/>
                <w:vertAlign w:val="superscript"/>
              </w:rPr>
              <w:t>(1)</w:t>
            </w:r>
          </w:p>
        </w:tc>
        <w:tc>
          <w:tcPr>
            <w:tcW w:w="1340" w:type="dxa"/>
            <w:vAlign w:val="bottom"/>
            <w:tcBorders>
              <w:bottom w:val="single" w:sz="8" w:color="7CCBBF"/>
            </w:tcBorders>
          </w:tcPr>
          <w:p>
            <w:pPr>
              <w:jc w:val="right"/>
              <w:spacing w:after="0" w:line="203" w:lineRule="exact"/>
              <w:rPr>
                <w:sz w:val="20"/>
                <w:szCs w:val="20"/>
                <w:color w:val="auto"/>
              </w:rPr>
            </w:pPr>
            <w:r>
              <w:rPr>
                <w:rFonts w:ascii="Arial" w:cs="Arial" w:eastAsia="Arial" w:hAnsi="Arial"/>
                <w:sz w:val="13"/>
                <w:szCs w:val="13"/>
                <w:b w:val="1"/>
                <w:bCs w:val="1"/>
                <w:color w:val="008B9E"/>
              </w:rPr>
              <w:t>Compensation</w:t>
            </w:r>
            <w:r>
              <w:rPr>
                <w:rFonts w:ascii="Arial" w:cs="Arial" w:eastAsia="Arial" w:hAnsi="Arial"/>
                <w:sz w:val="22"/>
                <w:szCs w:val="22"/>
                <w:b w:val="1"/>
                <w:bCs w:val="1"/>
                <w:color w:val="008B9E"/>
                <w:vertAlign w:val="superscript"/>
              </w:rPr>
              <w:t>(1)</w:t>
            </w:r>
          </w:p>
        </w:tc>
        <w:tc>
          <w:tcPr>
            <w:tcW w:w="0" w:type="dxa"/>
            <w:vAlign w:val="bottom"/>
          </w:tcPr>
          <w:p>
            <w:pPr>
              <w:spacing w:after="0"/>
              <w:rPr>
                <w:sz w:val="1"/>
                <w:szCs w:val="1"/>
                <w:color w:val="auto"/>
              </w:rPr>
            </w:pPr>
          </w:p>
        </w:tc>
      </w:tr>
      <w:tr>
        <w:trPr>
          <w:trHeight w:val="327"/>
        </w:trPr>
        <w:tc>
          <w:tcPr>
            <w:tcW w:w="4180" w:type="dxa"/>
            <w:vAlign w:val="bottom"/>
          </w:tcPr>
          <w:p>
            <w:pPr>
              <w:ind w:left="80"/>
              <w:spacing w:after="0"/>
              <w:rPr>
                <w:sz w:val="20"/>
                <w:szCs w:val="20"/>
                <w:color w:val="auto"/>
              </w:rPr>
            </w:pPr>
            <w:r>
              <w:rPr>
                <w:rFonts w:ascii="Arial" w:cs="Arial" w:eastAsia="Arial" w:hAnsi="Arial"/>
                <w:sz w:val="18"/>
                <w:szCs w:val="18"/>
                <w:b w:val="1"/>
                <w:bCs w:val="1"/>
                <w:color w:val="395575"/>
              </w:rPr>
              <w:t>Mr. Brandt</w:t>
            </w:r>
          </w:p>
        </w:tc>
        <w:tc>
          <w:tcPr>
            <w:tcW w:w="4220" w:type="dxa"/>
            <w:vAlign w:val="bottom"/>
          </w:tcPr>
          <w:p>
            <w:pPr>
              <w:jc w:val="right"/>
              <w:ind w:right="40"/>
              <w:spacing w:after="0" w:line="327" w:lineRule="exact"/>
              <w:rPr>
                <w:sz w:val="20"/>
                <w:szCs w:val="20"/>
                <w:color w:val="auto"/>
              </w:rPr>
            </w:pPr>
            <w:r>
              <w:rPr>
                <w:rFonts w:ascii="Arial" w:cs="Arial" w:eastAsia="Arial" w:hAnsi="Arial"/>
                <w:sz w:val="18"/>
                <w:szCs w:val="18"/>
                <w:color w:val="auto"/>
              </w:rPr>
              <w:t>75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1500" w:type="dxa"/>
            <w:vAlign w:val="bottom"/>
          </w:tcPr>
          <w:p>
            <w:pPr>
              <w:jc w:val="right"/>
              <w:ind w:right="56"/>
              <w:spacing w:after="0" w:line="327" w:lineRule="exact"/>
              <w:rPr>
                <w:sz w:val="20"/>
                <w:szCs w:val="20"/>
                <w:color w:val="auto"/>
              </w:rPr>
            </w:pPr>
            <w:r>
              <w:rPr>
                <w:rFonts w:ascii="Arial" w:cs="Arial" w:eastAsia="Arial" w:hAnsi="Arial"/>
                <w:sz w:val="18"/>
                <w:szCs w:val="18"/>
                <w:color w:val="auto"/>
              </w:rPr>
              <w:t>25</w:t>
            </w:r>
            <w:r>
              <w:rPr>
                <w:rFonts w:ascii="Arial" w:cs="Arial" w:eastAsia="Arial" w:hAnsi="Arial"/>
                <w:sz w:val="29"/>
                <w:szCs w:val="29"/>
                <w:color w:val="auto"/>
                <w:vertAlign w:val="superscript"/>
              </w:rPr>
              <w:t>th</w:t>
            </w:r>
            <w:r>
              <w:rPr>
                <w:rFonts w:ascii="Arial" w:cs="Arial" w:eastAsia="Arial" w:hAnsi="Arial"/>
                <w:sz w:val="18"/>
                <w:szCs w:val="18"/>
                <w:color w:val="auto"/>
              </w:rPr>
              <w:t>-50</w:t>
            </w:r>
            <w:r>
              <w:rPr>
                <w:rFonts w:ascii="Arial" w:cs="Arial" w:eastAsia="Arial" w:hAnsi="Arial"/>
                <w:sz w:val="29"/>
                <w:szCs w:val="29"/>
                <w:color w:val="auto"/>
                <w:vertAlign w:val="superscript"/>
              </w:rPr>
              <w:t>th</w:t>
            </w:r>
          </w:p>
        </w:tc>
        <w:tc>
          <w:tcPr>
            <w:tcW w:w="1340" w:type="dxa"/>
            <w:vAlign w:val="bottom"/>
          </w:tcPr>
          <w:p>
            <w:pPr>
              <w:jc w:val="right"/>
              <w:spacing w:after="0" w:line="327" w:lineRule="exact"/>
              <w:rPr>
                <w:sz w:val="20"/>
                <w:szCs w:val="20"/>
                <w:color w:val="auto"/>
              </w:rPr>
            </w:pPr>
            <w:r>
              <w:rPr>
                <w:rFonts w:ascii="Arial" w:cs="Arial" w:eastAsia="Arial" w:hAnsi="Arial"/>
                <w:sz w:val="18"/>
                <w:szCs w:val="18"/>
                <w:color w:val="auto"/>
              </w:rPr>
              <w:t>50</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0" w:type="dxa"/>
            <w:vAlign w:val="bottom"/>
          </w:tcPr>
          <w:p>
            <w:pPr>
              <w:spacing w:after="0"/>
              <w:rPr>
                <w:sz w:val="1"/>
                <w:szCs w:val="1"/>
                <w:color w:val="auto"/>
              </w:rPr>
            </w:pPr>
          </w:p>
        </w:tc>
      </w:tr>
      <w:tr>
        <w:trPr>
          <w:trHeight w:val="211"/>
        </w:trPr>
        <w:tc>
          <w:tcPr>
            <w:tcW w:w="4180" w:type="dxa"/>
            <w:vAlign w:val="bottom"/>
          </w:tcPr>
          <w:p>
            <w:pPr>
              <w:spacing w:after="0"/>
              <w:rPr>
                <w:sz w:val="18"/>
                <w:szCs w:val="18"/>
                <w:color w:val="auto"/>
              </w:rPr>
            </w:pPr>
          </w:p>
        </w:tc>
        <w:tc>
          <w:tcPr>
            <w:tcW w:w="4220" w:type="dxa"/>
            <w:vAlign w:val="bottom"/>
          </w:tcPr>
          <w:p>
            <w:pPr>
              <w:spacing w:after="0"/>
              <w:rPr>
                <w:sz w:val="18"/>
                <w:szCs w:val="18"/>
                <w:color w:val="auto"/>
              </w:rPr>
            </w:pPr>
          </w:p>
        </w:tc>
        <w:tc>
          <w:tcPr>
            <w:tcW w:w="1500" w:type="dxa"/>
            <w:vAlign w:val="bottom"/>
          </w:tcPr>
          <w:p>
            <w:pPr>
              <w:jc w:val="right"/>
              <w:ind w:right="56"/>
              <w:spacing w:after="0"/>
              <w:rPr>
                <w:sz w:val="20"/>
                <w:szCs w:val="20"/>
                <w:color w:val="auto"/>
              </w:rPr>
            </w:pPr>
            <w:r>
              <w:rPr>
                <w:rFonts w:ascii="Arial" w:cs="Arial" w:eastAsia="Arial" w:hAnsi="Arial"/>
                <w:sz w:val="18"/>
                <w:szCs w:val="18"/>
                <w:color w:val="auto"/>
              </w:rPr>
              <w:t>percentile</w:t>
            </w:r>
          </w:p>
        </w:tc>
        <w:tc>
          <w:tcPr>
            <w:tcW w:w="1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56"/>
        </w:trPr>
        <w:tc>
          <w:tcPr>
            <w:tcW w:w="4180" w:type="dxa"/>
            <w:vAlign w:val="bottom"/>
          </w:tcPr>
          <w:p>
            <w:pPr>
              <w:ind w:left="80"/>
              <w:spacing w:after="0"/>
              <w:rPr>
                <w:sz w:val="20"/>
                <w:szCs w:val="20"/>
                <w:color w:val="auto"/>
              </w:rPr>
            </w:pPr>
            <w:r>
              <w:rPr>
                <w:rFonts w:ascii="Arial" w:cs="Arial" w:eastAsia="Arial" w:hAnsi="Arial"/>
                <w:sz w:val="18"/>
                <w:szCs w:val="18"/>
                <w:b w:val="1"/>
                <w:bCs w:val="1"/>
                <w:color w:val="395575"/>
              </w:rPr>
              <w:t>Mr. Guldner</w:t>
            </w:r>
            <w:r>
              <w:rPr>
                <w:rFonts w:ascii="Arial" w:cs="Arial" w:eastAsia="Arial" w:hAnsi="Arial"/>
                <w:sz w:val="29"/>
                <w:szCs w:val="29"/>
                <w:b w:val="1"/>
                <w:bCs w:val="1"/>
                <w:color w:val="395575"/>
                <w:vertAlign w:val="superscript"/>
              </w:rPr>
              <w:t>(2)</w:t>
            </w:r>
          </w:p>
        </w:tc>
        <w:tc>
          <w:tcPr>
            <w:tcW w:w="4220" w:type="dxa"/>
            <w:vAlign w:val="bottom"/>
          </w:tcPr>
          <w:p>
            <w:pPr>
              <w:jc w:val="right"/>
              <w:ind w:right="40"/>
              <w:spacing w:after="0"/>
              <w:rPr>
                <w:sz w:val="20"/>
                <w:szCs w:val="20"/>
                <w:color w:val="auto"/>
              </w:rPr>
            </w:pPr>
            <w:r>
              <w:rPr>
                <w:rFonts w:ascii="Arial" w:cs="Arial" w:eastAsia="Arial" w:hAnsi="Arial"/>
                <w:sz w:val="18"/>
                <w:szCs w:val="18"/>
                <w:color w:val="auto"/>
              </w:rPr>
              <w:t>25</w:t>
            </w:r>
            <w:r>
              <w:rPr>
                <w:rFonts w:ascii="Arial" w:cs="Arial" w:eastAsia="Arial" w:hAnsi="Arial"/>
                <w:sz w:val="29"/>
                <w:szCs w:val="29"/>
                <w:color w:val="auto"/>
                <w:vertAlign w:val="superscript"/>
              </w:rPr>
              <w:t>th</w:t>
            </w:r>
            <w:r>
              <w:rPr>
                <w:rFonts w:ascii="Arial" w:cs="Arial" w:eastAsia="Arial" w:hAnsi="Arial"/>
                <w:sz w:val="18"/>
                <w:szCs w:val="18"/>
                <w:color w:val="auto"/>
              </w:rPr>
              <w:t>-50</w:t>
            </w:r>
            <w:r>
              <w:rPr>
                <w:rFonts w:ascii="Arial" w:cs="Arial" w:eastAsia="Arial" w:hAnsi="Arial"/>
                <w:sz w:val="29"/>
                <w:szCs w:val="29"/>
                <w:color w:val="auto"/>
                <w:vertAlign w:val="superscript"/>
              </w:rPr>
              <w:t>th</w:t>
            </w:r>
          </w:p>
        </w:tc>
        <w:tc>
          <w:tcPr>
            <w:tcW w:w="1500" w:type="dxa"/>
            <w:vAlign w:val="bottom"/>
          </w:tcPr>
          <w:p>
            <w:pPr>
              <w:jc w:val="right"/>
              <w:ind w:right="56"/>
              <w:spacing w:after="0"/>
              <w:rPr>
                <w:sz w:val="20"/>
                <w:szCs w:val="20"/>
                <w:color w:val="auto"/>
              </w:rPr>
            </w:pPr>
            <w:r>
              <w:rPr>
                <w:rFonts w:ascii="Arial" w:cs="Arial" w:eastAsia="Arial" w:hAnsi="Arial"/>
                <w:sz w:val="18"/>
                <w:szCs w:val="18"/>
                <w:color w:val="auto"/>
              </w:rPr>
              <w:t>&lt;25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1340" w:type="dxa"/>
            <w:vAlign w:val="bottom"/>
          </w:tcPr>
          <w:p>
            <w:pPr>
              <w:jc w:val="right"/>
              <w:spacing w:after="0"/>
              <w:rPr>
                <w:sz w:val="20"/>
                <w:szCs w:val="20"/>
                <w:color w:val="auto"/>
              </w:rPr>
            </w:pPr>
            <w:r>
              <w:rPr>
                <w:rFonts w:ascii="Arial" w:cs="Arial" w:eastAsia="Arial" w:hAnsi="Arial"/>
                <w:sz w:val="18"/>
                <w:szCs w:val="18"/>
                <w:color w:val="auto"/>
              </w:rPr>
              <w:t>25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0" w:type="dxa"/>
            <w:vAlign w:val="bottom"/>
          </w:tcPr>
          <w:p>
            <w:pPr>
              <w:spacing w:after="0"/>
              <w:rPr>
                <w:sz w:val="1"/>
                <w:szCs w:val="1"/>
                <w:color w:val="auto"/>
              </w:rPr>
            </w:pPr>
          </w:p>
        </w:tc>
      </w:tr>
      <w:tr>
        <w:trPr>
          <w:trHeight w:val="211"/>
        </w:trPr>
        <w:tc>
          <w:tcPr>
            <w:tcW w:w="4180" w:type="dxa"/>
            <w:vAlign w:val="bottom"/>
          </w:tcPr>
          <w:p>
            <w:pPr>
              <w:spacing w:after="0"/>
              <w:rPr>
                <w:sz w:val="18"/>
                <w:szCs w:val="18"/>
                <w:color w:val="auto"/>
              </w:rPr>
            </w:pPr>
          </w:p>
        </w:tc>
        <w:tc>
          <w:tcPr>
            <w:tcW w:w="4220" w:type="dxa"/>
            <w:vAlign w:val="bottom"/>
          </w:tcPr>
          <w:p>
            <w:pPr>
              <w:jc w:val="right"/>
              <w:ind w:right="40"/>
              <w:spacing w:after="0"/>
              <w:rPr>
                <w:sz w:val="20"/>
                <w:szCs w:val="20"/>
                <w:color w:val="auto"/>
              </w:rPr>
            </w:pPr>
            <w:r>
              <w:rPr>
                <w:rFonts w:ascii="Arial" w:cs="Arial" w:eastAsia="Arial" w:hAnsi="Arial"/>
                <w:sz w:val="18"/>
                <w:szCs w:val="18"/>
                <w:color w:val="auto"/>
              </w:rPr>
              <w:t>percentile</w:t>
            </w:r>
          </w:p>
        </w:tc>
        <w:tc>
          <w:tcPr>
            <w:tcW w:w="150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56"/>
        </w:trPr>
        <w:tc>
          <w:tcPr>
            <w:tcW w:w="4180" w:type="dxa"/>
            <w:vAlign w:val="bottom"/>
          </w:tcPr>
          <w:p>
            <w:pPr>
              <w:ind w:left="80"/>
              <w:spacing w:after="0"/>
              <w:rPr>
                <w:sz w:val="20"/>
                <w:szCs w:val="20"/>
                <w:color w:val="auto"/>
              </w:rPr>
            </w:pPr>
            <w:r>
              <w:rPr>
                <w:rFonts w:ascii="Arial" w:cs="Arial" w:eastAsia="Arial" w:hAnsi="Arial"/>
                <w:sz w:val="18"/>
                <w:szCs w:val="18"/>
                <w:b w:val="1"/>
                <w:bCs w:val="1"/>
                <w:color w:val="395575"/>
              </w:rPr>
              <w:t>Mr. Hatfield</w:t>
            </w:r>
          </w:p>
        </w:tc>
        <w:tc>
          <w:tcPr>
            <w:tcW w:w="4220" w:type="dxa"/>
            <w:vAlign w:val="bottom"/>
          </w:tcPr>
          <w:p>
            <w:pPr>
              <w:jc w:val="right"/>
              <w:ind w:right="40"/>
              <w:spacing w:after="0"/>
              <w:rPr>
                <w:sz w:val="20"/>
                <w:szCs w:val="20"/>
                <w:color w:val="auto"/>
              </w:rPr>
            </w:pPr>
            <w:r>
              <w:rPr>
                <w:rFonts w:ascii="Arial" w:cs="Arial" w:eastAsia="Arial" w:hAnsi="Arial"/>
                <w:sz w:val="18"/>
                <w:szCs w:val="18"/>
                <w:color w:val="auto"/>
              </w:rPr>
              <w:t>50</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1500" w:type="dxa"/>
            <w:vAlign w:val="bottom"/>
          </w:tcPr>
          <w:p>
            <w:pPr>
              <w:jc w:val="right"/>
              <w:ind w:right="56"/>
              <w:spacing w:after="0"/>
              <w:rPr>
                <w:sz w:val="20"/>
                <w:szCs w:val="20"/>
                <w:color w:val="auto"/>
              </w:rPr>
            </w:pPr>
            <w:r>
              <w:rPr>
                <w:rFonts w:ascii="Arial" w:cs="Arial" w:eastAsia="Arial" w:hAnsi="Arial"/>
                <w:sz w:val="18"/>
                <w:szCs w:val="18"/>
                <w:color w:val="auto"/>
              </w:rPr>
              <w:t>25</w:t>
            </w:r>
            <w:r>
              <w:rPr>
                <w:rFonts w:ascii="Arial" w:cs="Arial" w:eastAsia="Arial" w:hAnsi="Arial"/>
                <w:sz w:val="29"/>
                <w:szCs w:val="29"/>
                <w:color w:val="auto"/>
                <w:vertAlign w:val="superscript"/>
              </w:rPr>
              <w:t>th</w:t>
            </w:r>
            <w:r>
              <w:rPr>
                <w:rFonts w:ascii="Arial" w:cs="Arial" w:eastAsia="Arial" w:hAnsi="Arial"/>
                <w:sz w:val="18"/>
                <w:szCs w:val="18"/>
                <w:color w:val="auto"/>
              </w:rPr>
              <w:t>-50</w:t>
            </w:r>
            <w:r>
              <w:rPr>
                <w:rFonts w:ascii="Arial" w:cs="Arial" w:eastAsia="Arial" w:hAnsi="Arial"/>
                <w:sz w:val="29"/>
                <w:szCs w:val="29"/>
                <w:color w:val="auto"/>
                <w:vertAlign w:val="superscript"/>
              </w:rPr>
              <w:t>th</w:t>
            </w:r>
          </w:p>
        </w:tc>
        <w:tc>
          <w:tcPr>
            <w:tcW w:w="1340" w:type="dxa"/>
            <w:vAlign w:val="bottom"/>
          </w:tcPr>
          <w:p>
            <w:pPr>
              <w:jc w:val="right"/>
              <w:spacing w:after="0"/>
              <w:rPr>
                <w:sz w:val="20"/>
                <w:szCs w:val="20"/>
                <w:color w:val="auto"/>
              </w:rPr>
            </w:pPr>
            <w:r>
              <w:rPr>
                <w:rFonts w:ascii="Arial" w:cs="Arial" w:eastAsia="Arial" w:hAnsi="Arial"/>
                <w:sz w:val="18"/>
                <w:szCs w:val="18"/>
                <w:color w:val="auto"/>
              </w:rPr>
              <w:t>50</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0" w:type="dxa"/>
            <w:vAlign w:val="bottom"/>
          </w:tcPr>
          <w:p>
            <w:pPr>
              <w:spacing w:after="0"/>
              <w:rPr>
                <w:sz w:val="1"/>
                <w:szCs w:val="1"/>
                <w:color w:val="auto"/>
              </w:rPr>
            </w:pPr>
          </w:p>
        </w:tc>
      </w:tr>
      <w:tr>
        <w:trPr>
          <w:trHeight w:val="211"/>
        </w:trPr>
        <w:tc>
          <w:tcPr>
            <w:tcW w:w="4180" w:type="dxa"/>
            <w:vAlign w:val="bottom"/>
          </w:tcPr>
          <w:p>
            <w:pPr>
              <w:spacing w:after="0"/>
              <w:rPr>
                <w:sz w:val="18"/>
                <w:szCs w:val="18"/>
                <w:color w:val="auto"/>
              </w:rPr>
            </w:pPr>
          </w:p>
        </w:tc>
        <w:tc>
          <w:tcPr>
            <w:tcW w:w="4220" w:type="dxa"/>
            <w:vAlign w:val="bottom"/>
          </w:tcPr>
          <w:p>
            <w:pPr>
              <w:spacing w:after="0"/>
              <w:rPr>
                <w:sz w:val="18"/>
                <w:szCs w:val="18"/>
                <w:color w:val="auto"/>
              </w:rPr>
            </w:pPr>
          </w:p>
        </w:tc>
        <w:tc>
          <w:tcPr>
            <w:tcW w:w="1500" w:type="dxa"/>
            <w:vAlign w:val="bottom"/>
          </w:tcPr>
          <w:p>
            <w:pPr>
              <w:jc w:val="right"/>
              <w:ind w:right="56"/>
              <w:spacing w:after="0"/>
              <w:rPr>
                <w:sz w:val="20"/>
                <w:szCs w:val="20"/>
                <w:color w:val="auto"/>
              </w:rPr>
            </w:pPr>
            <w:r>
              <w:rPr>
                <w:rFonts w:ascii="Arial" w:cs="Arial" w:eastAsia="Arial" w:hAnsi="Arial"/>
                <w:sz w:val="18"/>
                <w:szCs w:val="18"/>
                <w:color w:val="auto"/>
              </w:rPr>
              <w:t>percentile</w:t>
            </w:r>
          </w:p>
        </w:tc>
        <w:tc>
          <w:tcPr>
            <w:tcW w:w="1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96"/>
        </w:trPr>
        <w:tc>
          <w:tcPr>
            <w:tcW w:w="4180" w:type="dxa"/>
            <w:vAlign w:val="bottom"/>
          </w:tcPr>
          <w:p>
            <w:pPr>
              <w:ind w:left="80"/>
              <w:spacing w:after="0"/>
              <w:rPr>
                <w:sz w:val="20"/>
                <w:szCs w:val="20"/>
                <w:color w:val="auto"/>
              </w:rPr>
            </w:pPr>
            <w:r>
              <w:rPr>
                <w:rFonts w:ascii="Arial" w:cs="Arial" w:eastAsia="Arial" w:hAnsi="Arial"/>
                <w:sz w:val="18"/>
                <w:szCs w:val="18"/>
                <w:b w:val="1"/>
                <w:bCs w:val="1"/>
                <w:color w:val="395575"/>
              </w:rPr>
              <w:t>Mr. Bement</w:t>
            </w:r>
          </w:p>
        </w:tc>
        <w:tc>
          <w:tcPr>
            <w:tcW w:w="4220" w:type="dxa"/>
            <w:vAlign w:val="bottom"/>
          </w:tcPr>
          <w:p>
            <w:pPr>
              <w:jc w:val="right"/>
              <w:ind w:right="40"/>
              <w:spacing w:after="0"/>
              <w:rPr>
                <w:sz w:val="20"/>
                <w:szCs w:val="20"/>
                <w:color w:val="auto"/>
              </w:rPr>
            </w:pPr>
            <w:r>
              <w:rPr>
                <w:rFonts w:ascii="Arial" w:cs="Arial" w:eastAsia="Arial" w:hAnsi="Arial"/>
                <w:sz w:val="18"/>
                <w:szCs w:val="18"/>
                <w:color w:val="auto"/>
              </w:rPr>
              <w:t>75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1500" w:type="dxa"/>
            <w:vAlign w:val="bottom"/>
          </w:tcPr>
          <w:p>
            <w:pPr>
              <w:jc w:val="right"/>
              <w:ind w:right="56"/>
              <w:spacing w:after="0"/>
              <w:rPr>
                <w:sz w:val="20"/>
                <w:szCs w:val="20"/>
                <w:color w:val="auto"/>
              </w:rPr>
            </w:pPr>
            <w:r>
              <w:rPr>
                <w:rFonts w:ascii="Arial" w:cs="Arial" w:eastAsia="Arial" w:hAnsi="Arial"/>
                <w:sz w:val="18"/>
                <w:szCs w:val="18"/>
                <w:color w:val="auto"/>
              </w:rPr>
              <w:t>25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1340" w:type="dxa"/>
            <w:vAlign w:val="bottom"/>
          </w:tcPr>
          <w:p>
            <w:pPr>
              <w:jc w:val="right"/>
              <w:spacing w:after="0"/>
              <w:rPr>
                <w:sz w:val="20"/>
                <w:szCs w:val="20"/>
                <w:color w:val="auto"/>
              </w:rPr>
            </w:pPr>
            <w:r>
              <w:rPr>
                <w:rFonts w:ascii="Arial" w:cs="Arial" w:eastAsia="Arial" w:hAnsi="Arial"/>
                <w:sz w:val="18"/>
                <w:szCs w:val="18"/>
                <w:color w:val="auto"/>
              </w:rPr>
              <w:t>50</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0" w:type="dxa"/>
            <w:vAlign w:val="bottom"/>
          </w:tcPr>
          <w:p>
            <w:pPr>
              <w:spacing w:after="0"/>
              <w:rPr>
                <w:sz w:val="1"/>
                <w:szCs w:val="1"/>
                <w:color w:val="auto"/>
              </w:rPr>
            </w:pPr>
          </w:p>
        </w:tc>
      </w:tr>
      <w:tr>
        <w:trPr>
          <w:trHeight w:val="284"/>
        </w:trPr>
        <w:tc>
          <w:tcPr>
            <w:tcW w:w="4180" w:type="dxa"/>
            <w:vAlign w:val="bottom"/>
          </w:tcPr>
          <w:p>
            <w:pPr>
              <w:ind w:left="80"/>
              <w:spacing w:after="0"/>
              <w:rPr>
                <w:sz w:val="20"/>
                <w:szCs w:val="20"/>
                <w:color w:val="auto"/>
              </w:rPr>
            </w:pPr>
            <w:r>
              <w:rPr>
                <w:rFonts w:ascii="Arial" w:cs="Arial" w:eastAsia="Arial" w:hAnsi="Arial"/>
                <w:sz w:val="18"/>
                <w:szCs w:val="18"/>
                <w:b w:val="1"/>
                <w:bCs w:val="1"/>
                <w:color w:val="395575"/>
              </w:rPr>
              <w:t>Mr. Froetscher</w:t>
            </w:r>
          </w:p>
        </w:tc>
        <w:tc>
          <w:tcPr>
            <w:tcW w:w="4220" w:type="dxa"/>
            <w:vAlign w:val="bottom"/>
          </w:tcPr>
          <w:p>
            <w:pPr>
              <w:jc w:val="right"/>
              <w:ind w:right="40"/>
              <w:spacing w:after="0" w:line="284" w:lineRule="exact"/>
              <w:rPr>
                <w:sz w:val="20"/>
                <w:szCs w:val="20"/>
                <w:color w:val="auto"/>
              </w:rPr>
            </w:pPr>
            <w:r>
              <w:rPr>
                <w:rFonts w:ascii="Arial" w:cs="Arial" w:eastAsia="Arial" w:hAnsi="Arial"/>
                <w:sz w:val="18"/>
                <w:szCs w:val="18"/>
                <w:color w:val="auto"/>
              </w:rPr>
              <w:t>50</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1500" w:type="dxa"/>
            <w:vAlign w:val="bottom"/>
          </w:tcPr>
          <w:p>
            <w:pPr>
              <w:jc w:val="right"/>
              <w:ind w:right="56"/>
              <w:spacing w:after="0" w:line="284" w:lineRule="exact"/>
              <w:rPr>
                <w:sz w:val="20"/>
                <w:szCs w:val="20"/>
                <w:color w:val="auto"/>
              </w:rPr>
            </w:pPr>
            <w:r>
              <w:rPr>
                <w:rFonts w:ascii="Arial" w:cs="Arial" w:eastAsia="Arial" w:hAnsi="Arial"/>
                <w:sz w:val="18"/>
                <w:szCs w:val="18"/>
                <w:color w:val="auto"/>
              </w:rPr>
              <w:t>50</w:t>
            </w:r>
            <w:r>
              <w:rPr>
                <w:rFonts w:ascii="Arial" w:cs="Arial" w:eastAsia="Arial" w:hAnsi="Arial"/>
                <w:sz w:val="29"/>
                <w:szCs w:val="29"/>
                <w:color w:val="auto"/>
                <w:vertAlign w:val="superscript"/>
              </w:rPr>
              <w:t>th</w:t>
            </w:r>
            <w:r>
              <w:rPr>
                <w:rFonts w:ascii="Arial" w:cs="Arial" w:eastAsia="Arial" w:hAnsi="Arial"/>
                <w:sz w:val="18"/>
                <w:szCs w:val="18"/>
                <w:color w:val="auto"/>
              </w:rPr>
              <w:t>-75</w:t>
            </w:r>
            <w:r>
              <w:rPr>
                <w:rFonts w:ascii="Arial" w:cs="Arial" w:eastAsia="Arial" w:hAnsi="Arial"/>
                <w:sz w:val="29"/>
                <w:szCs w:val="29"/>
                <w:color w:val="auto"/>
                <w:vertAlign w:val="superscript"/>
              </w:rPr>
              <w:t>th</w:t>
            </w:r>
          </w:p>
        </w:tc>
        <w:tc>
          <w:tcPr>
            <w:tcW w:w="1340" w:type="dxa"/>
            <w:vAlign w:val="bottom"/>
          </w:tcPr>
          <w:p>
            <w:pPr>
              <w:jc w:val="right"/>
              <w:spacing w:after="0" w:line="284" w:lineRule="exact"/>
              <w:rPr>
                <w:sz w:val="20"/>
                <w:szCs w:val="20"/>
                <w:color w:val="auto"/>
              </w:rPr>
            </w:pPr>
            <w:r>
              <w:rPr>
                <w:rFonts w:ascii="Arial" w:cs="Arial" w:eastAsia="Arial" w:hAnsi="Arial"/>
                <w:sz w:val="18"/>
                <w:szCs w:val="18"/>
                <w:color w:val="auto"/>
              </w:rPr>
              <w:t>50</w:t>
            </w:r>
            <w:r>
              <w:rPr>
                <w:rFonts w:ascii="Arial" w:cs="Arial" w:eastAsia="Arial" w:hAnsi="Arial"/>
                <w:sz w:val="29"/>
                <w:szCs w:val="29"/>
                <w:color w:val="auto"/>
                <w:vertAlign w:val="superscript"/>
              </w:rPr>
              <w:t>th</w:t>
            </w:r>
            <w:r>
              <w:rPr>
                <w:rFonts w:ascii="Arial" w:cs="Arial" w:eastAsia="Arial" w:hAnsi="Arial"/>
                <w:sz w:val="18"/>
                <w:szCs w:val="18"/>
                <w:color w:val="auto"/>
              </w:rPr>
              <w:t>-75</w:t>
            </w:r>
            <w:r>
              <w:rPr>
                <w:rFonts w:ascii="Arial" w:cs="Arial" w:eastAsia="Arial" w:hAnsi="Arial"/>
                <w:sz w:val="29"/>
                <w:szCs w:val="29"/>
                <w:color w:val="auto"/>
                <w:vertAlign w:val="superscript"/>
              </w:rPr>
              <w:t>th</w:t>
            </w:r>
          </w:p>
        </w:tc>
        <w:tc>
          <w:tcPr>
            <w:tcW w:w="0" w:type="dxa"/>
            <w:vAlign w:val="bottom"/>
          </w:tcPr>
          <w:p>
            <w:pPr>
              <w:spacing w:after="0"/>
              <w:rPr>
                <w:sz w:val="1"/>
                <w:szCs w:val="1"/>
                <w:color w:val="auto"/>
              </w:rPr>
            </w:pPr>
          </w:p>
        </w:tc>
      </w:tr>
      <w:tr>
        <w:trPr>
          <w:trHeight w:val="211"/>
        </w:trPr>
        <w:tc>
          <w:tcPr>
            <w:tcW w:w="4180" w:type="dxa"/>
            <w:vAlign w:val="bottom"/>
          </w:tcPr>
          <w:p>
            <w:pPr>
              <w:spacing w:after="0"/>
              <w:rPr>
                <w:sz w:val="18"/>
                <w:szCs w:val="18"/>
                <w:color w:val="auto"/>
              </w:rPr>
            </w:pPr>
          </w:p>
        </w:tc>
        <w:tc>
          <w:tcPr>
            <w:tcW w:w="4220" w:type="dxa"/>
            <w:vAlign w:val="bottom"/>
          </w:tcPr>
          <w:p>
            <w:pPr>
              <w:spacing w:after="0"/>
              <w:rPr>
                <w:sz w:val="18"/>
                <w:szCs w:val="18"/>
                <w:color w:val="auto"/>
              </w:rPr>
            </w:pPr>
          </w:p>
        </w:tc>
        <w:tc>
          <w:tcPr>
            <w:tcW w:w="1500" w:type="dxa"/>
            <w:vAlign w:val="bottom"/>
          </w:tcPr>
          <w:p>
            <w:pPr>
              <w:jc w:val="right"/>
              <w:ind w:right="56"/>
              <w:spacing w:after="0"/>
              <w:rPr>
                <w:sz w:val="20"/>
                <w:szCs w:val="20"/>
                <w:color w:val="auto"/>
              </w:rPr>
            </w:pPr>
            <w:r>
              <w:rPr>
                <w:rFonts w:ascii="Arial" w:cs="Arial" w:eastAsia="Arial" w:hAnsi="Arial"/>
                <w:sz w:val="18"/>
                <w:szCs w:val="18"/>
                <w:color w:val="auto"/>
              </w:rPr>
              <w:t>percentile</w:t>
            </w:r>
          </w:p>
        </w:tc>
        <w:tc>
          <w:tcPr>
            <w:tcW w:w="1340" w:type="dxa"/>
            <w:vAlign w:val="bottom"/>
          </w:tcPr>
          <w:p>
            <w:pPr>
              <w:jc w:val="right"/>
              <w:spacing w:after="0"/>
              <w:rPr>
                <w:sz w:val="20"/>
                <w:szCs w:val="20"/>
                <w:color w:val="auto"/>
              </w:rPr>
            </w:pPr>
            <w:r>
              <w:rPr>
                <w:rFonts w:ascii="Arial" w:cs="Arial" w:eastAsia="Arial" w:hAnsi="Arial"/>
                <w:sz w:val="18"/>
                <w:szCs w:val="18"/>
                <w:color w:val="auto"/>
              </w:rPr>
              <w:t>percentile</w:t>
            </w:r>
          </w:p>
        </w:tc>
        <w:tc>
          <w:tcPr>
            <w:tcW w:w="0" w:type="dxa"/>
            <w:vAlign w:val="bottom"/>
          </w:tcPr>
          <w:p>
            <w:pPr>
              <w:spacing w:after="0"/>
              <w:rPr>
                <w:sz w:val="1"/>
                <w:szCs w:val="1"/>
                <w:color w:val="auto"/>
              </w:rPr>
            </w:pPr>
          </w:p>
        </w:tc>
      </w:tr>
      <w:tr>
        <w:trPr>
          <w:trHeight w:val="356"/>
        </w:trPr>
        <w:tc>
          <w:tcPr>
            <w:tcW w:w="4180" w:type="dxa"/>
            <w:vAlign w:val="bottom"/>
          </w:tcPr>
          <w:p>
            <w:pPr>
              <w:ind w:left="80"/>
              <w:spacing w:after="0"/>
              <w:rPr>
                <w:sz w:val="20"/>
                <w:szCs w:val="20"/>
                <w:color w:val="auto"/>
              </w:rPr>
            </w:pPr>
            <w:r>
              <w:rPr>
                <w:rFonts w:ascii="Arial" w:cs="Arial" w:eastAsia="Arial" w:hAnsi="Arial"/>
                <w:sz w:val="18"/>
                <w:szCs w:val="18"/>
                <w:b w:val="1"/>
                <w:bCs w:val="1"/>
                <w:color w:val="395575"/>
              </w:rPr>
              <w:t>Mr. Smith</w:t>
            </w:r>
          </w:p>
        </w:tc>
        <w:tc>
          <w:tcPr>
            <w:tcW w:w="4220" w:type="dxa"/>
            <w:vAlign w:val="bottom"/>
          </w:tcPr>
          <w:p>
            <w:pPr>
              <w:jc w:val="right"/>
              <w:ind w:right="40"/>
              <w:spacing w:after="0"/>
              <w:rPr>
                <w:sz w:val="20"/>
                <w:szCs w:val="20"/>
                <w:color w:val="auto"/>
              </w:rPr>
            </w:pPr>
            <w:r>
              <w:rPr>
                <w:rFonts w:ascii="Arial" w:cs="Arial" w:eastAsia="Arial" w:hAnsi="Arial"/>
                <w:sz w:val="18"/>
                <w:szCs w:val="18"/>
                <w:color w:val="auto"/>
              </w:rPr>
              <w:t>50</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1500" w:type="dxa"/>
            <w:vAlign w:val="bottom"/>
          </w:tcPr>
          <w:p>
            <w:pPr>
              <w:jc w:val="right"/>
              <w:ind w:right="56"/>
              <w:spacing w:after="0"/>
              <w:rPr>
                <w:sz w:val="20"/>
                <w:szCs w:val="20"/>
                <w:color w:val="auto"/>
              </w:rPr>
            </w:pPr>
            <w:r>
              <w:rPr>
                <w:rFonts w:ascii="Arial" w:cs="Arial" w:eastAsia="Arial" w:hAnsi="Arial"/>
                <w:sz w:val="18"/>
                <w:szCs w:val="18"/>
                <w:color w:val="auto"/>
              </w:rPr>
              <w:t>25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p>
        </w:tc>
        <w:tc>
          <w:tcPr>
            <w:tcW w:w="1340" w:type="dxa"/>
            <w:vAlign w:val="bottom"/>
          </w:tcPr>
          <w:p>
            <w:pPr>
              <w:jc w:val="right"/>
              <w:spacing w:after="0"/>
              <w:rPr>
                <w:sz w:val="20"/>
                <w:szCs w:val="20"/>
                <w:color w:val="auto"/>
              </w:rPr>
            </w:pPr>
            <w:r>
              <w:rPr>
                <w:rFonts w:ascii="Arial" w:cs="Arial" w:eastAsia="Arial" w:hAnsi="Arial"/>
                <w:sz w:val="18"/>
                <w:szCs w:val="18"/>
                <w:color w:val="auto"/>
              </w:rPr>
              <w:t>25</w:t>
            </w:r>
            <w:r>
              <w:rPr>
                <w:rFonts w:ascii="Arial" w:cs="Arial" w:eastAsia="Arial" w:hAnsi="Arial"/>
                <w:sz w:val="29"/>
                <w:szCs w:val="29"/>
                <w:color w:val="auto"/>
                <w:vertAlign w:val="superscript"/>
              </w:rPr>
              <w:t>th</w:t>
            </w:r>
            <w:r>
              <w:rPr>
                <w:rFonts w:ascii="Arial" w:cs="Arial" w:eastAsia="Arial" w:hAnsi="Arial"/>
                <w:sz w:val="18"/>
                <w:szCs w:val="18"/>
                <w:color w:val="auto"/>
              </w:rPr>
              <w:t>-50</w:t>
            </w:r>
            <w:r>
              <w:rPr>
                <w:rFonts w:ascii="Arial" w:cs="Arial" w:eastAsia="Arial" w:hAnsi="Arial"/>
                <w:sz w:val="29"/>
                <w:szCs w:val="29"/>
                <w:color w:val="auto"/>
                <w:vertAlign w:val="superscript"/>
              </w:rPr>
              <w:t>th</w:t>
            </w:r>
          </w:p>
        </w:tc>
        <w:tc>
          <w:tcPr>
            <w:tcW w:w="0" w:type="dxa"/>
            <w:vAlign w:val="bottom"/>
          </w:tcPr>
          <w:p>
            <w:pPr>
              <w:spacing w:after="0"/>
              <w:rPr>
                <w:sz w:val="1"/>
                <w:szCs w:val="1"/>
                <w:color w:val="auto"/>
              </w:rPr>
            </w:pPr>
          </w:p>
        </w:tc>
      </w:tr>
      <w:tr>
        <w:trPr>
          <w:trHeight w:val="233"/>
        </w:trPr>
        <w:tc>
          <w:tcPr>
            <w:tcW w:w="4180" w:type="dxa"/>
            <w:vAlign w:val="bottom"/>
            <w:tcBorders>
              <w:bottom w:val="single" w:sz="8" w:color="7CCBBF"/>
            </w:tcBorders>
          </w:tcPr>
          <w:p>
            <w:pPr>
              <w:spacing w:after="0"/>
              <w:rPr>
                <w:sz w:val="20"/>
                <w:szCs w:val="20"/>
                <w:color w:val="auto"/>
              </w:rPr>
            </w:pPr>
          </w:p>
        </w:tc>
        <w:tc>
          <w:tcPr>
            <w:tcW w:w="4220" w:type="dxa"/>
            <w:vAlign w:val="bottom"/>
            <w:tcBorders>
              <w:bottom w:val="single" w:sz="8" w:color="7CCBBF"/>
            </w:tcBorders>
          </w:tcPr>
          <w:p>
            <w:pPr>
              <w:spacing w:after="0"/>
              <w:rPr>
                <w:sz w:val="20"/>
                <w:szCs w:val="20"/>
                <w:color w:val="auto"/>
              </w:rPr>
            </w:pPr>
          </w:p>
        </w:tc>
        <w:tc>
          <w:tcPr>
            <w:tcW w:w="1500" w:type="dxa"/>
            <w:vAlign w:val="bottom"/>
            <w:tcBorders>
              <w:bottom w:val="single" w:sz="8" w:color="7CCBBF"/>
            </w:tcBorders>
          </w:tcPr>
          <w:p>
            <w:pPr>
              <w:spacing w:after="0"/>
              <w:rPr>
                <w:sz w:val="20"/>
                <w:szCs w:val="20"/>
                <w:color w:val="auto"/>
              </w:rPr>
            </w:pPr>
          </w:p>
        </w:tc>
        <w:tc>
          <w:tcPr>
            <w:tcW w:w="134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percentile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-376555</wp:posOffset>
            </wp:positionV>
            <wp:extent cx="7132320" cy="8890"/>
            <wp:wrapNone/>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3436">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-736600</wp:posOffset>
            </wp:positionV>
            <wp:extent cx="7132320" cy="8255"/>
            <wp:wrapNone/>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343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-942340</wp:posOffset>
            </wp:positionV>
            <wp:extent cx="7132320" cy="8255"/>
            <wp:wrapNone/>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343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-1302385</wp:posOffset>
            </wp:positionV>
            <wp:extent cx="7132320" cy="8255"/>
            <wp:wrapNone/>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343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-1662430</wp:posOffset>
            </wp:positionV>
            <wp:extent cx="7132320" cy="8255"/>
            <wp:wrapNone/>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344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00" w:right="120" w:hanging="292"/>
        <w:spacing w:after="0" w:line="248" w:lineRule="auto"/>
        <w:tabs>
          <w:tab w:leader="none" w:pos="300" w:val="left"/>
        </w:tabs>
        <w:numPr>
          <w:ilvl w:val="0"/>
          <w:numId w:val="153"/>
        </w:numPr>
        <w:rPr>
          <w:rFonts w:ascii="Arial" w:cs="Arial" w:eastAsia="Arial" w:hAnsi="Arial"/>
          <w:sz w:val="11"/>
          <w:szCs w:val="11"/>
          <w:color w:val="auto"/>
        </w:rPr>
      </w:pPr>
      <w:r>
        <w:rPr>
          <w:rFonts w:ascii="Arial" w:cs="Arial" w:eastAsia="Arial" w:hAnsi="Arial"/>
          <w:sz w:val="13"/>
          <w:szCs w:val="13"/>
          <w:color w:val="auto"/>
        </w:rPr>
        <w:t>Long-term incentive comparison excludes the annualized value of Mr. Brandt’s 2017 CEO Performance-Contingent Award, a certain arrangement for Mr. Bement under the non-qualified deferred compensation plan and the annualized value of a long term incentive award granted to Mr. Smith upon hire; all are described later in this Proxy Statement on pages 75-76, 93, and 84 respectively.</w:t>
      </w:r>
    </w:p>
    <w:p>
      <w:pPr>
        <w:spacing w:after="0" w:line="90" w:lineRule="exact"/>
        <w:rPr>
          <w:rFonts w:ascii="Arial" w:cs="Arial" w:eastAsia="Arial" w:hAnsi="Arial"/>
          <w:sz w:val="11"/>
          <w:szCs w:val="11"/>
          <w:color w:val="auto"/>
        </w:rPr>
      </w:pPr>
    </w:p>
    <w:p>
      <w:pPr>
        <w:ind w:left="300" w:hanging="292"/>
        <w:spacing w:after="0"/>
        <w:tabs>
          <w:tab w:leader="none" w:pos="300" w:val="left"/>
        </w:tabs>
        <w:numPr>
          <w:ilvl w:val="0"/>
          <w:numId w:val="153"/>
        </w:numPr>
        <w:rPr>
          <w:rFonts w:ascii="Arial" w:cs="Arial" w:eastAsia="Arial" w:hAnsi="Arial"/>
          <w:sz w:val="11"/>
          <w:szCs w:val="11"/>
          <w:color w:val="auto"/>
        </w:rPr>
      </w:pPr>
      <w:r>
        <w:rPr>
          <w:rFonts w:ascii="Arial" w:cs="Arial" w:eastAsia="Arial" w:hAnsi="Arial"/>
          <w:sz w:val="13"/>
          <w:szCs w:val="13"/>
          <w:color w:val="auto"/>
        </w:rPr>
        <w:t>This information reflects Mr. Guldner’ s position as Chairman of the Board, President and Chief Executive Officer of PNW and APS.</w:t>
      </w:r>
    </w:p>
    <w:p>
      <w:pPr>
        <w:spacing w:after="0" w:line="189"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APPLICATION OF THE COMMITTEE’S JUDGMENT</w:t>
      </w:r>
    </w:p>
    <w:p>
      <w:pPr>
        <w:spacing w:after="0" w:line="257"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The analysis in the Consultant’s report and its recommendations regarding the competitiveness and structure of compensation are factors that the Committee takes into account in its evaluation of compensation for the NEOs. The Committee considers the competitive market data presented by the Consultant as an important reference point to assure the Committee of the reasonableness of compensation levels and programs provided to executive management; however, actual compensation levels also take into account the individual executives and their responsibilities, skills, expertise, value added, as well as the competitive marketplace for executive talent.</w:t>
      </w:r>
    </w:p>
    <w:p>
      <w:pPr>
        <w:spacing w:after="0" w:line="195" w:lineRule="exact"/>
        <w:rPr>
          <w:sz w:val="20"/>
          <w:szCs w:val="20"/>
          <w:color w:val="auto"/>
        </w:rPr>
      </w:pPr>
    </w:p>
    <w:p>
      <w:pPr>
        <w:ind w:right="20"/>
        <w:spacing w:after="0" w:line="228" w:lineRule="auto"/>
        <w:rPr>
          <w:sz w:val="20"/>
          <w:szCs w:val="20"/>
          <w:color w:val="auto"/>
        </w:rPr>
      </w:pPr>
      <w:r>
        <w:rPr>
          <w:rFonts w:ascii="Arial" w:cs="Arial" w:eastAsia="Arial" w:hAnsi="Arial"/>
          <w:sz w:val="20"/>
          <w:szCs w:val="20"/>
          <w:color w:val="auto"/>
        </w:rPr>
        <w:t>Company, business unit, and individual officer performance, as well as compensation competitiveness, are the primary factors in determining the level of total direct compensation for the NEOs. While the Committee considers internal pay equity in making compensation decisions, we do not have a policy requiring any set levels of internal pay differentiation. Finally, the Committee evaluates other factors that it considers relevant, such as the financial condition of the Company and APS. The Company does not have a pre-established policy or target for allocation between cash and non-cash compensation or between short-term and long-term incentive compensation, although the Committee does allocate long-term awards between the two forms of equity grants.</w:t>
      </w:r>
    </w:p>
    <w:p>
      <w:pPr>
        <w:spacing w:after="0" w:line="26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3441">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19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DETERMINING THE PEER GROUP</w:t>
      </w:r>
    </w:p>
    <w:p>
      <w:pPr>
        <w:spacing w:after="0" w:line="257" w:lineRule="exact"/>
        <w:rPr>
          <w:sz w:val="20"/>
          <w:szCs w:val="20"/>
          <w:color w:val="auto"/>
        </w:rPr>
      </w:pPr>
    </w:p>
    <w:p>
      <w:pPr>
        <w:ind w:right="780"/>
        <w:spacing w:after="0" w:line="232" w:lineRule="auto"/>
        <w:rPr>
          <w:sz w:val="20"/>
          <w:szCs w:val="20"/>
          <w:color w:val="auto"/>
        </w:rPr>
      </w:pPr>
      <w:r>
        <w:rPr>
          <w:rFonts w:ascii="Arial" w:cs="Arial" w:eastAsia="Arial" w:hAnsi="Arial"/>
          <w:sz w:val="20"/>
          <w:szCs w:val="20"/>
          <w:color w:val="auto"/>
        </w:rPr>
        <w:t>The Peer Group (defined below) used as one input in our pay comparison process is reviewed annually for its continued appropriateness. The Committee takes into consideration the scope and complexity of the Company’s management responsibility and liability needs, including the following factors:</w:t>
      </w:r>
    </w:p>
    <w:p>
      <w:pPr>
        <w:spacing w:after="0" w:line="197" w:lineRule="exact"/>
        <w:rPr>
          <w:sz w:val="20"/>
          <w:szCs w:val="20"/>
          <w:color w:val="auto"/>
        </w:rPr>
      </w:pPr>
    </w:p>
    <w:p>
      <w:pPr>
        <w:ind w:left="280" w:right="400" w:hanging="272"/>
        <w:spacing w:after="0" w:line="232" w:lineRule="auto"/>
        <w:tabs>
          <w:tab w:leader="none" w:pos="280" w:val="left"/>
        </w:tabs>
        <w:numPr>
          <w:ilvl w:val="0"/>
          <w:numId w:val="154"/>
        </w:numPr>
        <w:rPr>
          <w:rFonts w:ascii="Arial" w:cs="Arial" w:eastAsia="Arial" w:hAnsi="Arial"/>
          <w:sz w:val="19"/>
          <w:szCs w:val="19"/>
          <w:color w:val="auto"/>
        </w:rPr>
      </w:pPr>
      <w:r>
        <w:rPr>
          <w:rFonts w:ascii="Arial" w:cs="Arial" w:eastAsia="Arial" w:hAnsi="Arial"/>
          <w:sz w:val="20"/>
          <w:szCs w:val="20"/>
          <w:color w:val="auto"/>
        </w:rPr>
        <w:t>Pinnacle West’s operating subsidiary APS operates Palo Verde Generating Station, the largest nuclear power plant in the U.S., which has a $1 billion annual budget, employs one-third of APS employees, and is subject to comprehensive and complex nuclear and environmental regulation;</w:t>
      </w:r>
    </w:p>
    <w:p>
      <w:pPr>
        <w:spacing w:after="0" w:line="48" w:lineRule="exact"/>
        <w:rPr>
          <w:rFonts w:ascii="Arial" w:cs="Arial" w:eastAsia="Arial" w:hAnsi="Arial"/>
          <w:sz w:val="19"/>
          <w:szCs w:val="19"/>
          <w:color w:val="auto"/>
        </w:rPr>
      </w:pPr>
    </w:p>
    <w:p>
      <w:pPr>
        <w:ind w:left="280" w:right="20" w:hanging="272"/>
        <w:spacing w:after="0" w:line="236" w:lineRule="auto"/>
        <w:tabs>
          <w:tab w:leader="none" w:pos="280" w:val="left"/>
        </w:tabs>
        <w:numPr>
          <w:ilvl w:val="0"/>
          <w:numId w:val="154"/>
        </w:numPr>
        <w:rPr>
          <w:rFonts w:ascii="Arial" w:cs="Arial" w:eastAsia="Arial" w:hAnsi="Arial"/>
          <w:sz w:val="19"/>
          <w:szCs w:val="19"/>
          <w:color w:val="auto"/>
        </w:rPr>
      </w:pPr>
      <w:r>
        <w:rPr>
          <w:rFonts w:ascii="Arial" w:cs="Arial" w:eastAsia="Arial" w:hAnsi="Arial"/>
          <w:sz w:val="20"/>
          <w:szCs w:val="20"/>
          <w:color w:val="auto"/>
        </w:rPr>
        <w:t>The management scope of Palo Verde Generating Station operations necessitates that the Company seeks talent from larger utilities, including those with significant nuclear operations and similar regulatory and business challenges; and</w:t>
      </w:r>
    </w:p>
    <w:p>
      <w:pPr>
        <w:spacing w:after="0" w:line="47" w:lineRule="exact"/>
        <w:rPr>
          <w:rFonts w:ascii="Arial" w:cs="Arial" w:eastAsia="Arial" w:hAnsi="Arial"/>
          <w:sz w:val="19"/>
          <w:szCs w:val="19"/>
          <w:color w:val="auto"/>
        </w:rPr>
      </w:pPr>
    </w:p>
    <w:p>
      <w:pPr>
        <w:jc w:val="both"/>
        <w:ind w:left="280" w:right="180" w:hanging="272"/>
        <w:spacing w:after="0" w:line="247" w:lineRule="auto"/>
        <w:tabs>
          <w:tab w:leader="none" w:pos="280" w:val="left"/>
        </w:tabs>
        <w:numPr>
          <w:ilvl w:val="0"/>
          <w:numId w:val="154"/>
        </w:numPr>
        <w:rPr>
          <w:rFonts w:ascii="Arial" w:cs="Arial" w:eastAsia="Arial" w:hAnsi="Arial"/>
          <w:sz w:val="18"/>
          <w:szCs w:val="18"/>
          <w:color w:val="auto"/>
        </w:rPr>
      </w:pPr>
      <w:r>
        <w:rPr>
          <w:rFonts w:ascii="Arial" w:cs="Arial" w:eastAsia="Arial" w:hAnsi="Arial"/>
          <w:sz w:val="19"/>
          <w:szCs w:val="19"/>
          <w:color w:val="auto"/>
        </w:rPr>
        <w:t>APS has full operational control and legal responsibility for Palo Verde Generating Station, Four Corners Generating Station and Cholla Power Plant. This is an important factor because APS does not have 100% ownership of these stations and this operational responsibility would not be accounted for in standard measures of Pinnacle West’s or APS’s size.</w:t>
      </w:r>
    </w:p>
    <w:p>
      <w:pPr>
        <w:spacing w:after="0" w:line="189" w:lineRule="exact"/>
        <w:rPr>
          <w:sz w:val="20"/>
          <w:szCs w:val="20"/>
          <w:color w:val="auto"/>
        </w:rPr>
      </w:pPr>
    </w:p>
    <w:p>
      <w:pPr>
        <w:ind w:right="40"/>
        <w:spacing w:after="0" w:line="228" w:lineRule="auto"/>
        <w:rPr>
          <w:sz w:val="20"/>
          <w:szCs w:val="20"/>
          <w:color w:val="auto"/>
        </w:rPr>
      </w:pPr>
      <w:r>
        <w:rPr>
          <w:rFonts w:ascii="Arial" w:cs="Arial" w:eastAsia="Arial" w:hAnsi="Arial"/>
          <w:sz w:val="20"/>
          <w:szCs w:val="20"/>
          <w:color w:val="auto"/>
        </w:rPr>
        <w:t>Given these factors, we make certain adjustments to our size measure to account for our operational responsibilities, rather than solely ownership, to allow for more appropriate comparability of Pinnacle West to potential peer companies. In determining the composition of the Peer Group, we adjust our revenues to reflect our control and responsibility for Palo Verde Generating Station, Four Corners Generating Station and Cholla Power Plant. The number used for APS revenues is adjusted to take into account the revenues that are attributable to co-owned assets over which APS maintains full operational control and legal compliance responsibility. This adjustment resulted in a number of $5.4 billion compared to its reported twelve months ended June 30, 2018 revenues of $3.6 billion.</w:t>
      </w:r>
    </w:p>
    <w:p>
      <w:pPr>
        <w:spacing w:after="0" w:line="199" w:lineRule="exact"/>
        <w:rPr>
          <w:sz w:val="20"/>
          <w:szCs w:val="20"/>
          <w:color w:val="auto"/>
        </w:rPr>
      </w:pPr>
    </w:p>
    <w:p>
      <w:pPr>
        <w:ind w:right="200"/>
        <w:spacing w:after="0" w:line="236" w:lineRule="auto"/>
        <w:rPr>
          <w:sz w:val="20"/>
          <w:szCs w:val="20"/>
          <w:color w:val="auto"/>
        </w:rPr>
      </w:pPr>
      <w:r>
        <w:rPr>
          <w:rFonts w:ascii="Arial" w:cs="Arial" w:eastAsia="Arial" w:hAnsi="Arial"/>
          <w:sz w:val="20"/>
          <w:szCs w:val="20"/>
          <w:color w:val="auto"/>
        </w:rPr>
        <w:t>Within the range of potential peers based on adjusted revenues, the Peer Group below is then determined based on additional factors including:</w:t>
      </w:r>
    </w:p>
    <w:p>
      <w:pPr>
        <w:spacing w:after="0" w:line="196" w:lineRule="exact"/>
        <w:rPr>
          <w:sz w:val="20"/>
          <w:szCs w:val="20"/>
          <w:color w:val="auto"/>
        </w:rPr>
      </w:pPr>
    </w:p>
    <w:p>
      <w:pPr>
        <w:ind w:left="280" w:hanging="272"/>
        <w:spacing w:after="0"/>
        <w:tabs>
          <w:tab w:leader="none" w:pos="280" w:val="left"/>
        </w:tabs>
        <w:numPr>
          <w:ilvl w:val="0"/>
          <w:numId w:val="155"/>
        </w:numPr>
        <w:rPr>
          <w:rFonts w:ascii="Arial" w:cs="Arial" w:eastAsia="Arial" w:hAnsi="Arial"/>
          <w:sz w:val="19"/>
          <w:szCs w:val="19"/>
          <w:color w:val="auto"/>
        </w:rPr>
      </w:pPr>
      <w:r>
        <w:rPr>
          <w:rFonts w:ascii="Arial" w:cs="Arial" w:eastAsia="Arial" w:hAnsi="Arial"/>
          <w:sz w:val="20"/>
          <w:szCs w:val="20"/>
          <w:color w:val="auto"/>
        </w:rPr>
        <w:t>Scope of management complexity</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55"/>
        </w:numPr>
        <w:rPr>
          <w:rFonts w:ascii="Arial" w:cs="Arial" w:eastAsia="Arial" w:hAnsi="Arial"/>
          <w:sz w:val="19"/>
          <w:szCs w:val="19"/>
          <w:color w:val="auto"/>
        </w:rPr>
      </w:pPr>
      <w:r>
        <w:rPr>
          <w:rFonts w:ascii="Arial" w:cs="Arial" w:eastAsia="Arial" w:hAnsi="Arial"/>
          <w:sz w:val="20"/>
          <w:szCs w:val="20"/>
          <w:color w:val="auto"/>
        </w:rPr>
        <w:t>Nuclear operations</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55"/>
        </w:numPr>
        <w:rPr>
          <w:rFonts w:ascii="Arial" w:cs="Arial" w:eastAsia="Arial" w:hAnsi="Arial"/>
          <w:sz w:val="19"/>
          <w:szCs w:val="19"/>
          <w:color w:val="auto"/>
        </w:rPr>
      </w:pPr>
      <w:r>
        <w:rPr>
          <w:rFonts w:ascii="Arial" w:cs="Arial" w:eastAsia="Arial" w:hAnsi="Arial"/>
          <w:sz w:val="20"/>
          <w:szCs w:val="20"/>
          <w:color w:val="auto"/>
        </w:rPr>
        <w:t>Top industry talent (related to management complexity)</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55"/>
        </w:numPr>
        <w:rPr>
          <w:rFonts w:ascii="Arial" w:cs="Arial" w:eastAsia="Arial" w:hAnsi="Arial"/>
          <w:sz w:val="19"/>
          <w:szCs w:val="19"/>
          <w:color w:val="auto"/>
        </w:rPr>
      </w:pPr>
      <w:r>
        <w:rPr>
          <w:rFonts w:ascii="Arial" w:cs="Arial" w:eastAsia="Arial" w:hAnsi="Arial"/>
          <w:sz w:val="20"/>
          <w:szCs w:val="20"/>
          <w:color w:val="auto"/>
        </w:rPr>
        <w:t>Regulated vs. non-regulated operations</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55"/>
        </w:numPr>
        <w:rPr>
          <w:rFonts w:ascii="Arial" w:cs="Arial" w:eastAsia="Arial" w:hAnsi="Arial"/>
          <w:sz w:val="19"/>
          <w:szCs w:val="19"/>
          <w:color w:val="auto"/>
        </w:rPr>
      </w:pPr>
      <w:r>
        <w:rPr>
          <w:rFonts w:ascii="Arial" w:cs="Arial" w:eastAsia="Arial" w:hAnsi="Arial"/>
          <w:sz w:val="20"/>
          <w:szCs w:val="20"/>
          <w:color w:val="auto"/>
        </w:rPr>
        <w:t>Complexities of a challenging regulatory environment</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55"/>
        </w:numPr>
        <w:rPr>
          <w:rFonts w:ascii="Arial" w:cs="Arial" w:eastAsia="Arial" w:hAnsi="Arial"/>
          <w:sz w:val="19"/>
          <w:szCs w:val="19"/>
          <w:color w:val="auto"/>
        </w:rPr>
      </w:pPr>
      <w:r>
        <w:rPr>
          <w:rFonts w:ascii="Arial" w:cs="Arial" w:eastAsia="Arial" w:hAnsi="Arial"/>
          <w:sz w:val="20"/>
          <w:szCs w:val="20"/>
          <w:color w:val="auto"/>
        </w:rPr>
        <w:t>CEO/senior management leadership</w:t>
      </w:r>
    </w:p>
    <w:p>
      <w:pPr>
        <w:spacing w:after="0" w:line="202" w:lineRule="exact"/>
        <w:rPr>
          <w:sz w:val="20"/>
          <w:szCs w:val="20"/>
          <w:color w:val="auto"/>
        </w:rPr>
      </w:pPr>
    </w:p>
    <w:p>
      <w:pPr>
        <w:ind w:right="40"/>
        <w:spacing w:after="0" w:line="230" w:lineRule="auto"/>
        <w:rPr>
          <w:sz w:val="20"/>
          <w:szCs w:val="20"/>
          <w:color w:val="auto"/>
        </w:rPr>
      </w:pPr>
      <w:r>
        <w:rPr>
          <w:rFonts w:ascii="Arial" w:cs="Arial" w:eastAsia="Arial" w:hAnsi="Arial"/>
          <w:sz w:val="20"/>
          <w:szCs w:val="20"/>
          <w:color w:val="auto"/>
        </w:rPr>
        <w:t>As a result of such review, the Committee approved the use of the same peer group that was used in setting 2018 executive compensation. The Peer Group is broadly similar to the Company in scope and complexity of operations (taking into account nuclear operations, regulatory profile, and other quantitative and qualitative considerations) and positions the Company between the 25th percentile and median with respect to revenues (adjusted as explained above).</w:t>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59</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34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344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27" w:lineRule="exact"/>
        <w:rPr>
          <w:sz w:val="20"/>
          <w:szCs w:val="20"/>
          <w:color w:val="auto"/>
        </w:rPr>
      </w:pPr>
    </w:p>
    <w:p>
      <w:pPr>
        <w:ind w:right="20"/>
        <w:spacing w:after="0" w:line="232" w:lineRule="auto"/>
        <w:rPr>
          <w:sz w:val="20"/>
          <w:szCs w:val="20"/>
          <w:color w:val="auto"/>
        </w:rPr>
      </w:pPr>
      <w:r>
        <w:rPr>
          <w:rFonts w:ascii="Arial" w:cs="Arial" w:eastAsia="Arial" w:hAnsi="Arial"/>
          <w:sz w:val="20"/>
          <w:szCs w:val="20"/>
          <w:color w:val="auto"/>
        </w:rPr>
        <w:t>As outlined previously, peer proxy data is only one third of the compensation information that is referenced for our NEOs (except for Messrs. Bement and Froetscher, where peer proxy statement data is weighted at 50%). For setting 2019 compensation, the Peer Group consisted of the following predominantly rate-regulated utilities (the “Peer Group”):</w:t>
      </w:r>
    </w:p>
    <w:p>
      <w:pPr>
        <w:spacing w:after="0" w:line="201" w:lineRule="exact"/>
        <w:rPr>
          <w:sz w:val="20"/>
          <w:szCs w:val="20"/>
          <w:color w:val="auto"/>
        </w:rPr>
      </w:pPr>
    </w:p>
    <w:tbl>
      <w:tblPr>
        <w:tblLayout w:type="fixed"/>
        <w:tblInd w:w="10" w:type="dxa"/>
        <w:tblCellMar>
          <w:top w:w="0" w:type="dxa"/>
          <w:left w:w="0" w:type="dxa"/>
          <w:bottom w:w="0" w:type="dxa"/>
          <w:right w:w="0" w:type="dxa"/>
        </w:tblCellMar>
      </w:tblPr>
      <w:tr>
        <w:trPr>
          <w:trHeight w:val="331"/>
        </w:trPr>
        <w:tc>
          <w:tcPr>
            <w:tcW w:w="3080" w:type="dxa"/>
            <w:vAlign w:val="bottom"/>
            <w:tcBorders>
              <w:left w:val="single" w:sz="8" w:color="395575"/>
              <w:bottom w:val="single" w:sz="8" w:color="395575"/>
            </w:tcBorders>
            <w:shd w:val="clear" w:color="auto" w:fill="395575"/>
          </w:tcPr>
          <w:p>
            <w:pPr>
              <w:spacing w:after="0"/>
              <w:rPr>
                <w:sz w:val="24"/>
                <w:szCs w:val="24"/>
                <w:color w:val="auto"/>
              </w:rPr>
            </w:pPr>
          </w:p>
        </w:tc>
        <w:tc>
          <w:tcPr>
            <w:tcW w:w="3800" w:type="dxa"/>
            <w:vAlign w:val="bottom"/>
            <w:tcBorders>
              <w:bottom w:val="single" w:sz="8" w:color="395575"/>
            </w:tcBorders>
            <w:shd w:val="clear" w:color="auto" w:fill="395575"/>
          </w:tcPr>
          <w:p>
            <w:pPr>
              <w:ind w:left="2000"/>
              <w:spacing w:after="0"/>
              <w:rPr>
                <w:sz w:val="20"/>
                <w:szCs w:val="20"/>
                <w:color w:val="auto"/>
              </w:rPr>
            </w:pPr>
            <w:r>
              <w:rPr>
                <w:rFonts w:ascii="Arial" w:cs="Arial" w:eastAsia="Arial" w:hAnsi="Arial"/>
                <w:sz w:val="20"/>
                <w:szCs w:val="20"/>
                <w:b w:val="1"/>
                <w:bCs w:val="1"/>
                <w:color w:val="FFFFFF"/>
              </w:rPr>
              <w:t>Peer Group</w:t>
            </w:r>
          </w:p>
        </w:tc>
        <w:tc>
          <w:tcPr>
            <w:tcW w:w="4360" w:type="dxa"/>
            <w:vAlign w:val="bottom"/>
            <w:tcBorders>
              <w:bottom w:val="single" w:sz="8" w:color="395575"/>
              <w:right w:val="single" w:sz="8" w:color="395575"/>
            </w:tcBorders>
            <w:shd w:val="clear" w:color="auto" w:fill="395575"/>
          </w:tcPr>
          <w:p>
            <w:pPr>
              <w:spacing w:after="0"/>
              <w:rPr>
                <w:sz w:val="24"/>
                <w:szCs w:val="24"/>
                <w:color w:val="auto"/>
              </w:rPr>
            </w:pPr>
          </w:p>
        </w:tc>
      </w:tr>
      <w:tr>
        <w:trPr>
          <w:trHeight w:val="247"/>
        </w:trPr>
        <w:tc>
          <w:tcPr>
            <w:tcW w:w="3080" w:type="dxa"/>
            <w:vAlign w:val="bottom"/>
            <w:tcBorders>
              <w:left w:val="single" w:sz="8" w:color="395575"/>
            </w:tcBorders>
          </w:tcPr>
          <w:p>
            <w:pPr>
              <w:ind w:left="120"/>
              <w:spacing w:after="0"/>
              <w:rPr>
                <w:sz w:val="20"/>
                <w:szCs w:val="20"/>
                <w:color w:val="auto"/>
              </w:rPr>
            </w:pPr>
            <w:r>
              <w:rPr>
                <w:rFonts w:ascii="Arial" w:cs="Arial" w:eastAsia="Arial" w:hAnsi="Arial"/>
                <w:sz w:val="20"/>
                <w:szCs w:val="20"/>
                <w:color w:val="auto"/>
              </w:rPr>
              <w:t>Alliant Energy Corporation</w:t>
            </w:r>
          </w:p>
        </w:tc>
        <w:tc>
          <w:tcPr>
            <w:tcW w:w="3800" w:type="dxa"/>
            <w:vAlign w:val="bottom"/>
          </w:tcPr>
          <w:p>
            <w:pPr>
              <w:ind w:left="660"/>
              <w:spacing w:after="0"/>
              <w:rPr>
                <w:sz w:val="20"/>
                <w:szCs w:val="20"/>
                <w:color w:val="auto"/>
              </w:rPr>
            </w:pPr>
            <w:r>
              <w:rPr>
                <w:rFonts w:ascii="Arial" w:cs="Arial" w:eastAsia="Arial" w:hAnsi="Arial"/>
                <w:sz w:val="20"/>
                <w:szCs w:val="20"/>
                <w:color w:val="auto"/>
              </w:rPr>
              <w:t>Edison International</w:t>
            </w:r>
          </w:p>
        </w:tc>
        <w:tc>
          <w:tcPr>
            <w:tcW w:w="4360" w:type="dxa"/>
            <w:vAlign w:val="bottom"/>
            <w:tcBorders>
              <w:right w:val="single" w:sz="8" w:color="395575"/>
            </w:tcBorders>
          </w:tcPr>
          <w:p>
            <w:pPr>
              <w:ind w:left="700"/>
              <w:spacing w:after="0"/>
              <w:rPr>
                <w:sz w:val="20"/>
                <w:szCs w:val="20"/>
                <w:color w:val="auto"/>
              </w:rPr>
            </w:pPr>
            <w:r>
              <w:rPr>
                <w:rFonts w:ascii="Arial" w:cs="Arial" w:eastAsia="Arial" w:hAnsi="Arial"/>
                <w:sz w:val="20"/>
                <w:szCs w:val="20"/>
                <w:color w:val="auto"/>
              </w:rPr>
              <w:t>PPL Corporation</w:t>
            </w:r>
          </w:p>
        </w:tc>
      </w:tr>
      <w:tr>
        <w:trPr>
          <w:trHeight w:val="243"/>
        </w:trPr>
        <w:tc>
          <w:tcPr>
            <w:tcW w:w="3080" w:type="dxa"/>
            <w:vAlign w:val="bottom"/>
            <w:tcBorders>
              <w:left w:val="single" w:sz="8" w:color="395575"/>
            </w:tcBorders>
          </w:tcPr>
          <w:p>
            <w:pPr>
              <w:ind w:left="120"/>
              <w:spacing w:after="0"/>
              <w:rPr>
                <w:sz w:val="20"/>
                <w:szCs w:val="20"/>
                <w:color w:val="auto"/>
              </w:rPr>
            </w:pPr>
            <w:r>
              <w:rPr>
                <w:rFonts w:ascii="Arial" w:cs="Arial" w:eastAsia="Arial" w:hAnsi="Arial"/>
                <w:sz w:val="20"/>
                <w:szCs w:val="20"/>
                <w:color w:val="auto"/>
              </w:rPr>
              <w:t>Ameren Corporation</w:t>
            </w:r>
          </w:p>
        </w:tc>
        <w:tc>
          <w:tcPr>
            <w:tcW w:w="3800" w:type="dxa"/>
            <w:vAlign w:val="bottom"/>
          </w:tcPr>
          <w:p>
            <w:pPr>
              <w:ind w:left="660"/>
              <w:spacing w:after="0"/>
              <w:rPr>
                <w:sz w:val="20"/>
                <w:szCs w:val="20"/>
                <w:color w:val="auto"/>
              </w:rPr>
            </w:pPr>
            <w:r>
              <w:rPr>
                <w:rFonts w:ascii="Arial" w:cs="Arial" w:eastAsia="Arial" w:hAnsi="Arial"/>
                <w:sz w:val="20"/>
                <w:szCs w:val="20"/>
                <w:color w:val="auto"/>
              </w:rPr>
              <w:t>Eversource Energy</w:t>
            </w:r>
          </w:p>
        </w:tc>
        <w:tc>
          <w:tcPr>
            <w:tcW w:w="4360" w:type="dxa"/>
            <w:vAlign w:val="bottom"/>
            <w:tcBorders>
              <w:right w:val="single" w:sz="8" w:color="395575"/>
            </w:tcBorders>
          </w:tcPr>
          <w:p>
            <w:pPr>
              <w:ind w:left="700"/>
              <w:spacing w:after="0"/>
              <w:rPr>
                <w:sz w:val="20"/>
                <w:szCs w:val="20"/>
                <w:color w:val="auto"/>
              </w:rPr>
            </w:pPr>
            <w:r>
              <w:rPr>
                <w:rFonts w:ascii="Arial" w:cs="Arial" w:eastAsia="Arial" w:hAnsi="Arial"/>
                <w:sz w:val="20"/>
                <w:szCs w:val="20"/>
                <w:color w:val="auto"/>
              </w:rPr>
              <w:t>SCANA Corporation</w:t>
            </w:r>
          </w:p>
        </w:tc>
      </w:tr>
      <w:tr>
        <w:trPr>
          <w:trHeight w:val="243"/>
        </w:trPr>
        <w:tc>
          <w:tcPr>
            <w:tcW w:w="3080" w:type="dxa"/>
            <w:vAlign w:val="bottom"/>
            <w:tcBorders>
              <w:left w:val="single" w:sz="8" w:color="395575"/>
            </w:tcBorders>
          </w:tcPr>
          <w:p>
            <w:pPr>
              <w:ind w:left="120"/>
              <w:spacing w:after="0"/>
              <w:rPr>
                <w:sz w:val="20"/>
                <w:szCs w:val="20"/>
                <w:color w:val="auto"/>
              </w:rPr>
            </w:pPr>
            <w:r>
              <w:rPr>
                <w:rFonts w:ascii="Arial" w:cs="Arial" w:eastAsia="Arial" w:hAnsi="Arial"/>
                <w:sz w:val="20"/>
                <w:szCs w:val="20"/>
                <w:color w:val="auto"/>
              </w:rPr>
              <w:t>CMS Energy</w:t>
            </w:r>
          </w:p>
        </w:tc>
        <w:tc>
          <w:tcPr>
            <w:tcW w:w="3800" w:type="dxa"/>
            <w:vAlign w:val="bottom"/>
          </w:tcPr>
          <w:p>
            <w:pPr>
              <w:ind w:left="660"/>
              <w:spacing w:after="0"/>
              <w:rPr>
                <w:sz w:val="20"/>
                <w:szCs w:val="20"/>
                <w:color w:val="auto"/>
              </w:rPr>
            </w:pPr>
            <w:r>
              <w:rPr>
                <w:rFonts w:ascii="Arial" w:cs="Arial" w:eastAsia="Arial" w:hAnsi="Arial"/>
                <w:sz w:val="20"/>
                <w:szCs w:val="20"/>
                <w:color w:val="auto"/>
              </w:rPr>
              <w:t>Hawaiian Electric</w:t>
            </w:r>
          </w:p>
        </w:tc>
        <w:tc>
          <w:tcPr>
            <w:tcW w:w="4360" w:type="dxa"/>
            <w:vAlign w:val="bottom"/>
            <w:tcBorders>
              <w:right w:val="single" w:sz="8" w:color="395575"/>
            </w:tcBorders>
          </w:tcPr>
          <w:p>
            <w:pPr>
              <w:ind w:left="700"/>
              <w:spacing w:after="0"/>
              <w:rPr>
                <w:sz w:val="20"/>
                <w:szCs w:val="20"/>
                <w:color w:val="auto"/>
              </w:rPr>
            </w:pPr>
            <w:r>
              <w:rPr>
                <w:rFonts w:ascii="Arial" w:cs="Arial" w:eastAsia="Arial" w:hAnsi="Arial"/>
                <w:sz w:val="20"/>
                <w:szCs w:val="20"/>
                <w:color w:val="auto"/>
              </w:rPr>
              <w:t>The Southern Company</w:t>
            </w:r>
          </w:p>
        </w:tc>
      </w:tr>
      <w:tr>
        <w:trPr>
          <w:trHeight w:val="243"/>
        </w:trPr>
        <w:tc>
          <w:tcPr>
            <w:tcW w:w="3080" w:type="dxa"/>
            <w:vAlign w:val="bottom"/>
            <w:tcBorders>
              <w:left w:val="single" w:sz="8" w:color="395575"/>
            </w:tcBorders>
          </w:tcPr>
          <w:p>
            <w:pPr>
              <w:ind w:left="120"/>
              <w:spacing w:after="0"/>
              <w:rPr>
                <w:sz w:val="20"/>
                <w:szCs w:val="20"/>
                <w:color w:val="auto"/>
              </w:rPr>
            </w:pPr>
            <w:r>
              <w:rPr>
                <w:rFonts w:ascii="Arial" w:cs="Arial" w:eastAsia="Arial" w:hAnsi="Arial"/>
                <w:sz w:val="20"/>
                <w:szCs w:val="20"/>
                <w:color w:val="auto"/>
              </w:rPr>
              <w:t>Consolidated Edison, Inc.</w:t>
            </w:r>
          </w:p>
        </w:tc>
        <w:tc>
          <w:tcPr>
            <w:tcW w:w="3800" w:type="dxa"/>
            <w:vAlign w:val="bottom"/>
          </w:tcPr>
          <w:p>
            <w:pPr>
              <w:ind w:left="660"/>
              <w:spacing w:after="0"/>
              <w:rPr>
                <w:sz w:val="20"/>
                <w:szCs w:val="20"/>
                <w:color w:val="auto"/>
              </w:rPr>
            </w:pPr>
            <w:r>
              <w:rPr>
                <w:rFonts w:ascii="Arial" w:cs="Arial" w:eastAsia="Arial" w:hAnsi="Arial"/>
                <w:sz w:val="20"/>
                <w:szCs w:val="20"/>
                <w:color w:val="auto"/>
              </w:rPr>
              <w:t>Industries, Inc.</w:t>
            </w:r>
          </w:p>
        </w:tc>
        <w:tc>
          <w:tcPr>
            <w:tcW w:w="4360" w:type="dxa"/>
            <w:vAlign w:val="bottom"/>
            <w:tcBorders>
              <w:right w:val="single" w:sz="8" w:color="395575"/>
            </w:tcBorders>
          </w:tcPr>
          <w:p>
            <w:pPr>
              <w:ind w:left="700"/>
              <w:spacing w:after="0"/>
              <w:rPr>
                <w:sz w:val="20"/>
                <w:szCs w:val="20"/>
                <w:color w:val="auto"/>
              </w:rPr>
            </w:pPr>
            <w:r>
              <w:rPr>
                <w:rFonts w:ascii="Arial" w:cs="Arial" w:eastAsia="Arial" w:hAnsi="Arial"/>
                <w:sz w:val="20"/>
                <w:szCs w:val="20"/>
                <w:color w:val="auto"/>
              </w:rPr>
              <w:t>WEC Energy Group, Inc.</w:t>
            </w:r>
          </w:p>
        </w:tc>
      </w:tr>
      <w:tr>
        <w:trPr>
          <w:trHeight w:val="243"/>
        </w:trPr>
        <w:tc>
          <w:tcPr>
            <w:tcW w:w="3080" w:type="dxa"/>
            <w:vAlign w:val="bottom"/>
            <w:tcBorders>
              <w:left w:val="single" w:sz="8" w:color="395575"/>
            </w:tcBorders>
          </w:tcPr>
          <w:p>
            <w:pPr>
              <w:ind w:left="120"/>
              <w:spacing w:after="0"/>
              <w:rPr>
                <w:sz w:val="20"/>
                <w:szCs w:val="20"/>
                <w:color w:val="auto"/>
              </w:rPr>
            </w:pPr>
            <w:r>
              <w:rPr>
                <w:rFonts w:ascii="Arial" w:cs="Arial" w:eastAsia="Arial" w:hAnsi="Arial"/>
                <w:sz w:val="20"/>
                <w:szCs w:val="20"/>
                <w:color w:val="auto"/>
              </w:rPr>
              <w:t>DTE Energy Company</w:t>
            </w:r>
          </w:p>
        </w:tc>
        <w:tc>
          <w:tcPr>
            <w:tcW w:w="3800" w:type="dxa"/>
            <w:vAlign w:val="bottom"/>
          </w:tcPr>
          <w:p>
            <w:pPr>
              <w:ind w:left="660"/>
              <w:spacing w:after="0"/>
              <w:rPr>
                <w:sz w:val="20"/>
                <w:szCs w:val="20"/>
                <w:color w:val="auto"/>
              </w:rPr>
            </w:pPr>
            <w:r>
              <w:rPr>
                <w:rFonts w:ascii="Arial" w:cs="Arial" w:eastAsia="Arial" w:hAnsi="Arial"/>
                <w:sz w:val="20"/>
                <w:szCs w:val="20"/>
                <w:color w:val="auto"/>
              </w:rPr>
              <w:t>NiSource Inc.</w:t>
            </w:r>
          </w:p>
        </w:tc>
        <w:tc>
          <w:tcPr>
            <w:tcW w:w="4360" w:type="dxa"/>
            <w:vAlign w:val="bottom"/>
            <w:tcBorders>
              <w:right w:val="single" w:sz="8" w:color="395575"/>
            </w:tcBorders>
          </w:tcPr>
          <w:p>
            <w:pPr>
              <w:ind w:left="700"/>
              <w:spacing w:after="0"/>
              <w:rPr>
                <w:sz w:val="20"/>
                <w:szCs w:val="20"/>
                <w:color w:val="auto"/>
              </w:rPr>
            </w:pPr>
            <w:r>
              <w:rPr>
                <w:rFonts w:ascii="Arial" w:cs="Arial" w:eastAsia="Arial" w:hAnsi="Arial"/>
                <w:sz w:val="20"/>
                <w:szCs w:val="20"/>
                <w:color w:val="auto"/>
              </w:rPr>
              <w:t>Xcel Energy, Inc.</w:t>
            </w:r>
          </w:p>
        </w:tc>
      </w:tr>
      <w:tr>
        <w:trPr>
          <w:trHeight w:val="239"/>
        </w:trPr>
        <w:tc>
          <w:tcPr>
            <w:tcW w:w="3080" w:type="dxa"/>
            <w:vAlign w:val="bottom"/>
            <w:tcBorders>
              <w:left w:val="single" w:sz="8" w:color="395575"/>
              <w:bottom w:val="single" w:sz="8" w:color="395575"/>
            </w:tcBorders>
          </w:tcPr>
          <w:p>
            <w:pPr>
              <w:spacing w:after="0"/>
              <w:rPr>
                <w:sz w:val="20"/>
                <w:szCs w:val="20"/>
                <w:color w:val="auto"/>
              </w:rPr>
            </w:pPr>
          </w:p>
        </w:tc>
        <w:tc>
          <w:tcPr>
            <w:tcW w:w="3800" w:type="dxa"/>
            <w:vAlign w:val="bottom"/>
            <w:tcBorders>
              <w:bottom w:val="single" w:sz="8" w:color="395575"/>
            </w:tcBorders>
          </w:tcPr>
          <w:p>
            <w:pPr>
              <w:ind w:left="660"/>
              <w:spacing w:after="0"/>
              <w:rPr>
                <w:sz w:val="20"/>
                <w:szCs w:val="20"/>
                <w:color w:val="auto"/>
              </w:rPr>
            </w:pPr>
            <w:r>
              <w:rPr>
                <w:rFonts w:ascii="Arial" w:cs="Arial" w:eastAsia="Arial" w:hAnsi="Arial"/>
                <w:sz w:val="20"/>
                <w:szCs w:val="20"/>
                <w:color w:val="auto"/>
              </w:rPr>
              <w:t>OGE Energy Corp.</w:t>
            </w:r>
          </w:p>
        </w:tc>
        <w:tc>
          <w:tcPr>
            <w:tcW w:w="4360" w:type="dxa"/>
            <w:vAlign w:val="bottom"/>
            <w:tcBorders>
              <w:bottom w:val="single" w:sz="8" w:color="395575"/>
              <w:right w:val="single" w:sz="8" w:color="395575"/>
            </w:tcBorders>
          </w:tcPr>
          <w:p>
            <w:pPr>
              <w:spacing w:after="0"/>
              <w:rPr>
                <w:sz w:val="20"/>
                <w:szCs w:val="20"/>
                <w:color w:val="auto"/>
              </w:rPr>
            </w:pPr>
          </w:p>
        </w:tc>
      </w:tr>
    </w:tbl>
    <w:p>
      <w:pPr>
        <w:spacing w:after="0" w:line="176"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RISK MANAGEMENT AND ASSESSMENT</w:t>
      </w:r>
    </w:p>
    <w:p>
      <w:pPr>
        <w:spacing w:after="0" w:line="257" w:lineRule="exact"/>
        <w:rPr>
          <w:sz w:val="20"/>
          <w:szCs w:val="20"/>
          <w:color w:val="auto"/>
        </w:rPr>
      </w:pPr>
    </w:p>
    <w:p>
      <w:pPr>
        <w:ind w:right="100"/>
        <w:spacing w:after="0" w:line="227" w:lineRule="auto"/>
        <w:rPr>
          <w:sz w:val="20"/>
          <w:szCs w:val="20"/>
          <w:color w:val="auto"/>
        </w:rPr>
      </w:pPr>
      <w:r>
        <w:rPr>
          <w:rFonts w:ascii="Arial" w:cs="Arial" w:eastAsia="Arial" w:hAnsi="Arial"/>
          <w:sz w:val="20"/>
          <w:szCs w:val="20"/>
          <w:color w:val="auto"/>
        </w:rPr>
        <w:t>The Committee reviewed a compensation risk assessment conducted independently by the Consultant. The assessment focused on the design and application of the Company’s executive compensation programs and whether such programs encourage excessive risk taking by executive officers. In addition, management advised the Committee that management has reviewed the overall compensation programs for the Company’s employees and has concluded that the programs are balanced and do not encourage imprudent risk-taking. Management advised the Committee that non-executive employee compensation programs generally consist of the compensation components contained in the executive compensation programs. Based on the outcome of the Consultant assessment and the information from management, the Committee believes that the Company’s compensation programs (i) do not motivate our executive officers or our non-executive employees to take excessive risks, (ii) are well designed to encourage behaviors aligned with the long-term interests of stockholders, and (iii) are not reasonably likely to have a material adverse effect on the Company.</w:t>
      </w:r>
    </w:p>
    <w:p>
      <w:pPr>
        <w:spacing w:after="0" w:line="205" w:lineRule="exact"/>
        <w:rPr>
          <w:sz w:val="20"/>
          <w:szCs w:val="20"/>
          <w:color w:val="auto"/>
        </w:rPr>
      </w:pPr>
    </w:p>
    <w:p>
      <w:pPr>
        <w:spacing w:after="0"/>
        <w:rPr>
          <w:sz w:val="20"/>
          <w:szCs w:val="20"/>
          <w:color w:val="auto"/>
        </w:rPr>
      </w:pPr>
      <w:r>
        <w:rPr>
          <w:rFonts w:ascii="Arial" w:cs="Arial" w:eastAsia="Arial" w:hAnsi="Arial"/>
          <w:sz w:val="34"/>
          <w:szCs w:val="34"/>
          <w:color w:val="395575"/>
        </w:rPr>
        <w:t>Executive Compensation Components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344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BASE SALARY</w:t>
      </w:r>
    </w:p>
    <w:p>
      <w:pPr>
        <w:spacing w:after="0" w:line="257" w:lineRule="exact"/>
        <w:rPr>
          <w:sz w:val="20"/>
          <w:szCs w:val="20"/>
          <w:color w:val="auto"/>
        </w:rPr>
      </w:pPr>
    </w:p>
    <w:p>
      <w:pPr>
        <w:ind w:right="60"/>
        <w:spacing w:after="0" w:line="229" w:lineRule="auto"/>
        <w:rPr>
          <w:sz w:val="20"/>
          <w:szCs w:val="20"/>
          <w:color w:val="auto"/>
        </w:rPr>
      </w:pPr>
      <w:r>
        <w:rPr>
          <w:rFonts w:ascii="Arial" w:cs="Arial" w:eastAsia="Arial" w:hAnsi="Arial"/>
          <w:sz w:val="20"/>
          <w:szCs w:val="20"/>
          <w:color w:val="auto"/>
        </w:rPr>
        <w:t>Base salaries are set at competitive levels to attract and retain qualified, experienced executives. Salary levels are based on experience, performance and responsibilities, and benchmarked to the Peer Group and market survey data to align with competitive levels. The Committee reviews competitive salary information and individual salaries for executive officers on an annual basis. In considering individual salaries, the Committee reviews the scope of job responsibilities, individual contributions, business performance, retention concerns, and current compensation compared to market practices. In setting base salaries, the Committee also considers that base salary is used as the basis for calculating annual incentive awards.</w:t>
      </w:r>
    </w:p>
    <w:p>
      <w:pPr>
        <w:spacing w:after="0" w:line="261"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3445">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0" w:lineRule="exact"/>
        <w:rPr>
          <w:sz w:val="20"/>
          <w:szCs w:val="20"/>
          <w:color w:val="auto"/>
        </w:rPr>
      </w:pPr>
    </w:p>
    <w:p>
      <w:pPr>
        <w:ind w:right="140"/>
        <w:spacing w:after="0" w:line="236" w:lineRule="auto"/>
        <w:rPr>
          <w:sz w:val="20"/>
          <w:szCs w:val="20"/>
          <w:color w:val="auto"/>
        </w:rPr>
      </w:pPr>
      <w:r>
        <w:rPr>
          <w:rFonts w:ascii="Arial" w:cs="Arial" w:eastAsia="Arial" w:hAnsi="Arial"/>
          <w:sz w:val="20"/>
          <w:szCs w:val="20"/>
          <w:color w:val="auto"/>
        </w:rPr>
        <w:t>In December of 2018, the Committee, based on the considerations set forth above, made the following adjustments to the base salaries of the following NEOs for fiscal year 2019:</w:t>
      </w:r>
    </w:p>
    <w:p>
      <w:pPr>
        <w:spacing w:after="0" w:line="209"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5320" w:type="dxa"/>
            <w:vAlign w:val="bottom"/>
          </w:tcPr>
          <w:p>
            <w:pPr>
              <w:spacing w:after="0"/>
              <w:rPr>
                <w:sz w:val="13"/>
                <w:szCs w:val="13"/>
                <w:color w:val="auto"/>
              </w:rPr>
            </w:pPr>
          </w:p>
        </w:tc>
        <w:tc>
          <w:tcPr>
            <w:tcW w:w="4940" w:type="dxa"/>
            <w:vAlign w:val="bottom"/>
          </w:tcPr>
          <w:p>
            <w:pPr>
              <w:jc w:val="right"/>
              <w:ind w:right="59"/>
              <w:spacing w:after="0"/>
              <w:rPr>
                <w:sz w:val="20"/>
                <w:szCs w:val="20"/>
                <w:color w:val="auto"/>
              </w:rPr>
            </w:pPr>
            <w:r>
              <w:rPr>
                <w:rFonts w:ascii="Arial" w:cs="Arial" w:eastAsia="Arial" w:hAnsi="Arial"/>
                <w:sz w:val="13"/>
                <w:szCs w:val="13"/>
                <w:b w:val="1"/>
                <w:bCs w:val="1"/>
                <w:color w:val="008B9E"/>
              </w:rPr>
              <w:t>2018 Base</w:t>
            </w:r>
          </w:p>
        </w:tc>
        <w:tc>
          <w:tcPr>
            <w:tcW w:w="980" w:type="dxa"/>
            <w:vAlign w:val="bottom"/>
          </w:tcPr>
          <w:p>
            <w:pPr>
              <w:jc w:val="right"/>
              <w:spacing w:after="0"/>
              <w:rPr>
                <w:sz w:val="20"/>
                <w:szCs w:val="20"/>
                <w:color w:val="auto"/>
              </w:rPr>
            </w:pPr>
            <w:r>
              <w:rPr>
                <w:rFonts w:ascii="Arial" w:cs="Arial" w:eastAsia="Arial" w:hAnsi="Arial"/>
                <w:sz w:val="13"/>
                <w:szCs w:val="13"/>
                <w:b w:val="1"/>
                <w:bCs w:val="1"/>
                <w:color w:val="008B9E"/>
              </w:rPr>
              <w:t>2019 Base</w:t>
            </w:r>
          </w:p>
        </w:tc>
      </w:tr>
      <w:tr>
        <w:trPr>
          <w:trHeight w:val="148"/>
        </w:trPr>
        <w:tc>
          <w:tcPr>
            <w:tcW w:w="5320" w:type="dxa"/>
            <w:vAlign w:val="bottom"/>
          </w:tcPr>
          <w:p>
            <w:pPr>
              <w:spacing w:after="0"/>
              <w:rPr>
                <w:sz w:val="12"/>
                <w:szCs w:val="12"/>
                <w:color w:val="auto"/>
              </w:rPr>
            </w:pPr>
          </w:p>
        </w:tc>
        <w:tc>
          <w:tcPr>
            <w:tcW w:w="4940" w:type="dxa"/>
            <w:vAlign w:val="bottom"/>
          </w:tcPr>
          <w:p>
            <w:pPr>
              <w:jc w:val="right"/>
              <w:ind w:right="59"/>
              <w:spacing w:after="0"/>
              <w:rPr>
                <w:sz w:val="20"/>
                <w:szCs w:val="20"/>
                <w:color w:val="auto"/>
              </w:rPr>
            </w:pPr>
            <w:r>
              <w:rPr>
                <w:rFonts w:ascii="Arial" w:cs="Arial" w:eastAsia="Arial" w:hAnsi="Arial"/>
                <w:sz w:val="13"/>
                <w:szCs w:val="13"/>
                <w:b w:val="1"/>
                <w:bCs w:val="1"/>
                <w:color w:val="008B9E"/>
              </w:rPr>
              <w:t>Salary</w:t>
            </w:r>
          </w:p>
        </w:tc>
        <w:tc>
          <w:tcPr>
            <w:tcW w:w="980" w:type="dxa"/>
            <w:vAlign w:val="bottom"/>
          </w:tcPr>
          <w:p>
            <w:pPr>
              <w:jc w:val="right"/>
              <w:spacing w:after="0"/>
              <w:rPr>
                <w:sz w:val="20"/>
                <w:szCs w:val="20"/>
                <w:color w:val="auto"/>
              </w:rPr>
            </w:pPr>
            <w:r>
              <w:rPr>
                <w:rFonts w:ascii="Arial" w:cs="Arial" w:eastAsia="Arial" w:hAnsi="Arial"/>
                <w:sz w:val="13"/>
                <w:szCs w:val="13"/>
                <w:b w:val="1"/>
                <w:bCs w:val="1"/>
                <w:color w:val="008B9E"/>
              </w:rPr>
              <w:t>Salary</w:t>
            </w:r>
          </w:p>
        </w:tc>
      </w:tr>
      <w:tr>
        <w:trPr>
          <w:trHeight w:val="199"/>
        </w:trPr>
        <w:tc>
          <w:tcPr>
            <w:tcW w:w="532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4940" w:type="dxa"/>
            <w:vAlign w:val="bottom"/>
            <w:tcBorders>
              <w:bottom w:val="single" w:sz="8" w:color="7CCBBF"/>
            </w:tcBorders>
          </w:tcPr>
          <w:p>
            <w:pPr>
              <w:jc w:val="right"/>
              <w:ind w:right="59"/>
              <w:spacing w:after="0"/>
              <w:rPr>
                <w:sz w:val="20"/>
                <w:szCs w:val="20"/>
                <w:color w:val="auto"/>
              </w:rPr>
            </w:pPr>
            <w:r>
              <w:rPr>
                <w:rFonts w:ascii="Arial" w:cs="Arial" w:eastAsia="Arial" w:hAnsi="Arial"/>
                <w:sz w:val="13"/>
                <w:szCs w:val="13"/>
                <w:b w:val="1"/>
                <w:bCs w:val="1"/>
                <w:color w:val="008B9E"/>
              </w:rPr>
              <w:t>($)</w:t>
            </w:r>
          </w:p>
        </w:tc>
        <w:tc>
          <w:tcPr>
            <w:tcW w:w="98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349"/>
        </w:trPr>
        <w:tc>
          <w:tcPr>
            <w:tcW w:w="5320" w:type="dxa"/>
            <w:vAlign w:val="bottom"/>
          </w:tcPr>
          <w:p>
            <w:pPr>
              <w:ind w:left="80"/>
              <w:spacing w:after="0"/>
              <w:rPr>
                <w:sz w:val="20"/>
                <w:szCs w:val="20"/>
                <w:color w:val="auto"/>
              </w:rPr>
            </w:pPr>
            <w:r>
              <w:rPr>
                <w:rFonts w:ascii="Arial" w:cs="Arial" w:eastAsia="Arial" w:hAnsi="Arial"/>
                <w:sz w:val="18"/>
                <w:szCs w:val="18"/>
                <w:b w:val="1"/>
                <w:bCs w:val="1"/>
                <w:color w:val="395575"/>
              </w:rPr>
              <w:t>Mr. Brandt</w:t>
            </w:r>
            <w:r>
              <w:rPr>
                <w:rFonts w:ascii="Arial" w:cs="Arial" w:eastAsia="Arial" w:hAnsi="Arial"/>
                <w:sz w:val="29"/>
                <w:szCs w:val="29"/>
                <w:b w:val="1"/>
                <w:bCs w:val="1"/>
                <w:color w:val="395575"/>
                <w:vertAlign w:val="superscript"/>
              </w:rPr>
              <w:t>(1)</w:t>
            </w:r>
          </w:p>
        </w:tc>
        <w:tc>
          <w:tcPr>
            <w:tcW w:w="4940" w:type="dxa"/>
            <w:vAlign w:val="bottom"/>
          </w:tcPr>
          <w:p>
            <w:pPr>
              <w:jc w:val="right"/>
              <w:ind w:right="59"/>
              <w:spacing w:after="0"/>
              <w:rPr>
                <w:sz w:val="20"/>
                <w:szCs w:val="20"/>
                <w:color w:val="auto"/>
              </w:rPr>
            </w:pPr>
            <w:r>
              <w:rPr>
                <w:rFonts w:ascii="Arial" w:cs="Arial" w:eastAsia="Arial" w:hAnsi="Arial"/>
                <w:sz w:val="18"/>
                <w:szCs w:val="18"/>
                <w:color w:val="auto"/>
              </w:rPr>
              <w:t>1,395,000</w:t>
            </w:r>
          </w:p>
        </w:tc>
        <w:tc>
          <w:tcPr>
            <w:tcW w:w="980" w:type="dxa"/>
            <w:vAlign w:val="bottom"/>
          </w:tcPr>
          <w:p>
            <w:pPr>
              <w:jc w:val="right"/>
              <w:spacing w:after="0"/>
              <w:rPr>
                <w:sz w:val="20"/>
                <w:szCs w:val="20"/>
                <w:color w:val="auto"/>
              </w:rPr>
            </w:pPr>
            <w:r>
              <w:rPr>
                <w:rFonts w:ascii="Arial" w:cs="Arial" w:eastAsia="Arial" w:hAnsi="Arial"/>
                <w:sz w:val="18"/>
                <w:szCs w:val="18"/>
                <w:color w:val="auto"/>
              </w:rPr>
              <w:t>1,440,000</w:t>
            </w:r>
          </w:p>
        </w:tc>
      </w:tr>
      <w:tr>
        <w:trPr>
          <w:trHeight w:val="293"/>
        </w:trPr>
        <w:tc>
          <w:tcPr>
            <w:tcW w:w="5320" w:type="dxa"/>
            <w:vAlign w:val="bottom"/>
          </w:tcPr>
          <w:p>
            <w:pPr>
              <w:ind w:left="80"/>
              <w:spacing w:after="0" w:line="294" w:lineRule="exact"/>
              <w:rPr>
                <w:sz w:val="20"/>
                <w:szCs w:val="20"/>
                <w:color w:val="auto"/>
              </w:rPr>
            </w:pPr>
            <w:r>
              <w:rPr>
                <w:rFonts w:ascii="Arial" w:cs="Arial" w:eastAsia="Arial" w:hAnsi="Arial"/>
                <w:sz w:val="18"/>
                <w:szCs w:val="18"/>
                <w:b w:val="1"/>
                <w:bCs w:val="1"/>
                <w:color w:val="395575"/>
              </w:rPr>
              <w:t>Mr. Guldner</w:t>
            </w:r>
            <w:r>
              <w:rPr>
                <w:rFonts w:ascii="Arial" w:cs="Arial" w:eastAsia="Arial" w:hAnsi="Arial"/>
                <w:sz w:val="29"/>
                <w:szCs w:val="29"/>
                <w:b w:val="1"/>
                <w:bCs w:val="1"/>
                <w:color w:val="395575"/>
                <w:vertAlign w:val="superscript"/>
              </w:rPr>
              <w:t>(2)</w:t>
            </w:r>
          </w:p>
        </w:tc>
        <w:tc>
          <w:tcPr>
            <w:tcW w:w="4940" w:type="dxa"/>
            <w:vAlign w:val="bottom"/>
          </w:tcPr>
          <w:p>
            <w:pPr>
              <w:jc w:val="right"/>
              <w:ind w:right="59"/>
              <w:spacing w:after="0"/>
              <w:rPr>
                <w:sz w:val="20"/>
                <w:szCs w:val="20"/>
                <w:color w:val="auto"/>
              </w:rPr>
            </w:pPr>
            <w:r>
              <w:rPr>
                <w:rFonts w:ascii="Arial" w:cs="Arial" w:eastAsia="Arial" w:hAnsi="Arial"/>
                <w:sz w:val="18"/>
                <w:szCs w:val="18"/>
                <w:color w:val="auto"/>
              </w:rPr>
              <w:t>575,000</w:t>
            </w:r>
          </w:p>
        </w:tc>
        <w:tc>
          <w:tcPr>
            <w:tcW w:w="980" w:type="dxa"/>
            <w:vAlign w:val="bottom"/>
          </w:tcPr>
          <w:p>
            <w:pPr>
              <w:jc w:val="right"/>
              <w:spacing w:after="0"/>
              <w:rPr>
                <w:sz w:val="20"/>
                <w:szCs w:val="20"/>
                <w:color w:val="auto"/>
              </w:rPr>
            </w:pPr>
            <w:r>
              <w:rPr>
                <w:rFonts w:ascii="Arial" w:cs="Arial" w:eastAsia="Arial" w:hAnsi="Arial"/>
                <w:sz w:val="18"/>
                <w:szCs w:val="18"/>
                <w:color w:val="auto"/>
              </w:rPr>
              <w:t>730,000</w:t>
            </w:r>
          </w:p>
        </w:tc>
      </w:tr>
      <w:tr>
        <w:trPr>
          <w:trHeight w:val="233"/>
        </w:trPr>
        <w:tc>
          <w:tcPr>
            <w:tcW w:w="5320" w:type="dxa"/>
            <w:vAlign w:val="bottom"/>
          </w:tcPr>
          <w:p>
            <w:pPr>
              <w:ind w:left="80"/>
              <w:spacing w:after="0"/>
              <w:rPr>
                <w:sz w:val="20"/>
                <w:szCs w:val="20"/>
                <w:color w:val="auto"/>
              </w:rPr>
            </w:pPr>
            <w:r>
              <w:rPr>
                <w:rFonts w:ascii="Arial" w:cs="Arial" w:eastAsia="Arial" w:hAnsi="Arial"/>
                <w:sz w:val="18"/>
                <w:szCs w:val="18"/>
                <w:b w:val="1"/>
                <w:bCs w:val="1"/>
                <w:color w:val="395575"/>
              </w:rPr>
              <w:t>Mr. Hatfield</w:t>
            </w:r>
          </w:p>
        </w:tc>
        <w:tc>
          <w:tcPr>
            <w:tcW w:w="4940" w:type="dxa"/>
            <w:vAlign w:val="bottom"/>
          </w:tcPr>
          <w:p>
            <w:pPr>
              <w:jc w:val="right"/>
              <w:ind w:right="59"/>
              <w:spacing w:after="0"/>
              <w:rPr>
                <w:sz w:val="20"/>
                <w:szCs w:val="20"/>
                <w:color w:val="auto"/>
              </w:rPr>
            </w:pPr>
            <w:r>
              <w:rPr>
                <w:rFonts w:ascii="Arial" w:cs="Arial" w:eastAsia="Arial" w:hAnsi="Arial"/>
                <w:sz w:val="18"/>
                <w:szCs w:val="18"/>
                <w:color w:val="auto"/>
              </w:rPr>
              <w:t>665,000</w:t>
            </w:r>
          </w:p>
        </w:tc>
        <w:tc>
          <w:tcPr>
            <w:tcW w:w="980" w:type="dxa"/>
            <w:vAlign w:val="bottom"/>
          </w:tcPr>
          <w:p>
            <w:pPr>
              <w:jc w:val="right"/>
              <w:spacing w:after="0"/>
              <w:rPr>
                <w:sz w:val="20"/>
                <w:szCs w:val="20"/>
                <w:color w:val="auto"/>
              </w:rPr>
            </w:pPr>
            <w:r>
              <w:rPr>
                <w:rFonts w:ascii="Arial" w:cs="Arial" w:eastAsia="Arial" w:hAnsi="Arial"/>
                <w:sz w:val="18"/>
                <w:szCs w:val="18"/>
                <w:color w:val="auto"/>
              </w:rPr>
              <w:t>686,000</w:t>
            </w:r>
          </w:p>
        </w:tc>
      </w:tr>
      <w:tr>
        <w:trPr>
          <w:trHeight w:val="257"/>
        </w:trPr>
        <w:tc>
          <w:tcPr>
            <w:tcW w:w="5320" w:type="dxa"/>
            <w:vAlign w:val="bottom"/>
          </w:tcPr>
          <w:p>
            <w:pPr>
              <w:ind w:left="80"/>
              <w:spacing w:after="0"/>
              <w:rPr>
                <w:sz w:val="20"/>
                <w:szCs w:val="20"/>
                <w:color w:val="auto"/>
              </w:rPr>
            </w:pPr>
            <w:r>
              <w:rPr>
                <w:rFonts w:ascii="Arial" w:cs="Arial" w:eastAsia="Arial" w:hAnsi="Arial"/>
                <w:sz w:val="18"/>
                <w:szCs w:val="18"/>
                <w:b w:val="1"/>
                <w:bCs w:val="1"/>
                <w:color w:val="395575"/>
              </w:rPr>
              <w:t>Mr. Bement</w:t>
            </w:r>
          </w:p>
        </w:tc>
        <w:tc>
          <w:tcPr>
            <w:tcW w:w="4940" w:type="dxa"/>
            <w:vAlign w:val="bottom"/>
          </w:tcPr>
          <w:p>
            <w:pPr>
              <w:jc w:val="right"/>
              <w:ind w:right="59"/>
              <w:spacing w:after="0"/>
              <w:rPr>
                <w:sz w:val="20"/>
                <w:szCs w:val="20"/>
                <w:color w:val="auto"/>
              </w:rPr>
            </w:pPr>
            <w:r>
              <w:rPr>
                <w:rFonts w:ascii="Arial" w:cs="Arial" w:eastAsia="Arial" w:hAnsi="Arial"/>
                <w:sz w:val="18"/>
                <w:szCs w:val="18"/>
                <w:color w:val="auto"/>
              </w:rPr>
              <w:t>625,000</w:t>
            </w:r>
          </w:p>
        </w:tc>
        <w:tc>
          <w:tcPr>
            <w:tcW w:w="980" w:type="dxa"/>
            <w:vAlign w:val="bottom"/>
          </w:tcPr>
          <w:p>
            <w:pPr>
              <w:jc w:val="right"/>
              <w:spacing w:after="0"/>
              <w:rPr>
                <w:sz w:val="20"/>
                <w:szCs w:val="20"/>
                <w:color w:val="auto"/>
              </w:rPr>
            </w:pPr>
            <w:r>
              <w:rPr>
                <w:rFonts w:ascii="Arial" w:cs="Arial" w:eastAsia="Arial" w:hAnsi="Arial"/>
                <w:sz w:val="18"/>
                <w:szCs w:val="18"/>
                <w:color w:val="auto"/>
              </w:rPr>
              <w:t>645,000</w:t>
            </w:r>
          </w:p>
        </w:tc>
      </w:tr>
      <w:tr>
        <w:trPr>
          <w:trHeight w:val="257"/>
        </w:trPr>
        <w:tc>
          <w:tcPr>
            <w:tcW w:w="5320" w:type="dxa"/>
            <w:vAlign w:val="bottom"/>
          </w:tcPr>
          <w:p>
            <w:pPr>
              <w:ind w:left="80"/>
              <w:spacing w:after="0"/>
              <w:rPr>
                <w:sz w:val="20"/>
                <w:szCs w:val="20"/>
                <w:color w:val="auto"/>
              </w:rPr>
            </w:pPr>
            <w:r>
              <w:rPr>
                <w:rFonts w:ascii="Arial" w:cs="Arial" w:eastAsia="Arial" w:hAnsi="Arial"/>
                <w:sz w:val="18"/>
                <w:szCs w:val="18"/>
                <w:b w:val="1"/>
                <w:bCs w:val="1"/>
                <w:color w:val="395575"/>
              </w:rPr>
              <w:t>Mr. Froetscher</w:t>
            </w:r>
          </w:p>
        </w:tc>
        <w:tc>
          <w:tcPr>
            <w:tcW w:w="4940" w:type="dxa"/>
            <w:vAlign w:val="bottom"/>
          </w:tcPr>
          <w:p>
            <w:pPr>
              <w:jc w:val="right"/>
              <w:ind w:right="59"/>
              <w:spacing w:after="0"/>
              <w:rPr>
                <w:sz w:val="20"/>
                <w:szCs w:val="20"/>
                <w:color w:val="auto"/>
              </w:rPr>
            </w:pPr>
            <w:r>
              <w:rPr>
                <w:rFonts w:ascii="Arial" w:cs="Arial" w:eastAsia="Arial" w:hAnsi="Arial"/>
                <w:sz w:val="18"/>
                <w:szCs w:val="18"/>
                <w:color w:val="auto"/>
              </w:rPr>
              <w:t>500,000</w:t>
            </w:r>
          </w:p>
        </w:tc>
        <w:tc>
          <w:tcPr>
            <w:tcW w:w="980" w:type="dxa"/>
            <w:vAlign w:val="bottom"/>
          </w:tcPr>
          <w:p>
            <w:pPr>
              <w:jc w:val="right"/>
              <w:spacing w:after="0"/>
              <w:rPr>
                <w:sz w:val="20"/>
                <w:szCs w:val="20"/>
                <w:color w:val="auto"/>
              </w:rPr>
            </w:pPr>
            <w:r>
              <w:rPr>
                <w:rFonts w:ascii="Arial" w:cs="Arial" w:eastAsia="Arial" w:hAnsi="Arial"/>
                <w:sz w:val="18"/>
                <w:szCs w:val="18"/>
                <w:color w:val="auto"/>
              </w:rPr>
              <w:t>540,000</w:t>
            </w:r>
          </w:p>
        </w:tc>
      </w:tr>
      <w:tr>
        <w:trPr>
          <w:trHeight w:val="279"/>
        </w:trPr>
        <w:tc>
          <w:tcPr>
            <w:tcW w:w="5320" w:type="dxa"/>
            <w:vAlign w:val="bottom"/>
            <w:tcBorders>
              <w:bottom w:val="single" w:sz="8" w:color="7CCBBF"/>
            </w:tcBorders>
          </w:tcPr>
          <w:p>
            <w:pPr>
              <w:ind w:left="80"/>
              <w:spacing w:after="0"/>
              <w:rPr>
                <w:sz w:val="20"/>
                <w:szCs w:val="20"/>
                <w:color w:val="auto"/>
              </w:rPr>
            </w:pPr>
            <w:r>
              <w:rPr>
                <w:rFonts w:ascii="Arial" w:cs="Arial" w:eastAsia="Arial" w:hAnsi="Arial"/>
                <w:sz w:val="18"/>
                <w:szCs w:val="18"/>
                <w:b w:val="1"/>
                <w:bCs w:val="1"/>
                <w:color w:val="395575"/>
              </w:rPr>
              <w:t>Mr. Smith</w:t>
            </w:r>
          </w:p>
        </w:tc>
        <w:tc>
          <w:tcPr>
            <w:tcW w:w="4940" w:type="dxa"/>
            <w:vAlign w:val="bottom"/>
            <w:tcBorders>
              <w:bottom w:val="single" w:sz="8" w:color="7CCBBF"/>
            </w:tcBorders>
          </w:tcPr>
          <w:p>
            <w:pPr>
              <w:jc w:val="right"/>
              <w:ind w:right="59"/>
              <w:spacing w:after="0"/>
              <w:rPr>
                <w:sz w:val="20"/>
                <w:szCs w:val="20"/>
                <w:color w:val="auto"/>
              </w:rPr>
            </w:pPr>
            <w:r>
              <w:rPr>
                <w:rFonts w:ascii="Arial" w:cs="Arial" w:eastAsia="Arial" w:hAnsi="Arial"/>
                <w:sz w:val="18"/>
                <w:szCs w:val="18"/>
                <w:color w:val="auto"/>
              </w:rPr>
              <w:t>550,000</w:t>
            </w:r>
          </w:p>
        </w:tc>
        <w:tc>
          <w:tcPr>
            <w:tcW w:w="98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600,000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wp:posOffset>
            </wp:positionV>
            <wp:extent cx="7132320" cy="8255"/>
            <wp:wrapNone/>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344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255"/>
            <wp:wrapNone/>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344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-505460</wp:posOffset>
            </wp:positionV>
            <wp:extent cx="7132320" cy="8255"/>
            <wp:wrapNone/>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344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-668020</wp:posOffset>
            </wp:positionV>
            <wp:extent cx="7132320" cy="8255"/>
            <wp:wrapNone/>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344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-873760</wp:posOffset>
            </wp:positionV>
            <wp:extent cx="7132320" cy="8890"/>
            <wp:wrapNone/>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345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87" w:lineRule="exact"/>
        <w:rPr>
          <w:sz w:val="20"/>
          <w:szCs w:val="20"/>
          <w:color w:val="auto"/>
        </w:rPr>
      </w:pPr>
    </w:p>
    <w:p>
      <w:pPr>
        <w:ind w:left="320" w:hanging="312"/>
        <w:spacing w:after="0"/>
        <w:tabs>
          <w:tab w:leader="none" w:pos="320" w:val="left"/>
        </w:tabs>
        <w:numPr>
          <w:ilvl w:val="0"/>
          <w:numId w:val="156"/>
        </w:numPr>
        <w:rPr>
          <w:rFonts w:ascii="Arial" w:cs="Arial" w:eastAsia="Arial" w:hAnsi="Arial"/>
          <w:sz w:val="13"/>
          <w:szCs w:val="13"/>
          <w:color w:val="auto"/>
        </w:rPr>
      </w:pPr>
      <w:r>
        <w:rPr>
          <w:rFonts w:ascii="Arial" w:cs="Arial" w:eastAsia="Arial" w:hAnsi="Arial"/>
          <w:sz w:val="13"/>
          <w:szCs w:val="13"/>
          <w:color w:val="auto"/>
        </w:rPr>
        <w:t>Mr. Brandt retired on November 15, 2019.</w:t>
      </w:r>
    </w:p>
    <w:p>
      <w:pPr>
        <w:spacing w:after="0" w:line="66" w:lineRule="exact"/>
        <w:rPr>
          <w:rFonts w:ascii="Arial" w:cs="Arial" w:eastAsia="Arial" w:hAnsi="Arial"/>
          <w:sz w:val="13"/>
          <w:szCs w:val="13"/>
          <w:color w:val="auto"/>
        </w:rPr>
      </w:pPr>
    </w:p>
    <w:p>
      <w:pPr>
        <w:ind w:left="320" w:right="260" w:hanging="312"/>
        <w:spacing w:after="0" w:line="258" w:lineRule="auto"/>
        <w:tabs>
          <w:tab w:leader="none" w:pos="320" w:val="left"/>
        </w:tabs>
        <w:numPr>
          <w:ilvl w:val="0"/>
          <w:numId w:val="156"/>
        </w:numPr>
        <w:rPr>
          <w:rFonts w:ascii="Arial" w:cs="Arial" w:eastAsia="Arial" w:hAnsi="Arial"/>
          <w:sz w:val="13"/>
          <w:szCs w:val="13"/>
          <w:color w:val="auto"/>
        </w:rPr>
      </w:pPr>
      <w:r>
        <w:rPr>
          <w:rFonts w:ascii="Arial" w:cs="Arial" w:eastAsia="Arial" w:hAnsi="Arial"/>
          <w:sz w:val="13"/>
          <w:szCs w:val="13"/>
          <w:color w:val="auto"/>
        </w:rPr>
        <w:t>Mr. Guldner’s salary increased to $1,100,000 effective November 15, 2019 in recognition of his promotion to Chairman of the Board, President, and Chief Executive Officer of PNW and Chairman of the Board and CEO of APS.</w:t>
      </w:r>
    </w:p>
    <w:p>
      <w:pPr>
        <w:spacing w:after="0" w:line="152"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ANNUAL CASH INCENTIVES</w:t>
      </w:r>
    </w:p>
    <w:p>
      <w:pPr>
        <w:spacing w:after="0" w:line="257" w:lineRule="exact"/>
        <w:rPr>
          <w:sz w:val="20"/>
          <w:szCs w:val="20"/>
          <w:color w:val="auto"/>
        </w:rPr>
      </w:pPr>
    </w:p>
    <w:p>
      <w:pPr>
        <w:jc w:val="both"/>
        <w:ind w:right="640"/>
        <w:spacing w:after="0" w:line="247" w:lineRule="auto"/>
        <w:rPr>
          <w:sz w:val="20"/>
          <w:szCs w:val="20"/>
          <w:color w:val="auto"/>
        </w:rPr>
      </w:pPr>
      <w:r>
        <w:rPr>
          <w:rFonts w:ascii="Arial" w:cs="Arial" w:eastAsia="Arial" w:hAnsi="Arial"/>
          <w:sz w:val="19"/>
          <w:szCs w:val="19"/>
          <w:color w:val="auto"/>
        </w:rPr>
        <w:t>Our annual cash incentives are strongly performance-based and designed to both reward achievement of pre-determined annual performance objectives that are critical to our business operations and to attract and retain qualified, experienced executives. Performance for NEOs is measured based on relevant and objective earnings and business unit metrics.</w:t>
      </w:r>
    </w:p>
    <w:p>
      <w:pPr>
        <w:spacing w:after="0" w:line="165" w:lineRule="exact"/>
        <w:rPr>
          <w:sz w:val="20"/>
          <w:szCs w:val="20"/>
          <w:color w:val="auto"/>
        </w:rPr>
      </w:pPr>
    </w:p>
    <w:p>
      <w:pPr>
        <w:ind w:left="280" w:right="40" w:hanging="272"/>
        <w:spacing w:after="0" w:line="232" w:lineRule="auto"/>
        <w:tabs>
          <w:tab w:leader="none" w:pos="280" w:val="left"/>
        </w:tabs>
        <w:numPr>
          <w:ilvl w:val="0"/>
          <w:numId w:val="157"/>
        </w:numPr>
        <w:rPr>
          <w:rFonts w:ascii="Arial" w:cs="Arial" w:eastAsia="Arial" w:hAnsi="Arial"/>
          <w:sz w:val="19"/>
          <w:szCs w:val="19"/>
          <w:color w:val="auto"/>
        </w:rPr>
      </w:pPr>
      <w:r>
        <w:rPr>
          <w:rFonts w:ascii="Arial" w:cs="Arial" w:eastAsia="Arial" w:hAnsi="Arial"/>
          <w:sz w:val="20"/>
          <w:szCs w:val="20"/>
          <w:b w:val="1"/>
          <w:bCs w:val="1"/>
          <w:color w:val="auto"/>
        </w:rPr>
        <w:t>CEO</w:t>
      </w:r>
      <w:r>
        <w:rPr>
          <w:rFonts w:ascii="Arial" w:cs="Arial" w:eastAsia="Arial" w:hAnsi="Arial"/>
          <w:sz w:val="20"/>
          <w:szCs w:val="20"/>
          <w:color w:val="auto"/>
        </w:rPr>
        <w:t>. For fiscal year 2019, Mr. Brandt participated in the CEO Incentive Plan. From January 1, 2019 until November 15,</w:t>
      </w:r>
      <w:r>
        <w:rPr>
          <w:rFonts w:ascii="Arial" w:cs="Arial" w:eastAsia="Arial" w:hAnsi="Arial"/>
          <w:sz w:val="20"/>
          <w:szCs w:val="20"/>
          <w:b w:val="1"/>
          <w:bCs w:val="1"/>
          <w:color w:val="auto"/>
        </w:rPr>
        <w:t xml:space="preserve"> </w:t>
      </w:r>
      <w:r>
        <w:rPr>
          <w:rFonts w:ascii="Arial" w:cs="Arial" w:eastAsia="Arial" w:hAnsi="Arial"/>
          <w:sz w:val="20"/>
          <w:szCs w:val="20"/>
          <w:color w:val="auto"/>
        </w:rPr>
        <w:t>2019, Mr. Guldner participated in the APS Incentive Plan as President of APS and Executive Vice President Public Policy of Pinnacle West. From November 15, 2019 until December 31, 2019, Mr. Guldner, as Chairman of the Board, President and Chief Executive Officer of PNW and APS, continued to participate in the APS Incentive Plan but the award opportunities were based 50% on the achievement of specified 2019 Pinnacle West earnings levels and 50% on the achievement of performance goals established for business units of APS in the functional areas of customer service, transmission and distribution, fossil generation, corporate resources and the Palo Verde Generating Station.</w:t>
      </w:r>
    </w:p>
    <w:p>
      <w:pPr>
        <w:spacing w:after="0" w:line="23" w:lineRule="exact"/>
        <w:rPr>
          <w:rFonts w:ascii="Arial" w:cs="Arial" w:eastAsia="Arial" w:hAnsi="Arial"/>
          <w:sz w:val="19"/>
          <w:szCs w:val="19"/>
          <w:color w:val="auto"/>
        </w:rPr>
      </w:pPr>
    </w:p>
    <w:p>
      <w:pPr>
        <w:ind w:left="280" w:right="220" w:hanging="272"/>
        <w:spacing w:after="0" w:line="257" w:lineRule="auto"/>
        <w:tabs>
          <w:tab w:leader="none" w:pos="280" w:val="left"/>
        </w:tabs>
        <w:numPr>
          <w:ilvl w:val="0"/>
          <w:numId w:val="157"/>
        </w:numPr>
        <w:rPr>
          <w:rFonts w:ascii="Arial" w:cs="Arial" w:eastAsia="Arial" w:hAnsi="Arial"/>
          <w:sz w:val="19"/>
          <w:szCs w:val="19"/>
          <w:color w:val="auto"/>
        </w:rPr>
      </w:pPr>
      <w:r>
        <w:rPr>
          <w:rFonts w:ascii="Arial" w:cs="Arial" w:eastAsia="Arial" w:hAnsi="Arial"/>
          <w:sz w:val="20"/>
          <w:szCs w:val="20"/>
          <w:b w:val="1"/>
          <w:bCs w:val="1"/>
          <w:color w:val="auto"/>
        </w:rPr>
        <w:t>Other NEOs</w:t>
      </w:r>
      <w:r>
        <w:rPr>
          <w:rFonts w:ascii="Arial" w:cs="Arial" w:eastAsia="Arial" w:hAnsi="Arial"/>
          <w:sz w:val="20"/>
          <w:szCs w:val="20"/>
          <w:color w:val="auto"/>
        </w:rPr>
        <w:t>. Messrs. Hatfield, Froetscher and Smith participated in the APS Incentive Plan and Mr. Bement participated in</w:t>
      </w:r>
      <w:r>
        <w:rPr>
          <w:rFonts w:ascii="Arial" w:cs="Arial" w:eastAsia="Arial" w:hAnsi="Arial"/>
          <w:sz w:val="20"/>
          <w:szCs w:val="20"/>
          <w:b w:val="1"/>
          <w:bCs w:val="1"/>
          <w:color w:val="auto"/>
        </w:rPr>
        <w:t xml:space="preserve"> </w:t>
      </w:r>
      <w:r>
        <w:rPr>
          <w:rFonts w:ascii="Arial" w:cs="Arial" w:eastAsia="Arial" w:hAnsi="Arial"/>
          <w:sz w:val="20"/>
          <w:szCs w:val="20"/>
          <w:color w:val="auto"/>
        </w:rPr>
        <w:t>the APS 2019 Annual Incentive Award Plan for Palo Verde Employees (the “Palo Verde Incentive Plan”).</w:t>
      </w:r>
    </w:p>
    <w:p>
      <w:pPr>
        <w:spacing w:after="0" w:line="179" w:lineRule="exact"/>
        <w:rPr>
          <w:sz w:val="20"/>
          <w:szCs w:val="20"/>
          <w:color w:val="auto"/>
        </w:rPr>
      </w:pPr>
    </w:p>
    <w:p>
      <w:pPr>
        <w:ind w:right="200"/>
        <w:spacing w:after="0" w:line="230" w:lineRule="auto"/>
        <w:rPr>
          <w:sz w:val="20"/>
          <w:szCs w:val="20"/>
          <w:color w:val="auto"/>
        </w:rPr>
      </w:pPr>
      <w:r>
        <w:rPr>
          <w:rFonts w:ascii="Arial" w:cs="Arial" w:eastAsia="Arial" w:hAnsi="Arial"/>
          <w:sz w:val="20"/>
          <w:szCs w:val="20"/>
          <w:color w:val="auto"/>
        </w:rPr>
        <w:t>The APS Incentive Plan and the Palo Verde Incentive Plan are collectively referred to as the “APS Incentive Plans,” and the APS Incentive Plans and the CEO Incentive Plan are collectively referred to as the “2019 Incentive Plans”. In December 2018, the Committee approved the CEO Incentive Plan and the Board, on the recommendation of the Committee, approved the APS Incentive Plans for officers.</w:t>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61</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34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345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198" w:lineRule="exact"/>
        <w:rPr>
          <w:sz w:val="20"/>
          <w:szCs w:val="20"/>
          <w:color w:val="auto"/>
        </w:rPr>
      </w:pPr>
    </w:p>
    <w:p>
      <w:pPr>
        <w:spacing w:after="0"/>
        <w:rPr>
          <w:sz w:val="20"/>
          <w:szCs w:val="20"/>
          <w:color w:val="auto"/>
        </w:rPr>
      </w:pPr>
      <w:r>
        <w:rPr>
          <w:rFonts w:ascii="Arial" w:cs="Arial" w:eastAsia="Arial" w:hAnsi="Arial"/>
          <w:sz w:val="22"/>
          <w:szCs w:val="22"/>
          <w:b w:val="1"/>
          <w:bCs w:val="1"/>
          <w:color w:val="395575"/>
        </w:rPr>
        <w:t>2019 INCENTIVE PLAN OPPORTUNITIES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4120" w:type="dxa"/>
            <w:vAlign w:val="bottom"/>
          </w:tcPr>
          <w:p>
            <w:pPr>
              <w:spacing w:after="0"/>
              <w:rPr>
                <w:sz w:val="13"/>
                <w:szCs w:val="13"/>
                <w:color w:val="auto"/>
              </w:rPr>
            </w:pPr>
          </w:p>
        </w:tc>
        <w:tc>
          <w:tcPr>
            <w:tcW w:w="2640" w:type="dxa"/>
            <w:vAlign w:val="bottom"/>
          </w:tcPr>
          <w:p>
            <w:pPr>
              <w:jc w:val="right"/>
              <w:ind w:right="57"/>
              <w:spacing w:after="0"/>
              <w:rPr>
                <w:sz w:val="20"/>
                <w:szCs w:val="20"/>
                <w:color w:val="auto"/>
              </w:rPr>
            </w:pPr>
            <w:r>
              <w:rPr>
                <w:rFonts w:ascii="Arial" w:cs="Arial" w:eastAsia="Arial" w:hAnsi="Arial"/>
                <w:sz w:val="13"/>
                <w:szCs w:val="13"/>
                <w:b w:val="1"/>
                <w:bCs w:val="1"/>
                <w:color w:val="008B9E"/>
              </w:rPr>
              <w:t>Threshold</w:t>
            </w:r>
          </w:p>
        </w:tc>
        <w:tc>
          <w:tcPr>
            <w:tcW w:w="1080" w:type="dxa"/>
            <w:vAlign w:val="bottom"/>
          </w:tcPr>
          <w:p>
            <w:pPr>
              <w:jc w:val="right"/>
              <w:ind w:right="77"/>
              <w:spacing w:after="0"/>
              <w:rPr>
                <w:sz w:val="20"/>
                <w:szCs w:val="20"/>
                <w:color w:val="auto"/>
              </w:rPr>
            </w:pPr>
            <w:r>
              <w:rPr>
                <w:rFonts w:ascii="Arial" w:cs="Arial" w:eastAsia="Arial" w:hAnsi="Arial"/>
                <w:sz w:val="13"/>
                <w:szCs w:val="13"/>
                <w:b w:val="1"/>
                <w:bCs w:val="1"/>
                <w:color w:val="008B9E"/>
              </w:rPr>
              <w:t>Target</w:t>
            </w:r>
          </w:p>
        </w:tc>
        <w:tc>
          <w:tcPr>
            <w:tcW w:w="1100" w:type="dxa"/>
            <w:vAlign w:val="bottom"/>
          </w:tcPr>
          <w:p>
            <w:pPr>
              <w:jc w:val="right"/>
              <w:ind w:right="37"/>
              <w:spacing w:after="0"/>
              <w:rPr>
                <w:sz w:val="20"/>
                <w:szCs w:val="20"/>
                <w:color w:val="auto"/>
              </w:rPr>
            </w:pPr>
            <w:r>
              <w:rPr>
                <w:rFonts w:ascii="Arial" w:cs="Arial" w:eastAsia="Arial" w:hAnsi="Arial"/>
                <w:sz w:val="13"/>
                <w:szCs w:val="13"/>
                <w:b w:val="1"/>
                <w:bCs w:val="1"/>
                <w:color w:val="008B9E"/>
              </w:rPr>
              <w:t>Maximum</w:t>
            </w:r>
          </w:p>
        </w:tc>
        <w:tc>
          <w:tcPr>
            <w:tcW w:w="1080" w:type="dxa"/>
            <w:vAlign w:val="bottom"/>
          </w:tcPr>
          <w:p>
            <w:pPr>
              <w:jc w:val="right"/>
              <w:ind w:right="37"/>
              <w:spacing w:after="0"/>
              <w:rPr>
                <w:sz w:val="20"/>
                <w:szCs w:val="20"/>
                <w:color w:val="auto"/>
              </w:rPr>
            </w:pPr>
            <w:r>
              <w:rPr>
                <w:rFonts w:ascii="Arial" w:cs="Arial" w:eastAsia="Arial" w:hAnsi="Arial"/>
                <w:sz w:val="13"/>
                <w:szCs w:val="13"/>
                <w:b w:val="1"/>
                <w:bCs w:val="1"/>
                <w:color w:val="008B9E"/>
              </w:rPr>
              <w:t>2019 Actual</w:t>
            </w:r>
          </w:p>
        </w:tc>
        <w:tc>
          <w:tcPr>
            <w:tcW w:w="1220" w:type="dxa"/>
            <w:vAlign w:val="bottom"/>
          </w:tcPr>
          <w:p>
            <w:pPr>
              <w:jc w:val="right"/>
              <w:spacing w:after="0"/>
              <w:rPr>
                <w:sz w:val="20"/>
                <w:szCs w:val="20"/>
                <w:color w:val="auto"/>
              </w:rPr>
            </w:pPr>
            <w:r>
              <w:rPr>
                <w:rFonts w:ascii="Arial" w:cs="Arial" w:eastAsia="Arial" w:hAnsi="Arial"/>
                <w:sz w:val="13"/>
                <w:szCs w:val="13"/>
                <w:b w:val="1"/>
                <w:bCs w:val="1"/>
                <w:color w:val="008B9E"/>
              </w:rPr>
              <w:t>2019 Actual</w:t>
            </w:r>
          </w:p>
        </w:tc>
      </w:tr>
      <w:tr>
        <w:trPr>
          <w:trHeight w:val="199"/>
        </w:trPr>
        <w:tc>
          <w:tcPr>
            <w:tcW w:w="412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NEO</w:t>
            </w:r>
          </w:p>
        </w:tc>
        <w:tc>
          <w:tcPr>
            <w:tcW w:w="2640" w:type="dxa"/>
            <w:vAlign w:val="bottom"/>
            <w:tcBorders>
              <w:bottom w:val="single" w:sz="8" w:color="7CCBBF"/>
            </w:tcBorders>
          </w:tcPr>
          <w:p>
            <w:pPr>
              <w:jc w:val="right"/>
              <w:ind w:right="57"/>
              <w:spacing w:after="0"/>
              <w:rPr>
                <w:sz w:val="20"/>
                <w:szCs w:val="20"/>
                <w:color w:val="auto"/>
              </w:rPr>
            </w:pPr>
            <w:r>
              <w:rPr>
                <w:rFonts w:ascii="Arial" w:cs="Arial" w:eastAsia="Arial" w:hAnsi="Arial"/>
                <w:sz w:val="13"/>
                <w:szCs w:val="13"/>
                <w:b w:val="1"/>
                <w:bCs w:val="1"/>
                <w:color w:val="008B9E"/>
              </w:rPr>
              <w:t>(% of Salary)</w:t>
            </w:r>
          </w:p>
        </w:tc>
        <w:tc>
          <w:tcPr>
            <w:tcW w:w="1080" w:type="dxa"/>
            <w:vAlign w:val="bottom"/>
            <w:tcBorders>
              <w:bottom w:val="single" w:sz="8" w:color="7CCBBF"/>
            </w:tcBorders>
          </w:tcPr>
          <w:p>
            <w:pPr>
              <w:jc w:val="right"/>
              <w:ind w:right="57"/>
              <w:spacing w:after="0"/>
              <w:rPr>
                <w:sz w:val="20"/>
                <w:szCs w:val="20"/>
                <w:color w:val="auto"/>
              </w:rPr>
            </w:pPr>
            <w:r>
              <w:rPr>
                <w:rFonts w:ascii="Arial" w:cs="Arial" w:eastAsia="Arial" w:hAnsi="Arial"/>
                <w:sz w:val="13"/>
                <w:szCs w:val="13"/>
                <w:b w:val="1"/>
                <w:bCs w:val="1"/>
                <w:color w:val="008B9E"/>
              </w:rPr>
              <w:t>(% of Salary)</w:t>
            </w:r>
          </w:p>
        </w:tc>
        <w:tc>
          <w:tcPr>
            <w:tcW w:w="1100" w:type="dxa"/>
            <w:vAlign w:val="bottom"/>
            <w:tcBorders>
              <w:bottom w:val="single" w:sz="8" w:color="7CCBBF"/>
            </w:tcBorders>
          </w:tcPr>
          <w:p>
            <w:pPr>
              <w:jc w:val="right"/>
              <w:ind w:right="37"/>
              <w:spacing w:after="0"/>
              <w:rPr>
                <w:sz w:val="20"/>
                <w:szCs w:val="20"/>
                <w:color w:val="auto"/>
              </w:rPr>
            </w:pPr>
            <w:r>
              <w:rPr>
                <w:rFonts w:ascii="Arial" w:cs="Arial" w:eastAsia="Arial" w:hAnsi="Arial"/>
                <w:sz w:val="13"/>
                <w:szCs w:val="13"/>
                <w:b w:val="1"/>
                <w:bCs w:val="1"/>
                <w:color w:val="008B9E"/>
              </w:rPr>
              <w:t>(% of Salary)</w:t>
            </w:r>
          </w:p>
        </w:tc>
        <w:tc>
          <w:tcPr>
            <w:tcW w:w="1080" w:type="dxa"/>
            <w:vAlign w:val="bottom"/>
            <w:tcBorders>
              <w:bottom w:val="single" w:sz="8" w:color="7CCBBF"/>
            </w:tcBorders>
          </w:tcPr>
          <w:p>
            <w:pPr>
              <w:jc w:val="right"/>
              <w:ind w:right="37"/>
              <w:spacing w:after="0"/>
              <w:rPr>
                <w:sz w:val="20"/>
                <w:szCs w:val="20"/>
                <w:color w:val="auto"/>
              </w:rPr>
            </w:pPr>
            <w:r>
              <w:rPr>
                <w:rFonts w:ascii="Arial" w:cs="Arial" w:eastAsia="Arial" w:hAnsi="Arial"/>
                <w:sz w:val="13"/>
                <w:szCs w:val="13"/>
                <w:b w:val="1"/>
                <w:bCs w:val="1"/>
                <w:color w:val="008B9E"/>
              </w:rPr>
              <w:t>(% of Salary)</w:t>
            </w:r>
          </w:p>
        </w:tc>
        <w:tc>
          <w:tcPr>
            <w:tcW w:w="122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336"/>
        </w:trPr>
        <w:tc>
          <w:tcPr>
            <w:tcW w:w="4120" w:type="dxa"/>
            <w:vAlign w:val="bottom"/>
          </w:tcPr>
          <w:p>
            <w:pPr>
              <w:ind w:left="80"/>
              <w:spacing w:after="0"/>
              <w:rPr>
                <w:sz w:val="20"/>
                <w:szCs w:val="20"/>
                <w:color w:val="auto"/>
              </w:rPr>
            </w:pPr>
            <w:r>
              <w:rPr>
                <w:rFonts w:ascii="Arial" w:cs="Arial" w:eastAsia="Arial" w:hAnsi="Arial"/>
                <w:sz w:val="18"/>
                <w:szCs w:val="18"/>
                <w:b w:val="1"/>
                <w:bCs w:val="1"/>
                <w:color w:val="395575"/>
              </w:rPr>
              <w:t>Mr. Brandt</w:t>
            </w:r>
          </w:p>
        </w:tc>
        <w:tc>
          <w:tcPr>
            <w:tcW w:w="2640" w:type="dxa"/>
            <w:vAlign w:val="bottom"/>
          </w:tcPr>
          <w:p>
            <w:pPr>
              <w:jc w:val="right"/>
              <w:ind w:right="57"/>
              <w:spacing w:after="0"/>
              <w:rPr>
                <w:sz w:val="20"/>
                <w:szCs w:val="20"/>
                <w:color w:val="auto"/>
              </w:rPr>
            </w:pPr>
            <w:r>
              <w:rPr>
                <w:rFonts w:ascii="Arial" w:cs="Arial" w:eastAsia="Arial" w:hAnsi="Arial"/>
                <w:sz w:val="18"/>
                <w:szCs w:val="18"/>
                <w:color w:val="auto"/>
              </w:rPr>
              <w:t>50</w:t>
            </w:r>
          </w:p>
        </w:tc>
        <w:tc>
          <w:tcPr>
            <w:tcW w:w="1080" w:type="dxa"/>
            <w:vAlign w:val="bottom"/>
          </w:tcPr>
          <w:p>
            <w:pPr>
              <w:jc w:val="right"/>
              <w:ind w:right="97"/>
              <w:spacing w:after="0"/>
              <w:rPr>
                <w:sz w:val="20"/>
                <w:szCs w:val="20"/>
                <w:color w:val="auto"/>
              </w:rPr>
            </w:pPr>
            <w:r>
              <w:rPr>
                <w:rFonts w:ascii="Arial" w:cs="Arial" w:eastAsia="Arial" w:hAnsi="Arial"/>
                <w:sz w:val="18"/>
                <w:szCs w:val="18"/>
                <w:color w:val="auto"/>
              </w:rPr>
              <w:t>125</w:t>
            </w:r>
            <w:r>
              <w:rPr>
                <w:rFonts w:ascii="Arial" w:cs="Arial" w:eastAsia="Arial" w:hAnsi="Arial"/>
                <w:sz w:val="14"/>
                <w:szCs w:val="14"/>
                <w:color w:val="auto"/>
              </w:rPr>
              <w:t>(1)</w:t>
            </w:r>
          </w:p>
        </w:tc>
        <w:tc>
          <w:tcPr>
            <w:tcW w:w="1100" w:type="dxa"/>
            <w:vAlign w:val="bottom"/>
          </w:tcPr>
          <w:p>
            <w:pPr>
              <w:jc w:val="right"/>
              <w:ind w:right="37"/>
              <w:spacing w:after="0"/>
              <w:rPr>
                <w:sz w:val="20"/>
                <w:szCs w:val="20"/>
                <w:color w:val="auto"/>
              </w:rPr>
            </w:pPr>
            <w:r>
              <w:rPr>
                <w:rFonts w:ascii="Arial" w:cs="Arial" w:eastAsia="Arial" w:hAnsi="Arial"/>
                <w:sz w:val="18"/>
                <w:szCs w:val="18"/>
                <w:color w:val="auto"/>
              </w:rPr>
              <w:t>200</w:t>
            </w:r>
          </w:p>
        </w:tc>
        <w:tc>
          <w:tcPr>
            <w:tcW w:w="1080" w:type="dxa"/>
            <w:vAlign w:val="bottom"/>
          </w:tcPr>
          <w:p>
            <w:pPr>
              <w:jc w:val="right"/>
              <w:ind w:right="37"/>
              <w:spacing w:after="0"/>
              <w:rPr>
                <w:sz w:val="20"/>
                <w:szCs w:val="20"/>
                <w:color w:val="auto"/>
              </w:rPr>
            </w:pPr>
            <w:r>
              <w:rPr>
                <w:rFonts w:ascii="Arial" w:cs="Arial" w:eastAsia="Arial" w:hAnsi="Arial"/>
                <w:sz w:val="18"/>
                <w:szCs w:val="18"/>
                <w:color w:val="auto"/>
              </w:rPr>
              <w:t>126.2</w:t>
            </w:r>
          </w:p>
        </w:tc>
        <w:tc>
          <w:tcPr>
            <w:tcW w:w="1220" w:type="dxa"/>
            <w:vAlign w:val="bottom"/>
          </w:tcPr>
          <w:p>
            <w:pPr>
              <w:jc w:val="right"/>
              <w:ind w:right="57"/>
              <w:spacing w:after="0"/>
              <w:rPr>
                <w:sz w:val="20"/>
                <w:szCs w:val="20"/>
                <w:color w:val="auto"/>
              </w:rPr>
            </w:pPr>
            <w:r>
              <w:rPr>
                <w:rFonts w:ascii="Arial" w:cs="Arial" w:eastAsia="Arial" w:hAnsi="Arial"/>
                <w:sz w:val="18"/>
                <w:szCs w:val="18"/>
                <w:color w:val="auto"/>
              </w:rPr>
              <w:t>1,588,248</w:t>
            </w:r>
            <w:r>
              <w:rPr>
                <w:rFonts w:ascii="Arial" w:cs="Arial" w:eastAsia="Arial" w:hAnsi="Arial"/>
                <w:sz w:val="29"/>
                <w:szCs w:val="29"/>
                <w:color w:val="auto"/>
                <w:vertAlign w:val="superscript"/>
              </w:rPr>
              <w:t>(2)</w:t>
            </w:r>
          </w:p>
        </w:tc>
      </w:tr>
      <w:tr>
        <w:trPr>
          <w:trHeight w:val="324"/>
        </w:trPr>
        <w:tc>
          <w:tcPr>
            <w:tcW w:w="4120" w:type="dxa"/>
            <w:vAlign w:val="bottom"/>
          </w:tcPr>
          <w:p>
            <w:pPr>
              <w:ind w:left="80"/>
              <w:spacing w:after="0" w:line="324" w:lineRule="exact"/>
              <w:rPr>
                <w:sz w:val="20"/>
                <w:szCs w:val="20"/>
                <w:color w:val="auto"/>
              </w:rPr>
            </w:pPr>
            <w:r>
              <w:rPr>
                <w:rFonts w:ascii="Arial" w:cs="Arial" w:eastAsia="Arial" w:hAnsi="Arial"/>
                <w:sz w:val="18"/>
                <w:szCs w:val="18"/>
                <w:b w:val="1"/>
                <w:bCs w:val="1"/>
                <w:color w:val="395575"/>
              </w:rPr>
              <w:t>Mr. Guldner (as CEO)</w:t>
            </w:r>
            <w:r>
              <w:rPr>
                <w:rFonts w:ascii="Arial" w:cs="Arial" w:eastAsia="Arial" w:hAnsi="Arial"/>
                <w:sz w:val="29"/>
                <w:szCs w:val="29"/>
                <w:b w:val="1"/>
                <w:bCs w:val="1"/>
                <w:color w:val="395575"/>
                <w:vertAlign w:val="superscript"/>
              </w:rPr>
              <w:t>(3)</w:t>
            </w:r>
          </w:p>
        </w:tc>
        <w:tc>
          <w:tcPr>
            <w:tcW w:w="2640" w:type="dxa"/>
            <w:vAlign w:val="bottom"/>
          </w:tcPr>
          <w:p>
            <w:pPr>
              <w:jc w:val="right"/>
              <w:ind w:right="57"/>
              <w:spacing w:after="0"/>
              <w:rPr>
                <w:sz w:val="20"/>
                <w:szCs w:val="20"/>
                <w:color w:val="auto"/>
              </w:rPr>
            </w:pPr>
            <w:r>
              <w:rPr>
                <w:rFonts w:ascii="Arial" w:cs="Arial" w:eastAsia="Arial" w:hAnsi="Arial"/>
                <w:sz w:val="18"/>
                <w:szCs w:val="18"/>
                <w:color w:val="auto"/>
              </w:rPr>
              <w:t>27.50</w:t>
            </w:r>
          </w:p>
        </w:tc>
        <w:tc>
          <w:tcPr>
            <w:tcW w:w="1080" w:type="dxa"/>
            <w:vAlign w:val="bottom"/>
          </w:tcPr>
          <w:p>
            <w:pPr>
              <w:jc w:val="right"/>
              <w:ind w:right="277"/>
              <w:spacing w:after="0"/>
              <w:rPr>
                <w:sz w:val="20"/>
                <w:szCs w:val="20"/>
                <w:color w:val="auto"/>
              </w:rPr>
            </w:pPr>
            <w:r>
              <w:rPr>
                <w:rFonts w:ascii="Arial" w:cs="Arial" w:eastAsia="Arial" w:hAnsi="Arial"/>
                <w:sz w:val="18"/>
                <w:szCs w:val="18"/>
                <w:color w:val="auto"/>
              </w:rPr>
              <w:t>110</w:t>
            </w:r>
          </w:p>
        </w:tc>
        <w:tc>
          <w:tcPr>
            <w:tcW w:w="1100" w:type="dxa"/>
            <w:vAlign w:val="bottom"/>
          </w:tcPr>
          <w:p>
            <w:pPr>
              <w:jc w:val="right"/>
              <w:ind w:right="37"/>
              <w:spacing w:after="0"/>
              <w:rPr>
                <w:sz w:val="20"/>
                <w:szCs w:val="20"/>
                <w:color w:val="auto"/>
              </w:rPr>
            </w:pPr>
            <w:r>
              <w:rPr>
                <w:rFonts w:ascii="Arial" w:cs="Arial" w:eastAsia="Arial" w:hAnsi="Arial"/>
                <w:sz w:val="18"/>
                <w:szCs w:val="18"/>
                <w:color w:val="auto"/>
              </w:rPr>
              <w:t>220</w:t>
            </w:r>
          </w:p>
        </w:tc>
        <w:tc>
          <w:tcPr>
            <w:tcW w:w="1080" w:type="dxa"/>
            <w:vAlign w:val="bottom"/>
          </w:tcPr>
          <w:p>
            <w:pPr>
              <w:jc w:val="right"/>
              <w:ind w:right="37"/>
              <w:spacing w:after="0"/>
              <w:rPr>
                <w:sz w:val="20"/>
                <w:szCs w:val="20"/>
                <w:color w:val="auto"/>
              </w:rPr>
            </w:pPr>
            <w:r>
              <w:rPr>
                <w:rFonts w:ascii="Arial" w:cs="Arial" w:eastAsia="Arial" w:hAnsi="Arial"/>
                <w:sz w:val="18"/>
                <w:szCs w:val="18"/>
                <w:color w:val="auto"/>
              </w:rPr>
              <w:t>13.4</w:t>
            </w:r>
          </w:p>
        </w:tc>
        <w:tc>
          <w:tcPr>
            <w:tcW w:w="1220" w:type="dxa"/>
            <w:vAlign w:val="bottom"/>
          </w:tcPr>
          <w:p>
            <w:pPr>
              <w:jc w:val="right"/>
              <w:ind w:right="57"/>
              <w:spacing w:after="0" w:line="324" w:lineRule="exact"/>
              <w:rPr>
                <w:sz w:val="20"/>
                <w:szCs w:val="20"/>
                <w:color w:val="auto"/>
              </w:rPr>
            </w:pPr>
            <w:r>
              <w:rPr>
                <w:rFonts w:ascii="Arial" w:cs="Arial" w:eastAsia="Arial" w:hAnsi="Arial"/>
                <w:sz w:val="18"/>
                <w:szCs w:val="18"/>
                <w:color w:val="auto"/>
              </w:rPr>
              <w:t>147,242</w:t>
            </w:r>
            <w:r>
              <w:rPr>
                <w:rFonts w:ascii="Arial" w:cs="Arial" w:eastAsia="Arial" w:hAnsi="Arial"/>
                <w:sz w:val="29"/>
                <w:szCs w:val="29"/>
                <w:color w:val="auto"/>
                <w:vertAlign w:val="superscript"/>
              </w:rPr>
              <w:t>(4)</w:t>
            </w:r>
          </w:p>
        </w:tc>
      </w:tr>
      <w:tr>
        <w:trPr>
          <w:trHeight w:val="293"/>
        </w:trPr>
        <w:tc>
          <w:tcPr>
            <w:tcW w:w="4120" w:type="dxa"/>
            <w:vAlign w:val="bottom"/>
          </w:tcPr>
          <w:p>
            <w:pPr>
              <w:ind w:left="80"/>
              <w:spacing w:after="0" w:line="294" w:lineRule="exact"/>
              <w:rPr>
                <w:sz w:val="20"/>
                <w:szCs w:val="20"/>
                <w:color w:val="auto"/>
              </w:rPr>
            </w:pPr>
            <w:r>
              <w:rPr>
                <w:rFonts w:ascii="Arial" w:cs="Arial" w:eastAsia="Arial" w:hAnsi="Arial"/>
                <w:sz w:val="18"/>
                <w:szCs w:val="18"/>
                <w:b w:val="1"/>
                <w:bCs w:val="1"/>
                <w:color w:val="395575"/>
              </w:rPr>
              <w:t>Mr. Guldner (as President)</w:t>
            </w:r>
            <w:r>
              <w:rPr>
                <w:rFonts w:ascii="Arial" w:cs="Arial" w:eastAsia="Arial" w:hAnsi="Arial"/>
                <w:sz w:val="29"/>
                <w:szCs w:val="29"/>
                <w:b w:val="1"/>
                <w:bCs w:val="1"/>
                <w:color w:val="395575"/>
                <w:vertAlign w:val="superscript"/>
              </w:rPr>
              <w:t>(3)</w:t>
            </w:r>
          </w:p>
        </w:tc>
        <w:tc>
          <w:tcPr>
            <w:tcW w:w="2640" w:type="dxa"/>
            <w:vAlign w:val="bottom"/>
          </w:tcPr>
          <w:p>
            <w:pPr>
              <w:jc w:val="right"/>
              <w:ind w:right="57"/>
              <w:spacing w:after="0"/>
              <w:rPr>
                <w:sz w:val="20"/>
                <w:szCs w:val="20"/>
                <w:color w:val="auto"/>
              </w:rPr>
            </w:pPr>
            <w:r>
              <w:rPr>
                <w:rFonts w:ascii="Arial" w:cs="Arial" w:eastAsia="Arial" w:hAnsi="Arial"/>
                <w:sz w:val="18"/>
                <w:szCs w:val="18"/>
                <w:color w:val="auto"/>
              </w:rPr>
              <w:t>22.50</w:t>
            </w:r>
          </w:p>
        </w:tc>
        <w:tc>
          <w:tcPr>
            <w:tcW w:w="1080" w:type="dxa"/>
            <w:vAlign w:val="bottom"/>
          </w:tcPr>
          <w:p>
            <w:pPr>
              <w:jc w:val="right"/>
              <w:ind w:right="277"/>
              <w:spacing w:after="0"/>
              <w:rPr>
                <w:sz w:val="20"/>
                <w:szCs w:val="20"/>
                <w:color w:val="auto"/>
              </w:rPr>
            </w:pPr>
            <w:r>
              <w:rPr>
                <w:rFonts w:ascii="Arial" w:cs="Arial" w:eastAsia="Arial" w:hAnsi="Arial"/>
                <w:sz w:val="18"/>
                <w:szCs w:val="18"/>
                <w:color w:val="auto"/>
              </w:rPr>
              <w:t>90</w:t>
            </w:r>
          </w:p>
        </w:tc>
        <w:tc>
          <w:tcPr>
            <w:tcW w:w="1100" w:type="dxa"/>
            <w:vAlign w:val="bottom"/>
          </w:tcPr>
          <w:p>
            <w:pPr>
              <w:jc w:val="right"/>
              <w:ind w:right="37"/>
              <w:spacing w:after="0"/>
              <w:rPr>
                <w:sz w:val="20"/>
                <w:szCs w:val="20"/>
                <w:color w:val="auto"/>
              </w:rPr>
            </w:pPr>
            <w:r>
              <w:rPr>
                <w:rFonts w:ascii="Arial" w:cs="Arial" w:eastAsia="Arial" w:hAnsi="Arial"/>
                <w:sz w:val="18"/>
                <w:szCs w:val="18"/>
                <w:color w:val="auto"/>
              </w:rPr>
              <w:t>180</w:t>
            </w:r>
          </w:p>
        </w:tc>
        <w:tc>
          <w:tcPr>
            <w:tcW w:w="1080" w:type="dxa"/>
            <w:vAlign w:val="bottom"/>
          </w:tcPr>
          <w:p>
            <w:pPr>
              <w:jc w:val="right"/>
              <w:ind w:right="37"/>
              <w:spacing w:after="0"/>
              <w:rPr>
                <w:sz w:val="20"/>
                <w:szCs w:val="20"/>
                <w:color w:val="auto"/>
              </w:rPr>
            </w:pPr>
            <w:r>
              <w:rPr>
                <w:rFonts w:ascii="Arial" w:cs="Arial" w:eastAsia="Arial" w:hAnsi="Arial"/>
                <w:sz w:val="18"/>
                <w:szCs w:val="18"/>
                <w:color w:val="auto"/>
              </w:rPr>
              <w:t>69.4</w:t>
            </w:r>
          </w:p>
        </w:tc>
        <w:tc>
          <w:tcPr>
            <w:tcW w:w="1220" w:type="dxa"/>
            <w:vAlign w:val="bottom"/>
          </w:tcPr>
          <w:p>
            <w:pPr>
              <w:jc w:val="right"/>
              <w:ind w:right="57"/>
              <w:spacing w:after="0" w:line="294" w:lineRule="exact"/>
              <w:rPr>
                <w:sz w:val="20"/>
                <w:szCs w:val="20"/>
                <w:color w:val="auto"/>
              </w:rPr>
            </w:pPr>
            <w:r>
              <w:rPr>
                <w:rFonts w:ascii="Arial" w:cs="Arial" w:eastAsia="Arial" w:hAnsi="Arial"/>
                <w:sz w:val="18"/>
                <w:szCs w:val="18"/>
                <w:color w:val="auto"/>
              </w:rPr>
              <w:t>506,859</w:t>
            </w:r>
            <w:r>
              <w:rPr>
                <w:rFonts w:ascii="Arial" w:cs="Arial" w:eastAsia="Arial" w:hAnsi="Arial"/>
                <w:sz w:val="29"/>
                <w:szCs w:val="29"/>
                <w:color w:val="auto"/>
                <w:vertAlign w:val="superscript"/>
              </w:rPr>
              <w:t>(4)</w:t>
            </w:r>
          </w:p>
        </w:tc>
      </w:tr>
      <w:tr>
        <w:trPr>
          <w:trHeight w:val="233"/>
        </w:trPr>
        <w:tc>
          <w:tcPr>
            <w:tcW w:w="4120" w:type="dxa"/>
            <w:vAlign w:val="bottom"/>
          </w:tcPr>
          <w:p>
            <w:pPr>
              <w:ind w:left="80"/>
              <w:spacing w:after="0"/>
              <w:rPr>
                <w:sz w:val="20"/>
                <w:szCs w:val="20"/>
                <w:color w:val="auto"/>
              </w:rPr>
            </w:pPr>
            <w:r>
              <w:rPr>
                <w:rFonts w:ascii="Arial" w:cs="Arial" w:eastAsia="Arial" w:hAnsi="Arial"/>
                <w:sz w:val="18"/>
                <w:szCs w:val="18"/>
                <w:b w:val="1"/>
                <w:bCs w:val="1"/>
                <w:color w:val="395575"/>
              </w:rPr>
              <w:t>Mr. Hatfield</w:t>
            </w:r>
          </w:p>
        </w:tc>
        <w:tc>
          <w:tcPr>
            <w:tcW w:w="2640" w:type="dxa"/>
            <w:vAlign w:val="bottom"/>
          </w:tcPr>
          <w:p>
            <w:pPr>
              <w:jc w:val="right"/>
              <w:ind w:right="57"/>
              <w:spacing w:after="0"/>
              <w:rPr>
                <w:sz w:val="20"/>
                <w:szCs w:val="20"/>
                <w:color w:val="auto"/>
              </w:rPr>
            </w:pPr>
            <w:r>
              <w:rPr>
                <w:rFonts w:ascii="Arial" w:cs="Arial" w:eastAsia="Arial" w:hAnsi="Arial"/>
                <w:sz w:val="18"/>
                <w:szCs w:val="18"/>
                <w:color w:val="auto"/>
              </w:rPr>
              <w:t>18.75</w:t>
            </w:r>
          </w:p>
        </w:tc>
        <w:tc>
          <w:tcPr>
            <w:tcW w:w="1080" w:type="dxa"/>
            <w:vAlign w:val="bottom"/>
          </w:tcPr>
          <w:p>
            <w:pPr>
              <w:jc w:val="right"/>
              <w:ind w:right="277"/>
              <w:spacing w:after="0"/>
              <w:rPr>
                <w:sz w:val="20"/>
                <w:szCs w:val="20"/>
                <w:color w:val="auto"/>
              </w:rPr>
            </w:pPr>
            <w:r>
              <w:rPr>
                <w:rFonts w:ascii="Arial" w:cs="Arial" w:eastAsia="Arial" w:hAnsi="Arial"/>
                <w:sz w:val="18"/>
                <w:szCs w:val="18"/>
                <w:color w:val="auto"/>
              </w:rPr>
              <w:t>75</w:t>
            </w:r>
          </w:p>
        </w:tc>
        <w:tc>
          <w:tcPr>
            <w:tcW w:w="1100" w:type="dxa"/>
            <w:vAlign w:val="bottom"/>
          </w:tcPr>
          <w:p>
            <w:pPr>
              <w:jc w:val="right"/>
              <w:ind w:right="37"/>
              <w:spacing w:after="0"/>
              <w:rPr>
                <w:sz w:val="20"/>
                <w:szCs w:val="20"/>
                <w:color w:val="auto"/>
              </w:rPr>
            </w:pPr>
            <w:r>
              <w:rPr>
                <w:rFonts w:ascii="Arial" w:cs="Arial" w:eastAsia="Arial" w:hAnsi="Arial"/>
                <w:sz w:val="18"/>
                <w:szCs w:val="18"/>
                <w:color w:val="auto"/>
              </w:rPr>
              <w:t>150</w:t>
            </w:r>
          </w:p>
        </w:tc>
        <w:tc>
          <w:tcPr>
            <w:tcW w:w="1080" w:type="dxa"/>
            <w:vAlign w:val="bottom"/>
          </w:tcPr>
          <w:p>
            <w:pPr>
              <w:jc w:val="right"/>
              <w:ind w:right="37"/>
              <w:spacing w:after="0"/>
              <w:rPr>
                <w:sz w:val="20"/>
                <w:szCs w:val="20"/>
                <w:color w:val="auto"/>
              </w:rPr>
            </w:pPr>
            <w:r>
              <w:rPr>
                <w:rFonts w:ascii="Arial" w:cs="Arial" w:eastAsia="Arial" w:hAnsi="Arial"/>
                <w:sz w:val="18"/>
                <w:szCs w:val="18"/>
                <w:color w:val="auto"/>
              </w:rPr>
              <w:t>77.9</w:t>
            </w:r>
          </w:p>
        </w:tc>
        <w:tc>
          <w:tcPr>
            <w:tcW w:w="1220" w:type="dxa"/>
            <w:vAlign w:val="bottom"/>
          </w:tcPr>
          <w:p>
            <w:pPr>
              <w:jc w:val="right"/>
              <w:ind w:right="237"/>
              <w:spacing w:after="0"/>
              <w:rPr>
                <w:sz w:val="20"/>
                <w:szCs w:val="20"/>
                <w:color w:val="auto"/>
              </w:rPr>
            </w:pPr>
            <w:r>
              <w:rPr>
                <w:rFonts w:ascii="Arial" w:cs="Arial" w:eastAsia="Arial" w:hAnsi="Arial"/>
                <w:sz w:val="18"/>
                <w:szCs w:val="18"/>
                <w:color w:val="auto"/>
              </w:rPr>
              <w:t>534,128</w:t>
            </w:r>
          </w:p>
        </w:tc>
      </w:tr>
      <w:tr>
        <w:trPr>
          <w:trHeight w:val="256"/>
        </w:trPr>
        <w:tc>
          <w:tcPr>
            <w:tcW w:w="4120" w:type="dxa"/>
            <w:vAlign w:val="bottom"/>
          </w:tcPr>
          <w:p>
            <w:pPr>
              <w:ind w:left="80"/>
              <w:spacing w:after="0"/>
              <w:rPr>
                <w:sz w:val="20"/>
                <w:szCs w:val="20"/>
                <w:color w:val="auto"/>
              </w:rPr>
            </w:pPr>
            <w:r>
              <w:rPr>
                <w:rFonts w:ascii="Arial" w:cs="Arial" w:eastAsia="Arial" w:hAnsi="Arial"/>
                <w:sz w:val="18"/>
                <w:szCs w:val="18"/>
                <w:b w:val="1"/>
                <w:bCs w:val="1"/>
                <w:color w:val="395575"/>
              </w:rPr>
              <w:t>Mr. Bement</w:t>
            </w:r>
          </w:p>
        </w:tc>
        <w:tc>
          <w:tcPr>
            <w:tcW w:w="2640" w:type="dxa"/>
            <w:vAlign w:val="bottom"/>
          </w:tcPr>
          <w:p>
            <w:pPr>
              <w:jc w:val="right"/>
              <w:ind w:right="57"/>
              <w:spacing w:after="0"/>
              <w:rPr>
                <w:sz w:val="20"/>
                <w:szCs w:val="20"/>
                <w:color w:val="auto"/>
              </w:rPr>
            </w:pPr>
            <w:r>
              <w:rPr>
                <w:rFonts w:ascii="Arial" w:cs="Arial" w:eastAsia="Arial" w:hAnsi="Arial"/>
                <w:sz w:val="18"/>
                <w:szCs w:val="18"/>
                <w:color w:val="auto"/>
              </w:rPr>
              <w:t>18.75</w:t>
            </w:r>
          </w:p>
        </w:tc>
        <w:tc>
          <w:tcPr>
            <w:tcW w:w="1080" w:type="dxa"/>
            <w:vAlign w:val="bottom"/>
          </w:tcPr>
          <w:p>
            <w:pPr>
              <w:jc w:val="right"/>
              <w:ind w:right="277"/>
              <w:spacing w:after="0"/>
              <w:rPr>
                <w:sz w:val="20"/>
                <w:szCs w:val="20"/>
                <w:color w:val="auto"/>
              </w:rPr>
            </w:pPr>
            <w:r>
              <w:rPr>
                <w:rFonts w:ascii="Arial" w:cs="Arial" w:eastAsia="Arial" w:hAnsi="Arial"/>
                <w:sz w:val="18"/>
                <w:szCs w:val="18"/>
                <w:color w:val="auto"/>
              </w:rPr>
              <w:t>75</w:t>
            </w:r>
          </w:p>
        </w:tc>
        <w:tc>
          <w:tcPr>
            <w:tcW w:w="1100" w:type="dxa"/>
            <w:vAlign w:val="bottom"/>
          </w:tcPr>
          <w:p>
            <w:pPr>
              <w:jc w:val="right"/>
              <w:ind w:right="37"/>
              <w:spacing w:after="0"/>
              <w:rPr>
                <w:sz w:val="20"/>
                <w:szCs w:val="20"/>
                <w:color w:val="auto"/>
              </w:rPr>
            </w:pPr>
            <w:r>
              <w:rPr>
                <w:rFonts w:ascii="Arial" w:cs="Arial" w:eastAsia="Arial" w:hAnsi="Arial"/>
                <w:sz w:val="18"/>
                <w:szCs w:val="18"/>
                <w:color w:val="auto"/>
              </w:rPr>
              <w:t>150</w:t>
            </w:r>
          </w:p>
        </w:tc>
        <w:tc>
          <w:tcPr>
            <w:tcW w:w="1080" w:type="dxa"/>
            <w:vAlign w:val="bottom"/>
          </w:tcPr>
          <w:p>
            <w:pPr>
              <w:jc w:val="right"/>
              <w:ind w:right="37"/>
              <w:spacing w:after="0"/>
              <w:rPr>
                <w:sz w:val="20"/>
                <w:szCs w:val="20"/>
                <w:color w:val="auto"/>
              </w:rPr>
            </w:pPr>
            <w:r>
              <w:rPr>
                <w:rFonts w:ascii="Arial" w:cs="Arial" w:eastAsia="Arial" w:hAnsi="Arial"/>
                <w:sz w:val="18"/>
                <w:szCs w:val="18"/>
                <w:color w:val="auto"/>
              </w:rPr>
              <w:t>94.4</w:t>
            </w:r>
          </w:p>
        </w:tc>
        <w:tc>
          <w:tcPr>
            <w:tcW w:w="1220" w:type="dxa"/>
            <w:vAlign w:val="bottom"/>
          </w:tcPr>
          <w:p>
            <w:pPr>
              <w:jc w:val="right"/>
              <w:ind w:right="237"/>
              <w:spacing w:after="0"/>
              <w:rPr>
                <w:sz w:val="20"/>
                <w:szCs w:val="20"/>
                <w:color w:val="auto"/>
              </w:rPr>
            </w:pPr>
            <w:r>
              <w:rPr>
                <w:rFonts w:ascii="Arial" w:cs="Arial" w:eastAsia="Arial" w:hAnsi="Arial"/>
                <w:sz w:val="18"/>
                <w:szCs w:val="18"/>
                <w:color w:val="auto"/>
              </w:rPr>
              <w:t>608,630</w:t>
            </w:r>
          </w:p>
        </w:tc>
      </w:tr>
      <w:tr>
        <w:trPr>
          <w:trHeight w:val="334"/>
        </w:trPr>
        <w:tc>
          <w:tcPr>
            <w:tcW w:w="4120" w:type="dxa"/>
            <w:vAlign w:val="bottom"/>
          </w:tcPr>
          <w:p>
            <w:pPr>
              <w:ind w:left="80"/>
              <w:spacing w:after="0"/>
              <w:rPr>
                <w:sz w:val="20"/>
                <w:szCs w:val="20"/>
                <w:color w:val="auto"/>
              </w:rPr>
            </w:pPr>
            <w:r>
              <w:rPr>
                <w:rFonts w:ascii="Arial" w:cs="Arial" w:eastAsia="Arial" w:hAnsi="Arial"/>
                <w:sz w:val="18"/>
                <w:szCs w:val="18"/>
                <w:b w:val="1"/>
                <w:bCs w:val="1"/>
                <w:color w:val="395575"/>
              </w:rPr>
              <w:t>Mr. Froetscher</w:t>
            </w:r>
          </w:p>
        </w:tc>
        <w:tc>
          <w:tcPr>
            <w:tcW w:w="2640" w:type="dxa"/>
            <w:vAlign w:val="bottom"/>
          </w:tcPr>
          <w:p>
            <w:pPr>
              <w:jc w:val="right"/>
              <w:ind w:right="57"/>
              <w:spacing w:after="0"/>
              <w:rPr>
                <w:sz w:val="20"/>
                <w:szCs w:val="20"/>
                <w:color w:val="auto"/>
              </w:rPr>
            </w:pPr>
            <w:r>
              <w:rPr>
                <w:rFonts w:ascii="Arial" w:cs="Arial" w:eastAsia="Arial" w:hAnsi="Arial"/>
                <w:sz w:val="18"/>
                <w:szCs w:val="18"/>
                <w:color w:val="auto"/>
              </w:rPr>
              <w:t>18.75</w:t>
            </w:r>
          </w:p>
        </w:tc>
        <w:tc>
          <w:tcPr>
            <w:tcW w:w="1080" w:type="dxa"/>
            <w:vAlign w:val="bottom"/>
          </w:tcPr>
          <w:p>
            <w:pPr>
              <w:jc w:val="right"/>
              <w:ind w:right="277"/>
              <w:spacing w:after="0"/>
              <w:rPr>
                <w:sz w:val="20"/>
                <w:szCs w:val="20"/>
                <w:color w:val="auto"/>
              </w:rPr>
            </w:pPr>
            <w:r>
              <w:rPr>
                <w:rFonts w:ascii="Arial" w:cs="Arial" w:eastAsia="Arial" w:hAnsi="Arial"/>
                <w:sz w:val="18"/>
                <w:szCs w:val="18"/>
                <w:color w:val="auto"/>
              </w:rPr>
              <w:t>75</w:t>
            </w:r>
          </w:p>
        </w:tc>
        <w:tc>
          <w:tcPr>
            <w:tcW w:w="1100" w:type="dxa"/>
            <w:vAlign w:val="bottom"/>
          </w:tcPr>
          <w:p>
            <w:pPr>
              <w:jc w:val="right"/>
              <w:ind w:right="37"/>
              <w:spacing w:after="0"/>
              <w:rPr>
                <w:sz w:val="20"/>
                <w:szCs w:val="20"/>
                <w:color w:val="auto"/>
              </w:rPr>
            </w:pPr>
            <w:r>
              <w:rPr>
                <w:rFonts w:ascii="Arial" w:cs="Arial" w:eastAsia="Arial" w:hAnsi="Arial"/>
                <w:sz w:val="18"/>
                <w:szCs w:val="18"/>
                <w:color w:val="auto"/>
              </w:rPr>
              <w:t>150</w:t>
            </w:r>
          </w:p>
        </w:tc>
        <w:tc>
          <w:tcPr>
            <w:tcW w:w="1080" w:type="dxa"/>
            <w:vAlign w:val="bottom"/>
          </w:tcPr>
          <w:p>
            <w:pPr>
              <w:jc w:val="right"/>
              <w:ind w:right="37"/>
              <w:spacing w:after="0"/>
              <w:rPr>
                <w:sz w:val="20"/>
                <w:szCs w:val="20"/>
                <w:color w:val="auto"/>
              </w:rPr>
            </w:pPr>
            <w:r>
              <w:rPr>
                <w:rFonts w:ascii="Arial" w:cs="Arial" w:eastAsia="Arial" w:hAnsi="Arial"/>
                <w:sz w:val="18"/>
                <w:szCs w:val="18"/>
                <w:color w:val="auto"/>
              </w:rPr>
              <w:t>67.1</w:t>
            </w:r>
          </w:p>
        </w:tc>
        <w:tc>
          <w:tcPr>
            <w:tcW w:w="1220" w:type="dxa"/>
            <w:vAlign w:val="bottom"/>
          </w:tcPr>
          <w:p>
            <w:pPr>
              <w:jc w:val="right"/>
              <w:ind w:right="57"/>
              <w:spacing w:after="0"/>
              <w:rPr>
                <w:sz w:val="20"/>
                <w:szCs w:val="20"/>
                <w:color w:val="auto"/>
              </w:rPr>
            </w:pPr>
            <w:r>
              <w:rPr>
                <w:rFonts w:ascii="Arial" w:cs="Arial" w:eastAsia="Arial" w:hAnsi="Arial"/>
                <w:sz w:val="18"/>
                <w:szCs w:val="18"/>
                <w:color w:val="auto"/>
              </w:rPr>
              <w:t>362,232</w:t>
            </w:r>
            <w:r>
              <w:rPr>
                <w:rFonts w:ascii="Arial" w:cs="Arial" w:eastAsia="Arial" w:hAnsi="Arial"/>
                <w:sz w:val="29"/>
                <w:szCs w:val="29"/>
                <w:color w:val="auto"/>
                <w:vertAlign w:val="superscript"/>
              </w:rPr>
              <w:t>(4)</w:t>
            </w:r>
          </w:p>
        </w:tc>
      </w:tr>
      <w:tr>
        <w:trPr>
          <w:trHeight w:val="255"/>
        </w:trPr>
        <w:tc>
          <w:tcPr>
            <w:tcW w:w="4120" w:type="dxa"/>
            <w:vAlign w:val="bottom"/>
            <w:tcBorders>
              <w:bottom w:val="single" w:sz="8" w:color="7CCBBF"/>
            </w:tcBorders>
          </w:tcPr>
          <w:p>
            <w:pPr>
              <w:ind w:left="80"/>
              <w:spacing w:after="0"/>
              <w:rPr>
                <w:sz w:val="20"/>
                <w:szCs w:val="20"/>
                <w:color w:val="auto"/>
              </w:rPr>
            </w:pPr>
            <w:r>
              <w:rPr>
                <w:rFonts w:ascii="Arial" w:cs="Arial" w:eastAsia="Arial" w:hAnsi="Arial"/>
                <w:sz w:val="18"/>
                <w:szCs w:val="18"/>
                <w:b w:val="1"/>
                <w:bCs w:val="1"/>
                <w:color w:val="395575"/>
              </w:rPr>
              <w:t>Mr. Smith</w:t>
            </w:r>
          </w:p>
        </w:tc>
        <w:tc>
          <w:tcPr>
            <w:tcW w:w="2640" w:type="dxa"/>
            <w:vAlign w:val="bottom"/>
            <w:tcBorders>
              <w:bottom w:val="single" w:sz="8" w:color="7CCBBF"/>
            </w:tcBorders>
          </w:tcPr>
          <w:p>
            <w:pPr>
              <w:jc w:val="right"/>
              <w:ind w:right="57"/>
              <w:spacing w:after="0"/>
              <w:rPr>
                <w:sz w:val="20"/>
                <w:szCs w:val="20"/>
                <w:color w:val="auto"/>
              </w:rPr>
            </w:pPr>
            <w:r>
              <w:rPr>
                <w:rFonts w:ascii="Arial" w:cs="Arial" w:eastAsia="Arial" w:hAnsi="Arial"/>
                <w:sz w:val="18"/>
                <w:szCs w:val="18"/>
                <w:color w:val="auto"/>
              </w:rPr>
              <w:t>16.25</w:t>
            </w:r>
          </w:p>
        </w:tc>
        <w:tc>
          <w:tcPr>
            <w:tcW w:w="1080" w:type="dxa"/>
            <w:vAlign w:val="bottom"/>
            <w:tcBorders>
              <w:bottom w:val="single" w:sz="8" w:color="7CCBBF"/>
            </w:tcBorders>
          </w:tcPr>
          <w:p>
            <w:pPr>
              <w:jc w:val="right"/>
              <w:ind w:right="277"/>
              <w:spacing w:after="0"/>
              <w:rPr>
                <w:sz w:val="20"/>
                <w:szCs w:val="20"/>
                <w:color w:val="auto"/>
              </w:rPr>
            </w:pPr>
            <w:r>
              <w:rPr>
                <w:rFonts w:ascii="Arial" w:cs="Arial" w:eastAsia="Arial" w:hAnsi="Arial"/>
                <w:sz w:val="18"/>
                <w:szCs w:val="18"/>
                <w:color w:val="auto"/>
              </w:rPr>
              <w:t>65</w:t>
            </w:r>
          </w:p>
        </w:tc>
        <w:tc>
          <w:tcPr>
            <w:tcW w:w="110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130</w:t>
            </w:r>
          </w:p>
        </w:tc>
        <w:tc>
          <w:tcPr>
            <w:tcW w:w="108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68.1</w:t>
            </w:r>
          </w:p>
        </w:tc>
        <w:tc>
          <w:tcPr>
            <w:tcW w:w="1220" w:type="dxa"/>
            <w:vAlign w:val="bottom"/>
            <w:tcBorders>
              <w:bottom w:val="single" w:sz="8" w:color="7CCBBF"/>
            </w:tcBorders>
          </w:tcPr>
          <w:p>
            <w:pPr>
              <w:jc w:val="right"/>
              <w:ind w:right="237"/>
              <w:spacing w:after="0"/>
              <w:rPr>
                <w:sz w:val="20"/>
                <w:szCs w:val="20"/>
                <w:color w:val="auto"/>
              </w:rPr>
            </w:pPr>
            <w:r>
              <w:rPr>
                <w:rFonts w:ascii="Arial" w:cs="Arial" w:eastAsia="Arial" w:hAnsi="Arial"/>
                <w:sz w:val="18"/>
                <w:szCs w:val="18"/>
                <w:color w:val="auto"/>
              </w:rPr>
              <w:t>408,330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wp:posOffset>
            </wp:positionV>
            <wp:extent cx="7132320" cy="8255"/>
            <wp:wrapNone/>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345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-376555</wp:posOffset>
            </wp:positionV>
            <wp:extent cx="7132320" cy="8890"/>
            <wp:wrapNone/>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3454">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-539115</wp:posOffset>
            </wp:positionV>
            <wp:extent cx="7132320" cy="8255"/>
            <wp:wrapNone/>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345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-702310</wp:posOffset>
            </wp:positionV>
            <wp:extent cx="7132320" cy="8255"/>
            <wp:wrapNone/>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345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-908050</wp:posOffset>
            </wp:positionV>
            <wp:extent cx="7132320" cy="8255"/>
            <wp:wrapNone/>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345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-1113790</wp:posOffset>
            </wp:positionV>
            <wp:extent cx="7132320" cy="8255"/>
            <wp:wrapNone/>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345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20" w:right="80" w:hanging="312"/>
        <w:spacing w:after="0" w:line="248" w:lineRule="auto"/>
        <w:tabs>
          <w:tab w:leader="none" w:pos="320" w:val="left"/>
        </w:tabs>
        <w:numPr>
          <w:ilvl w:val="0"/>
          <w:numId w:val="158"/>
        </w:numPr>
        <w:rPr>
          <w:rFonts w:ascii="Arial" w:cs="Arial" w:eastAsia="Arial" w:hAnsi="Arial"/>
          <w:sz w:val="13"/>
          <w:szCs w:val="13"/>
          <w:color w:val="auto"/>
        </w:rPr>
      </w:pPr>
      <w:r>
        <w:rPr>
          <w:rFonts w:ascii="Arial" w:cs="Arial" w:eastAsia="Arial" w:hAnsi="Arial"/>
          <w:sz w:val="13"/>
          <w:szCs w:val="13"/>
          <w:color w:val="auto"/>
        </w:rPr>
        <w:t>Reflects a representative target amount under the CEO Incentive Plan — the Committee structured the CEO Incentive Plan so that if Pinnacle West earnings came in at the mid-point between threshold and maximum amounts and each business unit achieved its target performance levels, Mr. Brandt would receive an incentive award equal to 125% of his 2019 base salary.</w:t>
      </w:r>
    </w:p>
    <w:p>
      <w:pPr>
        <w:spacing w:after="0" w:line="49" w:lineRule="exact"/>
        <w:rPr>
          <w:rFonts w:ascii="Arial" w:cs="Arial" w:eastAsia="Arial" w:hAnsi="Arial"/>
          <w:sz w:val="13"/>
          <w:szCs w:val="13"/>
          <w:color w:val="auto"/>
        </w:rPr>
      </w:pPr>
    </w:p>
    <w:p>
      <w:pPr>
        <w:ind w:left="320" w:right="100" w:hanging="312"/>
        <w:spacing w:after="0" w:line="258" w:lineRule="auto"/>
        <w:tabs>
          <w:tab w:leader="none" w:pos="320" w:val="left"/>
        </w:tabs>
        <w:numPr>
          <w:ilvl w:val="0"/>
          <w:numId w:val="158"/>
        </w:numPr>
        <w:rPr>
          <w:rFonts w:ascii="Arial" w:cs="Arial" w:eastAsia="Arial" w:hAnsi="Arial"/>
          <w:sz w:val="13"/>
          <w:szCs w:val="13"/>
          <w:color w:val="auto"/>
        </w:rPr>
      </w:pPr>
      <w:r>
        <w:rPr>
          <w:rFonts w:ascii="Arial" w:cs="Arial" w:eastAsia="Arial" w:hAnsi="Arial"/>
          <w:sz w:val="13"/>
          <w:szCs w:val="13"/>
          <w:color w:val="auto"/>
        </w:rPr>
        <w:t>This amount is the prorated amount of the incentive award because since Mr. Brandt retired during 2019, he was only eligible to receive a prorated amount of the award based on the amount of time Mr. Brandt was employed during 2019.</w:t>
      </w:r>
    </w:p>
    <w:p>
      <w:pPr>
        <w:spacing w:after="0" w:line="43" w:lineRule="exact"/>
        <w:rPr>
          <w:rFonts w:ascii="Arial" w:cs="Arial" w:eastAsia="Arial" w:hAnsi="Arial"/>
          <w:sz w:val="13"/>
          <w:szCs w:val="13"/>
          <w:color w:val="auto"/>
        </w:rPr>
      </w:pPr>
    </w:p>
    <w:p>
      <w:pPr>
        <w:ind w:left="320" w:hanging="312"/>
        <w:spacing w:after="0"/>
        <w:tabs>
          <w:tab w:leader="none" w:pos="320" w:val="left"/>
        </w:tabs>
        <w:numPr>
          <w:ilvl w:val="0"/>
          <w:numId w:val="158"/>
        </w:numPr>
        <w:rPr>
          <w:rFonts w:ascii="Arial" w:cs="Arial" w:eastAsia="Arial" w:hAnsi="Arial"/>
          <w:sz w:val="13"/>
          <w:szCs w:val="13"/>
          <w:color w:val="auto"/>
        </w:rPr>
      </w:pPr>
      <w:r>
        <w:rPr>
          <w:rFonts w:ascii="Arial" w:cs="Arial" w:eastAsia="Arial" w:hAnsi="Arial"/>
          <w:sz w:val="13"/>
          <w:szCs w:val="13"/>
          <w:color w:val="auto"/>
        </w:rPr>
        <w:t>Reflects the amounts associated with each position Mr. Guldner held during 2019.</w:t>
      </w:r>
    </w:p>
    <w:p>
      <w:pPr>
        <w:spacing w:after="0" w:line="66" w:lineRule="exact"/>
        <w:rPr>
          <w:rFonts w:ascii="Arial" w:cs="Arial" w:eastAsia="Arial" w:hAnsi="Arial"/>
          <w:sz w:val="13"/>
          <w:szCs w:val="13"/>
          <w:color w:val="auto"/>
        </w:rPr>
      </w:pPr>
    </w:p>
    <w:p>
      <w:pPr>
        <w:ind w:left="320" w:right="220" w:hanging="312"/>
        <w:spacing w:after="0" w:line="258" w:lineRule="auto"/>
        <w:tabs>
          <w:tab w:leader="none" w:pos="320" w:val="left"/>
        </w:tabs>
        <w:numPr>
          <w:ilvl w:val="0"/>
          <w:numId w:val="158"/>
        </w:numPr>
        <w:rPr>
          <w:rFonts w:ascii="Arial" w:cs="Arial" w:eastAsia="Arial" w:hAnsi="Arial"/>
          <w:sz w:val="13"/>
          <w:szCs w:val="13"/>
          <w:color w:val="auto"/>
        </w:rPr>
      </w:pPr>
      <w:r>
        <w:rPr>
          <w:rFonts w:ascii="Arial" w:cs="Arial" w:eastAsia="Arial" w:hAnsi="Arial"/>
          <w:sz w:val="13"/>
          <w:szCs w:val="13"/>
          <w:color w:val="auto"/>
        </w:rPr>
        <w:t>Messrs. Guldner and Froetscher elected not to receive a payout for the Customer Service business unit under the APS Incentive Plan and the amount in this column reflects a zero payout for this business unit.</w:t>
      </w:r>
    </w:p>
    <w:p>
      <w:pPr>
        <w:spacing w:after="0" w:line="169"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ASSESSING PERFORMANCE AND PAYOUTS</w:t>
      </w:r>
    </w:p>
    <w:p>
      <w:pPr>
        <w:spacing w:after="0" w:line="255" w:lineRule="exact"/>
        <w:rPr>
          <w:sz w:val="20"/>
          <w:szCs w:val="20"/>
          <w:color w:val="auto"/>
        </w:rPr>
      </w:pPr>
    </w:p>
    <w:p>
      <w:pPr>
        <w:ind w:right="320"/>
        <w:spacing w:after="0" w:line="230" w:lineRule="auto"/>
        <w:rPr>
          <w:sz w:val="20"/>
          <w:szCs w:val="20"/>
          <w:color w:val="auto"/>
        </w:rPr>
      </w:pPr>
      <w:r>
        <w:rPr>
          <w:rFonts w:ascii="Arial" w:cs="Arial" w:eastAsia="Arial" w:hAnsi="Arial"/>
          <w:sz w:val="20"/>
          <w:szCs w:val="20"/>
          <w:color w:val="auto"/>
        </w:rPr>
        <w:t>The Board oversees the Company’s business strategy. The Company maintains a rigorous performance goal-setting process wherein goals are set based on our annual business planning process and reviewed for relevance and appropriate alignment with our business strategy. This goal-setting approach is integrated into our performance tracking and business reporting, providing a clear line of sight across the Company on an ongoing basis.</w:t>
      </w:r>
    </w:p>
    <w:p>
      <w:pPr>
        <w:spacing w:after="0" w:line="198" w:lineRule="exact"/>
        <w:rPr>
          <w:sz w:val="20"/>
          <w:szCs w:val="20"/>
          <w:color w:val="auto"/>
        </w:rPr>
      </w:pPr>
    </w:p>
    <w:p>
      <w:pPr>
        <w:ind w:right="120"/>
        <w:spacing w:after="0" w:line="257" w:lineRule="auto"/>
        <w:rPr>
          <w:sz w:val="20"/>
          <w:szCs w:val="20"/>
          <w:color w:val="auto"/>
        </w:rPr>
      </w:pPr>
      <w:r>
        <w:rPr>
          <w:rFonts w:ascii="Arial" w:cs="Arial" w:eastAsia="Arial" w:hAnsi="Arial"/>
          <w:sz w:val="19"/>
          <w:szCs w:val="19"/>
          <w:color w:val="auto"/>
        </w:rPr>
        <w:t>The Committee annually reviews the metrics utilized under the annual cash incentive plans to ensure that they remain relevant, with target performance goals set at levels that are intended to be challenging without incentivizing inappropriate risk taking.</w:t>
      </w:r>
    </w:p>
    <w:p>
      <w:pPr>
        <w:spacing w:after="0" w:line="180" w:lineRule="exact"/>
        <w:rPr>
          <w:sz w:val="20"/>
          <w:szCs w:val="20"/>
          <w:color w:val="auto"/>
        </w:rPr>
      </w:pPr>
    </w:p>
    <w:p>
      <w:pPr>
        <w:ind w:right="200"/>
        <w:spacing w:after="0" w:line="232" w:lineRule="auto"/>
        <w:rPr>
          <w:sz w:val="20"/>
          <w:szCs w:val="20"/>
          <w:color w:val="auto"/>
        </w:rPr>
      </w:pPr>
      <w:r>
        <w:rPr>
          <w:rFonts w:ascii="Arial" w:cs="Arial" w:eastAsia="Arial" w:hAnsi="Arial"/>
          <w:sz w:val="20"/>
          <w:szCs w:val="20"/>
          <w:color w:val="auto"/>
        </w:rPr>
        <w:t>Individual awards under our annual cash incentive plans are based on the achievement of relevant and objective earnings and business unit goals, which tie payouts directly to core measures of business performance and key operational business unit results and ultimately serve to enhance shareholder value.</w:t>
      </w:r>
    </w:p>
    <w:p>
      <w:pPr>
        <w:spacing w:after="0" w:line="263"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345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200" w:lineRule="exact"/>
        <w:rPr>
          <w:sz w:val="20"/>
          <w:szCs w:val="20"/>
          <w:color w:val="auto"/>
        </w:rPr>
      </w:pPr>
    </w:p>
    <w:p>
      <w:pPr>
        <w:spacing w:after="0"/>
        <w:rPr>
          <w:sz w:val="20"/>
          <w:szCs w:val="20"/>
          <w:color w:val="auto"/>
        </w:rPr>
      </w:pPr>
      <w:r>
        <w:rPr>
          <w:rFonts w:ascii="Arial" w:cs="Arial" w:eastAsia="Arial" w:hAnsi="Arial"/>
          <w:sz w:val="25"/>
          <w:szCs w:val="25"/>
          <w:b w:val="1"/>
          <w:bCs w:val="1"/>
          <w:color w:val="90517A"/>
        </w:rPr>
        <w:t>2019 ANNUAL INCENTIVE PLAN COMPONENT SUMMARY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300" w:hanging="292"/>
        <w:spacing w:after="0"/>
        <w:tabs>
          <w:tab w:leader="none" w:pos="300" w:val="left"/>
        </w:tabs>
        <w:numPr>
          <w:ilvl w:val="0"/>
          <w:numId w:val="159"/>
        </w:numPr>
        <w:rPr>
          <w:rFonts w:ascii="Arial" w:cs="Arial" w:eastAsia="Arial" w:hAnsi="Arial"/>
          <w:sz w:val="22"/>
          <w:szCs w:val="22"/>
          <w:color w:val="auto"/>
          <w:vertAlign w:val="superscript"/>
        </w:rPr>
      </w:pPr>
      <w:r>
        <w:rPr>
          <w:rFonts w:ascii="Arial" w:cs="Arial" w:eastAsia="Arial" w:hAnsi="Arial"/>
          <w:sz w:val="13"/>
          <w:szCs w:val="13"/>
          <w:color w:val="auto"/>
        </w:rPr>
        <w:t>Weightings are shown as a percentage of total incentive opportunity.</w:t>
      </w:r>
    </w:p>
    <w:p>
      <w:pPr>
        <w:spacing w:after="0" w:line="107" w:lineRule="exact"/>
        <w:rPr>
          <w:rFonts w:ascii="Arial" w:cs="Arial" w:eastAsia="Arial" w:hAnsi="Arial"/>
          <w:sz w:val="22"/>
          <w:szCs w:val="22"/>
          <w:color w:val="auto"/>
          <w:vertAlign w:val="superscript"/>
        </w:rPr>
      </w:pPr>
    </w:p>
    <w:p>
      <w:pPr>
        <w:ind w:left="300" w:hanging="292"/>
        <w:spacing w:after="0" w:line="188" w:lineRule="auto"/>
        <w:tabs>
          <w:tab w:leader="none" w:pos="300" w:val="left"/>
        </w:tabs>
        <w:numPr>
          <w:ilvl w:val="0"/>
          <w:numId w:val="159"/>
        </w:numPr>
        <w:rPr>
          <w:rFonts w:ascii="Arial" w:cs="Arial" w:eastAsia="Arial" w:hAnsi="Arial"/>
          <w:sz w:val="18"/>
          <w:szCs w:val="18"/>
          <w:color w:val="auto"/>
          <w:vertAlign w:val="superscript"/>
        </w:rPr>
      </w:pPr>
      <w:r>
        <w:rPr>
          <w:rFonts w:ascii="Arial" w:cs="Arial" w:eastAsia="Arial" w:hAnsi="Arial"/>
          <w:sz w:val="11"/>
          <w:szCs w:val="11"/>
          <w:color w:val="auto"/>
        </w:rPr>
        <w:t>Includes Mr. Guldner’s participation as President.</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63</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3460">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3461">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07"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EARNINGS COMPONENT TARGET SETTING</w:t>
      </w:r>
    </w:p>
    <w:p>
      <w:pPr>
        <w:spacing w:after="0" w:line="39" w:lineRule="exact"/>
        <w:rPr>
          <w:sz w:val="20"/>
          <w:szCs w:val="20"/>
          <w:color w:val="auto"/>
        </w:rPr>
      </w:pPr>
    </w:p>
    <w:p>
      <w:pPr>
        <w:ind w:right="220"/>
        <w:spacing w:after="0" w:line="236" w:lineRule="auto"/>
        <w:rPr>
          <w:sz w:val="20"/>
          <w:szCs w:val="20"/>
          <w:color w:val="auto"/>
        </w:rPr>
      </w:pPr>
      <w:r>
        <w:rPr>
          <w:rFonts w:ascii="Arial" w:cs="Arial" w:eastAsia="Arial" w:hAnsi="Arial"/>
          <w:sz w:val="20"/>
          <w:szCs w:val="20"/>
          <w:color w:val="auto"/>
        </w:rPr>
        <w:t>In designing the annual cash incentives, the Committee sets earnings levels based on a reasonable range of expectations for the year, while taking into account prior year performance and economic conditions.</w:t>
      </w:r>
    </w:p>
    <w:p>
      <w:pPr>
        <w:spacing w:after="0" w:line="196" w:lineRule="exact"/>
        <w:rPr>
          <w:sz w:val="20"/>
          <w:szCs w:val="20"/>
          <w:color w:val="auto"/>
        </w:rPr>
      </w:pPr>
    </w:p>
    <w:p>
      <w:pPr>
        <w:spacing w:after="0" w:line="241" w:lineRule="auto"/>
        <w:rPr>
          <w:sz w:val="20"/>
          <w:szCs w:val="20"/>
          <w:color w:val="auto"/>
        </w:rPr>
      </w:pPr>
      <w:r>
        <w:rPr>
          <w:rFonts w:ascii="Arial" w:cs="Arial" w:eastAsia="Arial" w:hAnsi="Arial"/>
          <w:sz w:val="19"/>
          <w:szCs w:val="19"/>
          <w:color w:val="auto"/>
        </w:rPr>
        <w:t>Due to the regulated nature of the utility industry, earnings growth is impacted by the base rates approved by regulators. Given that the rates we charge customers are generally fixed for several years, our revenue streams don’t increase in a linear year-over-year fashion. As a result, our annual earnings are impacted by our ability to manage costs associated with our operations and investments while our revenues typically remain relatively flat in years following a rate adjustment. Furthermore, planned outages, weather patterns and varying electricity demand can lead to cyclical earnings fluctuations. These factors are considered in our annual business planning and ultimately reflected in the earnings targets that are approved by the Committee.</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2019 Earnings Goals</w:t>
      </w:r>
    </w:p>
    <w:p>
      <w:pPr>
        <w:spacing w:after="0" w:line="19" w:lineRule="exact"/>
        <w:rPr>
          <w:sz w:val="20"/>
          <w:szCs w:val="20"/>
          <w:color w:val="auto"/>
        </w:rPr>
      </w:pPr>
    </w:p>
    <w:p>
      <w:pPr>
        <w:ind w:right="140"/>
        <w:spacing w:after="0" w:line="244" w:lineRule="auto"/>
        <w:rPr>
          <w:sz w:val="20"/>
          <w:szCs w:val="20"/>
          <w:color w:val="auto"/>
        </w:rPr>
      </w:pPr>
      <w:r>
        <w:rPr>
          <w:rFonts w:ascii="Arial" w:cs="Arial" w:eastAsia="Arial" w:hAnsi="Arial"/>
          <w:sz w:val="19"/>
          <w:szCs w:val="19"/>
          <w:color w:val="auto"/>
        </w:rPr>
        <w:t>For fiscal year 2019, the Committee set threshold, target and maximum Pinnacle West and APS earnings goals to reflect modest sales growth and continued focus on effective cost controls. We set the APS earnings target at $538 million for 2019, relatively flat to 2018 actual incentive earnings of $537.2 million. Likewise, we set Pinnacle West’s 2019 target earnings range such that its projected midpoint was $515 million, compared to Pinnacle West’s 2018 actual incentive earnings of $511 million.</w:t>
      </w:r>
    </w:p>
    <w:p>
      <w:pPr>
        <w:spacing w:after="0" w:line="171"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BUSINESS UNIT COMPONENT TARGET SETTING</w:t>
      </w:r>
    </w:p>
    <w:p>
      <w:pPr>
        <w:spacing w:after="0" w:line="39" w:lineRule="exact"/>
        <w:rPr>
          <w:sz w:val="20"/>
          <w:szCs w:val="20"/>
          <w:color w:val="auto"/>
        </w:rPr>
      </w:pPr>
    </w:p>
    <w:p>
      <w:pPr>
        <w:ind w:right="120"/>
        <w:spacing w:after="0" w:line="230" w:lineRule="auto"/>
        <w:rPr>
          <w:sz w:val="20"/>
          <w:szCs w:val="20"/>
          <w:color w:val="auto"/>
        </w:rPr>
      </w:pPr>
      <w:r>
        <w:rPr>
          <w:rFonts w:ascii="Arial" w:cs="Arial" w:eastAsia="Arial" w:hAnsi="Arial"/>
          <w:sz w:val="20"/>
          <w:szCs w:val="20"/>
          <w:color w:val="auto"/>
        </w:rPr>
        <w:t>The business unit metrics component of our annual plan ensures that our compensation program appropriately focuses our employees on core measures of overall Company health and performance. Our use of business unit metrics in our NEOs’ incentive plans promotes our continued success as a safe, sustainable, and overall well-run vertically-integrated and regulated electric utility.</w:t>
      </w:r>
    </w:p>
    <w:p>
      <w:pPr>
        <w:spacing w:after="0" w:line="170"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Determination Process</w:t>
      </w:r>
    </w:p>
    <w:p>
      <w:pPr>
        <w:spacing w:after="0" w:line="19" w:lineRule="exact"/>
        <w:rPr>
          <w:sz w:val="20"/>
          <w:szCs w:val="20"/>
          <w:color w:val="auto"/>
        </w:rPr>
      </w:pPr>
    </w:p>
    <w:p>
      <w:pPr>
        <w:ind w:right="80"/>
        <w:spacing w:after="0" w:line="228" w:lineRule="auto"/>
        <w:rPr>
          <w:sz w:val="20"/>
          <w:szCs w:val="20"/>
          <w:color w:val="auto"/>
        </w:rPr>
      </w:pPr>
      <w:r>
        <w:rPr>
          <w:rFonts w:ascii="Arial" w:cs="Arial" w:eastAsia="Arial" w:hAnsi="Arial"/>
          <w:sz w:val="20"/>
          <w:szCs w:val="20"/>
          <w:color w:val="auto"/>
        </w:rPr>
        <w:t>The determination of business unit metrics and targets is a year-long, multi-step process guided by our strategic priorities. The Board oversees the Company’s business strategy. The Company maintains a rigorous performance goal-setting process wherein goals are set based on our annual business planning process and reviewed for relevance and appropriate alignment with our business strategy. Individual business unit targets are developed using a variety of methods depending on the metric under consideration, including internal trends, external considerations, opportunities to improve performance, and use of industry benchmark data. Targets are intended to incentivize performance while still being attainable. The business unit metrics and targets are then shared and discussed with the Committee and the Board before final metrics and targets are approved by the Committee and the Board.</w:t>
      </w:r>
    </w:p>
    <w:p>
      <w:pPr>
        <w:spacing w:after="0" w:line="262"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3462">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180"/>
          </w:cols>
          <w:pgMar w:left="320" w:top="121" w:right="39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254" w:lineRule="exact"/>
        <w:rPr>
          <w:sz w:val="20"/>
          <w:szCs w:val="20"/>
          <w:color w:val="auto"/>
        </w:rPr>
      </w:pPr>
    </w:p>
    <w:p>
      <w:pPr>
        <w:ind w:left="1040"/>
        <w:spacing w:after="0"/>
        <w:tabs>
          <w:tab w:leader="none" w:pos="3860" w:val="left"/>
          <w:tab w:leader="none" w:pos="6520" w:val="left"/>
          <w:tab w:leader="none" w:pos="9480" w:val="left"/>
        </w:tabs>
        <w:rPr>
          <w:sz w:val="20"/>
          <w:szCs w:val="20"/>
          <w:color w:val="auto"/>
        </w:rPr>
      </w:pPr>
      <w:r>
        <w:rPr>
          <w:rFonts w:ascii="Arial" w:cs="Arial" w:eastAsia="Arial" w:hAnsi="Arial"/>
          <w:sz w:val="13"/>
          <w:szCs w:val="13"/>
          <w:b w:val="1"/>
          <w:bCs w:val="1"/>
          <w:color w:val="008B9E"/>
        </w:rPr>
        <w:t>March-April</w:t>
      </w:r>
      <w:r>
        <w:rPr>
          <w:sz w:val="20"/>
          <w:szCs w:val="20"/>
          <w:color w:val="auto"/>
        </w:rPr>
        <w:tab/>
      </w:r>
      <w:r>
        <w:rPr>
          <w:rFonts w:ascii="Arial" w:cs="Arial" w:eastAsia="Arial" w:hAnsi="Arial"/>
          <w:sz w:val="13"/>
          <w:szCs w:val="13"/>
          <w:b w:val="1"/>
          <w:bCs w:val="1"/>
          <w:color w:val="008B9E"/>
        </w:rPr>
        <w:t>April-June</w:t>
      </w:r>
      <w:r>
        <w:rPr>
          <w:sz w:val="20"/>
          <w:szCs w:val="20"/>
          <w:color w:val="auto"/>
        </w:rPr>
        <w:tab/>
      </w:r>
      <w:r>
        <w:rPr>
          <w:rFonts w:ascii="Arial" w:cs="Arial" w:eastAsia="Arial" w:hAnsi="Arial"/>
          <w:sz w:val="13"/>
          <w:szCs w:val="13"/>
          <w:b w:val="1"/>
          <w:bCs w:val="1"/>
          <w:color w:val="008B9E"/>
        </w:rPr>
        <w:t>July-November</w:t>
      </w:r>
      <w:r>
        <w:rPr>
          <w:sz w:val="20"/>
          <w:szCs w:val="20"/>
          <w:color w:val="auto"/>
        </w:rPr>
        <w:tab/>
      </w:r>
      <w:r>
        <w:rPr>
          <w:rFonts w:ascii="Arial" w:cs="Arial" w:eastAsia="Arial" w:hAnsi="Arial"/>
          <w:sz w:val="13"/>
          <w:szCs w:val="13"/>
          <w:b w:val="1"/>
          <w:bCs w:val="1"/>
          <w:color w:val="008B9E"/>
        </w:rPr>
        <w:t>December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44450</wp:posOffset>
            </wp:positionV>
            <wp:extent cx="7132320" cy="17145"/>
            <wp:wrapNone/>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3463">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96" w:lineRule="exact"/>
        <w:rPr>
          <w:sz w:val="20"/>
          <w:szCs w:val="20"/>
          <w:color w:val="auto"/>
        </w:rPr>
      </w:pPr>
    </w:p>
    <w:p>
      <w:pPr>
        <w:ind w:left="80" w:right="220"/>
        <w:spacing w:after="0" w:line="237" w:lineRule="auto"/>
        <w:rPr>
          <w:sz w:val="20"/>
          <w:szCs w:val="20"/>
          <w:color w:val="auto"/>
        </w:rPr>
      </w:pPr>
      <w:r>
        <w:rPr>
          <w:rFonts w:ascii="Arial" w:cs="Arial" w:eastAsia="Arial" w:hAnsi="Arial"/>
          <w:sz w:val="20"/>
          <w:szCs w:val="20"/>
          <w:b w:val="1"/>
          <w:bCs w:val="1"/>
          <w:color w:val="auto"/>
        </w:rPr>
        <w:t>Corporate Business Priorities</w:t>
      </w:r>
    </w:p>
    <w:p>
      <w:pPr>
        <w:spacing w:after="0" w:line="20" w:lineRule="exact"/>
        <w:rPr>
          <w:sz w:val="20"/>
          <w:szCs w:val="20"/>
          <w:color w:val="auto"/>
        </w:rPr>
      </w:pPr>
      <w:r>
        <w:rPr>
          <w:sz w:val="20"/>
          <w:szCs w:val="20"/>
          <w:color w:val="auto"/>
        </w:rPr>
        <w:br w:type="column"/>
      </w:r>
    </w:p>
    <w:p>
      <w:pPr>
        <w:spacing w:after="0" w:line="76" w:lineRule="exact"/>
        <w:rPr>
          <w:sz w:val="20"/>
          <w:szCs w:val="20"/>
          <w:color w:val="auto"/>
        </w:rPr>
      </w:pPr>
    </w:p>
    <w:p>
      <w:pPr>
        <w:spacing w:after="0"/>
        <w:tabs>
          <w:tab w:leader="none" w:pos="2780" w:val="left"/>
        </w:tabs>
        <w:rPr>
          <w:sz w:val="20"/>
          <w:szCs w:val="20"/>
          <w:color w:val="auto"/>
        </w:rPr>
      </w:pPr>
      <w:r>
        <w:rPr>
          <w:rFonts w:ascii="Arial" w:cs="Arial" w:eastAsia="Arial" w:hAnsi="Arial"/>
          <w:sz w:val="20"/>
          <w:szCs w:val="20"/>
          <w:b w:val="1"/>
          <w:bCs w:val="1"/>
          <w:color w:val="auto"/>
        </w:rPr>
        <w:t>Identify Areas of Focus</w:t>
      </w:r>
      <w:r>
        <w:rPr>
          <w:sz w:val="20"/>
          <w:szCs w:val="20"/>
          <w:color w:val="auto"/>
        </w:rPr>
        <w:tab/>
      </w:r>
      <w:r>
        <w:rPr>
          <w:rFonts w:ascii="Arial" w:cs="Arial" w:eastAsia="Arial" w:hAnsi="Arial"/>
          <w:sz w:val="19"/>
          <w:szCs w:val="19"/>
          <w:b w:val="1"/>
          <w:bCs w:val="1"/>
          <w:color w:val="auto"/>
        </w:rPr>
        <w:t>Goal-Setting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1729740</wp:posOffset>
            </wp:positionH>
            <wp:positionV relativeFrom="paragraph">
              <wp:posOffset>-144780</wp:posOffset>
            </wp:positionV>
            <wp:extent cx="8255" cy="17145"/>
            <wp:wrapNone/>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3464">
                      <a:extLst>
                        <a:ext uri="{28A0092B-C50C-407E-A947-70E740481C1C}"/>
                      </a:extLst>
                    </a:blip>
                    <a:srcRect/>
                    <a:stretch>
                      <a:fillRect/>
                    </a:stretch>
                  </pic:blipFill>
                  <pic:spPr bwMode="auto">
                    <a:xfrm>
                      <a:off x="0" y="0"/>
                      <a:ext cx="8255" cy="1714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-119380</wp:posOffset>
            </wp:positionV>
            <wp:extent cx="8255" cy="8255"/>
            <wp:wrapNone/>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34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-102235</wp:posOffset>
            </wp:positionV>
            <wp:extent cx="8255" cy="8255"/>
            <wp:wrapNone/>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34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-85090</wp:posOffset>
            </wp:positionV>
            <wp:extent cx="8255" cy="8255"/>
            <wp:wrapNone/>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34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-67945</wp:posOffset>
            </wp:positionV>
            <wp:extent cx="8255" cy="8890"/>
            <wp:wrapNone/>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3468">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-50800</wp:posOffset>
            </wp:positionV>
            <wp:extent cx="8255" cy="8255"/>
            <wp:wrapNone/>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34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-33655</wp:posOffset>
            </wp:positionV>
            <wp:extent cx="8255" cy="8255"/>
            <wp:wrapNone/>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34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-16510</wp:posOffset>
            </wp:positionV>
            <wp:extent cx="8255" cy="8255"/>
            <wp:wrapNone/>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34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0</wp:posOffset>
            </wp:positionV>
            <wp:extent cx="8255" cy="8255"/>
            <wp:wrapNone/>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34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17145</wp:posOffset>
            </wp:positionV>
            <wp:extent cx="8255" cy="8890"/>
            <wp:wrapNone/>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3473">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34290</wp:posOffset>
            </wp:positionV>
            <wp:extent cx="8255" cy="8255"/>
            <wp:wrapNone/>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34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51435</wp:posOffset>
            </wp:positionV>
            <wp:extent cx="8255" cy="8255"/>
            <wp:wrapNone/>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34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68580</wp:posOffset>
            </wp:positionV>
            <wp:extent cx="8255" cy="8255"/>
            <wp:wrapNone/>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34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85725</wp:posOffset>
            </wp:positionV>
            <wp:extent cx="8255" cy="8255"/>
            <wp:wrapNone/>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34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102870</wp:posOffset>
            </wp:positionV>
            <wp:extent cx="8255" cy="8890"/>
            <wp:wrapNone/>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3478">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120015</wp:posOffset>
            </wp:positionV>
            <wp:extent cx="8255" cy="8255"/>
            <wp:wrapNone/>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34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1729740</wp:posOffset>
            </wp:positionH>
            <wp:positionV relativeFrom="paragraph">
              <wp:posOffset>137160</wp:posOffset>
            </wp:positionV>
            <wp:extent cx="8255" cy="8255"/>
            <wp:wrapNone/>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34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-144780</wp:posOffset>
            </wp:positionV>
            <wp:extent cx="8255" cy="17145"/>
            <wp:wrapNone/>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3481">
                      <a:extLst>
                        <a:ext uri="{28A0092B-C50C-407E-A947-70E740481C1C}"/>
                      </a:extLst>
                    </a:blip>
                    <a:srcRect/>
                    <a:stretch>
                      <a:fillRect/>
                    </a:stretch>
                  </pic:blipFill>
                  <pic:spPr bwMode="auto">
                    <a:xfrm>
                      <a:off x="0" y="0"/>
                      <a:ext cx="8255" cy="1714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-119380</wp:posOffset>
            </wp:positionV>
            <wp:extent cx="8255" cy="8255"/>
            <wp:wrapNone/>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34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-102235</wp:posOffset>
            </wp:positionV>
            <wp:extent cx="8255" cy="8255"/>
            <wp:wrapNone/>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34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-85090</wp:posOffset>
            </wp:positionV>
            <wp:extent cx="8255" cy="8255"/>
            <wp:wrapNone/>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34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-67945</wp:posOffset>
            </wp:positionV>
            <wp:extent cx="8255" cy="8890"/>
            <wp:wrapNone/>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348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-50800</wp:posOffset>
            </wp:positionV>
            <wp:extent cx="8255" cy="8255"/>
            <wp:wrapNone/>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34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-33655</wp:posOffset>
            </wp:positionV>
            <wp:extent cx="8255" cy="8255"/>
            <wp:wrapNone/>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34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-16510</wp:posOffset>
            </wp:positionV>
            <wp:extent cx="8255" cy="8255"/>
            <wp:wrapNone/>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34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0</wp:posOffset>
            </wp:positionV>
            <wp:extent cx="8255" cy="8255"/>
            <wp:wrapNone/>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34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17145</wp:posOffset>
            </wp:positionV>
            <wp:extent cx="8255" cy="8890"/>
            <wp:wrapNone/>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349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34290</wp:posOffset>
            </wp:positionV>
            <wp:extent cx="8255" cy="8255"/>
            <wp:wrapNone/>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34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51435</wp:posOffset>
            </wp:positionV>
            <wp:extent cx="8255" cy="8255"/>
            <wp:wrapNone/>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34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68580</wp:posOffset>
            </wp:positionV>
            <wp:extent cx="8255" cy="8255"/>
            <wp:wrapNone/>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34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85725</wp:posOffset>
            </wp:positionV>
            <wp:extent cx="8255" cy="8255"/>
            <wp:wrapNone/>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34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102870</wp:posOffset>
            </wp:positionV>
            <wp:extent cx="8255" cy="8890"/>
            <wp:wrapNone/>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349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120015</wp:posOffset>
            </wp:positionV>
            <wp:extent cx="8255" cy="8255"/>
            <wp:wrapNone/>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34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137160</wp:posOffset>
            </wp:positionV>
            <wp:extent cx="8255" cy="8255"/>
            <wp:wrapNone/>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3497">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76" w:lineRule="exact"/>
        <w:rPr>
          <w:sz w:val="20"/>
          <w:szCs w:val="20"/>
          <w:color w:val="auto"/>
        </w:rPr>
      </w:pPr>
    </w:p>
    <w:p>
      <w:pPr>
        <w:ind w:right="240"/>
        <w:spacing w:after="0" w:line="250" w:lineRule="auto"/>
        <w:rPr>
          <w:sz w:val="20"/>
          <w:szCs w:val="20"/>
          <w:color w:val="auto"/>
        </w:rPr>
      </w:pPr>
      <w:r>
        <w:rPr>
          <w:rFonts w:ascii="Arial" w:cs="Arial" w:eastAsia="Arial" w:hAnsi="Arial"/>
          <w:sz w:val="19"/>
          <w:szCs w:val="19"/>
          <w:b w:val="1"/>
          <w:bCs w:val="1"/>
          <w:color w:val="auto"/>
        </w:rPr>
        <w:t>Committee and Board Approval of Metrics/ Goals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-55245</wp:posOffset>
            </wp:positionH>
            <wp:positionV relativeFrom="paragraph">
              <wp:posOffset>-288290</wp:posOffset>
            </wp:positionV>
            <wp:extent cx="8890" cy="17145"/>
            <wp:wrapNone/>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3498">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-262255</wp:posOffset>
            </wp:positionV>
            <wp:extent cx="8890" cy="8255"/>
            <wp:wrapNone/>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34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-245110</wp:posOffset>
            </wp:positionV>
            <wp:extent cx="8890" cy="8255"/>
            <wp:wrapNone/>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35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-227965</wp:posOffset>
            </wp:positionV>
            <wp:extent cx="8890" cy="8255"/>
            <wp:wrapNone/>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35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-210820</wp:posOffset>
            </wp:positionV>
            <wp:extent cx="8890" cy="8890"/>
            <wp:wrapNone/>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3502">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-193675</wp:posOffset>
            </wp:positionV>
            <wp:extent cx="8890" cy="8255"/>
            <wp:wrapNone/>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35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-176530</wp:posOffset>
            </wp:positionV>
            <wp:extent cx="8890" cy="8255"/>
            <wp:wrapNone/>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35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-159385</wp:posOffset>
            </wp:positionV>
            <wp:extent cx="8890" cy="8255"/>
            <wp:wrapNone/>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35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-142240</wp:posOffset>
            </wp:positionV>
            <wp:extent cx="8890" cy="8255"/>
            <wp:wrapNone/>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35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-125095</wp:posOffset>
            </wp:positionV>
            <wp:extent cx="8890" cy="8890"/>
            <wp:wrapNone/>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3507">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-107950</wp:posOffset>
            </wp:positionV>
            <wp:extent cx="8890" cy="8255"/>
            <wp:wrapNone/>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35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-90805</wp:posOffset>
            </wp:positionV>
            <wp:extent cx="8890" cy="8255"/>
            <wp:wrapNone/>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35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-73660</wp:posOffset>
            </wp:positionV>
            <wp:extent cx="8890" cy="8255"/>
            <wp:wrapNone/>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35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-56515</wp:posOffset>
            </wp:positionV>
            <wp:extent cx="8890" cy="8255"/>
            <wp:wrapNone/>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35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-39370</wp:posOffset>
            </wp:positionV>
            <wp:extent cx="8890" cy="8890"/>
            <wp:wrapNone/>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3512">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-22225</wp:posOffset>
            </wp:positionV>
            <wp:extent cx="8890" cy="8255"/>
            <wp:wrapNone/>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35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-55245</wp:posOffset>
            </wp:positionH>
            <wp:positionV relativeFrom="paragraph">
              <wp:posOffset>-5080</wp:posOffset>
            </wp:positionV>
            <wp:extent cx="8890" cy="8255"/>
            <wp:wrapNone/>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3514">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1" w:lineRule="exact"/>
        <w:rPr>
          <w:sz w:val="20"/>
          <w:szCs w:val="20"/>
          <w:color w:val="auto"/>
        </w:rPr>
      </w:pPr>
    </w:p>
    <w:p>
      <w:pPr>
        <w:sectPr>
          <w:pgSz w:w="11900" w:h="16838" w:orient="portrait"/>
          <w:cols w:equalWidth="0" w:num="3">
            <w:col w:w="2180" w:space="720"/>
            <w:col w:w="4900" w:space="720"/>
            <w:col w:w="2740"/>
          </w:cols>
          <w:pgMar w:left="320" w:top="121" w:right="319" w:bottom="1440" w:gutter="0" w:footer="0" w:header="0"/>
          <w:type w:val="continuous"/>
        </w:sectPr>
      </w:pPr>
    </w:p>
    <w:p>
      <w:pPr>
        <w:spacing w:after="0" w:line="216" w:lineRule="exact"/>
        <w:rPr>
          <w:sz w:val="20"/>
          <w:szCs w:val="20"/>
          <w:color w:val="auto"/>
        </w:rPr>
      </w:pPr>
    </w:p>
    <w:p>
      <w:pPr>
        <w:ind w:left="360" w:hanging="271"/>
        <w:spacing w:after="0" w:line="230" w:lineRule="auto"/>
        <w:tabs>
          <w:tab w:leader="none" w:pos="348" w:val="left"/>
        </w:tabs>
        <w:numPr>
          <w:ilvl w:val="0"/>
          <w:numId w:val="160"/>
        </w:numPr>
        <w:rPr>
          <w:rFonts w:ascii="Arial" w:cs="Arial" w:eastAsia="Arial" w:hAnsi="Arial"/>
          <w:sz w:val="19"/>
          <w:szCs w:val="19"/>
          <w:color w:val="auto"/>
        </w:rPr>
      </w:pPr>
      <w:r>
        <w:rPr>
          <w:rFonts w:ascii="Arial" w:cs="Arial" w:eastAsia="Arial" w:hAnsi="Arial"/>
          <w:sz w:val="20"/>
          <w:szCs w:val="20"/>
          <w:color w:val="auto"/>
        </w:rPr>
        <w:t>Each year our executive officers and senior management determine the annual strategic plan and critical areas of focus to align with our ongoing strategy</w:t>
      </w:r>
    </w:p>
    <w:p>
      <w:pPr>
        <w:spacing w:after="0" w:line="20" w:lineRule="exact"/>
        <w:rPr>
          <w:sz w:val="20"/>
          <w:szCs w:val="20"/>
          <w:color w:val="auto"/>
        </w:rPr>
      </w:pPr>
      <w:r>
        <w:rPr>
          <w:sz w:val="20"/>
          <w:szCs w:val="20"/>
          <w:color w:val="auto"/>
        </w:rPr>
        <w:br w:type="column"/>
      </w:r>
    </w:p>
    <w:p>
      <w:pPr>
        <w:ind w:left="270" w:hanging="270"/>
        <w:spacing w:after="0" w:line="229" w:lineRule="auto"/>
        <w:tabs>
          <w:tab w:leader="none" w:pos="258" w:val="left"/>
        </w:tabs>
        <w:numPr>
          <w:ilvl w:val="0"/>
          <w:numId w:val="161"/>
        </w:numPr>
        <w:rPr>
          <w:rFonts w:ascii="Arial" w:cs="Arial" w:eastAsia="Arial" w:hAnsi="Arial"/>
          <w:sz w:val="19"/>
          <w:szCs w:val="19"/>
          <w:color w:val="auto"/>
        </w:rPr>
      </w:pPr>
      <w:r>
        <w:rPr>
          <w:rFonts w:ascii="Arial" w:cs="Arial" w:eastAsia="Arial" w:hAnsi="Arial"/>
          <w:sz w:val="20"/>
          <w:szCs w:val="20"/>
          <w:color w:val="auto"/>
        </w:rPr>
        <w:t>Guided by the annual strategic plan and the critical areas of focus, business units identify business unit-level metrics which tier up to support the broader business priorities for the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1723390</wp:posOffset>
            </wp:positionH>
            <wp:positionV relativeFrom="paragraph">
              <wp:posOffset>-1102995</wp:posOffset>
            </wp:positionV>
            <wp:extent cx="8255" cy="8255"/>
            <wp:wrapNone/>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35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-1085850</wp:posOffset>
            </wp:positionV>
            <wp:extent cx="8255" cy="8255"/>
            <wp:wrapNone/>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35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-1068705</wp:posOffset>
            </wp:positionV>
            <wp:extent cx="8255" cy="8890"/>
            <wp:wrapNone/>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351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-1051560</wp:posOffset>
            </wp:positionV>
            <wp:extent cx="8255" cy="8255"/>
            <wp:wrapNone/>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35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-1034415</wp:posOffset>
            </wp:positionV>
            <wp:extent cx="8255" cy="8255"/>
            <wp:wrapNone/>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35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-1017270</wp:posOffset>
            </wp:positionV>
            <wp:extent cx="8255" cy="8255"/>
            <wp:wrapNone/>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35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-1000125</wp:posOffset>
            </wp:positionV>
            <wp:extent cx="8255" cy="8255"/>
            <wp:wrapNone/>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35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-982980</wp:posOffset>
            </wp:positionV>
            <wp:extent cx="8255" cy="8890"/>
            <wp:wrapNone/>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352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-965835</wp:posOffset>
            </wp:positionV>
            <wp:extent cx="8255" cy="8255"/>
            <wp:wrapNone/>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35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-948690</wp:posOffset>
            </wp:positionV>
            <wp:extent cx="8255" cy="8255"/>
            <wp:wrapNone/>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35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-931545</wp:posOffset>
            </wp:positionV>
            <wp:extent cx="8255" cy="8255"/>
            <wp:wrapNone/>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35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-914400</wp:posOffset>
            </wp:positionV>
            <wp:extent cx="8255" cy="8255"/>
            <wp:wrapNone/>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35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-897255</wp:posOffset>
            </wp:positionV>
            <wp:extent cx="8255" cy="8890"/>
            <wp:wrapNone/>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352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-880110</wp:posOffset>
            </wp:positionV>
            <wp:extent cx="8255" cy="8255"/>
            <wp:wrapNone/>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5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-862965</wp:posOffset>
            </wp:positionV>
            <wp:extent cx="8255" cy="8255"/>
            <wp:wrapNone/>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35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-845820</wp:posOffset>
            </wp:positionV>
            <wp:extent cx="8255" cy="8255"/>
            <wp:wrapNone/>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35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-828675</wp:posOffset>
            </wp:positionV>
            <wp:extent cx="8255" cy="8255"/>
            <wp:wrapNone/>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35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-811530</wp:posOffset>
            </wp:positionV>
            <wp:extent cx="8255" cy="8890"/>
            <wp:wrapNone/>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353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-794385</wp:posOffset>
            </wp:positionV>
            <wp:extent cx="8255" cy="8255"/>
            <wp:wrapNone/>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35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-777240</wp:posOffset>
            </wp:positionV>
            <wp:extent cx="8255" cy="8255"/>
            <wp:wrapNone/>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35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-760095</wp:posOffset>
            </wp:positionV>
            <wp:extent cx="8255" cy="8255"/>
            <wp:wrapNone/>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35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-742950</wp:posOffset>
            </wp:positionV>
            <wp:extent cx="8255" cy="8255"/>
            <wp:wrapNone/>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35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-725805</wp:posOffset>
            </wp:positionV>
            <wp:extent cx="8255" cy="8890"/>
            <wp:wrapNone/>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353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-708660</wp:posOffset>
            </wp:positionV>
            <wp:extent cx="8255" cy="8255"/>
            <wp:wrapNone/>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35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-691515</wp:posOffset>
            </wp:positionV>
            <wp:extent cx="8255" cy="8255"/>
            <wp:wrapNone/>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35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-674370</wp:posOffset>
            </wp:positionV>
            <wp:extent cx="8255" cy="8255"/>
            <wp:wrapNone/>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35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-657225</wp:posOffset>
            </wp:positionV>
            <wp:extent cx="8255" cy="8255"/>
            <wp:wrapNone/>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35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-640080</wp:posOffset>
            </wp:positionV>
            <wp:extent cx="8255" cy="8890"/>
            <wp:wrapNone/>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354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-622935</wp:posOffset>
            </wp:positionV>
            <wp:extent cx="8255" cy="8255"/>
            <wp:wrapNone/>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35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-605790</wp:posOffset>
            </wp:positionV>
            <wp:extent cx="8255" cy="8255"/>
            <wp:wrapNone/>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35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-588645</wp:posOffset>
            </wp:positionV>
            <wp:extent cx="8255" cy="8255"/>
            <wp:wrapNone/>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35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-571500</wp:posOffset>
            </wp:positionV>
            <wp:extent cx="8255" cy="8255"/>
            <wp:wrapNone/>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35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-554355</wp:posOffset>
            </wp:positionV>
            <wp:extent cx="8255" cy="8890"/>
            <wp:wrapNone/>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354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-537210</wp:posOffset>
            </wp:positionV>
            <wp:extent cx="8255" cy="8255"/>
            <wp:wrapNone/>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35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-520065</wp:posOffset>
            </wp:positionV>
            <wp:extent cx="8255" cy="8255"/>
            <wp:wrapNone/>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35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-502920</wp:posOffset>
            </wp:positionV>
            <wp:extent cx="8255" cy="8255"/>
            <wp:wrapNone/>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35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-485775</wp:posOffset>
            </wp:positionV>
            <wp:extent cx="8255" cy="8255"/>
            <wp:wrapNone/>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35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-468630</wp:posOffset>
            </wp:positionV>
            <wp:extent cx="8255" cy="8890"/>
            <wp:wrapNone/>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3552">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-451485</wp:posOffset>
            </wp:positionV>
            <wp:extent cx="8255" cy="8255"/>
            <wp:wrapNone/>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35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-434340</wp:posOffset>
            </wp:positionV>
            <wp:extent cx="8255" cy="8255"/>
            <wp:wrapNone/>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35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-417195</wp:posOffset>
            </wp:positionV>
            <wp:extent cx="8255" cy="8255"/>
            <wp:wrapNone/>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35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-400050</wp:posOffset>
            </wp:positionV>
            <wp:extent cx="8255" cy="8255"/>
            <wp:wrapNone/>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35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-382905</wp:posOffset>
            </wp:positionV>
            <wp:extent cx="8255" cy="8890"/>
            <wp:wrapNone/>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55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-365760</wp:posOffset>
            </wp:positionV>
            <wp:extent cx="8255" cy="8255"/>
            <wp:wrapNone/>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35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-348615</wp:posOffset>
            </wp:positionV>
            <wp:extent cx="8255" cy="8255"/>
            <wp:wrapNone/>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35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-331470</wp:posOffset>
            </wp:positionV>
            <wp:extent cx="8255" cy="8255"/>
            <wp:wrapNone/>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35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-314325</wp:posOffset>
            </wp:positionV>
            <wp:extent cx="8255" cy="8255"/>
            <wp:wrapNone/>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35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-297180</wp:posOffset>
            </wp:positionV>
            <wp:extent cx="8255" cy="8255"/>
            <wp:wrapNone/>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35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-280035</wp:posOffset>
            </wp:positionV>
            <wp:extent cx="8255" cy="8255"/>
            <wp:wrapNone/>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5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-262890</wp:posOffset>
            </wp:positionV>
            <wp:extent cx="8255" cy="8255"/>
            <wp:wrapNone/>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35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-245745</wp:posOffset>
            </wp:positionV>
            <wp:extent cx="8255" cy="8890"/>
            <wp:wrapNone/>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356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-228600</wp:posOffset>
            </wp:positionV>
            <wp:extent cx="8255" cy="8255"/>
            <wp:wrapNone/>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35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-211455</wp:posOffset>
            </wp:positionV>
            <wp:extent cx="8255" cy="8255"/>
            <wp:wrapNone/>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35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-194310</wp:posOffset>
            </wp:positionV>
            <wp:extent cx="8255" cy="8255"/>
            <wp:wrapNone/>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35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-177165</wp:posOffset>
            </wp:positionV>
            <wp:extent cx="8255" cy="8255"/>
            <wp:wrapNone/>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5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-160020</wp:posOffset>
            </wp:positionV>
            <wp:extent cx="8255" cy="8890"/>
            <wp:wrapNone/>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357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-142875</wp:posOffset>
            </wp:positionV>
            <wp:extent cx="8255" cy="8255"/>
            <wp:wrapNone/>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35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-125730</wp:posOffset>
            </wp:positionV>
            <wp:extent cx="8255" cy="8255"/>
            <wp:wrapNone/>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35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-108585</wp:posOffset>
            </wp:positionV>
            <wp:extent cx="8255" cy="8255"/>
            <wp:wrapNone/>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35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-91440</wp:posOffset>
            </wp:positionV>
            <wp:extent cx="8255" cy="8255"/>
            <wp:wrapNone/>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35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-74295</wp:posOffset>
            </wp:positionV>
            <wp:extent cx="8255" cy="8890"/>
            <wp:wrapNone/>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357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-57150</wp:posOffset>
            </wp:positionV>
            <wp:extent cx="8255" cy="8255"/>
            <wp:wrapNone/>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35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-40005</wp:posOffset>
            </wp:positionV>
            <wp:extent cx="8255" cy="8255"/>
            <wp:wrapNone/>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35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-22860</wp:posOffset>
            </wp:positionV>
            <wp:extent cx="8255" cy="8255"/>
            <wp:wrapNone/>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35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-5715</wp:posOffset>
            </wp:positionV>
            <wp:extent cx="8255" cy="8255"/>
            <wp:wrapNone/>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35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10795</wp:posOffset>
            </wp:positionV>
            <wp:extent cx="8255" cy="8890"/>
            <wp:wrapNone/>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358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27940</wp:posOffset>
            </wp:positionV>
            <wp:extent cx="8255" cy="8255"/>
            <wp:wrapNone/>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35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45085</wp:posOffset>
            </wp:positionV>
            <wp:extent cx="8255" cy="8255"/>
            <wp:wrapNone/>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35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62230</wp:posOffset>
            </wp:positionV>
            <wp:extent cx="8255" cy="8255"/>
            <wp:wrapNone/>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35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79375</wp:posOffset>
            </wp:positionV>
            <wp:extent cx="8255" cy="8255"/>
            <wp:wrapNone/>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35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96520</wp:posOffset>
            </wp:positionV>
            <wp:extent cx="8255" cy="8890"/>
            <wp:wrapNone/>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3585">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113665</wp:posOffset>
            </wp:positionV>
            <wp:extent cx="8255" cy="8255"/>
            <wp:wrapNone/>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35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130810</wp:posOffset>
            </wp:positionV>
            <wp:extent cx="8255" cy="8255"/>
            <wp:wrapNone/>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35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147955</wp:posOffset>
            </wp:positionV>
            <wp:extent cx="8255" cy="8255"/>
            <wp:wrapNone/>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35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165100</wp:posOffset>
            </wp:positionV>
            <wp:extent cx="8255" cy="8255"/>
            <wp:wrapNone/>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35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182245</wp:posOffset>
            </wp:positionV>
            <wp:extent cx="8255" cy="8890"/>
            <wp:wrapNone/>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3590">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1723390</wp:posOffset>
            </wp:positionH>
            <wp:positionV relativeFrom="paragraph">
              <wp:posOffset>199390</wp:posOffset>
            </wp:positionV>
            <wp:extent cx="8255" cy="8255"/>
            <wp:wrapNone/>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35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-1842135</wp:posOffset>
            </wp:positionH>
            <wp:positionV relativeFrom="paragraph">
              <wp:posOffset>-1102995</wp:posOffset>
            </wp:positionV>
            <wp:extent cx="7132320" cy="1345565"/>
            <wp:wrapNone/>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3592">
                      <a:extLst>
                        <a:ext uri="{28A0092B-C50C-407E-A947-70E740481C1C}"/>
                      </a:extLst>
                    </a:blip>
                    <a:srcRect/>
                    <a:stretch>
                      <a:fillRect/>
                    </a:stretch>
                  </pic:blipFill>
                  <pic:spPr bwMode="auto">
                    <a:xfrm>
                      <a:off x="0" y="0"/>
                      <a:ext cx="7132320" cy="13455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262" w:hanging="262"/>
        <w:spacing w:after="0" w:line="246" w:lineRule="auto"/>
        <w:tabs>
          <w:tab w:leader="none" w:pos="250" w:val="left"/>
        </w:tabs>
        <w:numPr>
          <w:ilvl w:val="0"/>
          <w:numId w:val="162"/>
        </w:numPr>
        <w:rPr>
          <w:rFonts w:ascii="Arial" w:cs="Arial" w:eastAsia="Arial" w:hAnsi="Arial"/>
          <w:sz w:val="18"/>
          <w:szCs w:val="18"/>
          <w:color w:val="auto"/>
        </w:rPr>
      </w:pPr>
      <w:r>
        <w:rPr>
          <w:rFonts w:ascii="Arial" w:cs="Arial" w:eastAsia="Arial" w:hAnsi="Arial"/>
          <w:sz w:val="19"/>
          <w:szCs w:val="19"/>
          <w:color w:val="auto"/>
        </w:rPr>
        <w:t>Several metrics are set with reference to industry-wide benchmarks where available, and are typically set at the top quartile</w:t>
      </w:r>
    </w:p>
    <w:p>
      <w:pPr>
        <w:spacing w:after="0" w:line="81" w:lineRule="exact"/>
        <w:rPr>
          <w:rFonts w:ascii="Arial" w:cs="Arial" w:eastAsia="Arial" w:hAnsi="Arial"/>
          <w:sz w:val="18"/>
          <w:szCs w:val="18"/>
          <w:color w:val="auto"/>
        </w:rPr>
      </w:pPr>
    </w:p>
    <w:p>
      <w:pPr>
        <w:ind w:left="262" w:right="20" w:hanging="262"/>
        <w:spacing w:after="0" w:line="249" w:lineRule="auto"/>
        <w:tabs>
          <w:tab w:leader="none" w:pos="250" w:val="left"/>
        </w:tabs>
        <w:numPr>
          <w:ilvl w:val="0"/>
          <w:numId w:val="162"/>
        </w:numPr>
        <w:rPr>
          <w:rFonts w:ascii="Arial" w:cs="Arial" w:eastAsia="Arial" w:hAnsi="Arial"/>
          <w:sz w:val="18"/>
          <w:szCs w:val="18"/>
          <w:color w:val="auto"/>
        </w:rPr>
      </w:pPr>
      <w:r>
        <w:rPr>
          <w:rFonts w:ascii="Arial" w:cs="Arial" w:eastAsia="Arial" w:hAnsi="Arial"/>
          <w:sz w:val="19"/>
          <w:szCs w:val="19"/>
          <w:color w:val="auto"/>
        </w:rPr>
        <w:t>Non-benchmarked metrics are designed to drive favorable trends based on historical internal data</w:t>
      </w:r>
    </w:p>
    <w:p>
      <w:pPr>
        <w:spacing w:after="0" w:line="20" w:lineRule="exact"/>
        <w:rPr>
          <w:sz w:val="20"/>
          <w:szCs w:val="20"/>
          <w:color w:val="auto"/>
        </w:rPr>
      </w:pPr>
      <w:r>
        <w:rPr>
          <w:sz w:val="20"/>
          <w:szCs w:val="20"/>
          <w:color w:val="auto"/>
        </w:rPr>
        <w:br w:type="column"/>
      </w:r>
    </w:p>
    <w:p>
      <w:pPr>
        <w:spacing w:after="0" w:line="196" w:lineRule="exact"/>
        <w:rPr>
          <w:sz w:val="20"/>
          <w:szCs w:val="20"/>
          <w:color w:val="auto"/>
        </w:rPr>
      </w:pPr>
    </w:p>
    <w:p>
      <w:pPr>
        <w:ind w:left="254" w:right="200" w:hanging="254"/>
        <w:spacing w:after="0" w:line="232" w:lineRule="auto"/>
        <w:tabs>
          <w:tab w:leader="none" w:pos="242" w:val="left"/>
        </w:tabs>
        <w:numPr>
          <w:ilvl w:val="0"/>
          <w:numId w:val="163"/>
        </w:numPr>
        <w:rPr>
          <w:rFonts w:ascii="Arial" w:cs="Arial" w:eastAsia="Arial" w:hAnsi="Arial"/>
          <w:sz w:val="19"/>
          <w:szCs w:val="19"/>
          <w:color w:val="auto"/>
        </w:rPr>
      </w:pPr>
      <w:r>
        <w:rPr>
          <w:rFonts w:ascii="Arial" w:cs="Arial" w:eastAsia="Arial" w:hAnsi="Arial"/>
          <w:sz w:val="20"/>
          <w:szCs w:val="20"/>
          <w:color w:val="auto"/>
        </w:rPr>
        <w:t>The Committee and the Board reviews and discusses the metrics and targets provided by the business units</w:t>
      </w:r>
    </w:p>
    <w:p>
      <w:pPr>
        <w:spacing w:after="0" w:line="89" w:lineRule="exact"/>
        <w:rPr>
          <w:rFonts w:ascii="Arial" w:cs="Arial" w:eastAsia="Arial" w:hAnsi="Arial"/>
          <w:sz w:val="19"/>
          <w:szCs w:val="19"/>
          <w:color w:val="auto"/>
        </w:rPr>
      </w:pPr>
    </w:p>
    <w:p>
      <w:pPr>
        <w:ind w:left="254" w:right="420" w:hanging="254"/>
        <w:spacing w:after="0" w:line="254" w:lineRule="auto"/>
        <w:tabs>
          <w:tab w:leader="none" w:pos="242" w:val="left"/>
        </w:tabs>
        <w:numPr>
          <w:ilvl w:val="0"/>
          <w:numId w:val="163"/>
        </w:numPr>
        <w:rPr>
          <w:rFonts w:ascii="Arial" w:cs="Arial" w:eastAsia="Arial" w:hAnsi="Arial"/>
          <w:sz w:val="18"/>
          <w:szCs w:val="18"/>
          <w:color w:val="auto"/>
        </w:rPr>
      </w:pPr>
      <w:r>
        <w:rPr>
          <w:rFonts w:ascii="Arial" w:cs="Arial" w:eastAsia="Arial" w:hAnsi="Arial"/>
          <w:sz w:val="19"/>
          <w:szCs w:val="19"/>
          <w:color w:val="auto"/>
        </w:rPr>
        <w:t>The Committee and the Board approves final metrics and targets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-59055</wp:posOffset>
            </wp:positionH>
            <wp:positionV relativeFrom="paragraph">
              <wp:posOffset>-1329055</wp:posOffset>
            </wp:positionV>
            <wp:extent cx="8890" cy="8255"/>
            <wp:wrapNone/>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35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-1311910</wp:posOffset>
            </wp:positionV>
            <wp:extent cx="8890" cy="8255"/>
            <wp:wrapNone/>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35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-1294765</wp:posOffset>
            </wp:positionV>
            <wp:extent cx="8890" cy="8890"/>
            <wp:wrapNone/>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359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-1277620</wp:posOffset>
            </wp:positionV>
            <wp:extent cx="8890" cy="8255"/>
            <wp:wrapNone/>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35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-1260475</wp:posOffset>
            </wp:positionV>
            <wp:extent cx="8890" cy="8255"/>
            <wp:wrapNone/>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35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-1243330</wp:posOffset>
            </wp:positionV>
            <wp:extent cx="8890" cy="8255"/>
            <wp:wrapNone/>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35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-1226185</wp:posOffset>
            </wp:positionV>
            <wp:extent cx="8890" cy="8255"/>
            <wp:wrapNone/>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35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-1209040</wp:posOffset>
            </wp:positionV>
            <wp:extent cx="8890" cy="8890"/>
            <wp:wrapNone/>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360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-1191895</wp:posOffset>
            </wp:positionV>
            <wp:extent cx="8890" cy="8255"/>
            <wp:wrapNone/>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36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-1174750</wp:posOffset>
            </wp:positionV>
            <wp:extent cx="8890" cy="8255"/>
            <wp:wrapNone/>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36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-1157605</wp:posOffset>
            </wp:positionV>
            <wp:extent cx="8890" cy="8255"/>
            <wp:wrapNone/>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36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-1140460</wp:posOffset>
            </wp:positionV>
            <wp:extent cx="8890" cy="8255"/>
            <wp:wrapNone/>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36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-1123315</wp:posOffset>
            </wp:positionV>
            <wp:extent cx="8890" cy="8890"/>
            <wp:wrapNone/>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360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-1106170</wp:posOffset>
            </wp:positionV>
            <wp:extent cx="8890" cy="8255"/>
            <wp:wrapNone/>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36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-1089025</wp:posOffset>
            </wp:positionV>
            <wp:extent cx="8890" cy="8255"/>
            <wp:wrapNone/>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36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-1071880</wp:posOffset>
            </wp:positionV>
            <wp:extent cx="8890" cy="8255"/>
            <wp:wrapNone/>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36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-1054735</wp:posOffset>
            </wp:positionV>
            <wp:extent cx="8890" cy="8255"/>
            <wp:wrapNone/>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36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-1037590</wp:posOffset>
            </wp:positionV>
            <wp:extent cx="8890" cy="8890"/>
            <wp:wrapNone/>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361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-1020445</wp:posOffset>
            </wp:positionV>
            <wp:extent cx="8890" cy="8255"/>
            <wp:wrapNone/>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36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-1003300</wp:posOffset>
            </wp:positionV>
            <wp:extent cx="8890" cy="8255"/>
            <wp:wrapNone/>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36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-986155</wp:posOffset>
            </wp:positionV>
            <wp:extent cx="8890" cy="8255"/>
            <wp:wrapNone/>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36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-969010</wp:posOffset>
            </wp:positionV>
            <wp:extent cx="8890" cy="8255"/>
            <wp:wrapNone/>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36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-951865</wp:posOffset>
            </wp:positionV>
            <wp:extent cx="8890" cy="8890"/>
            <wp:wrapNone/>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361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-934720</wp:posOffset>
            </wp:positionV>
            <wp:extent cx="8890" cy="8255"/>
            <wp:wrapNone/>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36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-917575</wp:posOffset>
            </wp:positionV>
            <wp:extent cx="8890" cy="8255"/>
            <wp:wrapNone/>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36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-900430</wp:posOffset>
            </wp:positionV>
            <wp:extent cx="8890" cy="8255"/>
            <wp:wrapNone/>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36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-883285</wp:posOffset>
            </wp:positionV>
            <wp:extent cx="8890" cy="8255"/>
            <wp:wrapNone/>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36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-866140</wp:posOffset>
            </wp:positionV>
            <wp:extent cx="8890" cy="8890"/>
            <wp:wrapNone/>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362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-848995</wp:posOffset>
            </wp:positionV>
            <wp:extent cx="8890" cy="8255"/>
            <wp:wrapNone/>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36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-831850</wp:posOffset>
            </wp:positionV>
            <wp:extent cx="8890" cy="8255"/>
            <wp:wrapNone/>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36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-814705</wp:posOffset>
            </wp:positionV>
            <wp:extent cx="8890" cy="8255"/>
            <wp:wrapNone/>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36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-797560</wp:posOffset>
            </wp:positionV>
            <wp:extent cx="8890" cy="8255"/>
            <wp:wrapNone/>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36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-780415</wp:posOffset>
            </wp:positionV>
            <wp:extent cx="8890" cy="8890"/>
            <wp:wrapNone/>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362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-763270</wp:posOffset>
            </wp:positionV>
            <wp:extent cx="8890" cy="8255"/>
            <wp:wrapNone/>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36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-746125</wp:posOffset>
            </wp:positionV>
            <wp:extent cx="8890" cy="8255"/>
            <wp:wrapNone/>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36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-728980</wp:posOffset>
            </wp:positionV>
            <wp:extent cx="8890" cy="8255"/>
            <wp:wrapNone/>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36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-711835</wp:posOffset>
            </wp:positionV>
            <wp:extent cx="8890" cy="8255"/>
            <wp:wrapNone/>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36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-694690</wp:posOffset>
            </wp:positionV>
            <wp:extent cx="8890" cy="8890"/>
            <wp:wrapNone/>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363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-677545</wp:posOffset>
            </wp:positionV>
            <wp:extent cx="8890" cy="8255"/>
            <wp:wrapNone/>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36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-660400</wp:posOffset>
            </wp:positionV>
            <wp:extent cx="8890" cy="8255"/>
            <wp:wrapNone/>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36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-643255</wp:posOffset>
            </wp:positionV>
            <wp:extent cx="8890" cy="8255"/>
            <wp:wrapNone/>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36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-626110</wp:posOffset>
            </wp:positionV>
            <wp:extent cx="8890" cy="8255"/>
            <wp:wrapNone/>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36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-608965</wp:posOffset>
            </wp:positionV>
            <wp:extent cx="8890" cy="8890"/>
            <wp:wrapNone/>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363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-591820</wp:posOffset>
            </wp:positionV>
            <wp:extent cx="8890" cy="8255"/>
            <wp:wrapNone/>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36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-574675</wp:posOffset>
            </wp:positionV>
            <wp:extent cx="8890" cy="8255"/>
            <wp:wrapNone/>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36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-557530</wp:posOffset>
            </wp:positionV>
            <wp:extent cx="8890" cy="8255"/>
            <wp:wrapNone/>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36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-540385</wp:posOffset>
            </wp:positionV>
            <wp:extent cx="8890" cy="8255"/>
            <wp:wrapNone/>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36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-523240</wp:posOffset>
            </wp:positionV>
            <wp:extent cx="8890" cy="8255"/>
            <wp:wrapNone/>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36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-506095</wp:posOffset>
            </wp:positionV>
            <wp:extent cx="8890" cy="8255"/>
            <wp:wrapNone/>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36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-488950</wp:posOffset>
            </wp:positionV>
            <wp:extent cx="8890" cy="8255"/>
            <wp:wrapNone/>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36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-471805</wp:posOffset>
            </wp:positionV>
            <wp:extent cx="8890" cy="8890"/>
            <wp:wrapNone/>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364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-454660</wp:posOffset>
            </wp:positionV>
            <wp:extent cx="8890" cy="8255"/>
            <wp:wrapNone/>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36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-437515</wp:posOffset>
            </wp:positionV>
            <wp:extent cx="8890" cy="8255"/>
            <wp:wrapNone/>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36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-420370</wp:posOffset>
            </wp:positionV>
            <wp:extent cx="8890" cy="8255"/>
            <wp:wrapNone/>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6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-403225</wp:posOffset>
            </wp:positionV>
            <wp:extent cx="8890" cy="8255"/>
            <wp:wrapNone/>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36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-386080</wp:posOffset>
            </wp:positionV>
            <wp:extent cx="8890" cy="8890"/>
            <wp:wrapNone/>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64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-368935</wp:posOffset>
            </wp:positionV>
            <wp:extent cx="8890" cy="8255"/>
            <wp:wrapNone/>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36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-351790</wp:posOffset>
            </wp:positionV>
            <wp:extent cx="8890" cy="8255"/>
            <wp:wrapNone/>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36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-334645</wp:posOffset>
            </wp:positionV>
            <wp:extent cx="8890" cy="8255"/>
            <wp:wrapNone/>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36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-317500</wp:posOffset>
            </wp:positionV>
            <wp:extent cx="8890" cy="8255"/>
            <wp:wrapNone/>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6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-300355</wp:posOffset>
            </wp:positionV>
            <wp:extent cx="8890" cy="8890"/>
            <wp:wrapNone/>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365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-283210</wp:posOffset>
            </wp:positionV>
            <wp:extent cx="8890" cy="8255"/>
            <wp:wrapNone/>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36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-266065</wp:posOffset>
            </wp:positionV>
            <wp:extent cx="8890" cy="8255"/>
            <wp:wrapNone/>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36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-248920</wp:posOffset>
            </wp:positionV>
            <wp:extent cx="8890" cy="8255"/>
            <wp:wrapNone/>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36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-231775</wp:posOffset>
            </wp:positionV>
            <wp:extent cx="8890" cy="8255"/>
            <wp:wrapNone/>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36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-214630</wp:posOffset>
            </wp:positionV>
            <wp:extent cx="8890" cy="8890"/>
            <wp:wrapNone/>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365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-197485</wp:posOffset>
            </wp:positionV>
            <wp:extent cx="8890" cy="8255"/>
            <wp:wrapNone/>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36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-180340</wp:posOffset>
            </wp:positionV>
            <wp:extent cx="8890" cy="8255"/>
            <wp:wrapNone/>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36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-163195</wp:posOffset>
            </wp:positionV>
            <wp:extent cx="8890" cy="8255"/>
            <wp:wrapNone/>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36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-146050</wp:posOffset>
            </wp:positionV>
            <wp:extent cx="8890" cy="8255"/>
            <wp:wrapNone/>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36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-128905</wp:posOffset>
            </wp:positionV>
            <wp:extent cx="8890" cy="8890"/>
            <wp:wrapNone/>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3663">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-111760</wp:posOffset>
            </wp:positionV>
            <wp:extent cx="8890" cy="8255"/>
            <wp:wrapNone/>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36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-94615</wp:posOffset>
            </wp:positionV>
            <wp:extent cx="8890" cy="8255"/>
            <wp:wrapNone/>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36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-77470</wp:posOffset>
            </wp:positionV>
            <wp:extent cx="8890" cy="8255"/>
            <wp:wrapNone/>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36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-60325</wp:posOffset>
            </wp:positionV>
            <wp:extent cx="8890" cy="8255"/>
            <wp:wrapNone/>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36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-43180</wp:posOffset>
            </wp:positionV>
            <wp:extent cx="8890" cy="8890"/>
            <wp:wrapNone/>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3668">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-26035</wp:posOffset>
            </wp:positionV>
            <wp:extent cx="8890" cy="8255"/>
            <wp:wrapNone/>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36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-59055</wp:posOffset>
            </wp:positionH>
            <wp:positionV relativeFrom="paragraph">
              <wp:posOffset>-8890</wp:posOffset>
            </wp:positionV>
            <wp:extent cx="8890" cy="8255"/>
            <wp:wrapNone/>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3670">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4">
            <w:col w:w="2600" w:space="310"/>
            <w:col w:w="2630" w:space="178"/>
            <w:col w:w="2582" w:space="226"/>
            <w:col w:w="2734"/>
          </w:cols>
          <w:pgMar w:left="320" w:top="121" w:right="319" w:bottom="1440" w:gutter="0" w:footer="0" w:header="0"/>
          <w:type w:val="continuous"/>
        </w:sectPr>
      </w:pPr>
    </w:p>
    <w:p>
      <w:pPr>
        <w:spacing w:after="0" w:line="38" w:lineRule="exact"/>
        <w:rPr>
          <w:sz w:val="20"/>
          <w:szCs w:val="20"/>
          <w:color w:val="auto"/>
        </w:rPr>
      </w:pPr>
    </w:p>
    <w:p>
      <w:pPr>
        <w:ind w:right="160"/>
        <w:spacing w:after="0" w:line="229" w:lineRule="auto"/>
        <w:rPr>
          <w:sz w:val="20"/>
          <w:szCs w:val="20"/>
          <w:color w:val="auto"/>
        </w:rPr>
      </w:pPr>
      <w:r>
        <w:rPr>
          <w:rFonts w:ascii="Arial" w:cs="Arial" w:eastAsia="Arial" w:hAnsi="Arial"/>
          <w:sz w:val="20"/>
          <w:szCs w:val="20"/>
          <w:color w:val="auto"/>
        </w:rPr>
        <w:t>Under the business unit components of the 2019 Incentive Plans, the range of potential achievement for each business unit metric was zero to 200% of the target level. Within that range, a target level of achievement provided for a 100% payout, a threshold level provided for a 50% of target payout and a maximum level provided for a 200% of target payout. Performance below the threshold level resulted in a zero payout. Performance above the maximum level resulted in achievement of 200% of target. If performance fell between threshold and target or between target and maximum, linear interpolation was used to determine the actual percentage of target performance achieved.</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2019 Business Unit Goals</w:t>
      </w:r>
    </w:p>
    <w:p>
      <w:pPr>
        <w:spacing w:after="0" w:line="19" w:lineRule="exact"/>
        <w:rPr>
          <w:sz w:val="20"/>
          <w:szCs w:val="20"/>
          <w:color w:val="auto"/>
        </w:rPr>
      </w:pPr>
    </w:p>
    <w:p>
      <w:pPr>
        <w:ind w:right="480"/>
        <w:spacing w:after="0" w:line="244" w:lineRule="auto"/>
        <w:rPr>
          <w:sz w:val="20"/>
          <w:szCs w:val="20"/>
          <w:color w:val="auto"/>
        </w:rPr>
      </w:pPr>
      <w:r>
        <w:rPr>
          <w:rFonts w:ascii="Arial" w:cs="Arial" w:eastAsia="Arial" w:hAnsi="Arial"/>
          <w:sz w:val="19"/>
          <w:szCs w:val="19"/>
          <w:color w:val="auto"/>
        </w:rPr>
        <w:t>The 2019 Incentive Plans measured NEOs on pre-established business unit performance in up to five key areas: Corporate Resources, Customer Service, Fossil Generation, Palo Verde, and Transmission and Distribution. Within each of these categories are specific metrics designed to incentivize achievements in operational excellence, customer and communities, safety and employee performance, and cost management, ultimately resulting in shareholder value creation.</w:t>
      </w:r>
    </w:p>
    <w:p>
      <w:pPr>
        <w:spacing w:after="0" w:line="191" w:lineRule="exact"/>
        <w:rPr>
          <w:sz w:val="20"/>
          <w:szCs w:val="20"/>
          <w:color w:val="auto"/>
        </w:rPr>
      </w:pPr>
    </w:p>
    <w:p>
      <w:pPr>
        <w:ind w:right="300"/>
        <w:spacing w:after="0" w:line="232" w:lineRule="auto"/>
        <w:rPr>
          <w:sz w:val="20"/>
          <w:szCs w:val="20"/>
          <w:color w:val="auto"/>
        </w:rPr>
      </w:pPr>
      <w:r>
        <w:rPr>
          <w:rFonts w:ascii="Arial" w:cs="Arial" w:eastAsia="Arial" w:hAnsi="Arial"/>
          <w:sz w:val="20"/>
          <w:szCs w:val="20"/>
          <w:color w:val="auto"/>
        </w:rPr>
        <w:t>The CEO was evaluated against metrics within each of these five categories to tie the CEO’s incentive to overall operational performance of the Company, and not to emphasize any one unit’s performance over the others. Other NEOs were evaluated based on performance in the business units that correlate to their responsibilities.</w:t>
      </w:r>
    </w:p>
    <w:p>
      <w:pPr>
        <w:spacing w:after="0" w:line="197"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See “Business Unit Components Under the 2019 Incentive Plans” on page 69 for additional details regarding the metrics, targets and achievement levels for each business unit. We have revised our 2019 metrics in certain key business units to more closely align with our priorities and emphasize top quartile performance and/or improve on historical trends, with year-over-year backtesting conducted to ensure that we are maintaining or increasing the rigor of our goals. The 2019 average of all business unit metrics performance for 2019 was 115% compared to 122% in 2018.</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5940" w:type="dxa"/>
            <w:vAlign w:val="bottom"/>
          </w:tcPr>
          <w:p>
            <w:pPr>
              <w:spacing w:after="0"/>
              <w:rPr>
                <w:sz w:val="19"/>
                <w:szCs w:val="19"/>
                <w:color w:val="auto"/>
              </w:rPr>
            </w:pPr>
          </w:p>
        </w:tc>
        <w:tc>
          <w:tcPr>
            <w:tcW w:w="840" w:type="dxa"/>
            <w:vAlign w:val="bottom"/>
            <w:tcBorders>
              <w:bottom w:val="single" w:sz="8" w:color="7CCBBF"/>
            </w:tcBorders>
            <w:shd w:val="clear" w:color="auto" w:fill="7CCBBF"/>
          </w:tcPr>
          <w:p>
            <w:pPr>
              <w:spacing w:after="0"/>
              <w:rPr>
                <w:sz w:val="19"/>
                <w:szCs w:val="19"/>
                <w:color w:val="auto"/>
              </w:rPr>
            </w:pPr>
          </w:p>
        </w:tc>
        <w:tc>
          <w:tcPr>
            <w:tcW w:w="840" w:type="dxa"/>
            <w:vAlign w:val="bottom"/>
            <w:tcBorders>
              <w:bottom w:val="single" w:sz="8" w:color="7CCBBF"/>
            </w:tcBorders>
            <w:shd w:val="clear" w:color="auto" w:fill="7CCBBF"/>
          </w:tcPr>
          <w:p>
            <w:pPr>
              <w:spacing w:after="0"/>
              <w:rPr>
                <w:sz w:val="19"/>
                <w:szCs w:val="19"/>
                <w:color w:val="auto"/>
              </w:rPr>
            </w:pPr>
          </w:p>
        </w:tc>
        <w:tc>
          <w:tcPr>
            <w:tcW w:w="3180" w:type="dxa"/>
            <w:vAlign w:val="bottom"/>
            <w:tcBorders>
              <w:bottom w:val="single" w:sz="8" w:color="7CCBBF"/>
            </w:tcBorders>
            <w:gridSpan w:val="3"/>
            <w:shd w:val="clear" w:color="auto" w:fill="7CCBBF"/>
          </w:tcPr>
          <w:p>
            <w:pPr>
              <w:jc w:val="right"/>
              <w:ind w:right="1276"/>
              <w:spacing w:after="0"/>
              <w:rPr>
                <w:sz w:val="20"/>
                <w:szCs w:val="20"/>
                <w:color w:val="auto"/>
              </w:rPr>
            </w:pPr>
            <w:r>
              <w:rPr>
                <w:rFonts w:ascii="Arial" w:cs="Arial" w:eastAsia="Arial" w:hAnsi="Arial"/>
                <w:sz w:val="13"/>
                <w:szCs w:val="13"/>
                <w:b w:val="1"/>
                <w:bCs w:val="1"/>
                <w:color w:val="FFFFFF"/>
              </w:rPr>
              <w:t>Business Unit Performance</w:t>
            </w:r>
          </w:p>
        </w:tc>
        <w:tc>
          <w:tcPr>
            <w:tcW w:w="440" w:type="dxa"/>
            <w:vAlign w:val="bottom"/>
            <w:tcBorders>
              <w:bottom w:val="single" w:sz="8" w:color="7CCBBF"/>
            </w:tcBorders>
            <w:shd w:val="clear" w:color="auto" w:fill="7CCBBF"/>
          </w:tcPr>
          <w:p>
            <w:pPr>
              <w:spacing w:after="0"/>
              <w:rPr>
                <w:sz w:val="19"/>
                <w:szCs w:val="19"/>
                <w:color w:val="auto"/>
              </w:rPr>
            </w:pPr>
          </w:p>
        </w:tc>
        <w:tc>
          <w:tcPr>
            <w:tcW w:w="20" w:type="dxa"/>
            <w:vAlign w:val="bottom"/>
          </w:tcPr>
          <w:p>
            <w:pPr>
              <w:spacing w:after="0"/>
              <w:rPr>
                <w:sz w:val="19"/>
                <w:szCs w:val="19"/>
                <w:color w:val="auto"/>
              </w:rPr>
            </w:pPr>
          </w:p>
        </w:tc>
      </w:tr>
      <w:tr>
        <w:trPr>
          <w:trHeight w:val="159"/>
        </w:trPr>
        <w:tc>
          <w:tcPr>
            <w:tcW w:w="5940" w:type="dxa"/>
            <w:vAlign w:val="bottom"/>
          </w:tcPr>
          <w:p>
            <w:pPr>
              <w:spacing w:after="0"/>
              <w:rPr>
                <w:sz w:val="13"/>
                <w:szCs w:val="13"/>
                <w:color w:val="auto"/>
              </w:rPr>
            </w:pPr>
          </w:p>
        </w:tc>
        <w:tc>
          <w:tcPr>
            <w:tcW w:w="840" w:type="dxa"/>
            <w:vAlign w:val="bottom"/>
          </w:tcPr>
          <w:p>
            <w:pPr>
              <w:jc w:val="right"/>
              <w:ind w:right="64"/>
              <w:spacing w:after="0"/>
              <w:rPr>
                <w:sz w:val="20"/>
                <w:szCs w:val="20"/>
                <w:color w:val="auto"/>
              </w:rPr>
            </w:pPr>
            <w:r>
              <w:rPr>
                <w:rFonts w:ascii="Arial" w:cs="Arial" w:eastAsia="Arial" w:hAnsi="Arial"/>
                <w:sz w:val="13"/>
                <w:szCs w:val="13"/>
                <w:b w:val="1"/>
                <w:bCs w:val="1"/>
                <w:color w:val="008B9E"/>
              </w:rPr>
              <w:t>Corporate</w:t>
            </w:r>
          </w:p>
        </w:tc>
        <w:tc>
          <w:tcPr>
            <w:tcW w:w="840" w:type="dxa"/>
            <w:vAlign w:val="bottom"/>
          </w:tcPr>
          <w:p>
            <w:pPr>
              <w:jc w:val="right"/>
              <w:ind w:right="4"/>
              <w:spacing w:after="0"/>
              <w:rPr>
                <w:sz w:val="20"/>
                <w:szCs w:val="20"/>
                <w:color w:val="auto"/>
              </w:rPr>
            </w:pPr>
            <w:r>
              <w:rPr>
                <w:rFonts w:ascii="Arial" w:cs="Arial" w:eastAsia="Arial" w:hAnsi="Arial"/>
                <w:sz w:val="13"/>
                <w:szCs w:val="13"/>
                <w:b w:val="1"/>
                <w:bCs w:val="1"/>
                <w:color w:val="008B9E"/>
              </w:rPr>
              <w:t>Customer</w:t>
            </w:r>
          </w:p>
        </w:tc>
        <w:tc>
          <w:tcPr>
            <w:tcW w:w="1040" w:type="dxa"/>
            <w:vAlign w:val="bottom"/>
          </w:tcPr>
          <w:p>
            <w:pPr>
              <w:jc w:val="right"/>
              <w:ind w:right="66"/>
              <w:spacing w:after="0"/>
              <w:rPr>
                <w:sz w:val="20"/>
                <w:szCs w:val="20"/>
                <w:color w:val="auto"/>
              </w:rPr>
            </w:pPr>
            <w:r>
              <w:rPr>
                <w:rFonts w:ascii="Arial" w:cs="Arial" w:eastAsia="Arial" w:hAnsi="Arial"/>
                <w:sz w:val="13"/>
                <w:szCs w:val="13"/>
                <w:b w:val="1"/>
                <w:bCs w:val="1"/>
                <w:color w:val="008B9E"/>
              </w:rPr>
              <w:t>Fossil</w:t>
            </w:r>
          </w:p>
        </w:tc>
        <w:tc>
          <w:tcPr>
            <w:tcW w:w="660" w:type="dxa"/>
            <w:vAlign w:val="bottom"/>
          </w:tcPr>
          <w:p>
            <w:pPr>
              <w:jc w:val="right"/>
              <w:ind w:right="62"/>
              <w:spacing w:after="0"/>
              <w:rPr>
                <w:sz w:val="20"/>
                <w:szCs w:val="20"/>
                <w:color w:val="auto"/>
              </w:rPr>
            </w:pPr>
            <w:r>
              <w:rPr>
                <w:rFonts w:ascii="Arial" w:cs="Arial" w:eastAsia="Arial" w:hAnsi="Arial"/>
                <w:sz w:val="13"/>
                <w:szCs w:val="13"/>
                <w:b w:val="1"/>
                <w:bCs w:val="1"/>
                <w:color w:val="008B9E"/>
              </w:rPr>
              <w:t>Palo</w:t>
            </w:r>
          </w:p>
        </w:tc>
        <w:tc>
          <w:tcPr>
            <w:tcW w:w="1480" w:type="dxa"/>
            <w:vAlign w:val="bottom"/>
          </w:tcPr>
          <w:p>
            <w:pPr>
              <w:jc w:val="right"/>
              <w:ind w:right="376"/>
              <w:spacing w:after="0"/>
              <w:rPr>
                <w:sz w:val="20"/>
                <w:szCs w:val="20"/>
                <w:color w:val="auto"/>
              </w:rPr>
            </w:pPr>
            <w:r>
              <w:rPr>
                <w:rFonts w:ascii="Arial" w:cs="Arial" w:eastAsia="Arial" w:hAnsi="Arial"/>
                <w:sz w:val="13"/>
                <w:szCs w:val="13"/>
                <w:b w:val="1"/>
                <w:bCs w:val="1"/>
                <w:color w:val="008B9E"/>
              </w:rPr>
              <w:t>Transmission/</w:t>
            </w:r>
          </w:p>
        </w:tc>
        <w:tc>
          <w:tcPr>
            <w:tcW w:w="440" w:type="dxa"/>
            <w:vAlign w:val="bottom"/>
          </w:tcPr>
          <w:p>
            <w:pPr>
              <w:spacing w:after="0"/>
              <w:rPr>
                <w:sz w:val="13"/>
                <w:szCs w:val="13"/>
                <w:color w:val="auto"/>
              </w:rPr>
            </w:pPr>
          </w:p>
        </w:tc>
        <w:tc>
          <w:tcPr>
            <w:tcW w:w="20" w:type="dxa"/>
            <w:vAlign w:val="bottom"/>
          </w:tcPr>
          <w:p>
            <w:pPr>
              <w:spacing w:after="0"/>
              <w:rPr>
                <w:sz w:val="13"/>
                <w:szCs w:val="13"/>
                <w:color w:val="auto"/>
              </w:rPr>
            </w:pPr>
          </w:p>
        </w:tc>
      </w:tr>
      <w:tr>
        <w:trPr>
          <w:trHeight w:val="149"/>
        </w:trPr>
        <w:tc>
          <w:tcPr>
            <w:tcW w:w="5940" w:type="dxa"/>
            <w:vAlign w:val="bottom"/>
          </w:tcPr>
          <w:p>
            <w:pPr>
              <w:spacing w:after="0"/>
              <w:rPr>
                <w:sz w:val="12"/>
                <w:szCs w:val="12"/>
                <w:color w:val="auto"/>
              </w:rPr>
            </w:pPr>
          </w:p>
        </w:tc>
        <w:tc>
          <w:tcPr>
            <w:tcW w:w="840" w:type="dxa"/>
            <w:vAlign w:val="bottom"/>
          </w:tcPr>
          <w:p>
            <w:pPr>
              <w:jc w:val="right"/>
              <w:ind w:right="64"/>
              <w:spacing w:after="0"/>
              <w:rPr>
                <w:sz w:val="20"/>
                <w:szCs w:val="20"/>
                <w:color w:val="auto"/>
              </w:rPr>
            </w:pPr>
            <w:r>
              <w:rPr>
                <w:rFonts w:ascii="Arial" w:cs="Arial" w:eastAsia="Arial" w:hAnsi="Arial"/>
                <w:sz w:val="13"/>
                <w:szCs w:val="13"/>
                <w:b w:val="1"/>
                <w:bCs w:val="1"/>
                <w:color w:val="008B9E"/>
              </w:rPr>
              <w:t>Resources</w:t>
            </w:r>
          </w:p>
        </w:tc>
        <w:tc>
          <w:tcPr>
            <w:tcW w:w="840" w:type="dxa"/>
            <w:vAlign w:val="bottom"/>
          </w:tcPr>
          <w:p>
            <w:pPr>
              <w:jc w:val="right"/>
              <w:ind w:right="4"/>
              <w:spacing w:after="0"/>
              <w:rPr>
                <w:sz w:val="20"/>
                <w:szCs w:val="20"/>
                <w:color w:val="auto"/>
              </w:rPr>
            </w:pPr>
            <w:r>
              <w:rPr>
                <w:rFonts w:ascii="Arial" w:cs="Arial" w:eastAsia="Arial" w:hAnsi="Arial"/>
                <w:sz w:val="13"/>
                <w:szCs w:val="13"/>
                <w:b w:val="1"/>
                <w:bCs w:val="1"/>
                <w:color w:val="008B9E"/>
              </w:rPr>
              <w:t>Service</w:t>
            </w:r>
          </w:p>
        </w:tc>
        <w:tc>
          <w:tcPr>
            <w:tcW w:w="1040" w:type="dxa"/>
            <w:vAlign w:val="bottom"/>
          </w:tcPr>
          <w:p>
            <w:pPr>
              <w:jc w:val="right"/>
              <w:ind w:right="66"/>
              <w:spacing w:after="0"/>
              <w:rPr>
                <w:sz w:val="20"/>
                <w:szCs w:val="20"/>
                <w:color w:val="auto"/>
              </w:rPr>
            </w:pPr>
            <w:r>
              <w:rPr>
                <w:rFonts w:ascii="Arial" w:cs="Arial" w:eastAsia="Arial" w:hAnsi="Arial"/>
                <w:sz w:val="13"/>
                <w:szCs w:val="13"/>
                <w:b w:val="1"/>
                <w:bCs w:val="1"/>
                <w:color w:val="008B9E"/>
              </w:rPr>
              <w:t>Generation</w:t>
            </w:r>
          </w:p>
        </w:tc>
        <w:tc>
          <w:tcPr>
            <w:tcW w:w="660" w:type="dxa"/>
            <w:vAlign w:val="bottom"/>
          </w:tcPr>
          <w:p>
            <w:pPr>
              <w:jc w:val="right"/>
              <w:ind w:right="62"/>
              <w:spacing w:after="0"/>
              <w:rPr>
                <w:sz w:val="20"/>
                <w:szCs w:val="20"/>
                <w:color w:val="auto"/>
              </w:rPr>
            </w:pPr>
            <w:r>
              <w:rPr>
                <w:rFonts w:ascii="Arial" w:cs="Arial" w:eastAsia="Arial" w:hAnsi="Arial"/>
                <w:sz w:val="13"/>
                <w:szCs w:val="13"/>
                <w:b w:val="1"/>
                <w:bCs w:val="1"/>
                <w:color w:val="008B9E"/>
              </w:rPr>
              <w:t>Verde</w:t>
            </w:r>
          </w:p>
        </w:tc>
        <w:tc>
          <w:tcPr>
            <w:tcW w:w="1920" w:type="dxa"/>
            <w:vAlign w:val="bottom"/>
            <w:gridSpan w:val="2"/>
          </w:tcPr>
          <w:p>
            <w:pPr>
              <w:jc w:val="right"/>
              <w:spacing w:after="0"/>
              <w:rPr>
                <w:sz w:val="20"/>
                <w:szCs w:val="20"/>
                <w:color w:val="auto"/>
              </w:rPr>
            </w:pPr>
            <w:r>
              <w:rPr>
                <w:rFonts w:ascii="Arial" w:cs="Arial" w:eastAsia="Arial" w:hAnsi="Arial"/>
                <w:sz w:val="13"/>
                <w:szCs w:val="13"/>
                <w:b w:val="1"/>
                <w:bCs w:val="1"/>
                <w:color w:val="008B9E"/>
              </w:rPr>
              <w:t>DistributionAverage</w:t>
            </w:r>
          </w:p>
        </w:tc>
        <w:tc>
          <w:tcPr>
            <w:tcW w:w="20" w:type="dxa"/>
            <w:vAlign w:val="bottom"/>
          </w:tcPr>
          <w:p>
            <w:pPr>
              <w:spacing w:after="0"/>
              <w:rPr>
                <w:sz w:val="12"/>
                <w:szCs w:val="12"/>
                <w:color w:val="auto"/>
              </w:rPr>
            </w:pPr>
          </w:p>
        </w:tc>
      </w:tr>
      <w:tr>
        <w:trPr>
          <w:trHeight w:val="199"/>
        </w:trPr>
        <w:tc>
          <w:tcPr>
            <w:tcW w:w="5940" w:type="dxa"/>
            <w:vAlign w:val="bottom"/>
            <w:tcBorders>
              <w:bottom w:val="single" w:sz="8" w:color="7CCBBF"/>
            </w:tcBorders>
          </w:tcPr>
          <w:p>
            <w:pPr>
              <w:spacing w:after="0"/>
              <w:rPr>
                <w:sz w:val="17"/>
                <w:szCs w:val="17"/>
                <w:color w:val="auto"/>
              </w:rPr>
            </w:pPr>
          </w:p>
        </w:tc>
        <w:tc>
          <w:tcPr>
            <w:tcW w:w="840" w:type="dxa"/>
            <w:vAlign w:val="bottom"/>
            <w:tcBorders>
              <w:bottom w:val="single" w:sz="8" w:color="7CCBBF"/>
            </w:tcBorders>
          </w:tcPr>
          <w:p>
            <w:pPr>
              <w:jc w:val="right"/>
              <w:ind w:right="64"/>
              <w:spacing w:after="0"/>
              <w:rPr>
                <w:sz w:val="20"/>
                <w:szCs w:val="20"/>
                <w:color w:val="auto"/>
              </w:rPr>
            </w:pPr>
            <w:r>
              <w:rPr>
                <w:rFonts w:ascii="Arial" w:cs="Arial" w:eastAsia="Arial" w:hAnsi="Arial"/>
                <w:sz w:val="13"/>
                <w:szCs w:val="13"/>
                <w:b w:val="1"/>
                <w:bCs w:val="1"/>
                <w:color w:val="008B9E"/>
              </w:rPr>
              <w:t>(%)</w:t>
            </w:r>
          </w:p>
        </w:tc>
        <w:tc>
          <w:tcPr>
            <w:tcW w:w="840" w:type="dxa"/>
            <w:vAlign w:val="bottom"/>
            <w:tcBorders>
              <w:bottom w:val="single" w:sz="8" w:color="7CCBBF"/>
            </w:tcBorders>
          </w:tcPr>
          <w:p>
            <w:pPr>
              <w:jc w:val="right"/>
              <w:ind w:right="4"/>
              <w:spacing w:after="0"/>
              <w:rPr>
                <w:sz w:val="20"/>
                <w:szCs w:val="20"/>
                <w:color w:val="auto"/>
              </w:rPr>
            </w:pPr>
            <w:r>
              <w:rPr>
                <w:rFonts w:ascii="Arial" w:cs="Arial" w:eastAsia="Arial" w:hAnsi="Arial"/>
                <w:sz w:val="13"/>
                <w:szCs w:val="13"/>
                <w:b w:val="1"/>
                <w:bCs w:val="1"/>
                <w:color w:val="008B9E"/>
              </w:rPr>
              <w:t>(%)</w:t>
            </w:r>
          </w:p>
        </w:tc>
        <w:tc>
          <w:tcPr>
            <w:tcW w:w="1040" w:type="dxa"/>
            <w:vAlign w:val="bottom"/>
            <w:tcBorders>
              <w:bottom w:val="single" w:sz="8" w:color="7CCBBF"/>
            </w:tcBorders>
          </w:tcPr>
          <w:p>
            <w:pPr>
              <w:jc w:val="right"/>
              <w:ind w:right="66"/>
              <w:spacing w:after="0"/>
              <w:rPr>
                <w:sz w:val="20"/>
                <w:szCs w:val="20"/>
                <w:color w:val="auto"/>
              </w:rPr>
            </w:pPr>
            <w:r>
              <w:rPr>
                <w:rFonts w:ascii="Arial" w:cs="Arial" w:eastAsia="Arial" w:hAnsi="Arial"/>
                <w:sz w:val="13"/>
                <w:szCs w:val="13"/>
                <w:b w:val="1"/>
                <w:bCs w:val="1"/>
                <w:color w:val="008B9E"/>
              </w:rPr>
              <w:t>(%)</w:t>
            </w:r>
          </w:p>
        </w:tc>
        <w:tc>
          <w:tcPr>
            <w:tcW w:w="660" w:type="dxa"/>
            <w:vAlign w:val="bottom"/>
            <w:tcBorders>
              <w:bottom w:val="single" w:sz="8" w:color="7CCBBF"/>
            </w:tcBorders>
          </w:tcPr>
          <w:p>
            <w:pPr>
              <w:jc w:val="right"/>
              <w:ind w:right="62"/>
              <w:spacing w:after="0"/>
              <w:rPr>
                <w:sz w:val="20"/>
                <w:szCs w:val="20"/>
                <w:color w:val="auto"/>
              </w:rPr>
            </w:pPr>
            <w:r>
              <w:rPr>
                <w:rFonts w:ascii="Arial" w:cs="Arial" w:eastAsia="Arial" w:hAnsi="Arial"/>
                <w:sz w:val="13"/>
                <w:szCs w:val="13"/>
                <w:b w:val="1"/>
                <w:bCs w:val="1"/>
                <w:color w:val="008B9E"/>
              </w:rPr>
              <w:t>(%)</w:t>
            </w:r>
          </w:p>
        </w:tc>
        <w:tc>
          <w:tcPr>
            <w:tcW w:w="1480" w:type="dxa"/>
            <w:vAlign w:val="bottom"/>
            <w:tcBorders>
              <w:bottom w:val="single" w:sz="8" w:color="7CCBBF"/>
            </w:tcBorders>
          </w:tcPr>
          <w:p>
            <w:pPr>
              <w:jc w:val="right"/>
              <w:ind w:right="376"/>
              <w:spacing w:after="0"/>
              <w:rPr>
                <w:sz w:val="20"/>
                <w:szCs w:val="20"/>
                <w:color w:val="auto"/>
              </w:rPr>
            </w:pPr>
            <w:r>
              <w:rPr>
                <w:rFonts w:ascii="Arial" w:cs="Arial" w:eastAsia="Arial" w:hAnsi="Arial"/>
                <w:sz w:val="13"/>
                <w:szCs w:val="13"/>
                <w:b w:val="1"/>
                <w:bCs w:val="1"/>
                <w:color w:val="008B9E"/>
              </w:rPr>
              <w:t>(%)</w:t>
            </w:r>
          </w:p>
        </w:tc>
        <w:tc>
          <w:tcPr>
            <w:tcW w:w="44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c>
          <w:tcPr>
            <w:tcW w:w="20" w:type="dxa"/>
            <w:vAlign w:val="bottom"/>
          </w:tcPr>
          <w:p>
            <w:pPr>
              <w:spacing w:after="0"/>
              <w:rPr>
                <w:sz w:val="17"/>
                <w:szCs w:val="17"/>
                <w:color w:val="auto"/>
              </w:rPr>
            </w:pPr>
          </w:p>
        </w:tc>
      </w:tr>
      <w:tr>
        <w:trPr>
          <w:trHeight w:val="228"/>
        </w:trPr>
        <w:tc>
          <w:tcPr>
            <w:tcW w:w="5940" w:type="dxa"/>
            <w:vAlign w:val="bottom"/>
          </w:tcPr>
          <w:p>
            <w:pPr>
              <w:ind w:left="80"/>
              <w:spacing w:after="0"/>
              <w:rPr>
                <w:sz w:val="20"/>
                <w:szCs w:val="20"/>
                <w:color w:val="auto"/>
              </w:rPr>
            </w:pPr>
            <w:r>
              <w:rPr>
                <w:rFonts w:ascii="Arial" w:cs="Arial" w:eastAsia="Arial" w:hAnsi="Arial"/>
                <w:sz w:val="18"/>
                <w:szCs w:val="18"/>
                <w:color w:val="auto"/>
              </w:rPr>
              <w:t>2019 Results</w:t>
            </w:r>
          </w:p>
        </w:tc>
        <w:tc>
          <w:tcPr>
            <w:tcW w:w="840" w:type="dxa"/>
            <w:vAlign w:val="bottom"/>
          </w:tcPr>
          <w:p>
            <w:pPr>
              <w:jc w:val="right"/>
              <w:ind w:right="64"/>
              <w:spacing w:after="0"/>
              <w:rPr>
                <w:sz w:val="20"/>
                <w:szCs w:val="20"/>
                <w:color w:val="auto"/>
              </w:rPr>
            </w:pPr>
            <w:r>
              <w:rPr>
                <w:rFonts w:ascii="Arial" w:cs="Arial" w:eastAsia="Arial" w:hAnsi="Arial"/>
                <w:sz w:val="18"/>
                <w:szCs w:val="18"/>
                <w:color w:val="auto"/>
              </w:rPr>
              <w:t>121</w:t>
            </w:r>
          </w:p>
        </w:tc>
        <w:tc>
          <w:tcPr>
            <w:tcW w:w="840" w:type="dxa"/>
            <w:vAlign w:val="bottom"/>
          </w:tcPr>
          <w:p>
            <w:pPr>
              <w:jc w:val="right"/>
              <w:ind w:right="4"/>
              <w:spacing w:after="0"/>
              <w:rPr>
                <w:sz w:val="20"/>
                <w:szCs w:val="20"/>
                <w:color w:val="auto"/>
              </w:rPr>
            </w:pPr>
            <w:r>
              <w:rPr>
                <w:rFonts w:ascii="Arial" w:cs="Arial" w:eastAsia="Arial" w:hAnsi="Arial"/>
                <w:sz w:val="18"/>
                <w:szCs w:val="18"/>
                <w:color w:val="auto"/>
              </w:rPr>
              <w:t>63</w:t>
            </w:r>
          </w:p>
        </w:tc>
        <w:tc>
          <w:tcPr>
            <w:tcW w:w="1040" w:type="dxa"/>
            <w:vAlign w:val="bottom"/>
          </w:tcPr>
          <w:p>
            <w:pPr>
              <w:jc w:val="right"/>
              <w:ind w:right="66"/>
              <w:spacing w:after="0"/>
              <w:rPr>
                <w:sz w:val="20"/>
                <w:szCs w:val="20"/>
                <w:color w:val="auto"/>
              </w:rPr>
            </w:pPr>
            <w:r>
              <w:rPr>
                <w:rFonts w:ascii="Arial" w:cs="Arial" w:eastAsia="Arial" w:hAnsi="Arial"/>
                <w:sz w:val="18"/>
                <w:szCs w:val="18"/>
                <w:color w:val="auto"/>
              </w:rPr>
              <w:t>131</w:t>
            </w:r>
          </w:p>
        </w:tc>
        <w:tc>
          <w:tcPr>
            <w:tcW w:w="660" w:type="dxa"/>
            <w:vAlign w:val="bottom"/>
          </w:tcPr>
          <w:p>
            <w:pPr>
              <w:jc w:val="right"/>
              <w:ind w:right="62"/>
              <w:spacing w:after="0"/>
              <w:rPr>
                <w:sz w:val="20"/>
                <w:szCs w:val="20"/>
                <w:color w:val="auto"/>
              </w:rPr>
            </w:pPr>
            <w:r>
              <w:rPr>
                <w:rFonts w:ascii="Arial" w:cs="Arial" w:eastAsia="Arial" w:hAnsi="Arial"/>
                <w:sz w:val="18"/>
                <w:szCs w:val="18"/>
                <w:color w:val="auto"/>
              </w:rPr>
              <w:t>161</w:t>
            </w:r>
          </w:p>
        </w:tc>
        <w:tc>
          <w:tcPr>
            <w:tcW w:w="1480" w:type="dxa"/>
            <w:vAlign w:val="bottom"/>
          </w:tcPr>
          <w:p>
            <w:pPr>
              <w:jc w:val="right"/>
              <w:ind w:right="376"/>
              <w:spacing w:after="0"/>
              <w:rPr>
                <w:sz w:val="20"/>
                <w:szCs w:val="20"/>
                <w:color w:val="auto"/>
              </w:rPr>
            </w:pPr>
            <w:r>
              <w:rPr>
                <w:rFonts w:ascii="Arial" w:cs="Arial" w:eastAsia="Arial" w:hAnsi="Arial"/>
                <w:sz w:val="18"/>
                <w:szCs w:val="18"/>
                <w:color w:val="auto"/>
              </w:rPr>
              <w:t>100</w:t>
            </w:r>
          </w:p>
        </w:tc>
        <w:tc>
          <w:tcPr>
            <w:tcW w:w="440" w:type="dxa"/>
            <w:vAlign w:val="bottom"/>
          </w:tcPr>
          <w:p>
            <w:pPr>
              <w:jc w:val="right"/>
              <w:spacing w:after="0"/>
              <w:rPr>
                <w:sz w:val="20"/>
                <w:szCs w:val="20"/>
                <w:color w:val="auto"/>
              </w:rPr>
            </w:pPr>
            <w:r>
              <w:rPr>
                <w:rFonts w:ascii="Arial" w:cs="Arial" w:eastAsia="Arial" w:hAnsi="Arial"/>
                <w:sz w:val="18"/>
                <w:szCs w:val="18"/>
                <w:color w:val="auto"/>
              </w:rPr>
              <w:t>115</w:t>
            </w:r>
          </w:p>
        </w:tc>
        <w:tc>
          <w:tcPr>
            <w:tcW w:w="20" w:type="dxa"/>
            <w:vAlign w:val="bottom"/>
          </w:tcPr>
          <w:p>
            <w:pPr>
              <w:spacing w:after="0"/>
              <w:rPr>
                <w:sz w:val="19"/>
                <w:szCs w:val="19"/>
                <w:color w:val="auto"/>
              </w:rPr>
            </w:pPr>
          </w:p>
        </w:tc>
      </w:tr>
      <w:tr>
        <w:trPr>
          <w:trHeight w:val="279"/>
        </w:trPr>
        <w:tc>
          <w:tcPr>
            <w:tcW w:w="594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2018 Results</w:t>
            </w:r>
          </w:p>
        </w:tc>
        <w:tc>
          <w:tcPr>
            <w:tcW w:w="840" w:type="dxa"/>
            <w:vAlign w:val="bottom"/>
            <w:tcBorders>
              <w:bottom w:val="single" w:sz="8" w:color="7CCBBF"/>
            </w:tcBorders>
          </w:tcPr>
          <w:p>
            <w:pPr>
              <w:jc w:val="right"/>
              <w:ind w:right="64"/>
              <w:spacing w:after="0"/>
              <w:rPr>
                <w:sz w:val="20"/>
                <w:szCs w:val="20"/>
                <w:color w:val="auto"/>
              </w:rPr>
            </w:pPr>
            <w:r>
              <w:rPr>
                <w:rFonts w:ascii="Arial" w:cs="Arial" w:eastAsia="Arial" w:hAnsi="Arial"/>
                <w:sz w:val="18"/>
                <w:szCs w:val="18"/>
                <w:color w:val="auto"/>
              </w:rPr>
              <w:t>127</w:t>
            </w:r>
          </w:p>
        </w:tc>
        <w:tc>
          <w:tcPr>
            <w:tcW w:w="840" w:type="dxa"/>
            <w:vAlign w:val="bottom"/>
            <w:tcBorders>
              <w:bottom w:val="single" w:sz="8" w:color="7CCBBF"/>
            </w:tcBorders>
          </w:tcPr>
          <w:p>
            <w:pPr>
              <w:jc w:val="right"/>
              <w:ind w:right="4"/>
              <w:spacing w:after="0"/>
              <w:rPr>
                <w:sz w:val="20"/>
                <w:szCs w:val="20"/>
                <w:color w:val="auto"/>
              </w:rPr>
            </w:pPr>
            <w:r>
              <w:rPr>
                <w:rFonts w:ascii="Arial" w:cs="Arial" w:eastAsia="Arial" w:hAnsi="Arial"/>
                <w:sz w:val="18"/>
                <w:szCs w:val="18"/>
                <w:color w:val="auto"/>
              </w:rPr>
              <w:t>133</w:t>
            </w:r>
          </w:p>
        </w:tc>
        <w:tc>
          <w:tcPr>
            <w:tcW w:w="1040" w:type="dxa"/>
            <w:vAlign w:val="bottom"/>
            <w:tcBorders>
              <w:bottom w:val="single" w:sz="8" w:color="7CCBBF"/>
            </w:tcBorders>
          </w:tcPr>
          <w:p>
            <w:pPr>
              <w:jc w:val="right"/>
              <w:ind w:right="66"/>
              <w:spacing w:after="0"/>
              <w:rPr>
                <w:sz w:val="20"/>
                <w:szCs w:val="20"/>
                <w:color w:val="auto"/>
              </w:rPr>
            </w:pPr>
            <w:r>
              <w:rPr>
                <w:rFonts w:ascii="Arial" w:cs="Arial" w:eastAsia="Arial" w:hAnsi="Arial"/>
                <w:sz w:val="18"/>
                <w:szCs w:val="18"/>
                <w:color w:val="auto"/>
              </w:rPr>
              <w:t>115</w:t>
            </w:r>
          </w:p>
        </w:tc>
        <w:tc>
          <w:tcPr>
            <w:tcW w:w="660" w:type="dxa"/>
            <w:vAlign w:val="bottom"/>
            <w:tcBorders>
              <w:bottom w:val="single" w:sz="8" w:color="7CCBBF"/>
            </w:tcBorders>
          </w:tcPr>
          <w:p>
            <w:pPr>
              <w:jc w:val="right"/>
              <w:ind w:right="62"/>
              <w:spacing w:after="0"/>
              <w:rPr>
                <w:sz w:val="20"/>
                <w:szCs w:val="20"/>
                <w:color w:val="auto"/>
              </w:rPr>
            </w:pPr>
            <w:r>
              <w:rPr>
                <w:rFonts w:ascii="Arial" w:cs="Arial" w:eastAsia="Arial" w:hAnsi="Arial"/>
                <w:sz w:val="18"/>
                <w:szCs w:val="18"/>
                <w:color w:val="auto"/>
              </w:rPr>
              <w:t>121</w:t>
            </w:r>
          </w:p>
        </w:tc>
        <w:tc>
          <w:tcPr>
            <w:tcW w:w="1480" w:type="dxa"/>
            <w:vAlign w:val="bottom"/>
            <w:tcBorders>
              <w:bottom w:val="single" w:sz="8" w:color="7CCBBF"/>
            </w:tcBorders>
          </w:tcPr>
          <w:p>
            <w:pPr>
              <w:jc w:val="right"/>
              <w:ind w:right="376"/>
              <w:spacing w:after="0"/>
              <w:rPr>
                <w:sz w:val="20"/>
                <w:szCs w:val="20"/>
                <w:color w:val="auto"/>
              </w:rPr>
            </w:pPr>
            <w:r>
              <w:rPr>
                <w:rFonts w:ascii="Arial" w:cs="Arial" w:eastAsia="Arial" w:hAnsi="Arial"/>
                <w:sz w:val="18"/>
                <w:szCs w:val="18"/>
                <w:color w:val="auto"/>
              </w:rPr>
              <w:t>116</w:t>
            </w:r>
          </w:p>
        </w:tc>
        <w:tc>
          <w:tcPr>
            <w:tcW w:w="44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122</w:t>
            </w:r>
          </w:p>
        </w:tc>
        <w:tc>
          <w:tcPr>
            <w:tcW w:w="20" w:type="dxa"/>
            <w:vAlign w:val="bottom"/>
          </w:tcPr>
          <w:p>
            <w:pPr>
              <w:spacing w:after="0"/>
              <w:rPr>
                <w:sz w:val="24"/>
                <w:szCs w:val="24"/>
                <w:color w:val="auto"/>
              </w:rPr>
            </w:pPr>
          </w:p>
        </w:tc>
      </w:tr>
      <w:tr>
        <w:trPr>
          <w:trHeight w:val="471"/>
        </w:trPr>
        <w:tc>
          <w:tcPr>
            <w:tcW w:w="59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2140" w:type="dxa"/>
            <w:vAlign w:val="bottom"/>
            <w:gridSpan w:val="2"/>
          </w:tcPr>
          <w:p>
            <w:pPr>
              <w:jc w:val="right"/>
              <w:ind w:right="16"/>
              <w:spacing w:after="0"/>
              <w:rPr>
                <w:sz w:val="20"/>
                <w:szCs w:val="20"/>
                <w:color w:val="auto"/>
              </w:rPr>
            </w:pPr>
            <w:r>
              <w:rPr>
                <w:rFonts w:ascii="Arial" w:cs="Arial" w:eastAsia="Arial" w:hAnsi="Arial"/>
                <w:sz w:val="18"/>
                <w:szCs w:val="18"/>
                <w:b w:val="1"/>
                <w:bCs w:val="1"/>
                <w:color w:val="395575"/>
              </w:rPr>
              <w:t>2020 Proxy Statement</w:t>
            </w:r>
          </w:p>
        </w:tc>
        <w:tc>
          <w:tcPr>
            <w:tcW w:w="440" w:type="dxa"/>
            <w:vAlign w:val="bottom"/>
          </w:tcPr>
          <w:p>
            <w:pPr>
              <w:jc w:val="right"/>
              <w:spacing w:after="0"/>
              <w:rPr>
                <w:sz w:val="20"/>
                <w:szCs w:val="20"/>
                <w:color w:val="auto"/>
              </w:rPr>
            </w:pPr>
            <w:r>
              <w:rPr>
                <w:rFonts w:ascii="Arial" w:cs="Arial" w:eastAsia="Arial" w:hAnsi="Arial"/>
                <w:sz w:val="18"/>
                <w:szCs w:val="18"/>
                <w:b w:val="1"/>
                <w:bCs w:val="1"/>
                <w:color w:val="395575"/>
              </w:rPr>
              <w:t>65</w:t>
            </w:r>
          </w:p>
        </w:tc>
        <w:tc>
          <w:tcPr>
            <w:tcW w:w="20" w:type="dxa"/>
            <w:vAlign w:val="bottom"/>
          </w:tcPr>
          <w:p>
            <w:pPr>
              <w:spacing w:after="0"/>
              <w:rPr>
                <w:sz w:val="24"/>
                <w:szCs w:val="24"/>
                <w:color w:val="auto"/>
              </w:rPr>
            </w:pPr>
          </w:p>
        </w:tc>
      </w:tr>
      <w:tr>
        <w:trPr>
          <w:trHeight w:val="363"/>
        </w:trPr>
        <w:tc>
          <w:tcPr>
            <w:tcW w:w="5940" w:type="dxa"/>
            <w:vAlign w:val="bottom"/>
            <w:tcBorders>
              <w:bottom w:val="single" w:sz="8" w:color="808080"/>
            </w:tcBorders>
          </w:tcPr>
          <w:p>
            <w:pPr>
              <w:spacing w:after="0"/>
              <w:rPr>
                <w:sz w:val="24"/>
                <w:szCs w:val="24"/>
                <w:color w:val="auto"/>
              </w:rPr>
            </w:pPr>
          </w:p>
        </w:tc>
        <w:tc>
          <w:tcPr>
            <w:tcW w:w="840" w:type="dxa"/>
            <w:vAlign w:val="bottom"/>
            <w:tcBorders>
              <w:bottom w:val="single" w:sz="8" w:color="808080"/>
            </w:tcBorders>
          </w:tcPr>
          <w:p>
            <w:pPr>
              <w:spacing w:after="0"/>
              <w:rPr>
                <w:sz w:val="24"/>
                <w:szCs w:val="24"/>
                <w:color w:val="auto"/>
              </w:rPr>
            </w:pPr>
          </w:p>
        </w:tc>
        <w:tc>
          <w:tcPr>
            <w:tcW w:w="840" w:type="dxa"/>
            <w:vAlign w:val="bottom"/>
            <w:tcBorders>
              <w:bottom w:val="single" w:sz="8" w:color="808080"/>
            </w:tcBorders>
          </w:tcPr>
          <w:p>
            <w:pPr>
              <w:spacing w:after="0"/>
              <w:rPr>
                <w:sz w:val="24"/>
                <w:szCs w:val="24"/>
                <w:color w:val="auto"/>
              </w:rPr>
            </w:pPr>
          </w:p>
        </w:tc>
        <w:tc>
          <w:tcPr>
            <w:tcW w:w="1040" w:type="dxa"/>
            <w:vAlign w:val="bottom"/>
            <w:tcBorders>
              <w:bottom w:val="single" w:sz="8" w:color="808080"/>
            </w:tcBorders>
          </w:tcPr>
          <w:p>
            <w:pPr>
              <w:spacing w:after="0"/>
              <w:rPr>
                <w:sz w:val="24"/>
                <w:szCs w:val="24"/>
                <w:color w:val="auto"/>
              </w:rPr>
            </w:pPr>
          </w:p>
        </w:tc>
        <w:tc>
          <w:tcPr>
            <w:tcW w:w="660" w:type="dxa"/>
            <w:vAlign w:val="bottom"/>
            <w:tcBorders>
              <w:bottom w:val="single" w:sz="8" w:color="808080"/>
            </w:tcBorders>
          </w:tcPr>
          <w:p>
            <w:pPr>
              <w:spacing w:after="0"/>
              <w:rPr>
                <w:sz w:val="24"/>
                <w:szCs w:val="24"/>
                <w:color w:val="auto"/>
              </w:rPr>
            </w:pPr>
          </w:p>
        </w:tc>
        <w:tc>
          <w:tcPr>
            <w:tcW w:w="1480" w:type="dxa"/>
            <w:vAlign w:val="bottom"/>
            <w:tcBorders>
              <w:bottom w:val="single" w:sz="8" w:color="808080"/>
            </w:tcBorders>
          </w:tcPr>
          <w:p>
            <w:pPr>
              <w:spacing w:after="0"/>
              <w:rPr>
                <w:sz w:val="24"/>
                <w:szCs w:val="24"/>
                <w:color w:val="auto"/>
              </w:rPr>
            </w:pPr>
          </w:p>
        </w:tc>
        <w:tc>
          <w:tcPr>
            <w:tcW w:w="44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-721360</wp:posOffset>
            </wp:positionV>
            <wp:extent cx="7132320" cy="8255"/>
            <wp:wrapNone/>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367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367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367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76" w:name="page77"/>
    <w:bookmarkEnd w:id="7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07"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2019 ANNUAL CASH INCENTIVE OUTCOMES</w:t>
      </w:r>
    </w:p>
    <w:p>
      <w:pPr>
        <w:spacing w:after="0" w:line="2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CEO Incentive Plan</w:t>
      </w:r>
    </w:p>
    <w:p>
      <w:pPr>
        <w:spacing w:after="0" w:line="225" w:lineRule="auto"/>
        <w:rPr>
          <w:sz w:val="20"/>
          <w:szCs w:val="20"/>
          <w:color w:val="auto"/>
        </w:rPr>
      </w:pPr>
      <w:r>
        <w:rPr>
          <w:rFonts w:ascii="Arial" w:cs="Arial" w:eastAsia="Arial" w:hAnsi="Arial"/>
          <w:sz w:val="20"/>
          <w:szCs w:val="20"/>
          <w:b w:val="1"/>
          <w:bCs w:val="1"/>
          <w:color w:val="auto"/>
        </w:rPr>
        <w:t>EARNINGS COMPONENT</w:t>
      </w:r>
    </w:p>
    <w:p>
      <w:pPr>
        <w:ind w:right="40"/>
        <w:spacing w:after="0" w:line="230" w:lineRule="auto"/>
        <w:rPr>
          <w:sz w:val="20"/>
          <w:szCs w:val="20"/>
          <w:color w:val="auto"/>
        </w:rPr>
      </w:pPr>
      <w:r>
        <w:rPr>
          <w:rFonts w:ascii="Arial" w:cs="Arial" w:eastAsia="Arial" w:hAnsi="Arial"/>
          <w:sz w:val="20"/>
          <w:szCs w:val="20"/>
          <w:color w:val="auto"/>
        </w:rPr>
        <w:t>For Mr. Brandt, the earnings portion of the annual cash incentive was determined based on Pinnacle West earnings. The component was weighted at 62.5% of the award, with 25% of the award (50% of base salary) earned based on achievement of threshold performance. The CEO Incentive Plan provided that if the threshold earnings number is not met, no incentive payment will be awarded, regardless of business unit performance.</w:t>
      </w:r>
    </w:p>
    <w:p>
      <w:pPr>
        <w:spacing w:after="0" w:line="198" w:lineRule="exact"/>
        <w:rPr>
          <w:sz w:val="20"/>
          <w:szCs w:val="20"/>
          <w:color w:val="auto"/>
        </w:rPr>
      </w:pPr>
    </w:p>
    <w:p>
      <w:pPr>
        <w:ind w:right="160"/>
        <w:spacing w:after="0" w:line="229" w:lineRule="auto"/>
        <w:rPr>
          <w:sz w:val="20"/>
          <w:szCs w:val="20"/>
          <w:color w:val="auto"/>
        </w:rPr>
      </w:pPr>
      <w:r>
        <w:rPr>
          <w:rFonts w:ascii="Arial" w:cs="Arial" w:eastAsia="Arial" w:hAnsi="Arial"/>
          <w:sz w:val="20"/>
          <w:szCs w:val="20"/>
          <w:color w:val="auto"/>
        </w:rPr>
        <w:t>Under the terms of the CEO Incentive Plan, earnings calculations are made excluding the impact of rate adjustments related to actions of the ACC within the plan year, and the Committee evaluates the impacts of unusual or non-recurring adjustments on actual earnings and may make adjustments to reflect such impacts. As such, the Committee adjusted the Pinnacle West earnings number to exclude primarily the effect of the timing of an ACC decision related to the installation of the Four Corners selective catalytic reduction equipment deferrals and the refund of excess deferred taxes related to the 2017 Tax Cuts and Job Act. The net effect of these adjustments was a reduction in Pinnacle West earnings from $538.3 to $508.4.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4591050</wp:posOffset>
            </wp:positionH>
            <wp:positionV relativeFrom="paragraph">
              <wp:posOffset>126365</wp:posOffset>
            </wp:positionV>
            <wp:extent cx="2545715" cy="154305"/>
            <wp:wrapNone/>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3674">
                      <a:extLst>
                        <a:ext uri="{28A0092B-C50C-407E-A947-70E740481C1C}"/>
                      </a:extLst>
                    </a:blip>
                    <a:srcRect/>
                    <a:stretch>
                      <a:fillRect/>
                    </a:stretch>
                  </pic:blipFill>
                  <pic:spPr bwMode="auto">
                    <a:xfrm>
                      <a:off x="0" y="0"/>
                      <a:ext cx="2545715" cy="154305"/>
                    </a:xfrm>
                    <a:prstGeom prst="rect">
                      <a:avLst/>
                    </a:prstGeom>
                    <a:noFill/>
                  </pic:spPr>
                </pic:pic>
              </a:graphicData>
            </a:graphic>
          </wp:anchor>
        </w:drawing>
      </w:r>
    </w:p>
    <w:p>
      <w:pPr>
        <w:spacing w:after="0" w:line="203" w:lineRule="exact"/>
        <w:rPr>
          <w:sz w:val="20"/>
          <w:szCs w:val="20"/>
          <w:color w:val="auto"/>
        </w:rPr>
      </w:pPr>
    </w:p>
    <w:p>
      <w:pPr>
        <w:ind w:left="8420"/>
        <w:spacing w:after="0"/>
        <w:rPr>
          <w:sz w:val="20"/>
          <w:szCs w:val="20"/>
          <w:color w:val="auto"/>
        </w:rPr>
      </w:pPr>
      <w:r>
        <w:rPr>
          <w:rFonts w:ascii="Arial" w:cs="Arial" w:eastAsia="Arial" w:hAnsi="Arial"/>
          <w:sz w:val="13"/>
          <w:szCs w:val="13"/>
          <w:b w:val="1"/>
          <w:bCs w:val="1"/>
          <w:color w:val="FFFFFF"/>
        </w:rPr>
        <w:t>Performance (in millions)</w:t>
      </w:r>
    </w:p>
    <w:p>
      <w:pPr>
        <w:spacing w:after="0" w:line="94" w:lineRule="exact"/>
        <w:rPr>
          <w:sz w:val="20"/>
          <w:szCs w:val="20"/>
          <w:color w:val="auto"/>
        </w:rPr>
      </w:pPr>
    </w:p>
    <w:p>
      <w:pPr>
        <w:ind w:left="80"/>
        <w:spacing w:after="0"/>
        <w:tabs>
          <w:tab w:leader="none" w:pos="7560" w:val="left"/>
          <w:tab w:leader="none" w:pos="8940" w:val="left"/>
          <w:tab w:leader="none" w:pos="10240" w:val="left"/>
        </w:tabs>
        <w:rPr>
          <w:sz w:val="20"/>
          <w:szCs w:val="20"/>
          <w:color w:val="auto"/>
        </w:rPr>
      </w:pPr>
      <w:r>
        <w:rPr>
          <w:rFonts w:ascii="Arial" w:cs="Arial" w:eastAsia="Arial" w:hAnsi="Arial"/>
          <w:sz w:val="13"/>
          <w:szCs w:val="13"/>
          <w:b w:val="1"/>
          <w:bCs w:val="1"/>
          <w:color w:val="008B9E"/>
        </w:rPr>
        <w:t>Metric</w:t>
      </w:r>
      <w:r>
        <w:rPr>
          <w:sz w:val="20"/>
          <w:szCs w:val="20"/>
          <w:color w:val="auto"/>
        </w:rPr>
        <w:tab/>
      </w:r>
      <w:r>
        <w:rPr>
          <w:rFonts w:ascii="Arial" w:cs="Arial" w:eastAsia="Arial" w:hAnsi="Arial"/>
          <w:sz w:val="13"/>
          <w:szCs w:val="13"/>
          <w:b w:val="1"/>
          <w:bCs w:val="1"/>
          <w:color w:val="008B9E"/>
        </w:rPr>
        <w:t>Threshold</w:t>
      </w:r>
      <w:r>
        <w:rPr>
          <w:sz w:val="20"/>
          <w:szCs w:val="20"/>
          <w:color w:val="auto"/>
        </w:rPr>
        <w:tab/>
      </w:r>
      <w:r>
        <w:rPr>
          <w:rFonts w:ascii="Arial" w:cs="Arial" w:eastAsia="Arial" w:hAnsi="Arial"/>
          <w:sz w:val="13"/>
          <w:szCs w:val="13"/>
          <w:b w:val="1"/>
          <w:bCs w:val="1"/>
          <w:color w:val="008B9E"/>
        </w:rPr>
        <w:t>Midpoint</w:t>
      </w:r>
      <w:r>
        <w:rPr>
          <w:sz w:val="20"/>
          <w:szCs w:val="20"/>
          <w:color w:val="auto"/>
        </w:rPr>
        <w:tab/>
      </w:r>
      <w:r>
        <w:rPr>
          <w:rFonts w:ascii="Arial" w:cs="Arial" w:eastAsia="Arial" w:hAnsi="Arial"/>
          <w:sz w:val="13"/>
          <w:szCs w:val="13"/>
          <w:b w:val="1"/>
          <w:bCs w:val="1"/>
          <w:color w:val="008B9E"/>
        </w:rPr>
        <w:t>Maximum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44450</wp:posOffset>
            </wp:positionV>
            <wp:extent cx="7132320" cy="17145"/>
            <wp:wrapNone/>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3675">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98"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PNW Earnings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566420</wp:posOffset>
            </wp:positionV>
            <wp:extent cx="7132320" cy="17145"/>
            <wp:wrapNone/>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3676">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300" w:right="20" w:hanging="292"/>
        <w:spacing w:after="0" w:line="248" w:lineRule="auto"/>
        <w:tabs>
          <w:tab w:leader="none" w:pos="300" w:val="left"/>
        </w:tabs>
        <w:numPr>
          <w:ilvl w:val="0"/>
          <w:numId w:val="164"/>
        </w:numPr>
        <w:rPr>
          <w:rFonts w:ascii="Arial" w:cs="Arial" w:eastAsia="Arial" w:hAnsi="Arial"/>
          <w:sz w:val="11"/>
          <w:szCs w:val="11"/>
          <w:color w:val="auto"/>
        </w:rPr>
      </w:pPr>
      <w:r>
        <w:rPr>
          <w:rFonts w:ascii="Arial" w:cs="Arial" w:eastAsia="Arial" w:hAnsi="Arial"/>
          <w:sz w:val="13"/>
          <w:szCs w:val="13"/>
          <w:color w:val="auto"/>
        </w:rPr>
        <w:t>Reflects a representative target amount under the CEO Incentive Plan — the Committee structured the CEO Incentive Plan so that if Pinnacle West earnings came in at the mid-point between threshold and maximum amounts and each business unit achieved its target performance levels, Mr. Brandt would receive an incentive award equal to 125% of his 2019 base salary.</w:t>
      </w:r>
    </w:p>
    <w:p>
      <w:pPr>
        <w:spacing w:after="0" w:line="17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BUSINESS UNIT COMPONENT</w:t>
      </w:r>
    </w:p>
    <w:p>
      <w:pPr>
        <w:spacing w:after="0" w:line="10" w:lineRule="exact"/>
        <w:rPr>
          <w:sz w:val="20"/>
          <w:szCs w:val="20"/>
          <w:color w:val="auto"/>
        </w:rPr>
      </w:pPr>
    </w:p>
    <w:p>
      <w:pPr>
        <w:ind w:right="140"/>
        <w:spacing w:after="0" w:line="257" w:lineRule="auto"/>
        <w:rPr>
          <w:sz w:val="20"/>
          <w:szCs w:val="20"/>
          <w:color w:val="auto"/>
        </w:rPr>
      </w:pPr>
      <w:r>
        <w:rPr>
          <w:rFonts w:ascii="Arial" w:cs="Arial" w:eastAsia="Arial" w:hAnsi="Arial"/>
          <w:sz w:val="19"/>
          <w:szCs w:val="19"/>
          <w:color w:val="auto"/>
        </w:rPr>
        <w:t>As noted above, Mr. Brandt was evaluated against metrics within each of the five business unit areas to tie his incentive to overall operational performance. The business unit component of the CEO Incentive Plan was weighted at 37.5% of the award.</w:t>
      </w:r>
    </w:p>
    <w:p>
      <w:pPr>
        <w:spacing w:after="0" w:line="180" w:lineRule="exact"/>
        <w:rPr>
          <w:sz w:val="20"/>
          <w:szCs w:val="20"/>
          <w:color w:val="auto"/>
        </w:rPr>
      </w:pPr>
    </w:p>
    <w:p>
      <w:pPr>
        <w:ind w:right="480"/>
        <w:spacing w:after="0" w:line="236" w:lineRule="auto"/>
        <w:rPr>
          <w:sz w:val="20"/>
          <w:szCs w:val="20"/>
          <w:color w:val="auto"/>
        </w:rPr>
      </w:pPr>
      <w:r>
        <w:rPr>
          <w:rFonts w:ascii="Arial" w:cs="Arial" w:eastAsia="Arial" w:hAnsi="Arial"/>
          <w:sz w:val="20"/>
          <w:szCs w:val="20"/>
          <w:color w:val="auto"/>
        </w:rPr>
        <w:t>See “Business Unit Components Under the 2019 Incentive Plans” on page 69 for detailed goals and achievement levels for each business unit.</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2019 CEO Incentive Plan Results</w:t>
      </w:r>
    </w:p>
    <w:p>
      <w:pPr>
        <w:spacing w:after="0" w:line="19" w:lineRule="exact"/>
        <w:rPr>
          <w:sz w:val="20"/>
          <w:szCs w:val="20"/>
          <w:color w:val="auto"/>
        </w:rPr>
      </w:pPr>
    </w:p>
    <w:p>
      <w:pPr>
        <w:spacing w:after="0"/>
        <w:rPr>
          <w:sz w:val="20"/>
          <w:szCs w:val="20"/>
          <w:color w:val="auto"/>
        </w:rPr>
      </w:pPr>
      <w:r>
        <w:rPr>
          <w:rFonts w:ascii="Arial" w:cs="Arial" w:eastAsia="Arial" w:hAnsi="Arial"/>
          <w:sz w:val="20"/>
          <w:szCs w:val="20"/>
          <w:color w:val="auto"/>
        </w:rPr>
        <w:t>The metrics, weightings, and results for Mr. Brandt under the 2019 CEO Incentive Plan are outlined below:</w:t>
      </w:r>
    </w:p>
    <w:p>
      <w:pPr>
        <w:spacing w:after="0" w:line="206"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2980" w:type="dxa"/>
            <w:vAlign w:val="bottom"/>
          </w:tcPr>
          <w:p>
            <w:pPr>
              <w:spacing w:after="0"/>
              <w:rPr>
                <w:sz w:val="19"/>
                <w:szCs w:val="19"/>
                <w:color w:val="auto"/>
              </w:rPr>
            </w:pPr>
          </w:p>
        </w:tc>
        <w:tc>
          <w:tcPr>
            <w:tcW w:w="3020" w:type="dxa"/>
            <w:vAlign w:val="bottom"/>
          </w:tcPr>
          <w:p>
            <w:pPr>
              <w:spacing w:after="0"/>
              <w:rPr>
                <w:sz w:val="19"/>
                <w:szCs w:val="19"/>
                <w:color w:val="auto"/>
              </w:rPr>
            </w:pPr>
          </w:p>
        </w:tc>
        <w:tc>
          <w:tcPr>
            <w:tcW w:w="840" w:type="dxa"/>
            <w:vAlign w:val="bottom"/>
            <w:tcBorders>
              <w:bottom w:val="single" w:sz="8" w:color="7CCBBF"/>
            </w:tcBorders>
            <w:shd w:val="clear" w:color="auto" w:fill="7CCBBF"/>
          </w:tcPr>
          <w:p>
            <w:pPr>
              <w:spacing w:after="0"/>
              <w:rPr>
                <w:sz w:val="19"/>
                <w:szCs w:val="19"/>
                <w:color w:val="auto"/>
              </w:rPr>
            </w:pPr>
          </w:p>
        </w:tc>
        <w:tc>
          <w:tcPr>
            <w:tcW w:w="3740" w:type="dxa"/>
            <w:vAlign w:val="bottom"/>
            <w:tcBorders>
              <w:bottom w:val="single" w:sz="8" w:color="7CCBBF"/>
            </w:tcBorders>
            <w:gridSpan w:val="4"/>
            <w:shd w:val="clear" w:color="auto" w:fill="7CCBBF"/>
          </w:tcPr>
          <w:p>
            <w:pPr>
              <w:jc w:val="right"/>
              <w:ind w:right="784"/>
              <w:spacing w:after="0"/>
              <w:rPr>
                <w:sz w:val="20"/>
                <w:szCs w:val="20"/>
                <w:color w:val="auto"/>
              </w:rPr>
            </w:pPr>
            <w:r>
              <w:rPr>
                <w:rFonts w:ascii="Arial" w:cs="Arial" w:eastAsia="Arial" w:hAnsi="Arial"/>
                <w:sz w:val="13"/>
                <w:szCs w:val="13"/>
                <w:b w:val="1"/>
                <w:bCs w:val="1"/>
                <w:color w:val="FFFFFF"/>
              </w:rPr>
              <w:t>37.5% Business Unit Performance</w:t>
            </w:r>
          </w:p>
        </w:tc>
        <w:tc>
          <w:tcPr>
            <w:tcW w:w="660" w:type="dxa"/>
            <w:vAlign w:val="bottom"/>
            <w:tcBorders>
              <w:bottom w:val="single" w:sz="8" w:color="7CCBBF"/>
            </w:tcBorders>
            <w:shd w:val="clear" w:color="auto" w:fill="7CCBBF"/>
          </w:tcPr>
          <w:p>
            <w:pPr>
              <w:spacing w:after="0"/>
              <w:rPr>
                <w:sz w:val="19"/>
                <w:szCs w:val="19"/>
                <w:color w:val="auto"/>
              </w:rPr>
            </w:pPr>
          </w:p>
        </w:tc>
      </w:tr>
      <w:tr>
        <w:trPr>
          <w:trHeight w:val="159"/>
        </w:trPr>
        <w:tc>
          <w:tcPr>
            <w:tcW w:w="2980" w:type="dxa"/>
            <w:vAlign w:val="bottom"/>
          </w:tcPr>
          <w:p>
            <w:pPr>
              <w:spacing w:after="0"/>
              <w:rPr>
                <w:sz w:val="13"/>
                <w:szCs w:val="13"/>
                <w:color w:val="auto"/>
              </w:rPr>
            </w:pPr>
          </w:p>
        </w:tc>
        <w:tc>
          <w:tcPr>
            <w:tcW w:w="3020" w:type="dxa"/>
            <w:vAlign w:val="bottom"/>
          </w:tcPr>
          <w:p>
            <w:pPr>
              <w:jc w:val="right"/>
              <w:ind w:right="187"/>
              <w:spacing w:after="0"/>
              <w:rPr>
                <w:sz w:val="20"/>
                <w:szCs w:val="20"/>
                <w:color w:val="auto"/>
              </w:rPr>
            </w:pPr>
            <w:r>
              <w:rPr>
                <w:rFonts w:ascii="Arial" w:cs="Arial" w:eastAsia="Arial" w:hAnsi="Arial"/>
                <w:sz w:val="13"/>
                <w:szCs w:val="13"/>
                <w:b w:val="1"/>
                <w:bCs w:val="1"/>
                <w:color w:val="008B9E"/>
              </w:rPr>
              <w:t>62.5% PNW</w:t>
            </w:r>
          </w:p>
        </w:tc>
        <w:tc>
          <w:tcPr>
            <w:tcW w:w="840" w:type="dxa"/>
            <w:vAlign w:val="bottom"/>
          </w:tcPr>
          <w:p>
            <w:pPr>
              <w:jc w:val="right"/>
              <w:ind w:right="64"/>
              <w:spacing w:after="0"/>
              <w:rPr>
                <w:sz w:val="20"/>
                <w:szCs w:val="20"/>
                <w:color w:val="auto"/>
              </w:rPr>
            </w:pPr>
            <w:r>
              <w:rPr>
                <w:rFonts w:ascii="Arial" w:cs="Arial" w:eastAsia="Arial" w:hAnsi="Arial"/>
                <w:sz w:val="13"/>
                <w:szCs w:val="13"/>
                <w:b w:val="1"/>
                <w:bCs w:val="1"/>
                <w:color w:val="008B9E"/>
              </w:rPr>
              <w:t>Corporate</w:t>
            </w:r>
          </w:p>
        </w:tc>
        <w:tc>
          <w:tcPr>
            <w:tcW w:w="900" w:type="dxa"/>
            <w:vAlign w:val="bottom"/>
          </w:tcPr>
          <w:p>
            <w:pPr>
              <w:jc w:val="right"/>
              <w:ind w:right="66"/>
              <w:spacing w:after="0"/>
              <w:rPr>
                <w:sz w:val="20"/>
                <w:szCs w:val="20"/>
                <w:color w:val="auto"/>
              </w:rPr>
            </w:pPr>
            <w:r>
              <w:rPr>
                <w:rFonts w:ascii="Arial" w:cs="Arial" w:eastAsia="Arial" w:hAnsi="Arial"/>
                <w:sz w:val="13"/>
                <w:szCs w:val="13"/>
                <w:b w:val="1"/>
                <w:bCs w:val="1"/>
                <w:color w:val="008B9E"/>
              </w:rPr>
              <w:t>Customer</w:t>
            </w:r>
          </w:p>
        </w:tc>
        <w:tc>
          <w:tcPr>
            <w:tcW w:w="1000" w:type="dxa"/>
            <w:vAlign w:val="bottom"/>
          </w:tcPr>
          <w:p>
            <w:pPr>
              <w:jc w:val="right"/>
              <w:ind w:right="64"/>
              <w:spacing w:after="0"/>
              <w:rPr>
                <w:sz w:val="20"/>
                <w:szCs w:val="20"/>
                <w:color w:val="auto"/>
              </w:rPr>
            </w:pPr>
            <w:r>
              <w:rPr>
                <w:rFonts w:ascii="Arial" w:cs="Arial" w:eastAsia="Arial" w:hAnsi="Arial"/>
                <w:sz w:val="13"/>
                <w:szCs w:val="13"/>
                <w:b w:val="1"/>
                <w:bCs w:val="1"/>
                <w:color w:val="008B9E"/>
              </w:rPr>
              <w:t>Fossil</w:t>
            </w:r>
          </w:p>
        </w:tc>
        <w:tc>
          <w:tcPr>
            <w:tcW w:w="640" w:type="dxa"/>
            <w:vAlign w:val="bottom"/>
          </w:tcPr>
          <w:p>
            <w:pPr>
              <w:jc w:val="right"/>
              <w:ind w:right="64"/>
              <w:spacing w:after="0"/>
              <w:rPr>
                <w:sz w:val="20"/>
                <w:szCs w:val="20"/>
                <w:color w:val="auto"/>
              </w:rPr>
            </w:pPr>
            <w:r>
              <w:rPr>
                <w:rFonts w:ascii="Arial" w:cs="Arial" w:eastAsia="Arial" w:hAnsi="Arial"/>
                <w:sz w:val="13"/>
                <w:szCs w:val="13"/>
                <w:b w:val="1"/>
                <w:bCs w:val="1"/>
                <w:color w:val="008B9E"/>
              </w:rPr>
              <w:t>Palo</w:t>
            </w:r>
          </w:p>
        </w:tc>
        <w:tc>
          <w:tcPr>
            <w:tcW w:w="1200" w:type="dxa"/>
            <w:vAlign w:val="bottom"/>
          </w:tcPr>
          <w:p>
            <w:pPr>
              <w:jc w:val="right"/>
              <w:ind w:right="64"/>
              <w:spacing w:after="0"/>
              <w:rPr>
                <w:sz w:val="20"/>
                <w:szCs w:val="20"/>
                <w:color w:val="auto"/>
              </w:rPr>
            </w:pPr>
            <w:r>
              <w:rPr>
                <w:rFonts w:ascii="Arial" w:cs="Arial" w:eastAsia="Arial" w:hAnsi="Arial"/>
                <w:sz w:val="13"/>
                <w:szCs w:val="13"/>
                <w:b w:val="1"/>
                <w:bCs w:val="1"/>
                <w:color w:val="008B9E"/>
              </w:rPr>
              <w:t>Transmission/</w:t>
            </w:r>
          </w:p>
        </w:tc>
        <w:tc>
          <w:tcPr>
            <w:tcW w:w="660" w:type="dxa"/>
            <w:vAlign w:val="bottom"/>
          </w:tcPr>
          <w:p>
            <w:pPr>
              <w:jc w:val="right"/>
              <w:ind w:right="4"/>
              <w:spacing w:after="0"/>
              <w:rPr>
                <w:sz w:val="20"/>
                <w:szCs w:val="20"/>
                <w:color w:val="auto"/>
              </w:rPr>
            </w:pPr>
            <w:r>
              <w:rPr>
                <w:rFonts w:ascii="Arial" w:cs="Arial" w:eastAsia="Arial" w:hAnsi="Arial"/>
                <w:sz w:val="13"/>
                <w:szCs w:val="13"/>
                <w:b w:val="1"/>
                <w:bCs w:val="1"/>
                <w:color w:val="008B9E"/>
              </w:rPr>
              <w:t>2019</w:t>
            </w:r>
          </w:p>
        </w:tc>
      </w:tr>
      <w:tr>
        <w:trPr>
          <w:trHeight w:val="148"/>
        </w:trPr>
        <w:tc>
          <w:tcPr>
            <w:tcW w:w="2980" w:type="dxa"/>
            <w:vAlign w:val="bottom"/>
          </w:tcPr>
          <w:p>
            <w:pPr>
              <w:spacing w:after="0"/>
              <w:rPr>
                <w:sz w:val="12"/>
                <w:szCs w:val="12"/>
                <w:color w:val="auto"/>
              </w:rPr>
            </w:pPr>
          </w:p>
        </w:tc>
        <w:tc>
          <w:tcPr>
            <w:tcW w:w="3020" w:type="dxa"/>
            <w:vAlign w:val="bottom"/>
          </w:tcPr>
          <w:p>
            <w:pPr>
              <w:jc w:val="right"/>
              <w:ind w:right="187"/>
              <w:spacing w:after="0"/>
              <w:rPr>
                <w:sz w:val="20"/>
                <w:szCs w:val="20"/>
                <w:color w:val="auto"/>
              </w:rPr>
            </w:pPr>
            <w:r>
              <w:rPr>
                <w:rFonts w:ascii="Arial" w:cs="Arial" w:eastAsia="Arial" w:hAnsi="Arial"/>
                <w:sz w:val="13"/>
                <w:szCs w:val="13"/>
                <w:b w:val="1"/>
                <w:bCs w:val="1"/>
                <w:color w:val="008B9E"/>
              </w:rPr>
              <w:t>Earnings</w:t>
            </w:r>
          </w:p>
        </w:tc>
        <w:tc>
          <w:tcPr>
            <w:tcW w:w="840" w:type="dxa"/>
            <w:vAlign w:val="bottom"/>
          </w:tcPr>
          <w:p>
            <w:pPr>
              <w:jc w:val="right"/>
              <w:ind w:right="64"/>
              <w:spacing w:after="0"/>
              <w:rPr>
                <w:sz w:val="20"/>
                <w:szCs w:val="20"/>
                <w:color w:val="auto"/>
              </w:rPr>
            </w:pPr>
            <w:r>
              <w:rPr>
                <w:rFonts w:ascii="Arial" w:cs="Arial" w:eastAsia="Arial" w:hAnsi="Arial"/>
                <w:sz w:val="13"/>
                <w:szCs w:val="13"/>
                <w:b w:val="1"/>
                <w:bCs w:val="1"/>
                <w:color w:val="008B9E"/>
              </w:rPr>
              <w:t>Resources</w:t>
            </w:r>
          </w:p>
        </w:tc>
        <w:tc>
          <w:tcPr>
            <w:tcW w:w="900" w:type="dxa"/>
            <w:vAlign w:val="bottom"/>
          </w:tcPr>
          <w:p>
            <w:pPr>
              <w:jc w:val="right"/>
              <w:ind w:right="66"/>
              <w:spacing w:after="0"/>
              <w:rPr>
                <w:sz w:val="20"/>
                <w:szCs w:val="20"/>
                <w:color w:val="auto"/>
              </w:rPr>
            </w:pPr>
            <w:r>
              <w:rPr>
                <w:rFonts w:ascii="Arial" w:cs="Arial" w:eastAsia="Arial" w:hAnsi="Arial"/>
                <w:sz w:val="13"/>
                <w:szCs w:val="13"/>
                <w:b w:val="1"/>
                <w:bCs w:val="1"/>
                <w:color w:val="008B9E"/>
              </w:rPr>
              <w:t>Service</w:t>
            </w:r>
          </w:p>
        </w:tc>
        <w:tc>
          <w:tcPr>
            <w:tcW w:w="1000" w:type="dxa"/>
            <w:vAlign w:val="bottom"/>
          </w:tcPr>
          <w:p>
            <w:pPr>
              <w:jc w:val="right"/>
              <w:ind w:right="64"/>
              <w:spacing w:after="0"/>
              <w:rPr>
                <w:sz w:val="20"/>
                <w:szCs w:val="20"/>
                <w:color w:val="auto"/>
              </w:rPr>
            </w:pPr>
            <w:r>
              <w:rPr>
                <w:rFonts w:ascii="Arial" w:cs="Arial" w:eastAsia="Arial" w:hAnsi="Arial"/>
                <w:sz w:val="13"/>
                <w:szCs w:val="13"/>
                <w:b w:val="1"/>
                <w:bCs w:val="1"/>
                <w:color w:val="008B9E"/>
              </w:rPr>
              <w:t>Generation</w:t>
            </w:r>
          </w:p>
        </w:tc>
        <w:tc>
          <w:tcPr>
            <w:tcW w:w="640" w:type="dxa"/>
            <w:vAlign w:val="bottom"/>
          </w:tcPr>
          <w:p>
            <w:pPr>
              <w:jc w:val="right"/>
              <w:ind w:right="64"/>
              <w:spacing w:after="0"/>
              <w:rPr>
                <w:sz w:val="20"/>
                <w:szCs w:val="20"/>
                <w:color w:val="auto"/>
              </w:rPr>
            </w:pPr>
            <w:r>
              <w:rPr>
                <w:rFonts w:ascii="Arial" w:cs="Arial" w:eastAsia="Arial" w:hAnsi="Arial"/>
                <w:sz w:val="13"/>
                <w:szCs w:val="13"/>
                <w:b w:val="1"/>
                <w:bCs w:val="1"/>
                <w:color w:val="008B9E"/>
              </w:rPr>
              <w:t>Verde</w:t>
            </w:r>
          </w:p>
        </w:tc>
        <w:tc>
          <w:tcPr>
            <w:tcW w:w="1200" w:type="dxa"/>
            <w:vAlign w:val="bottom"/>
          </w:tcPr>
          <w:p>
            <w:pPr>
              <w:jc w:val="right"/>
              <w:ind w:right="64"/>
              <w:spacing w:after="0"/>
              <w:rPr>
                <w:sz w:val="20"/>
                <w:szCs w:val="20"/>
                <w:color w:val="auto"/>
              </w:rPr>
            </w:pPr>
            <w:r>
              <w:rPr>
                <w:rFonts w:ascii="Arial" w:cs="Arial" w:eastAsia="Arial" w:hAnsi="Arial"/>
                <w:sz w:val="13"/>
                <w:szCs w:val="13"/>
                <w:b w:val="1"/>
                <w:bCs w:val="1"/>
                <w:color w:val="008B9E"/>
              </w:rPr>
              <w:t>Distribution</w:t>
            </w:r>
          </w:p>
        </w:tc>
        <w:tc>
          <w:tcPr>
            <w:tcW w:w="660" w:type="dxa"/>
            <w:vAlign w:val="bottom"/>
          </w:tcPr>
          <w:p>
            <w:pPr>
              <w:jc w:val="right"/>
              <w:ind w:right="4"/>
              <w:spacing w:after="0"/>
              <w:rPr>
                <w:sz w:val="20"/>
                <w:szCs w:val="20"/>
                <w:color w:val="auto"/>
              </w:rPr>
            </w:pPr>
            <w:r>
              <w:rPr>
                <w:rFonts w:ascii="Arial" w:cs="Arial" w:eastAsia="Arial" w:hAnsi="Arial"/>
                <w:sz w:val="13"/>
                <w:szCs w:val="13"/>
                <w:b w:val="1"/>
                <w:bCs w:val="1"/>
                <w:color w:val="008B9E"/>
              </w:rPr>
              <w:t>Total</w:t>
            </w:r>
          </w:p>
        </w:tc>
      </w:tr>
      <w:tr>
        <w:trPr>
          <w:trHeight w:val="199"/>
        </w:trPr>
        <w:tc>
          <w:tcPr>
            <w:tcW w:w="298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NEO</w:t>
            </w:r>
          </w:p>
        </w:tc>
        <w:tc>
          <w:tcPr>
            <w:tcW w:w="3020" w:type="dxa"/>
            <w:vAlign w:val="bottom"/>
            <w:tcBorders>
              <w:bottom w:val="single" w:sz="8" w:color="7CCBBF"/>
            </w:tcBorders>
          </w:tcPr>
          <w:p>
            <w:pPr>
              <w:jc w:val="right"/>
              <w:ind w:right="187"/>
              <w:spacing w:after="0"/>
              <w:rPr>
                <w:sz w:val="20"/>
                <w:szCs w:val="20"/>
                <w:color w:val="auto"/>
              </w:rPr>
            </w:pPr>
            <w:r>
              <w:rPr>
                <w:rFonts w:ascii="Arial" w:cs="Arial" w:eastAsia="Arial" w:hAnsi="Arial"/>
                <w:sz w:val="13"/>
                <w:szCs w:val="13"/>
                <w:b w:val="1"/>
                <w:bCs w:val="1"/>
                <w:color w:val="008B9E"/>
              </w:rPr>
              <w:t>(%)</w:t>
            </w:r>
          </w:p>
        </w:tc>
        <w:tc>
          <w:tcPr>
            <w:tcW w:w="840" w:type="dxa"/>
            <w:vAlign w:val="bottom"/>
            <w:tcBorders>
              <w:bottom w:val="single" w:sz="8" w:color="7CCBBF"/>
            </w:tcBorders>
          </w:tcPr>
          <w:p>
            <w:pPr>
              <w:jc w:val="right"/>
              <w:ind w:right="64"/>
              <w:spacing w:after="0"/>
              <w:rPr>
                <w:sz w:val="20"/>
                <w:szCs w:val="20"/>
                <w:color w:val="auto"/>
              </w:rPr>
            </w:pPr>
            <w:r>
              <w:rPr>
                <w:rFonts w:ascii="Arial" w:cs="Arial" w:eastAsia="Arial" w:hAnsi="Arial"/>
                <w:sz w:val="13"/>
                <w:szCs w:val="13"/>
                <w:b w:val="1"/>
                <w:bCs w:val="1"/>
                <w:color w:val="008B9E"/>
              </w:rPr>
              <w:t>(%)</w:t>
            </w:r>
          </w:p>
        </w:tc>
        <w:tc>
          <w:tcPr>
            <w:tcW w:w="900" w:type="dxa"/>
            <w:vAlign w:val="bottom"/>
            <w:tcBorders>
              <w:bottom w:val="single" w:sz="8" w:color="7CCBBF"/>
            </w:tcBorders>
          </w:tcPr>
          <w:p>
            <w:pPr>
              <w:jc w:val="right"/>
              <w:ind w:right="66"/>
              <w:spacing w:after="0"/>
              <w:rPr>
                <w:sz w:val="20"/>
                <w:szCs w:val="20"/>
                <w:color w:val="auto"/>
              </w:rPr>
            </w:pPr>
            <w:r>
              <w:rPr>
                <w:rFonts w:ascii="Arial" w:cs="Arial" w:eastAsia="Arial" w:hAnsi="Arial"/>
                <w:sz w:val="13"/>
                <w:szCs w:val="13"/>
                <w:b w:val="1"/>
                <w:bCs w:val="1"/>
                <w:color w:val="008B9E"/>
              </w:rPr>
              <w:t>(%)</w:t>
            </w:r>
          </w:p>
        </w:tc>
        <w:tc>
          <w:tcPr>
            <w:tcW w:w="1000" w:type="dxa"/>
            <w:vAlign w:val="bottom"/>
            <w:tcBorders>
              <w:bottom w:val="single" w:sz="8" w:color="7CCBBF"/>
            </w:tcBorders>
          </w:tcPr>
          <w:p>
            <w:pPr>
              <w:jc w:val="right"/>
              <w:ind w:right="64"/>
              <w:spacing w:after="0"/>
              <w:rPr>
                <w:sz w:val="20"/>
                <w:szCs w:val="20"/>
                <w:color w:val="auto"/>
              </w:rPr>
            </w:pPr>
            <w:r>
              <w:rPr>
                <w:rFonts w:ascii="Arial" w:cs="Arial" w:eastAsia="Arial" w:hAnsi="Arial"/>
                <w:sz w:val="13"/>
                <w:szCs w:val="13"/>
                <w:b w:val="1"/>
                <w:bCs w:val="1"/>
                <w:color w:val="008B9E"/>
              </w:rPr>
              <w:t>(%)</w:t>
            </w:r>
          </w:p>
        </w:tc>
        <w:tc>
          <w:tcPr>
            <w:tcW w:w="640" w:type="dxa"/>
            <w:vAlign w:val="bottom"/>
            <w:tcBorders>
              <w:bottom w:val="single" w:sz="8" w:color="7CCBBF"/>
            </w:tcBorders>
          </w:tcPr>
          <w:p>
            <w:pPr>
              <w:jc w:val="right"/>
              <w:ind w:right="64"/>
              <w:spacing w:after="0"/>
              <w:rPr>
                <w:sz w:val="20"/>
                <w:szCs w:val="20"/>
                <w:color w:val="auto"/>
              </w:rPr>
            </w:pPr>
            <w:r>
              <w:rPr>
                <w:rFonts w:ascii="Arial" w:cs="Arial" w:eastAsia="Arial" w:hAnsi="Arial"/>
                <w:sz w:val="13"/>
                <w:szCs w:val="13"/>
                <w:b w:val="1"/>
                <w:bCs w:val="1"/>
                <w:color w:val="008B9E"/>
              </w:rPr>
              <w:t>(%)</w:t>
            </w:r>
          </w:p>
        </w:tc>
        <w:tc>
          <w:tcPr>
            <w:tcW w:w="1200" w:type="dxa"/>
            <w:vAlign w:val="bottom"/>
            <w:tcBorders>
              <w:bottom w:val="single" w:sz="8" w:color="7CCBBF"/>
            </w:tcBorders>
          </w:tcPr>
          <w:p>
            <w:pPr>
              <w:jc w:val="right"/>
              <w:ind w:right="64"/>
              <w:spacing w:after="0"/>
              <w:rPr>
                <w:sz w:val="20"/>
                <w:szCs w:val="20"/>
                <w:color w:val="auto"/>
              </w:rPr>
            </w:pPr>
            <w:r>
              <w:rPr>
                <w:rFonts w:ascii="Arial" w:cs="Arial" w:eastAsia="Arial" w:hAnsi="Arial"/>
                <w:sz w:val="13"/>
                <w:szCs w:val="13"/>
                <w:b w:val="1"/>
                <w:bCs w:val="1"/>
                <w:color w:val="008B9E"/>
              </w:rPr>
              <w:t>(%)</w:t>
            </w:r>
          </w:p>
        </w:tc>
        <w:tc>
          <w:tcPr>
            <w:tcW w:w="660" w:type="dxa"/>
            <w:vAlign w:val="bottom"/>
            <w:tcBorders>
              <w:bottom w:val="single" w:sz="8" w:color="7CCBBF"/>
            </w:tcBorders>
          </w:tcPr>
          <w:p>
            <w:pPr>
              <w:jc w:val="right"/>
              <w:ind w:right="4"/>
              <w:spacing w:after="0"/>
              <w:rPr>
                <w:sz w:val="20"/>
                <w:szCs w:val="20"/>
                <w:color w:val="auto"/>
              </w:rPr>
            </w:pPr>
            <w:r>
              <w:rPr>
                <w:rFonts w:ascii="Arial" w:cs="Arial" w:eastAsia="Arial" w:hAnsi="Arial"/>
                <w:sz w:val="13"/>
                <w:szCs w:val="13"/>
                <w:b w:val="1"/>
                <w:bCs w:val="1"/>
                <w:color w:val="008B9E"/>
              </w:rPr>
              <w:t>(%)</w:t>
            </w:r>
          </w:p>
        </w:tc>
      </w:tr>
      <w:tr>
        <w:trPr>
          <w:trHeight w:val="323"/>
        </w:trPr>
        <w:tc>
          <w:tcPr>
            <w:tcW w:w="2980" w:type="dxa"/>
            <w:vAlign w:val="bottom"/>
          </w:tcPr>
          <w:p>
            <w:pPr>
              <w:ind w:left="80"/>
              <w:spacing w:after="0"/>
              <w:rPr>
                <w:sz w:val="20"/>
                <w:szCs w:val="20"/>
                <w:color w:val="auto"/>
              </w:rPr>
            </w:pPr>
            <w:r>
              <w:rPr>
                <w:rFonts w:ascii="Arial" w:cs="Arial" w:eastAsia="Arial" w:hAnsi="Arial"/>
                <w:sz w:val="18"/>
                <w:szCs w:val="18"/>
                <w:b w:val="1"/>
                <w:bCs w:val="1"/>
                <w:color w:val="auto"/>
              </w:rPr>
              <w:t>Mr. Brandt</w:t>
            </w:r>
          </w:p>
        </w:tc>
        <w:tc>
          <w:tcPr>
            <w:tcW w:w="3020" w:type="dxa"/>
            <w:vAlign w:val="bottom"/>
          </w:tcPr>
          <w:p>
            <w:pPr>
              <w:jc w:val="right"/>
              <w:ind w:right="187"/>
              <w:spacing w:after="0" w:line="322" w:lineRule="exact"/>
              <w:rPr>
                <w:sz w:val="20"/>
                <w:szCs w:val="20"/>
                <w:color w:val="auto"/>
              </w:rPr>
            </w:pPr>
            <w:r>
              <w:rPr>
                <w:rFonts w:ascii="Arial" w:cs="Arial" w:eastAsia="Arial" w:hAnsi="Arial"/>
                <w:sz w:val="35"/>
                <w:szCs w:val="35"/>
                <w:color w:val="auto"/>
                <w:vertAlign w:val="subscript"/>
              </w:rPr>
              <w:t>88</w:t>
            </w:r>
            <w:r>
              <w:rPr>
                <w:rFonts w:ascii="Arial" w:cs="Arial" w:eastAsia="Arial" w:hAnsi="Arial"/>
                <w:sz w:val="15"/>
                <w:szCs w:val="15"/>
                <w:color w:val="auto"/>
              </w:rPr>
              <w:t>(1)</w:t>
            </w:r>
          </w:p>
        </w:tc>
        <w:tc>
          <w:tcPr>
            <w:tcW w:w="840" w:type="dxa"/>
            <w:vAlign w:val="bottom"/>
          </w:tcPr>
          <w:p>
            <w:pPr>
              <w:jc w:val="right"/>
              <w:ind w:right="64"/>
              <w:spacing w:after="0" w:line="323" w:lineRule="exact"/>
              <w:rPr>
                <w:sz w:val="20"/>
                <w:szCs w:val="20"/>
                <w:color w:val="auto"/>
              </w:rPr>
            </w:pPr>
            <w:r>
              <w:rPr>
                <w:rFonts w:ascii="Arial" w:cs="Arial" w:eastAsia="Arial" w:hAnsi="Arial"/>
                <w:sz w:val="18"/>
                <w:szCs w:val="18"/>
                <w:color w:val="auto"/>
              </w:rPr>
              <w:t>121</w:t>
            </w:r>
            <w:r>
              <w:rPr>
                <w:rFonts w:ascii="Arial" w:cs="Arial" w:eastAsia="Arial" w:hAnsi="Arial"/>
                <w:sz w:val="29"/>
                <w:szCs w:val="29"/>
                <w:color w:val="auto"/>
                <w:vertAlign w:val="superscript"/>
              </w:rPr>
              <w:t>(2)</w:t>
            </w:r>
          </w:p>
        </w:tc>
        <w:tc>
          <w:tcPr>
            <w:tcW w:w="900" w:type="dxa"/>
            <w:vAlign w:val="bottom"/>
          </w:tcPr>
          <w:p>
            <w:pPr>
              <w:jc w:val="right"/>
              <w:ind w:right="66"/>
              <w:spacing w:after="0"/>
              <w:rPr>
                <w:sz w:val="20"/>
                <w:szCs w:val="20"/>
                <w:color w:val="auto"/>
              </w:rPr>
            </w:pPr>
            <w:r>
              <w:rPr>
                <w:rFonts w:ascii="Arial" w:cs="Arial" w:eastAsia="Arial" w:hAnsi="Arial"/>
                <w:sz w:val="18"/>
                <w:szCs w:val="18"/>
                <w:color w:val="auto"/>
              </w:rPr>
              <w:t>63</w:t>
            </w:r>
          </w:p>
        </w:tc>
        <w:tc>
          <w:tcPr>
            <w:tcW w:w="1000" w:type="dxa"/>
            <w:vAlign w:val="bottom"/>
          </w:tcPr>
          <w:p>
            <w:pPr>
              <w:jc w:val="right"/>
              <w:ind w:right="64"/>
              <w:spacing w:after="0"/>
              <w:rPr>
                <w:sz w:val="20"/>
                <w:szCs w:val="20"/>
                <w:color w:val="auto"/>
              </w:rPr>
            </w:pPr>
            <w:r>
              <w:rPr>
                <w:rFonts w:ascii="Arial" w:cs="Arial" w:eastAsia="Arial" w:hAnsi="Arial"/>
                <w:sz w:val="18"/>
                <w:szCs w:val="18"/>
                <w:color w:val="auto"/>
              </w:rPr>
              <w:t>131</w:t>
            </w:r>
          </w:p>
        </w:tc>
        <w:tc>
          <w:tcPr>
            <w:tcW w:w="640" w:type="dxa"/>
            <w:vAlign w:val="bottom"/>
          </w:tcPr>
          <w:p>
            <w:pPr>
              <w:jc w:val="right"/>
              <w:ind w:right="64"/>
              <w:spacing w:after="0"/>
              <w:rPr>
                <w:sz w:val="20"/>
                <w:szCs w:val="20"/>
                <w:color w:val="auto"/>
              </w:rPr>
            </w:pPr>
            <w:r>
              <w:rPr>
                <w:rFonts w:ascii="Arial" w:cs="Arial" w:eastAsia="Arial" w:hAnsi="Arial"/>
                <w:sz w:val="18"/>
                <w:szCs w:val="18"/>
                <w:color w:val="auto"/>
              </w:rPr>
              <w:t>161</w:t>
            </w:r>
          </w:p>
        </w:tc>
        <w:tc>
          <w:tcPr>
            <w:tcW w:w="1200" w:type="dxa"/>
            <w:vAlign w:val="bottom"/>
          </w:tcPr>
          <w:p>
            <w:pPr>
              <w:jc w:val="right"/>
              <w:ind w:right="64"/>
              <w:spacing w:after="0"/>
              <w:rPr>
                <w:sz w:val="20"/>
                <w:szCs w:val="20"/>
                <w:color w:val="auto"/>
              </w:rPr>
            </w:pPr>
            <w:r>
              <w:rPr>
                <w:rFonts w:ascii="Arial" w:cs="Arial" w:eastAsia="Arial" w:hAnsi="Arial"/>
                <w:sz w:val="18"/>
                <w:szCs w:val="18"/>
                <w:color w:val="auto"/>
              </w:rPr>
              <w:t>100</w:t>
            </w:r>
          </w:p>
        </w:tc>
        <w:tc>
          <w:tcPr>
            <w:tcW w:w="660" w:type="dxa"/>
            <w:vAlign w:val="bottom"/>
          </w:tcPr>
          <w:p>
            <w:pPr>
              <w:jc w:val="right"/>
              <w:ind w:right="4"/>
              <w:spacing w:after="0"/>
              <w:rPr>
                <w:sz w:val="20"/>
                <w:szCs w:val="20"/>
                <w:color w:val="auto"/>
              </w:rPr>
            </w:pPr>
            <w:r>
              <w:rPr>
                <w:rFonts w:ascii="Arial" w:cs="Arial" w:eastAsia="Arial" w:hAnsi="Arial"/>
                <w:sz w:val="18"/>
                <w:szCs w:val="18"/>
                <w:color w:val="auto"/>
              </w:rPr>
              <w:t>115</w:t>
            </w:r>
          </w:p>
        </w:tc>
      </w:tr>
      <w:tr>
        <w:trPr>
          <w:trHeight w:val="251"/>
        </w:trPr>
        <w:tc>
          <w:tcPr>
            <w:tcW w:w="2980" w:type="dxa"/>
            <w:vAlign w:val="bottom"/>
            <w:tcBorders>
              <w:bottom w:val="single" w:sz="8" w:color="7CCBBF"/>
            </w:tcBorders>
          </w:tcPr>
          <w:p>
            <w:pPr>
              <w:ind w:left="80"/>
              <w:spacing w:after="0"/>
              <w:rPr>
                <w:sz w:val="20"/>
                <w:szCs w:val="20"/>
                <w:color w:val="auto"/>
              </w:rPr>
            </w:pPr>
            <w:r>
              <w:rPr>
                <w:rFonts w:ascii="Arial" w:cs="Arial" w:eastAsia="Arial" w:hAnsi="Arial"/>
                <w:sz w:val="18"/>
                <w:szCs w:val="18"/>
                <w:i w:val="1"/>
                <w:iCs w:val="1"/>
                <w:color w:val="auto"/>
              </w:rPr>
              <w:t>Weighting</w:t>
            </w:r>
          </w:p>
        </w:tc>
        <w:tc>
          <w:tcPr>
            <w:tcW w:w="3020" w:type="dxa"/>
            <w:vAlign w:val="bottom"/>
            <w:tcBorders>
              <w:bottom w:val="single" w:sz="8" w:color="7CCBBF"/>
            </w:tcBorders>
          </w:tcPr>
          <w:p>
            <w:pPr>
              <w:jc w:val="right"/>
              <w:ind w:right="187"/>
              <w:spacing w:after="0"/>
              <w:rPr>
                <w:sz w:val="20"/>
                <w:szCs w:val="20"/>
                <w:color w:val="auto"/>
              </w:rPr>
            </w:pPr>
            <w:r>
              <w:rPr>
                <w:rFonts w:ascii="Arial" w:cs="Arial" w:eastAsia="Arial" w:hAnsi="Arial"/>
                <w:sz w:val="18"/>
                <w:szCs w:val="18"/>
                <w:i w:val="1"/>
                <w:iCs w:val="1"/>
                <w:color w:val="auto"/>
              </w:rPr>
              <w:t>(62.5)</w:t>
            </w:r>
          </w:p>
        </w:tc>
        <w:tc>
          <w:tcPr>
            <w:tcW w:w="840" w:type="dxa"/>
            <w:vAlign w:val="bottom"/>
            <w:tcBorders>
              <w:bottom w:val="single" w:sz="8" w:color="7CCBBF"/>
            </w:tcBorders>
          </w:tcPr>
          <w:p>
            <w:pPr>
              <w:jc w:val="right"/>
              <w:ind w:right="64"/>
              <w:spacing w:after="0"/>
              <w:rPr>
                <w:sz w:val="20"/>
                <w:szCs w:val="20"/>
                <w:color w:val="auto"/>
              </w:rPr>
            </w:pPr>
            <w:r>
              <w:rPr>
                <w:rFonts w:ascii="Arial" w:cs="Arial" w:eastAsia="Arial" w:hAnsi="Arial"/>
                <w:sz w:val="18"/>
                <w:szCs w:val="18"/>
                <w:i w:val="1"/>
                <w:iCs w:val="1"/>
                <w:color w:val="auto"/>
              </w:rPr>
              <w:t>(7.5)</w:t>
            </w:r>
          </w:p>
        </w:tc>
        <w:tc>
          <w:tcPr>
            <w:tcW w:w="900" w:type="dxa"/>
            <w:vAlign w:val="bottom"/>
            <w:tcBorders>
              <w:bottom w:val="single" w:sz="8" w:color="7CCBBF"/>
            </w:tcBorders>
          </w:tcPr>
          <w:p>
            <w:pPr>
              <w:jc w:val="right"/>
              <w:ind w:right="66"/>
              <w:spacing w:after="0"/>
              <w:rPr>
                <w:sz w:val="20"/>
                <w:szCs w:val="20"/>
                <w:color w:val="auto"/>
              </w:rPr>
            </w:pPr>
            <w:r>
              <w:rPr>
                <w:rFonts w:ascii="Arial" w:cs="Arial" w:eastAsia="Arial" w:hAnsi="Arial"/>
                <w:sz w:val="18"/>
                <w:szCs w:val="18"/>
                <w:i w:val="1"/>
                <w:iCs w:val="1"/>
                <w:color w:val="auto"/>
              </w:rPr>
              <w:t>(7.5)</w:t>
            </w:r>
          </w:p>
        </w:tc>
        <w:tc>
          <w:tcPr>
            <w:tcW w:w="1000" w:type="dxa"/>
            <w:vAlign w:val="bottom"/>
            <w:tcBorders>
              <w:bottom w:val="single" w:sz="8" w:color="7CCBBF"/>
            </w:tcBorders>
          </w:tcPr>
          <w:p>
            <w:pPr>
              <w:jc w:val="right"/>
              <w:ind w:right="64"/>
              <w:spacing w:after="0"/>
              <w:rPr>
                <w:sz w:val="20"/>
                <w:szCs w:val="20"/>
                <w:color w:val="auto"/>
              </w:rPr>
            </w:pPr>
            <w:r>
              <w:rPr>
                <w:rFonts w:ascii="Arial" w:cs="Arial" w:eastAsia="Arial" w:hAnsi="Arial"/>
                <w:sz w:val="18"/>
                <w:szCs w:val="18"/>
                <w:i w:val="1"/>
                <w:iCs w:val="1"/>
                <w:color w:val="auto"/>
              </w:rPr>
              <w:t>(7.5)</w:t>
            </w:r>
          </w:p>
        </w:tc>
        <w:tc>
          <w:tcPr>
            <w:tcW w:w="640" w:type="dxa"/>
            <w:vAlign w:val="bottom"/>
            <w:tcBorders>
              <w:bottom w:val="single" w:sz="8" w:color="7CCBBF"/>
            </w:tcBorders>
          </w:tcPr>
          <w:p>
            <w:pPr>
              <w:jc w:val="right"/>
              <w:ind w:right="64"/>
              <w:spacing w:after="0"/>
              <w:rPr>
                <w:sz w:val="20"/>
                <w:szCs w:val="20"/>
                <w:color w:val="auto"/>
              </w:rPr>
            </w:pPr>
            <w:r>
              <w:rPr>
                <w:rFonts w:ascii="Arial" w:cs="Arial" w:eastAsia="Arial" w:hAnsi="Arial"/>
                <w:sz w:val="18"/>
                <w:szCs w:val="18"/>
                <w:i w:val="1"/>
                <w:iCs w:val="1"/>
                <w:color w:val="auto"/>
              </w:rPr>
              <w:t>(7.5)</w:t>
            </w:r>
          </w:p>
        </w:tc>
        <w:tc>
          <w:tcPr>
            <w:tcW w:w="1200" w:type="dxa"/>
            <w:vAlign w:val="bottom"/>
            <w:tcBorders>
              <w:bottom w:val="single" w:sz="8" w:color="7CCBBF"/>
            </w:tcBorders>
          </w:tcPr>
          <w:p>
            <w:pPr>
              <w:jc w:val="right"/>
              <w:ind w:right="64"/>
              <w:spacing w:after="0"/>
              <w:rPr>
                <w:sz w:val="20"/>
                <w:szCs w:val="20"/>
                <w:color w:val="auto"/>
              </w:rPr>
            </w:pPr>
            <w:r>
              <w:rPr>
                <w:rFonts w:ascii="Arial" w:cs="Arial" w:eastAsia="Arial" w:hAnsi="Arial"/>
                <w:sz w:val="18"/>
                <w:szCs w:val="18"/>
                <w:i w:val="1"/>
                <w:iCs w:val="1"/>
                <w:color w:val="auto"/>
              </w:rPr>
              <w:t>(7.5)</w:t>
            </w:r>
          </w:p>
        </w:tc>
        <w:tc>
          <w:tcPr>
            <w:tcW w:w="660" w:type="dxa"/>
            <w:vAlign w:val="bottom"/>
            <w:tcBorders>
              <w:bottom w:val="single" w:sz="8" w:color="7CCBBF"/>
            </w:tcBorders>
          </w:tcPr>
          <w:p>
            <w:pPr>
              <w:jc w:val="right"/>
              <w:ind w:right="4"/>
              <w:spacing w:after="0"/>
              <w:rPr>
                <w:sz w:val="20"/>
                <w:szCs w:val="20"/>
                <w:color w:val="auto"/>
              </w:rPr>
            </w:pPr>
            <w:r>
              <w:rPr>
                <w:rFonts w:ascii="Arial" w:cs="Arial" w:eastAsia="Arial" w:hAnsi="Arial"/>
                <w:sz w:val="18"/>
                <w:szCs w:val="18"/>
                <w:i w:val="1"/>
                <w:iCs w:val="1"/>
                <w:color w:val="auto"/>
              </w:rPr>
              <w:t>(37.5)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-179705</wp:posOffset>
            </wp:positionV>
            <wp:extent cx="7132320" cy="8890"/>
            <wp:wrapNone/>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67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87" w:lineRule="exact"/>
        <w:rPr>
          <w:sz w:val="20"/>
          <w:szCs w:val="20"/>
          <w:color w:val="auto"/>
        </w:rPr>
      </w:pPr>
    </w:p>
    <w:p>
      <w:pPr>
        <w:jc w:val="both"/>
        <w:ind w:left="300" w:right="80" w:hanging="292"/>
        <w:spacing w:after="0" w:line="248" w:lineRule="auto"/>
        <w:tabs>
          <w:tab w:leader="none" w:pos="300" w:val="left"/>
        </w:tabs>
        <w:numPr>
          <w:ilvl w:val="0"/>
          <w:numId w:val="165"/>
        </w:numPr>
        <w:rPr>
          <w:rFonts w:ascii="Arial" w:cs="Arial" w:eastAsia="Arial" w:hAnsi="Arial"/>
          <w:sz w:val="11"/>
          <w:szCs w:val="11"/>
          <w:color w:val="auto"/>
        </w:rPr>
      </w:pPr>
      <w:r>
        <w:rPr>
          <w:rFonts w:ascii="Arial" w:cs="Arial" w:eastAsia="Arial" w:hAnsi="Arial"/>
          <w:sz w:val="13"/>
          <w:szCs w:val="13"/>
          <w:color w:val="auto"/>
        </w:rPr>
        <w:t>As a percentage of midpoint; and as noted above, midpoint reflects a representative target amount under the CEO Incentive Plan — the Committee structured the CEO Incentive Plan so that if Pinnacle West earnings came in at the mid-point between threshold and maximum amounts and each business unit achieved its target performance levels, Mr. Brandt would receive an incentive award equal to 125% of his 2019 base salary.</w:t>
      </w:r>
    </w:p>
    <w:p>
      <w:pPr>
        <w:spacing w:after="0" w:line="90" w:lineRule="exact"/>
        <w:rPr>
          <w:rFonts w:ascii="Arial" w:cs="Arial" w:eastAsia="Arial" w:hAnsi="Arial"/>
          <w:sz w:val="11"/>
          <w:szCs w:val="11"/>
          <w:color w:val="auto"/>
        </w:rPr>
      </w:pPr>
    </w:p>
    <w:p>
      <w:pPr>
        <w:ind w:left="300" w:hanging="292"/>
        <w:spacing w:after="0"/>
        <w:tabs>
          <w:tab w:leader="none" w:pos="300" w:val="left"/>
        </w:tabs>
        <w:numPr>
          <w:ilvl w:val="0"/>
          <w:numId w:val="165"/>
        </w:numPr>
        <w:rPr>
          <w:rFonts w:ascii="Arial" w:cs="Arial" w:eastAsia="Arial" w:hAnsi="Arial"/>
          <w:sz w:val="11"/>
          <w:szCs w:val="11"/>
          <w:color w:val="auto"/>
        </w:rPr>
      </w:pPr>
      <w:r>
        <w:rPr>
          <w:rFonts w:ascii="Arial" w:cs="Arial" w:eastAsia="Arial" w:hAnsi="Arial"/>
          <w:sz w:val="13"/>
          <w:szCs w:val="13"/>
          <w:color w:val="auto"/>
        </w:rPr>
        <w:t>Reflects the average of all Corporate Resources business units.</w:t>
      </w:r>
    </w:p>
    <w:p>
      <w:pPr>
        <w:spacing w:after="0" w:line="31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3678">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7" w:lineRule="exact"/>
        <w:rPr>
          <w:sz w:val="20"/>
          <w:szCs w:val="20"/>
          <w:color w:val="auto"/>
        </w:rPr>
      </w:pPr>
    </w:p>
    <w:p>
      <w:pPr>
        <w:ind w:left="8720"/>
        <w:spacing w:after="0"/>
        <w:rPr>
          <w:sz w:val="20"/>
          <w:szCs w:val="20"/>
          <w:color w:val="auto"/>
        </w:rPr>
      </w:pPr>
      <w:r>
        <w:rPr>
          <w:rFonts w:ascii="Arial" w:cs="Arial" w:eastAsia="Arial" w:hAnsi="Arial"/>
          <w:sz w:val="17"/>
          <w:szCs w:val="17"/>
          <w:b w:val="1"/>
          <w:bCs w:val="1"/>
          <w:color w:val="395575"/>
        </w:rPr>
        <w:t>EXECUTIVE COMPENSATION</w:t>
      </w:r>
    </w:p>
    <w:p>
      <w:pPr>
        <w:spacing w:after="0" w:line="242" w:lineRule="exact"/>
        <w:rPr>
          <w:sz w:val="20"/>
          <w:szCs w:val="20"/>
          <w:color w:val="auto"/>
        </w:rPr>
      </w:pPr>
    </w:p>
    <w:p>
      <w:pPr>
        <w:ind w:right="240"/>
        <w:spacing w:after="0" w:line="230" w:lineRule="auto"/>
        <w:rPr>
          <w:sz w:val="20"/>
          <w:szCs w:val="20"/>
          <w:color w:val="auto"/>
        </w:rPr>
      </w:pPr>
      <w:r>
        <w:rPr>
          <w:rFonts w:ascii="Arial" w:cs="Arial" w:eastAsia="Arial" w:hAnsi="Arial"/>
          <w:sz w:val="20"/>
          <w:szCs w:val="20"/>
          <w:color w:val="auto"/>
        </w:rPr>
        <w:t>Mr. Brandt’s incentive award was determined exclusively based on the metrics set forth in the CEO Incentive Plan. Since Mr. Brandt retired during 2019, he received a prorated amount of the incentive award based on the amount of time Mr. Brandt was employed during 2019. The Committee did not exercise any discretion to make adjustments to the award other than the reduction to Pinnacle West earnings as noted above.</w:t>
      </w:r>
    </w:p>
    <w:p>
      <w:pPr>
        <w:spacing w:after="0" w:line="170"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APS Incentive Plans</w:t>
      </w:r>
    </w:p>
    <w:p>
      <w:pPr>
        <w:spacing w:after="0" w:line="5"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EARNINGS COMPONENT</w:t>
      </w:r>
    </w:p>
    <w:p>
      <w:pPr>
        <w:ind w:right="160"/>
        <w:spacing w:after="0" w:line="232" w:lineRule="auto"/>
        <w:rPr>
          <w:sz w:val="20"/>
          <w:szCs w:val="20"/>
          <w:color w:val="auto"/>
        </w:rPr>
      </w:pPr>
      <w:r>
        <w:rPr>
          <w:rFonts w:ascii="Arial" w:cs="Arial" w:eastAsia="Arial" w:hAnsi="Arial"/>
          <w:sz w:val="20"/>
          <w:szCs w:val="20"/>
          <w:color w:val="auto"/>
        </w:rPr>
        <w:t>For all NEOs other than the former and current CEO, the earnings portion of the annual cash incentive was weighted at 50% of the award and determined based on APS earnings. The APS Incentive Plan provided that if the threshold earnings number is not met, no incentive payment will be awarded, regardless of business unit performance.</w:t>
      </w:r>
    </w:p>
    <w:p>
      <w:pPr>
        <w:spacing w:after="0" w:line="197" w:lineRule="exact"/>
        <w:rPr>
          <w:sz w:val="20"/>
          <w:szCs w:val="20"/>
          <w:color w:val="auto"/>
        </w:rPr>
      </w:pPr>
    </w:p>
    <w:p>
      <w:pPr>
        <w:ind w:right="120"/>
        <w:spacing w:after="0" w:line="242" w:lineRule="auto"/>
        <w:rPr>
          <w:sz w:val="20"/>
          <w:szCs w:val="20"/>
          <w:color w:val="auto"/>
        </w:rPr>
      </w:pPr>
      <w:r>
        <w:rPr>
          <w:rFonts w:ascii="Arial" w:cs="Arial" w:eastAsia="Arial" w:hAnsi="Arial"/>
          <w:sz w:val="19"/>
          <w:szCs w:val="19"/>
          <w:color w:val="auto"/>
        </w:rPr>
        <w:t>From January 1, 2019 until November 15, 2019, Mr. Guldner participated in the APS Incentive Plan as President of APS and Executive Vice President Public Policy of Pinnacle West and the earnings portion of his annual cash incentive was weighted at 50% of the award and determined based on APS earnings. From November 15, 2019 until December 31, 2019, Mr. Guldner, as Chairman of the Board, President and Chief Executive Officer of PNW and APS, continued to participate in the APS Incentive Plan but the award opportunities were based 50% on the achievement of specified 2019 Pinnacle West earnings levels.</w:t>
      </w:r>
    </w:p>
    <w:p>
      <w:pPr>
        <w:spacing w:after="0" w:line="194" w:lineRule="exact"/>
        <w:rPr>
          <w:sz w:val="20"/>
          <w:szCs w:val="20"/>
          <w:color w:val="auto"/>
        </w:rPr>
      </w:pPr>
    </w:p>
    <w:p>
      <w:pPr>
        <w:ind w:right="460"/>
        <w:spacing w:after="0" w:line="230" w:lineRule="auto"/>
        <w:rPr>
          <w:sz w:val="20"/>
          <w:szCs w:val="20"/>
          <w:color w:val="auto"/>
        </w:rPr>
      </w:pPr>
      <w:r>
        <w:rPr>
          <w:rFonts w:ascii="Arial" w:cs="Arial" w:eastAsia="Arial" w:hAnsi="Arial"/>
          <w:sz w:val="20"/>
          <w:szCs w:val="20"/>
          <w:color w:val="auto"/>
        </w:rPr>
        <w:t>The Palo Verde Incentive Plan provided that if the threshold earnings number is not met, the APS earnings portion of the incentive payment will not be awarded. In addition, under the Palo Verde Incentive Plan, Palo Verde’s overall business unit performance was required to achieve at least 100% of the target level for 2019 before Mr. Bement could receive any payout under the APS earnings portion.</w:t>
      </w:r>
    </w:p>
    <w:p>
      <w:pPr>
        <w:spacing w:after="0" w:line="198" w:lineRule="exact"/>
        <w:rPr>
          <w:sz w:val="20"/>
          <w:szCs w:val="20"/>
          <w:color w:val="auto"/>
        </w:rPr>
      </w:pPr>
    </w:p>
    <w:p>
      <w:pPr>
        <w:ind w:right="120"/>
        <w:spacing w:after="0" w:line="228" w:lineRule="auto"/>
        <w:rPr>
          <w:sz w:val="20"/>
          <w:szCs w:val="20"/>
          <w:color w:val="auto"/>
        </w:rPr>
      </w:pPr>
      <w:r>
        <w:rPr>
          <w:rFonts w:ascii="Arial" w:cs="Arial" w:eastAsia="Arial" w:hAnsi="Arial"/>
          <w:sz w:val="20"/>
          <w:szCs w:val="20"/>
          <w:color w:val="auto"/>
        </w:rPr>
        <w:t>Under the terms of the APS Incentive Plans, the Committee may adjust plan targets or incentive results and may make other changes to the plan deemed necessary or appropriate due to unanticipated events that arise during the performance period or unusual or non-recurring adjustments on actual earnings that arise during the performance period, including without limitation, ACC rate-related impacts on earnings. As such, the Committee adjusted the APS earnings number to exclude primarily the effect of the timing of an ACC decision related to the installation of the Four Corners selective catalytic reduction equipment deferrals and the refund of excess deferred taxes related to the 2017 Tax Cuts and Job Act. The net effect of these adjustments was a reduction in APS earnings from $565.3 to $533.1.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4617085</wp:posOffset>
            </wp:positionH>
            <wp:positionV relativeFrom="paragraph">
              <wp:posOffset>128270</wp:posOffset>
            </wp:positionV>
            <wp:extent cx="2520315" cy="188595"/>
            <wp:wrapNone/>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679">
                      <a:extLst>
                        <a:ext uri="{28A0092B-C50C-407E-A947-70E740481C1C}"/>
                      </a:extLst>
                    </a:blip>
                    <a:srcRect/>
                    <a:stretch>
                      <a:fillRect/>
                    </a:stretch>
                  </pic:blipFill>
                  <pic:spPr bwMode="auto">
                    <a:xfrm>
                      <a:off x="0" y="0"/>
                      <a:ext cx="2520315" cy="188595"/>
                    </a:xfrm>
                    <a:prstGeom prst="rect">
                      <a:avLst/>
                    </a:prstGeom>
                    <a:noFill/>
                  </pic:spPr>
                </pic:pic>
              </a:graphicData>
            </a:graphic>
          </wp:anchor>
        </w:drawing>
      </w:r>
    </w:p>
    <w:p>
      <w:pPr>
        <w:spacing w:after="0" w:line="233" w:lineRule="exact"/>
        <w:rPr>
          <w:sz w:val="20"/>
          <w:szCs w:val="20"/>
          <w:color w:val="auto"/>
        </w:rPr>
      </w:pPr>
    </w:p>
    <w:p>
      <w:pPr>
        <w:ind w:left="8400"/>
        <w:spacing w:after="0"/>
        <w:rPr>
          <w:sz w:val="20"/>
          <w:szCs w:val="20"/>
          <w:color w:val="auto"/>
        </w:rPr>
      </w:pPr>
      <w:r>
        <w:rPr>
          <w:rFonts w:ascii="Arial" w:cs="Arial" w:eastAsia="Arial" w:hAnsi="Arial"/>
          <w:sz w:val="13"/>
          <w:szCs w:val="13"/>
          <w:b w:val="1"/>
          <w:bCs w:val="1"/>
          <w:color w:val="FFFFFF"/>
        </w:rPr>
        <w:t>Performance (in millions)</w:t>
      </w:r>
    </w:p>
    <w:p>
      <w:pPr>
        <w:spacing w:after="0" w:line="121" w:lineRule="exact"/>
        <w:rPr>
          <w:sz w:val="20"/>
          <w:szCs w:val="20"/>
          <w:color w:val="auto"/>
        </w:rPr>
      </w:pPr>
    </w:p>
    <w:p>
      <w:pPr>
        <w:ind w:left="80"/>
        <w:spacing w:after="0"/>
        <w:tabs>
          <w:tab w:leader="none" w:pos="7580" w:val="left"/>
          <w:tab w:leader="none" w:pos="9040" w:val="left"/>
          <w:tab w:leader="none" w:pos="10220" w:val="left"/>
        </w:tabs>
        <w:rPr>
          <w:sz w:val="20"/>
          <w:szCs w:val="20"/>
          <w:color w:val="auto"/>
        </w:rPr>
      </w:pPr>
      <w:r>
        <w:rPr>
          <w:rFonts w:ascii="Arial" w:cs="Arial" w:eastAsia="Arial" w:hAnsi="Arial"/>
          <w:sz w:val="13"/>
          <w:szCs w:val="13"/>
          <w:b w:val="1"/>
          <w:bCs w:val="1"/>
          <w:color w:val="008B9E"/>
        </w:rPr>
        <w:t>Metric</w:t>
      </w:r>
      <w:r>
        <w:rPr>
          <w:sz w:val="20"/>
          <w:szCs w:val="20"/>
          <w:color w:val="auto"/>
        </w:rPr>
        <w:tab/>
      </w:r>
      <w:r>
        <w:rPr>
          <w:rFonts w:ascii="Arial" w:cs="Arial" w:eastAsia="Arial" w:hAnsi="Arial"/>
          <w:sz w:val="13"/>
          <w:szCs w:val="13"/>
          <w:b w:val="1"/>
          <w:bCs w:val="1"/>
          <w:color w:val="008B9E"/>
        </w:rPr>
        <w:t>Threshold</w:t>
      </w:r>
      <w:r>
        <w:rPr>
          <w:sz w:val="20"/>
          <w:szCs w:val="20"/>
          <w:color w:val="auto"/>
        </w:rPr>
        <w:tab/>
      </w:r>
      <w:r>
        <w:rPr>
          <w:rFonts w:ascii="Arial" w:cs="Arial" w:eastAsia="Arial" w:hAnsi="Arial"/>
          <w:sz w:val="13"/>
          <w:szCs w:val="13"/>
          <w:b w:val="1"/>
          <w:bCs w:val="1"/>
          <w:color w:val="008B9E"/>
        </w:rPr>
        <w:t>Target</w:t>
      </w:r>
      <w:r>
        <w:rPr>
          <w:sz w:val="20"/>
          <w:szCs w:val="20"/>
          <w:color w:val="auto"/>
        </w:rPr>
        <w:tab/>
      </w:r>
      <w:r>
        <w:rPr>
          <w:rFonts w:ascii="Arial" w:cs="Arial" w:eastAsia="Arial" w:hAnsi="Arial"/>
          <w:sz w:val="13"/>
          <w:szCs w:val="13"/>
          <w:b w:val="1"/>
          <w:bCs w:val="1"/>
          <w:color w:val="008B9E"/>
        </w:rPr>
        <w:t>Maximum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44450</wp:posOffset>
            </wp:positionV>
            <wp:extent cx="7132320" cy="17145"/>
            <wp:wrapNone/>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3680">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03"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APS Earnings</w:t>
      </w:r>
      <w:r>
        <w:rPr>
          <w:rFonts w:ascii="Arial" w:cs="Arial" w:eastAsia="Arial" w:hAnsi="Arial"/>
          <w:sz w:val="32"/>
          <w:szCs w:val="32"/>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452755</wp:posOffset>
            </wp:positionV>
            <wp:extent cx="7132320" cy="17145"/>
            <wp:wrapNone/>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681">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300" w:right="300" w:hanging="292"/>
        <w:spacing w:after="0" w:line="258" w:lineRule="auto"/>
        <w:tabs>
          <w:tab w:leader="none" w:pos="300" w:val="left"/>
        </w:tabs>
        <w:numPr>
          <w:ilvl w:val="0"/>
          <w:numId w:val="166"/>
        </w:numPr>
        <w:rPr>
          <w:rFonts w:ascii="Arial" w:cs="Arial" w:eastAsia="Arial" w:hAnsi="Arial"/>
          <w:sz w:val="11"/>
          <w:szCs w:val="11"/>
          <w:color w:val="auto"/>
        </w:rPr>
      </w:pPr>
      <w:r>
        <w:rPr>
          <w:rFonts w:ascii="Arial" w:cs="Arial" w:eastAsia="Arial" w:hAnsi="Arial"/>
          <w:sz w:val="13"/>
          <w:szCs w:val="13"/>
          <w:color w:val="auto"/>
        </w:rPr>
        <w:t>From November 15, 2019 until December 31, 2019, Mr. Guldner’s award opportunities were based 50% on the achievement of the 2019 PNW earnings levels specified in the CEO Incentive Plan. See “CEO Incentive Plan” under 2019 Annual Cash Incentive Outcomes” on page 66 for the achievement level of this PNW earnings goal.</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67</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368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68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07"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BUSINESS UNIT COMPONENT</w:t>
      </w:r>
    </w:p>
    <w:p>
      <w:pPr>
        <w:spacing w:after="0" w:line="10" w:lineRule="exact"/>
        <w:rPr>
          <w:sz w:val="20"/>
          <w:szCs w:val="20"/>
          <w:color w:val="auto"/>
        </w:rPr>
      </w:pPr>
    </w:p>
    <w:p>
      <w:pPr>
        <w:ind w:right="60"/>
        <w:spacing w:after="0" w:line="229" w:lineRule="auto"/>
        <w:rPr>
          <w:sz w:val="20"/>
          <w:szCs w:val="20"/>
          <w:color w:val="auto"/>
        </w:rPr>
      </w:pPr>
      <w:r>
        <w:rPr>
          <w:rFonts w:ascii="Arial" w:cs="Arial" w:eastAsia="Arial" w:hAnsi="Arial"/>
          <w:sz w:val="20"/>
          <w:szCs w:val="20"/>
          <w:color w:val="auto"/>
        </w:rPr>
        <w:t>As indicated above, NEOs other than the former and current CEO are evaluated based on performance in the business units that correlate to their responsibilities. The business unit component for each NEO other than the former CEO was weighted at 50%, with multiple business unit results averaged for applicable NEOs. The APS Incentive Plans allow the Committee to make adjustments for individual performance, and the Committee may exercise discretion under the APS Incentive Plans due to unanticipated events that might arise during the performance period. The Committee did not make any such adjustments for the NEOs in 2019.</w:t>
      </w:r>
    </w:p>
    <w:p>
      <w:pPr>
        <w:spacing w:after="0" w:line="195" w:lineRule="exact"/>
        <w:rPr>
          <w:sz w:val="20"/>
          <w:szCs w:val="20"/>
          <w:color w:val="auto"/>
        </w:rPr>
      </w:pPr>
    </w:p>
    <w:p>
      <w:pPr>
        <w:ind w:right="120"/>
        <w:spacing w:after="0" w:line="242" w:lineRule="auto"/>
        <w:rPr>
          <w:sz w:val="20"/>
          <w:szCs w:val="20"/>
          <w:color w:val="auto"/>
        </w:rPr>
      </w:pPr>
      <w:r>
        <w:rPr>
          <w:rFonts w:ascii="Arial" w:cs="Arial" w:eastAsia="Arial" w:hAnsi="Arial"/>
          <w:sz w:val="19"/>
          <w:szCs w:val="19"/>
          <w:color w:val="auto"/>
        </w:rPr>
        <w:t>From January 1, 2019 until November 15, 2019, Mr. Guldner participated in the APS Incentive Plan and the business unit portion of his annual cash incentive was weighted at 50%, with multiple business unit results averaged. From November 15, 2019 until December 31, 2019, Mr. Guldner continued to participate in the APS Incentive Plan but the business unit portion was based 50% on the achievement of performance goals established for business units of APS in the functional areas of customer service, transmission and distribution, fossil generation, corporate resources and the Palo Verde Generating Station.</w:t>
      </w:r>
    </w:p>
    <w:p>
      <w:pPr>
        <w:spacing w:after="0" w:line="194" w:lineRule="exact"/>
        <w:rPr>
          <w:sz w:val="20"/>
          <w:szCs w:val="20"/>
          <w:color w:val="auto"/>
        </w:rPr>
      </w:pPr>
    </w:p>
    <w:p>
      <w:pPr>
        <w:ind w:right="480"/>
        <w:spacing w:after="0" w:line="236" w:lineRule="auto"/>
        <w:rPr>
          <w:sz w:val="20"/>
          <w:szCs w:val="20"/>
          <w:color w:val="auto"/>
        </w:rPr>
      </w:pPr>
      <w:r>
        <w:rPr>
          <w:rFonts w:ascii="Arial" w:cs="Arial" w:eastAsia="Arial" w:hAnsi="Arial"/>
          <w:sz w:val="20"/>
          <w:szCs w:val="20"/>
          <w:color w:val="auto"/>
        </w:rPr>
        <w:t>See “Business Unit Components Under the 2019 Incentive Plans” on page 69 for detailed goals and achievement levels for each business unit.</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2019 APS Incentive Plan Results</w:t>
      </w:r>
    </w:p>
    <w:p>
      <w:pPr>
        <w:spacing w:after="0" w:line="19" w:lineRule="exact"/>
        <w:rPr>
          <w:sz w:val="20"/>
          <w:szCs w:val="20"/>
          <w:color w:val="auto"/>
        </w:rPr>
      </w:pPr>
    </w:p>
    <w:p>
      <w:pPr>
        <w:ind w:right="2120"/>
        <w:spacing w:after="0" w:line="452" w:lineRule="auto"/>
        <w:rPr>
          <w:sz w:val="20"/>
          <w:szCs w:val="20"/>
          <w:color w:val="auto"/>
        </w:rPr>
      </w:pPr>
      <w:r>
        <w:rPr>
          <w:rFonts w:ascii="Arial" w:cs="Arial" w:eastAsia="Arial" w:hAnsi="Arial"/>
          <w:sz w:val="20"/>
          <w:szCs w:val="20"/>
          <w:color w:val="auto"/>
        </w:rPr>
        <w:t>The metrics, weightings, and results for Messrs. Guldner, Hatfield, Froetscher, and Smith under the APS Incentive Plan, and Mr. Bement under the Palo Verde Incentive Plan, are outlined below:</w:t>
      </w:r>
    </w:p>
    <w:tbl>
      <w:tblPr>
        <w:tblLayout w:type="fixed"/>
        <w:tblInd w:w="0" w:type="dxa"/>
        <w:tblCellMar>
          <w:top w:w="0" w:type="dxa"/>
          <w:left w:w="0" w:type="dxa"/>
          <w:bottom w:w="0" w:type="dxa"/>
          <w:right w:w="0" w:type="dxa"/>
        </w:tblCellMar>
      </w:tblPr>
      <w:tr>
        <w:trPr>
          <w:trHeight w:val="149"/>
        </w:trPr>
        <w:tc>
          <w:tcPr>
            <w:tcW w:w="3580" w:type="dxa"/>
            <w:vAlign w:val="bottom"/>
          </w:tcPr>
          <w:p>
            <w:pPr>
              <w:spacing w:after="0"/>
              <w:rPr>
                <w:sz w:val="13"/>
                <w:szCs w:val="13"/>
                <w:color w:val="auto"/>
              </w:rPr>
            </w:pPr>
          </w:p>
        </w:tc>
        <w:tc>
          <w:tcPr>
            <w:tcW w:w="2240" w:type="dxa"/>
            <w:vAlign w:val="bottom"/>
            <w:vMerge w:val="restart"/>
          </w:tcPr>
          <w:p>
            <w:pPr>
              <w:jc w:val="right"/>
              <w:ind w:right="75"/>
              <w:spacing w:after="0"/>
              <w:rPr>
                <w:sz w:val="20"/>
                <w:szCs w:val="20"/>
                <w:color w:val="auto"/>
              </w:rPr>
            </w:pPr>
            <w:r>
              <w:rPr>
                <w:rFonts w:ascii="Arial" w:cs="Arial" w:eastAsia="Arial" w:hAnsi="Arial"/>
                <w:sz w:val="13"/>
                <w:szCs w:val="13"/>
                <w:b w:val="1"/>
                <w:bCs w:val="1"/>
                <w:color w:val="008B9E"/>
              </w:rPr>
              <w:t>50%</w:t>
            </w:r>
          </w:p>
        </w:tc>
        <w:tc>
          <w:tcPr>
            <w:tcW w:w="1000" w:type="dxa"/>
            <w:vAlign w:val="bottom"/>
            <w:shd w:val="clear" w:color="auto" w:fill="7CCBBF"/>
          </w:tcPr>
          <w:p>
            <w:pPr>
              <w:spacing w:after="0"/>
              <w:rPr>
                <w:sz w:val="13"/>
                <w:szCs w:val="13"/>
                <w:color w:val="auto"/>
              </w:rPr>
            </w:pPr>
          </w:p>
        </w:tc>
        <w:tc>
          <w:tcPr>
            <w:tcW w:w="2740" w:type="dxa"/>
            <w:vAlign w:val="bottom"/>
            <w:gridSpan w:val="3"/>
            <w:shd w:val="clear" w:color="auto" w:fill="7CCBBF"/>
          </w:tcPr>
          <w:p>
            <w:pPr>
              <w:jc w:val="right"/>
              <w:spacing w:after="0"/>
              <w:rPr>
                <w:sz w:val="20"/>
                <w:szCs w:val="20"/>
                <w:color w:val="auto"/>
              </w:rPr>
            </w:pPr>
            <w:r>
              <w:rPr>
                <w:rFonts w:ascii="Arial" w:cs="Arial" w:eastAsia="Arial" w:hAnsi="Arial"/>
                <w:sz w:val="13"/>
                <w:szCs w:val="13"/>
                <w:b w:val="1"/>
                <w:bCs w:val="1"/>
                <w:color w:val="FFFFFF"/>
              </w:rPr>
              <w:t>50% Business Unit Performance</w:t>
            </w:r>
          </w:p>
        </w:tc>
        <w:tc>
          <w:tcPr>
            <w:tcW w:w="1040" w:type="dxa"/>
            <w:vAlign w:val="bottom"/>
            <w:shd w:val="clear" w:color="auto" w:fill="7CCBBF"/>
          </w:tcPr>
          <w:p>
            <w:pPr>
              <w:spacing w:after="0"/>
              <w:rPr>
                <w:sz w:val="13"/>
                <w:szCs w:val="13"/>
                <w:color w:val="auto"/>
              </w:rPr>
            </w:pPr>
          </w:p>
        </w:tc>
        <w:tc>
          <w:tcPr>
            <w:tcW w:w="640" w:type="dxa"/>
            <w:vAlign w:val="bottom"/>
            <w:shd w:val="clear" w:color="auto" w:fill="7CCBBF"/>
          </w:tcPr>
          <w:p>
            <w:pPr>
              <w:spacing w:after="0"/>
              <w:rPr>
                <w:sz w:val="13"/>
                <w:szCs w:val="13"/>
                <w:color w:val="auto"/>
              </w:rPr>
            </w:pPr>
          </w:p>
        </w:tc>
        <w:tc>
          <w:tcPr>
            <w:tcW w:w="0" w:type="dxa"/>
            <w:vAlign w:val="bottom"/>
          </w:tcPr>
          <w:p>
            <w:pPr>
              <w:spacing w:after="0"/>
              <w:rPr>
                <w:sz w:val="1"/>
                <w:szCs w:val="1"/>
                <w:color w:val="auto"/>
              </w:rPr>
            </w:pPr>
          </w:p>
        </w:tc>
      </w:tr>
      <w:tr>
        <w:trPr>
          <w:trHeight w:val="189"/>
        </w:trPr>
        <w:tc>
          <w:tcPr>
            <w:tcW w:w="3580" w:type="dxa"/>
            <w:vAlign w:val="bottom"/>
          </w:tcPr>
          <w:p>
            <w:pPr>
              <w:spacing w:after="0"/>
              <w:rPr>
                <w:sz w:val="16"/>
                <w:szCs w:val="16"/>
                <w:color w:val="auto"/>
              </w:rPr>
            </w:pPr>
          </w:p>
        </w:tc>
        <w:tc>
          <w:tcPr>
            <w:tcW w:w="2240" w:type="dxa"/>
            <w:vAlign w:val="bottom"/>
            <w:vMerge w:val="continue"/>
          </w:tcPr>
          <w:p>
            <w:pPr>
              <w:spacing w:after="0"/>
              <w:rPr>
                <w:sz w:val="16"/>
                <w:szCs w:val="16"/>
                <w:color w:val="auto"/>
              </w:rPr>
            </w:pPr>
          </w:p>
        </w:tc>
        <w:tc>
          <w:tcPr>
            <w:tcW w:w="1000" w:type="dxa"/>
            <w:vAlign w:val="bottom"/>
          </w:tcPr>
          <w:p>
            <w:pPr>
              <w:jc w:val="right"/>
              <w:ind w:right="55"/>
              <w:spacing w:after="0"/>
              <w:rPr>
                <w:sz w:val="20"/>
                <w:szCs w:val="20"/>
                <w:color w:val="auto"/>
              </w:rPr>
            </w:pPr>
            <w:r>
              <w:rPr>
                <w:rFonts w:ascii="Arial" w:cs="Arial" w:eastAsia="Arial" w:hAnsi="Arial"/>
                <w:sz w:val="13"/>
                <w:szCs w:val="13"/>
                <w:b w:val="1"/>
                <w:bCs w:val="1"/>
                <w:color w:val="008B9E"/>
              </w:rPr>
              <w:t>Corporate</w:t>
            </w:r>
          </w:p>
        </w:tc>
        <w:tc>
          <w:tcPr>
            <w:tcW w:w="900" w:type="dxa"/>
            <w:vAlign w:val="bottom"/>
          </w:tcPr>
          <w:p>
            <w:pPr>
              <w:jc w:val="right"/>
              <w:ind w:right="39"/>
              <w:spacing w:after="0"/>
              <w:rPr>
                <w:sz w:val="20"/>
                <w:szCs w:val="20"/>
                <w:color w:val="auto"/>
              </w:rPr>
            </w:pPr>
            <w:r>
              <w:rPr>
                <w:rFonts w:ascii="Arial" w:cs="Arial" w:eastAsia="Arial" w:hAnsi="Arial"/>
                <w:sz w:val="13"/>
                <w:szCs w:val="13"/>
                <w:b w:val="1"/>
                <w:bCs w:val="1"/>
                <w:color w:val="008B9E"/>
              </w:rPr>
              <w:t>Customer</w:t>
            </w:r>
          </w:p>
        </w:tc>
        <w:tc>
          <w:tcPr>
            <w:tcW w:w="920" w:type="dxa"/>
            <w:vAlign w:val="bottom"/>
          </w:tcPr>
          <w:p>
            <w:pPr>
              <w:jc w:val="right"/>
              <w:ind w:right="18"/>
              <w:spacing w:after="0"/>
              <w:rPr>
                <w:sz w:val="20"/>
                <w:szCs w:val="20"/>
                <w:color w:val="auto"/>
              </w:rPr>
            </w:pPr>
            <w:r>
              <w:rPr>
                <w:rFonts w:ascii="Arial" w:cs="Arial" w:eastAsia="Arial" w:hAnsi="Arial"/>
                <w:sz w:val="13"/>
                <w:szCs w:val="13"/>
                <w:b w:val="1"/>
                <w:bCs w:val="1"/>
                <w:color w:val="008B9E"/>
              </w:rPr>
              <w:t>Fossil</w:t>
            </w:r>
          </w:p>
        </w:tc>
        <w:tc>
          <w:tcPr>
            <w:tcW w:w="920" w:type="dxa"/>
            <w:vAlign w:val="bottom"/>
          </w:tcPr>
          <w:p>
            <w:pPr>
              <w:jc w:val="right"/>
              <w:ind w:right="260"/>
              <w:spacing w:after="0"/>
              <w:rPr>
                <w:sz w:val="20"/>
                <w:szCs w:val="20"/>
                <w:color w:val="auto"/>
              </w:rPr>
            </w:pPr>
            <w:r>
              <w:rPr>
                <w:rFonts w:ascii="Arial" w:cs="Arial" w:eastAsia="Arial" w:hAnsi="Arial"/>
                <w:sz w:val="13"/>
                <w:szCs w:val="13"/>
                <w:b w:val="1"/>
                <w:bCs w:val="1"/>
                <w:color w:val="008B9E"/>
              </w:rPr>
              <w:t>Palo</w:t>
            </w:r>
          </w:p>
        </w:tc>
        <w:tc>
          <w:tcPr>
            <w:tcW w:w="1040" w:type="dxa"/>
            <w:vAlign w:val="bottom"/>
          </w:tcPr>
          <w:p>
            <w:pPr>
              <w:jc w:val="right"/>
              <w:spacing w:after="0"/>
              <w:rPr>
                <w:sz w:val="20"/>
                <w:szCs w:val="20"/>
                <w:color w:val="auto"/>
              </w:rPr>
            </w:pPr>
            <w:r>
              <w:rPr>
                <w:rFonts w:ascii="Arial" w:cs="Arial" w:eastAsia="Arial" w:hAnsi="Arial"/>
                <w:sz w:val="13"/>
                <w:szCs w:val="13"/>
                <w:b w:val="1"/>
                <w:bCs w:val="1"/>
                <w:color w:val="008B9E"/>
              </w:rPr>
              <w:t>Transmission/</w:t>
            </w:r>
          </w:p>
        </w:tc>
        <w:tc>
          <w:tcPr>
            <w:tcW w:w="640" w:type="dxa"/>
            <w:vAlign w:val="bottom"/>
          </w:tcPr>
          <w:p>
            <w:pPr>
              <w:jc w:val="right"/>
              <w:spacing w:after="0"/>
              <w:rPr>
                <w:sz w:val="20"/>
                <w:szCs w:val="20"/>
                <w:color w:val="auto"/>
              </w:rPr>
            </w:pPr>
            <w:r>
              <w:rPr>
                <w:rFonts w:ascii="Arial" w:cs="Arial" w:eastAsia="Arial" w:hAnsi="Arial"/>
                <w:sz w:val="13"/>
                <w:szCs w:val="13"/>
                <w:b w:val="1"/>
                <w:bCs w:val="1"/>
                <w:color w:val="008B9E"/>
              </w:rPr>
              <w:t>2019</w:t>
            </w:r>
          </w:p>
        </w:tc>
        <w:tc>
          <w:tcPr>
            <w:tcW w:w="0" w:type="dxa"/>
            <w:vAlign w:val="bottom"/>
          </w:tcPr>
          <w:p>
            <w:pPr>
              <w:spacing w:after="0"/>
              <w:rPr>
                <w:sz w:val="1"/>
                <w:szCs w:val="1"/>
                <w:color w:val="auto"/>
              </w:rPr>
            </w:pPr>
          </w:p>
        </w:tc>
      </w:tr>
      <w:tr>
        <w:trPr>
          <w:trHeight w:val="148"/>
        </w:trPr>
        <w:tc>
          <w:tcPr>
            <w:tcW w:w="3580" w:type="dxa"/>
            <w:vAlign w:val="bottom"/>
          </w:tcPr>
          <w:p>
            <w:pPr>
              <w:spacing w:after="0"/>
              <w:rPr>
                <w:sz w:val="12"/>
                <w:szCs w:val="12"/>
                <w:color w:val="auto"/>
              </w:rPr>
            </w:pPr>
          </w:p>
        </w:tc>
        <w:tc>
          <w:tcPr>
            <w:tcW w:w="2240" w:type="dxa"/>
            <w:vAlign w:val="bottom"/>
          </w:tcPr>
          <w:p>
            <w:pPr>
              <w:jc w:val="right"/>
              <w:ind w:right="75"/>
              <w:spacing w:after="0"/>
              <w:rPr>
                <w:sz w:val="20"/>
                <w:szCs w:val="20"/>
                <w:color w:val="auto"/>
              </w:rPr>
            </w:pPr>
            <w:r>
              <w:rPr>
                <w:rFonts w:ascii="Arial" w:cs="Arial" w:eastAsia="Arial" w:hAnsi="Arial"/>
                <w:sz w:val="13"/>
                <w:szCs w:val="13"/>
                <w:b w:val="1"/>
                <w:bCs w:val="1"/>
                <w:color w:val="008B9E"/>
              </w:rPr>
              <w:t>Earnings</w:t>
            </w:r>
          </w:p>
        </w:tc>
        <w:tc>
          <w:tcPr>
            <w:tcW w:w="1000" w:type="dxa"/>
            <w:vAlign w:val="bottom"/>
          </w:tcPr>
          <w:p>
            <w:pPr>
              <w:jc w:val="right"/>
              <w:ind w:right="55"/>
              <w:spacing w:after="0"/>
              <w:rPr>
                <w:sz w:val="20"/>
                <w:szCs w:val="20"/>
                <w:color w:val="auto"/>
              </w:rPr>
            </w:pPr>
            <w:r>
              <w:rPr>
                <w:rFonts w:ascii="Arial" w:cs="Arial" w:eastAsia="Arial" w:hAnsi="Arial"/>
                <w:sz w:val="13"/>
                <w:szCs w:val="13"/>
                <w:b w:val="1"/>
                <w:bCs w:val="1"/>
                <w:color w:val="008B9E"/>
              </w:rPr>
              <w:t>Resources</w:t>
            </w:r>
          </w:p>
        </w:tc>
        <w:tc>
          <w:tcPr>
            <w:tcW w:w="900" w:type="dxa"/>
            <w:vAlign w:val="bottom"/>
          </w:tcPr>
          <w:p>
            <w:pPr>
              <w:jc w:val="right"/>
              <w:ind w:right="39"/>
              <w:spacing w:after="0"/>
              <w:rPr>
                <w:sz w:val="20"/>
                <w:szCs w:val="20"/>
                <w:color w:val="auto"/>
              </w:rPr>
            </w:pPr>
            <w:r>
              <w:rPr>
                <w:rFonts w:ascii="Arial" w:cs="Arial" w:eastAsia="Arial" w:hAnsi="Arial"/>
                <w:sz w:val="13"/>
                <w:szCs w:val="13"/>
                <w:b w:val="1"/>
                <w:bCs w:val="1"/>
                <w:color w:val="008B9E"/>
              </w:rPr>
              <w:t>Service</w:t>
            </w:r>
          </w:p>
        </w:tc>
        <w:tc>
          <w:tcPr>
            <w:tcW w:w="920" w:type="dxa"/>
            <w:vAlign w:val="bottom"/>
          </w:tcPr>
          <w:p>
            <w:pPr>
              <w:jc w:val="right"/>
              <w:ind w:right="18"/>
              <w:spacing w:after="0"/>
              <w:rPr>
                <w:sz w:val="20"/>
                <w:szCs w:val="20"/>
                <w:color w:val="auto"/>
              </w:rPr>
            </w:pPr>
            <w:r>
              <w:rPr>
                <w:rFonts w:ascii="Arial" w:cs="Arial" w:eastAsia="Arial" w:hAnsi="Arial"/>
                <w:sz w:val="13"/>
                <w:szCs w:val="13"/>
                <w:b w:val="1"/>
                <w:bCs w:val="1"/>
                <w:color w:val="008B9E"/>
              </w:rPr>
              <w:t>Generation</w:t>
            </w:r>
          </w:p>
        </w:tc>
        <w:tc>
          <w:tcPr>
            <w:tcW w:w="920" w:type="dxa"/>
            <w:vAlign w:val="bottom"/>
          </w:tcPr>
          <w:p>
            <w:pPr>
              <w:jc w:val="right"/>
              <w:ind w:right="260"/>
              <w:spacing w:after="0"/>
              <w:rPr>
                <w:sz w:val="20"/>
                <w:szCs w:val="20"/>
                <w:color w:val="auto"/>
              </w:rPr>
            </w:pPr>
            <w:r>
              <w:rPr>
                <w:rFonts w:ascii="Arial" w:cs="Arial" w:eastAsia="Arial" w:hAnsi="Arial"/>
                <w:sz w:val="13"/>
                <w:szCs w:val="13"/>
                <w:b w:val="1"/>
                <w:bCs w:val="1"/>
                <w:color w:val="008B9E"/>
              </w:rPr>
              <w:t>Verde</w:t>
            </w:r>
          </w:p>
        </w:tc>
        <w:tc>
          <w:tcPr>
            <w:tcW w:w="1040" w:type="dxa"/>
            <w:vAlign w:val="bottom"/>
          </w:tcPr>
          <w:p>
            <w:pPr>
              <w:jc w:val="right"/>
              <w:spacing w:after="0"/>
              <w:rPr>
                <w:sz w:val="20"/>
                <w:szCs w:val="20"/>
                <w:color w:val="auto"/>
              </w:rPr>
            </w:pPr>
            <w:r>
              <w:rPr>
                <w:rFonts w:ascii="Arial" w:cs="Arial" w:eastAsia="Arial" w:hAnsi="Arial"/>
                <w:sz w:val="13"/>
                <w:szCs w:val="13"/>
                <w:b w:val="1"/>
                <w:bCs w:val="1"/>
                <w:color w:val="008B9E"/>
              </w:rPr>
              <w:t>Distribution</w:t>
            </w:r>
          </w:p>
        </w:tc>
        <w:tc>
          <w:tcPr>
            <w:tcW w:w="640" w:type="dxa"/>
            <w:vAlign w:val="bottom"/>
          </w:tcPr>
          <w:p>
            <w:pPr>
              <w:jc w:val="right"/>
              <w:spacing w:after="0"/>
              <w:rPr>
                <w:sz w:val="20"/>
                <w:szCs w:val="20"/>
                <w:color w:val="auto"/>
              </w:rPr>
            </w:pPr>
            <w:r>
              <w:rPr>
                <w:rFonts w:ascii="Arial" w:cs="Arial" w:eastAsia="Arial" w:hAnsi="Arial"/>
                <w:sz w:val="13"/>
                <w:szCs w:val="13"/>
                <w:b w:val="1"/>
                <w:bCs w:val="1"/>
                <w:color w:val="008B9E"/>
              </w:rPr>
              <w:t>Total</w:t>
            </w:r>
          </w:p>
        </w:tc>
        <w:tc>
          <w:tcPr>
            <w:tcW w:w="0" w:type="dxa"/>
            <w:vAlign w:val="bottom"/>
          </w:tcPr>
          <w:p>
            <w:pPr>
              <w:spacing w:after="0"/>
              <w:rPr>
                <w:sz w:val="1"/>
                <w:szCs w:val="1"/>
                <w:color w:val="auto"/>
              </w:rPr>
            </w:pPr>
          </w:p>
        </w:tc>
      </w:tr>
      <w:tr>
        <w:trPr>
          <w:trHeight w:val="210"/>
        </w:trPr>
        <w:tc>
          <w:tcPr>
            <w:tcW w:w="358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NEO</w:t>
            </w:r>
          </w:p>
        </w:tc>
        <w:tc>
          <w:tcPr>
            <w:tcW w:w="2240" w:type="dxa"/>
            <w:vAlign w:val="bottom"/>
            <w:tcBorders>
              <w:bottom w:val="single" w:sz="8" w:color="7CCBBF"/>
            </w:tcBorders>
          </w:tcPr>
          <w:p>
            <w:pPr>
              <w:jc w:val="right"/>
              <w:ind w:right="75"/>
              <w:spacing w:after="0" w:line="203" w:lineRule="exact"/>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(1)</w:t>
            </w:r>
          </w:p>
        </w:tc>
        <w:tc>
          <w:tcPr>
            <w:tcW w:w="1000" w:type="dxa"/>
            <w:vAlign w:val="bottom"/>
            <w:tcBorders>
              <w:bottom w:val="single" w:sz="8" w:color="7CCBBF"/>
            </w:tcBorders>
          </w:tcPr>
          <w:p>
            <w:pPr>
              <w:jc w:val="right"/>
              <w:ind w:right="55"/>
              <w:spacing w:after="0"/>
              <w:rPr>
                <w:sz w:val="20"/>
                <w:szCs w:val="20"/>
                <w:color w:val="auto"/>
              </w:rPr>
            </w:pPr>
            <w:r>
              <w:rPr>
                <w:rFonts w:ascii="Arial" w:cs="Arial" w:eastAsia="Arial" w:hAnsi="Arial"/>
                <w:sz w:val="13"/>
                <w:szCs w:val="13"/>
                <w:b w:val="1"/>
                <w:bCs w:val="1"/>
                <w:color w:val="008B9E"/>
              </w:rPr>
              <w:t>(%)</w:t>
            </w:r>
          </w:p>
        </w:tc>
        <w:tc>
          <w:tcPr>
            <w:tcW w:w="900" w:type="dxa"/>
            <w:vAlign w:val="bottom"/>
            <w:tcBorders>
              <w:bottom w:val="single" w:sz="8" w:color="7CCBBF"/>
            </w:tcBorders>
          </w:tcPr>
          <w:p>
            <w:pPr>
              <w:jc w:val="right"/>
              <w:ind w:right="39"/>
              <w:spacing w:after="0"/>
              <w:rPr>
                <w:sz w:val="20"/>
                <w:szCs w:val="20"/>
                <w:color w:val="auto"/>
              </w:rPr>
            </w:pPr>
            <w:r>
              <w:rPr>
                <w:rFonts w:ascii="Arial" w:cs="Arial" w:eastAsia="Arial" w:hAnsi="Arial"/>
                <w:sz w:val="13"/>
                <w:szCs w:val="13"/>
                <w:b w:val="1"/>
                <w:bCs w:val="1"/>
                <w:color w:val="008B9E"/>
              </w:rPr>
              <w:t>(%)</w:t>
            </w:r>
          </w:p>
        </w:tc>
        <w:tc>
          <w:tcPr>
            <w:tcW w:w="920" w:type="dxa"/>
            <w:vAlign w:val="bottom"/>
            <w:tcBorders>
              <w:bottom w:val="single" w:sz="8" w:color="7CCBBF"/>
            </w:tcBorders>
          </w:tcPr>
          <w:p>
            <w:pPr>
              <w:jc w:val="right"/>
              <w:ind w:right="18"/>
              <w:spacing w:after="0"/>
              <w:rPr>
                <w:sz w:val="20"/>
                <w:szCs w:val="20"/>
                <w:color w:val="auto"/>
              </w:rPr>
            </w:pPr>
            <w:r>
              <w:rPr>
                <w:rFonts w:ascii="Arial" w:cs="Arial" w:eastAsia="Arial" w:hAnsi="Arial"/>
                <w:sz w:val="13"/>
                <w:szCs w:val="13"/>
                <w:b w:val="1"/>
                <w:bCs w:val="1"/>
                <w:color w:val="008B9E"/>
              </w:rPr>
              <w:t>(%)</w:t>
            </w:r>
          </w:p>
        </w:tc>
        <w:tc>
          <w:tcPr>
            <w:tcW w:w="920" w:type="dxa"/>
            <w:vAlign w:val="bottom"/>
            <w:tcBorders>
              <w:bottom w:val="single" w:sz="8" w:color="7CCBBF"/>
            </w:tcBorders>
          </w:tcPr>
          <w:p>
            <w:pPr>
              <w:jc w:val="right"/>
              <w:ind w:right="260"/>
              <w:spacing w:after="0"/>
              <w:rPr>
                <w:sz w:val="20"/>
                <w:szCs w:val="20"/>
                <w:color w:val="auto"/>
              </w:rPr>
            </w:pPr>
            <w:r>
              <w:rPr>
                <w:rFonts w:ascii="Arial" w:cs="Arial" w:eastAsia="Arial" w:hAnsi="Arial"/>
                <w:sz w:val="13"/>
                <w:szCs w:val="13"/>
                <w:b w:val="1"/>
                <w:bCs w:val="1"/>
                <w:color w:val="008B9E"/>
              </w:rPr>
              <w:t>(%)</w:t>
            </w:r>
          </w:p>
        </w:tc>
        <w:tc>
          <w:tcPr>
            <w:tcW w:w="104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c>
          <w:tcPr>
            <w:tcW w:w="64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c>
          <w:tcPr>
            <w:tcW w:w="0" w:type="dxa"/>
            <w:vAlign w:val="bottom"/>
          </w:tcPr>
          <w:p>
            <w:pPr>
              <w:spacing w:after="0"/>
              <w:rPr>
                <w:sz w:val="1"/>
                <w:szCs w:val="1"/>
                <w:color w:val="auto"/>
              </w:rPr>
            </w:pPr>
          </w:p>
        </w:tc>
      </w:tr>
      <w:tr>
        <w:trPr>
          <w:trHeight w:val="243"/>
        </w:trPr>
        <w:tc>
          <w:tcPr>
            <w:tcW w:w="3580" w:type="dxa"/>
            <w:vAlign w:val="bottom"/>
          </w:tcPr>
          <w:p>
            <w:pPr>
              <w:ind w:left="80"/>
              <w:spacing w:after="0"/>
              <w:rPr>
                <w:sz w:val="20"/>
                <w:szCs w:val="20"/>
                <w:color w:val="auto"/>
              </w:rPr>
            </w:pPr>
            <w:r>
              <w:rPr>
                <w:rFonts w:ascii="Arial" w:cs="Arial" w:eastAsia="Arial" w:hAnsi="Arial"/>
                <w:sz w:val="18"/>
                <w:szCs w:val="18"/>
                <w:b w:val="1"/>
                <w:bCs w:val="1"/>
                <w:color w:val="395575"/>
              </w:rPr>
              <w:t>Mr. Guldner – CEO</w:t>
            </w:r>
          </w:p>
        </w:tc>
        <w:tc>
          <w:tcPr>
            <w:tcW w:w="2240" w:type="dxa"/>
            <w:vAlign w:val="bottom"/>
          </w:tcPr>
          <w:p>
            <w:pPr>
              <w:jc w:val="right"/>
              <w:ind w:right="175"/>
              <w:spacing w:after="0"/>
              <w:rPr>
                <w:sz w:val="20"/>
                <w:szCs w:val="20"/>
                <w:color w:val="auto"/>
              </w:rPr>
            </w:pPr>
            <w:r>
              <w:rPr>
                <w:rFonts w:ascii="Arial" w:cs="Arial" w:eastAsia="Arial" w:hAnsi="Arial"/>
                <w:sz w:val="18"/>
                <w:szCs w:val="18"/>
                <w:b w:val="1"/>
                <w:bCs w:val="1"/>
                <w:color w:val="auto"/>
              </w:rPr>
              <w:t>88</w:t>
            </w:r>
          </w:p>
        </w:tc>
        <w:tc>
          <w:tcPr>
            <w:tcW w:w="1000" w:type="dxa"/>
            <w:vAlign w:val="bottom"/>
          </w:tcPr>
          <w:p>
            <w:pPr>
              <w:jc w:val="right"/>
              <w:ind w:right="55"/>
              <w:spacing w:after="0"/>
              <w:rPr>
                <w:sz w:val="20"/>
                <w:szCs w:val="20"/>
                <w:color w:val="auto"/>
              </w:rPr>
            </w:pPr>
            <w:r>
              <w:rPr>
                <w:rFonts w:ascii="Arial" w:cs="Arial" w:eastAsia="Arial" w:hAnsi="Arial"/>
                <w:sz w:val="18"/>
                <w:szCs w:val="18"/>
                <w:b w:val="1"/>
                <w:bCs w:val="1"/>
                <w:color w:val="auto"/>
              </w:rPr>
              <w:t>113</w:t>
            </w:r>
            <w:r>
              <w:rPr>
                <w:rFonts w:ascii="Arial" w:cs="Arial" w:eastAsia="Arial" w:hAnsi="Arial"/>
                <w:sz w:val="14"/>
                <w:szCs w:val="14"/>
                <w:b w:val="1"/>
                <w:bCs w:val="1"/>
                <w:color w:val="auto"/>
              </w:rPr>
              <w:t>(2)</w:t>
            </w:r>
          </w:p>
        </w:tc>
        <w:tc>
          <w:tcPr>
            <w:tcW w:w="900" w:type="dxa"/>
            <w:vAlign w:val="bottom"/>
          </w:tcPr>
          <w:p>
            <w:pPr>
              <w:jc w:val="right"/>
              <w:ind w:right="39"/>
              <w:spacing w:after="0"/>
              <w:rPr>
                <w:sz w:val="20"/>
                <w:szCs w:val="20"/>
                <w:color w:val="auto"/>
              </w:rPr>
            </w:pPr>
            <w:r>
              <w:rPr>
                <w:rFonts w:ascii="Arial" w:cs="Arial" w:eastAsia="Arial" w:hAnsi="Arial"/>
                <w:sz w:val="18"/>
                <w:szCs w:val="18"/>
                <w:b w:val="1"/>
                <w:bCs w:val="1"/>
                <w:color w:val="auto"/>
              </w:rPr>
              <w:t>0</w:t>
            </w:r>
            <w:r>
              <w:rPr>
                <w:rFonts w:ascii="Arial" w:cs="Arial" w:eastAsia="Arial" w:hAnsi="Arial"/>
                <w:sz w:val="14"/>
                <w:szCs w:val="14"/>
                <w:color w:val="auto"/>
              </w:rPr>
              <w:t>(3)</w:t>
            </w:r>
          </w:p>
        </w:tc>
        <w:tc>
          <w:tcPr>
            <w:tcW w:w="920" w:type="dxa"/>
            <w:vAlign w:val="bottom"/>
          </w:tcPr>
          <w:p>
            <w:pPr>
              <w:jc w:val="right"/>
              <w:ind w:right="118"/>
              <w:spacing w:after="0"/>
              <w:rPr>
                <w:sz w:val="20"/>
                <w:szCs w:val="20"/>
                <w:color w:val="auto"/>
              </w:rPr>
            </w:pPr>
            <w:r>
              <w:rPr>
                <w:rFonts w:ascii="Arial" w:cs="Arial" w:eastAsia="Arial" w:hAnsi="Arial"/>
                <w:sz w:val="18"/>
                <w:szCs w:val="18"/>
                <w:b w:val="1"/>
                <w:bCs w:val="1"/>
                <w:color w:val="auto"/>
              </w:rPr>
              <w:t>131</w:t>
            </w:r>
          </w:p>
        </w:tc>
        <w:tc>
          <w:tcPr>
            <w:tcW w:w="920" w:type="dxa"/>
            <w:vAlign w:val="bottom"/>
          </w:tcPr>
          <w:p>
            <w:pPr>
              <w:jc w:val="right"/>
              <w:ind w:right="340"/>
              <w:spacing w:after="0"/>
              <w:rPr>
                <w:sz w:val="20"/>
                <w:szCs w:val="20"/>
                <w:color w:val="auto"/>
              </w:rPr>
            </w:pPr>
            <w:r>
              <w:rPr>
                <w:rFonts w:ascii="Arial" w:cs="Arial" w:eastAsia="Arial" w:hAnsi="Arial"/>
                <w:sz w:val="18"/>
                <w:szCs w:val="18"/>
                <w:b w:val="1"/>
                <w:bCs w:val="1"/>
                <w:color w:val="auto"/>
              </w:rPr>
              <w:t>161</w:t>
            </w:r>
          </w:p>
        </w:tc>
        <w:tc>
          <w:tcPr>
            <w:tcW w:w="1040" w:type="dxa"/>
            <w:vAlign w:val="bottom"/>
          </w:tcPr>
          <w:p>
            <w:pPr>
              <w:jc w:val="right"/>
              <w:ind w:right="98"/>
              <w:spacing w:after="0"/>
              <w:rPr>
                <w:sz w:val="20"/>
                <w:szCs w:val="20"/>
                <w:color w:val="auto"/>
              </w:rPr>
            </w:pPr>
            <w:r>
              <w:rPr>
                <w:rFonts w:ascii="Arial" w:cs="Arial" w:eastAsia="Arial" w:hAnsi="Arial"/>
                <w:sz w:val="18"/>
                <w:szCs w:val="18"/>
                <w:b w:val="1"/>
                <w:bCs w:val="1"/>
                <w:color w:val="auto"/>
              </w:rPr>
              <w:t>100</w:t>
            </w:r>
          </w:p>
        </w:tc>
        <w:tc>
          <w:tcPr>
            <w:tcW w:w="640" w:type="dxa"/>
            <w:vAlign w:val="bottom"/>
          </w:tcPr>
          <w:p>
            <w:pPr>
              <w:jc w:val="right"/>
              <w:ind w:right="55"/>
              <w:spacing w:after="0"/>
              <w:rPr>
                <w:sz w:val="20"/>
                <w:szCs w:val="20"/>
                <w:color w:val="auto"/>
              </w:rPr>
            </w:pPr>
            <w:r>
              <w:rPr>
                <w:rFonts w:ascii="Arial" w:cs="Arial" w:eastAsia="Arial" w:hAnsi="Arial"/>
                <w:sz w:val="18"/>
                <w:szCs w:val="18"/>
                <w:b w:val="1"/>
                <w:bCs w:val="1"/>
                <w:color w:val="auto"/>
              </w:rPr>
              <w:t>101</w:t>
            </w:r>
          </w:p>
        </w:tc>
        <w:tc>
          <w:tcPr>
            <w:tcW w:w="0" w:type="dxa"/>
            <w:vAlign w:val="bottom"/>
          </w:tcPr>
          <w:p>
            <w:pPr>
              <w:spacing w:after="0"/>
              <w:rPr>
                <w:sz w:val="1"/>
                <w:szCs w:val="1"/>
                <w:color w:val="auto"/>
              </w:rPr>
            </w:pPr>
          </w:p>
        </w:tc>
      </w:tr>
      <w:tr>
        <w:trPr>
          <w:trHeight w:val="287"/>
        </w:trPr>
        <w:tc>
          <w:tcPr>
            <w:tcW w:w="3580" w:type="dxa"/>
            <w:vAlign w:val="bottom"/>
          </w:tcPr>
          <w:p>
            <w:pPr>
              <w:ind w:left="80"/>
              <w:spacing w:after="0"/>
              <w:rPr>
                <w:sz w:val="20"/>
                <w:szCs w:val="20"/>
                <w:color w:val="auto"/>
              </w:rPr>
            </w:pPr>
            <w:r>
              <w:rPr>
                <w:rFonts w:ascii="Arial" w:cs="Arial" w:eastAsia="Arial" w:hAnsi="Arial"/>
                <w:sz w:val="20"/>
                <w:szCs w:val="20"/>
                <w:i w:val="1"/>
                <w:iCs w:val="1"/>
                <w:color w:val="auto"/>
              </w:rPr>
              <w:t>Weighting</w:t>
            </w:r>
          </w:p>
        </w:tc>
        <w:tc>
          <w:tcPr>
            <w:tcW w:w="2240" w:type="dxa"/>
            <w:vAlign w:val="bottom"/>
          </w:tcPr>
          <w:p>
            <w:pPr>
              <w:jc w:val="right"/>
              <w:ind w:right="115"/>
              <w:spacing w:after="0"/>
              <w:rPr>
                <w:sz w:val="20"/>
                <w:szCs w:val="20"/>
                <w:color w:val="auto"/>
              </w:rPr>
            </w:pPr>
            <w:r>
              <w:rPr>
                <w:rFonts w:ascii="Arial" w:cs="Arial" w:eastAsia="Arial" w:hAnsi="Arial"/>
                <w:sz w:val="18"/>
                <w:szCs w:val="18"/>
                <w:i w:val="1"/>
                <w:iCs w:val="1"/>
                <w:color w:val="auto"/>
              </w:rPr>
              <w:t>(50.0)</w:t>
            </w:r>
          </w:p>
        </w:tc>
        <w:tc>
          <w:tcPr>
            <w:tcW w:w="1000" w:type="dxa"/>
            <w:vAlign w:val="bottom"/>
          </w:tcPr>
          <w:p>
            <w:pPr>
              <w:jc w:val="right"/>
              <w:ind w:right="195"/>
              <w:spacing w:after="0"/>
              <w:rPr>
                <w:sz w:val="20"/>
                <w:szCs w:val="20"/>
                <w:color w:val="auto"/>
              </w:rPr>
            </w:pPr>
            <w:r>
              <w:rPr>
                <w:rFonts w:ascii="Arial" w:cs="Arial" w:eastAsia="Arial" w:hAnsi="Arial"/>
                <w:sz w:val="18"/>
                <w:szCs w:val="18"/>
                <w:i w:val="1"/>
                <w:iCs w:val="1"/>
                <w:color w:val="auto"/>
              </w:rPr>
              <w:t>(10.0)</w:t>
            </w:r>
          </w:p>
        </w:tc>
        <w:tc>
          <w:tcPr>
            <w:tcW w:w="900" w:type="dxa"/>
            <w:vAlign w:val="bottom"/>
          </w:tcPr>
          <w:p>
            <w:pPr>
              <w:jc w:val="right"/>
              <w:ind w:right="159"/>
              <w:spacing w:after="0"/>
              <w:rPr>
                <w:sz w:val="20"/>
                <w:szCs w:val="20"/>
                <w:color w:val="auto"/>
              </w:rPr>
            </w:pPr>
            <w:r>
              <w:rPr>
                <w:rFonts w:ascii="Arial" w:cs="Arial" w:eastAsia="Arial" w:hAnsi="Arial"/>
                <w:sz w:val="18"/>
                <w:szCs w:val="18"/>
                <w:i w:val="1"/>
                <w:iCs w:val="1"/>
                <w:color w:val="auto"/>
              </w:rPr>
              <w:t>(10.0)</w:t>
            </w:r>
          </w:p>
        </w:tc>
        <w:tc>
          <w:tcPr>
            <w:tcW w:w="920" w:type="dxa"/>
            <w:vAlign w:val="bottom"/>
          </w:tcPr>
          <w:p>
            <w:pPr>
              <w:jc w:val="right"/>
              <w:ind w:right="58"/>
              <w:spacing w:after="0"/>
              <w:rPr>
                <w:sz w:val="20"/>
                <w:szCs w:val="20"/>
                <w:color w:val="auto"/>
              </w:rPr>
            </w:pPr>
            <w:r>
              <w:rPr>
                <w:rFonts w:ascii="Arial" w:cs="Arial" w:eastAsia="Arial" w:hAnsi="Arial"/>
                <w:sz w:val="18"/>
                <w:szCs w:val="18"/>
                <w:i w:val="1"/>
                <w:iCs w:val="1"/>
                <w:color w:val="auto"/>
              </w:rPr>
              <w:t>(10.0)</w:t>
            </w:r>
          </w:p>
        </w:tc>
        <w:tc>
          <w:tcPr>
            <w:tcW w:w="920" w:type="dxa"/>
            <w:vAlign w:val="bottom"/>
          </w:tcPr>
          <w:p>
            <w:pPr>
              <w:jc w:val="right"/>
              <w:ind w:right="280"/>
              <w:spacing w:after="0"/>
              <w:rPr>
                <w:sz w:val="20"/>
                <w:szCs w:val="20"/>
                <w:color w:val="auto"/>
              </w:rPr>
            </w:pPr>
            <w:r>
              <w:rPr>
                <w:rFonts w:ascii="Arial" w:cs="Arial" w:eastAsia="Arial" w:hAnsi="Arial"/>
                <w:sz w:val="18"/>
                <w:szCs w:val="18"/>
                <w:i w:val="1"/>
                <w:iCs w:val="1"/>
                <w:color w:val="auto"/>
              </w:rPr>
              <w:t>(10.0)</w:t>
            </w:r>
          </w:p>
        </w:tc>
        <w:tc>
          <w:tcPr>
            <w:tcW w:w="1040" w:type="dxa"/>
            <w:vAlign w:val="bottom"/>
          </w:tcPr>
          <w:p>
            <w:pPr>
              <w:jc w:val="right"/>
              <w:ind w:right="38"/>
              <w:spacing w:after="0"/>
              <w:rPr>
                <w:sz w:val="20"/>
                <w:szCs w:val="20"/>
                <w:color w:val="auto"/>
              </w:rPr>
            </w:pPr>
            <w:r>
              <w:rPr>
                <w:rFonts w:ascii="Arial" w:cs="Arial" w:eastAsia="Arial" w:hAnsi="Arial"/>
                <w:sz w:val="18"/>
                <w:szCs w:val="18"/>
                <w:i w:val="1"/>
                <w:iCs w:val="1"/>
                <w:color w:val="auto"/>
              </w:rPr>
              <w:t>(10.0)</w:t>
            </w:r>
          </w:p>
        </w:tc>
        <w:tc>
          <w:tcPr>
            <w:tcW w:w="640" w:type="dxa"/>
            <w:vAlign w:val="bottom"/>
          </w:tcPr>
          <w:p>
            <w:pPr>
              <w:jc w:val="right"/>
              <w:spacing w:after="0"/>
              <w:rPr>
                <w:sz w:val="20"/>
                <w:szCs w:val="20"/>
                <w:color w:val="auto"/>
              </w:rPr>
            </w:pPr>
            <w:r>
              <w:rPr>
                <w:rFonts w:ascii="Arial" w:cs="Arial" w:eastAsia="Arial" w:hAnsi="Arial"/>
                <w:sz w:val="18"/>
                <w:szCs w:val="18"/>
                <w:i w:val="1"/>
                <w:iCs w:val="1"/>
                <w:color w:val="auto"/>
              </w:rPr>
              <w:t>(50.0)</w:t>
            </w:r>
          </w:p>
        </w:tc>
        <w:tc>
          <w:tcPr>
            <w:tcW w:w="0" w:type="dxa"/>
            <w:vAlign w:val="bottom"/>
          </w:tcPr>
          <w:p>
            <w:pPr>
              <w:spacing w:after="0"/>
              <w:rPr>
                <w:sz w:val="1"/>
                <w:szCs w:val="1"/>
                <w:color w:val="auto"/>
              </w:rPr>
            </w:pPr>
          </w:p>
        </w:tc>
      </w:tr>
      <w:tr>
        <w:trPr>
          <w:trHeight w:val="266"/>
        </w:trPr>
        <w:tc>
          <w:tcPr>
            <w:tcW w:w="3580" w:type="dxa"/>
            <w:vAlign w:val="bottom"/>
          </w:tcPr>
          <w:p>
            <w:pPr>
              <w:ind w:left="80"/>
              <w:spacing w:after="0"/>
              <w:rPr>
                <w:sz w:val="20"/>
                <w:szCs w:val="20"/>
                <w:color w:val="auto"/>
              </w:rPr>
            </w:pPr>
            <w:r>
              <w:rPr>
                <w:rFonts w:ascii="Arial" w:cs="Arial" w:eastAsia="Arial" w:hAnsi="Arial"/>
                <w:sz w:val="18"/>
                <w:szCs w:val="18"/>
                <w:b w:val="1"/>
                <w:bCs w:val="1"/>
                <w:color w:val="395575"/>
              </w:rPr>
              <w:t>Mr. Guldner – President</w:t>
            </w:r>
          </w:p>
        </w:tc>
        <w:tc>
          <w:tcPr>
            <w:tcW w:w="2240" w:type="dxa"/>
            <w:vAlign w:val="bottom"/>
          </w:tcPr>
          <w:p>
            <w:pPr>
              <w:jc w:val="right"/>
              <w:ind w:right="175"/>
              <w:spacing w:after="0"/>
              <w:rPr>
                <w:sz w:val="20"/>
                <w:szCs w:val="20"/>
                <w:color w:val="auto"/>
              </w:rPr>
            </w:pPr>
            <w:r>
              <w:rPr>
                <w:rFonts w:ascii="Arial" w:cs="Arial" w:eastAsia="Arial" w:hAnsi="Arial"/>
                <w:sz w:val="18"/>
                <w:szCs w:val="18"/>
                <w:b w:val="1"/>
                <w:bCs w:val="1"/>
                <w:color w:val="auto"/>
              </w:rPr>
              <w:t>91</w:t>
            </w:r>
          </w:p>
        </w:tc>
        <w:tc>
          <w:tcPr>
            <w:tcW w:w="1000" w:type="dxa"/>
            <w:vAlign w:val="bottom"/>
          </w:tcPr>
          <w:p>
            <w:pPr>
              <w:jc w:val="right"/>
              <w:ind w:right="255"/>
              <w:spacing w:after="0"/>
              <w:rPr>
                <w:sz w:val="20"/>
                <w:szCs w:val="20"/>
                <w:color w:val="auto"/>
              </w:rPr>
            </w:pPr>
            <w:r>
              <w:rPr>
                <w:rFonts w:ascii="Arial" w:cs="Arial" w:eastAsia="Arial" w:hAnsi="Arial"/>
                <w:sz w:val="18"/>
                <w:szCs w:val="18"/>
                <w:b w:val="1"/>
                <w:bCs w:val="1"/>
                <w:color w:val="auto"/>
              </w:rPr>
              <w:t>113</w:t>
            </w:r>
          </w:p>
        </w:tc>
        <w:tc>
          <w:tcPr>
            <w:tcW w:w="900" w:type="dxa"/>
            <w:vAlign w:val="bottom"/>
          </w:tcPr>
          <w:p>
            <w:pPr>
              <w:jc w:val="right"/>
              <w:ind w:right="39"/>
              <w:spacing w:after="0"/>
              <w:rPr>
                <w:sz w:val="20"/>
                <w:szCs w:val="20"/>
                <w:color w:val="auto"/>
              </w:rPr>
            </w:pPr>
            <w:r>
              <w:rPr>
                <w:rFonts w:ascii="Arial" w:cs="Arial" w:eastAsia="Arial" w:hAnsi="Arial"/>
                <w:sz w:val="18"/>
                <w:szCs w:val="18"/>
                <w:b w:val="1"/>
                <w:bCs w:val="1"/>
                <w:color w:val="auto"/>
              </w:rPr>
              <w:t>0</w:t>
            </w:r>
            <w:r>
              <w:rPr>
                <w:rFonts w:ascii="Arial" w:cs="Arial" w:eastAsia="Arial" w:hAnsi="Arial"/>
                <w:sz w:val="14"/>
                <w:szCs w:val="14"/>
                <w:color w:val="auto"/>
              </w:rPr>
              <w:t>(3)</w:t>
            </w:r>
          </w:p>
        </w:tc>
        <w:tc>
          <w:tcPr>
            <w:tcW w:w="920" w:type="dxa"/>
            <w:vAlign w:val="bottom"/>
          </w:tcPr>
          <w:p>
            <w:pPr>
              <w:jc w:val="right"/>
              <w:ind w:right="118"/>
              <w:spacing w:after="0"/>
              <w:rPr>
                <w:sz w:val="20"/>
                <w:szCs w:val="20"/>
                <w:color w:val="auto"/>
              </w:rPr>
            </w:pPr>
            <w:r>
              <w:rPr>
                <w:rFonts w:ascii="Arial" w:cs="Arial" w:eastAsia="Arial" w:hAnsi="Arial"/>
                <w:sz w:val="18"/>
                <w:szCs w:val="18"/>
                <w:b w:val="1"/>
                <w:bCs w:val="1"/>
                <w:color w:val="auto"/>
              </w:rPr>
              <w:t>131</w:t>
            </w:r>
          </w:p>
        </w:tc>
        <w:tc>
          <w:tcPr>
            <w:tcW w:w="920" w:type="dxa"/>
            <w:vAlign w:val="bottom"/>
          </w:tcPr>
          <w:p>
            <w:pPr>
              <w:spacing w:after="0"/>
              <w:rPr>
                <w:sz w:val="23"/>
                <w:szCs w:val="23"/>
                <w:color w:val="auto"/>
              </w:rPr>
            </w:pPr>
          </w:p>
        </w:tc>
        <w:tc>
          <w:tcPr>
            <w:tcW w:w="1040" w:type="dxa"/>
            <w:vAlign w:val="bottom"/>
          </w:tcPr>
          <w:p>
            <w:pPr>
              <w:jc w:val="right"/>
              <w:ind w:right="98"/>
              <w:spacing w:after="0"/>
              <w:rPr>
                <w:sz w:val="20"/>
                <w:szCs w:val="20"/>
                <w:color w:val="auto"/>
              </w:rPr>
            </w:pPr>
            <w:r>
              <w:rPr>
                <w:rFonts w:ascii="Arial" w:cs="Arial" w:eastAsia="Arial" w:hAnsi="Arial"/>
                <w:sz w:val="18"/>
                <w:szCs w:val="18"/>
                <w:b w:val="1"/>
                <w:bCs w:val="1"/>
                <w:color w:val="auto"/>
              </w:rPr>
              <w:t>100</w:t>
            </w:r>
          </w:p>
        </w:tc>
        <w:tc>
          <w:tcPr>
            <w:tcW w:w="640" w:type="dxa"/>
            <w:vAlign w:val="bottom"/>
          </w:tcPr>
          <w:p>
            <w:pPr>
              <w:jc w:val="right"/>
              <w:ind w:right="55"/>
              <w:spacing w:after="0"/>
              <w:rPr>
                <w:sz w:val="20"/>
                <w:szCs w:val="20"/>
                <w:color w:val="auto"/>
              </w:rPr>
            </w:pPr>
            <w:r>
              <w:rPr>
                <w:rFonts w:ascii="Arial" w:cs="Arial" w:eastAsia="Arial" w:hAnsi="Arial"/>
                <w:sz w:val="18"/>
                <w:szCs w:val="18"/>
                <w:b w:val="1"/>
                <w:bCs w:val="1"/>
                <w:color w:val="auto"/>
              </w:rPr>
              <w:t>86</w:t>
            </w:r>
          </w:p>
        </w:tc>
        <w:tc>
          <w:tcPr>
            <w:tcW w:w="0" w:type="dxa"/>
            <w:vAlign w:val="bottom"/>
          </w:tcPr>
          <w:p>
            <w:pPr>
              <w:spacing w:after="0"/>
              <w:rPr>
                <w:sz w:val="1"/>
                <w:szCs w:val="1"/>
                <w:color w:val="auto"/>
              </w:rPr>
            </w:pPr>
          </w:p>
        </w:tc>
      </w:tr>
      <w:tr>
        <w:trPr>
          <w:trHeight w:val="288"/>
        </w:trPr>
        <w:tc>
          <w:tcPr>
            <w:tcW w:w="3580" w:type="dxa"/>
            <w:vAlign w:val="bottom"/>
          </w:tcPr>
          <w:p>
            <w:pPr>
              <w:ind w:left="80"/>
              <w:spacing w:after="0"/>
              <w:rPr>
                <w:sz w:val="20"/>
                <w:szCs w:val="20"/>
                <w:color w:val="auto"/>
              </w:rPr>
            </w:pPr>
            <w:r>
              <w:rPr>
                <w:rFonts w:ascii="Arial" w:cs="Arial" w:eastAsia="Arial" w:hAnsi="Arial"/>
                <w:sz w:val="20"/>
                <w:szCs w:val="20"/>
                <w:i w:val="1"/>
                <w:iCs w:val="1"/>
                <w:color w:val="auto"/>
              </w:rPr>
              <w:t>Weighting</w:t>
            </w:r>
          </w:p>
        </w:tc>
        <w:tc>
          <w:tcPr>
            <w:tcW w:w="2240" w:type="dxa"/>
            <w:vAlign w:val="bottom"/>
          </w:tcPr>
          <w:p>
            <w:pPr>
              <w:jc w:val="right"/>
              <w:ind w:right="115"/>
              <w:spacing w:after="0"/>
              <w:rPr>
                <w:sz w:val="20"/>
                <w:szCs w:val="20"/>
                <w:color w:val="auto"/>
              </w:rPr>
            </w:pPr>
            <w:r>
              <w:rPr>
                <w:rFonts w:ascii="Arial" w:cs="Arial" w:eastAsia="Arial" w:hAnsi="Arial"/>
                <w:sz w:val="18"/>
                <w:szCs w:val="18"/>
                <w:i w:val="1"/>
                <w:iCs w:val="1"/>
                <w:color w:val="auto"/>
              </w:rPr>
              <w:t>(50.0)</w:t>
            </w:r>
          </w:p>
        </w:tc>
        <w:tc>
          <w:tcPr>
            <w:tcW w:w="1000" w:type="dxa"/>
            <w:vAlign w:val="bottom"/>
          </w:tcPr>
          <w:p>
            <w:pPr>
              <w:jc w:val="right"/>
              <w:ind w:right="195"/>
              <w:spacing w:after="0"/>
              <w:rPr>
                <w:sz w:val="20"/>
                <w:szCs w:val="20"/>
                <w:color w:val="auto"/>
              </w:rPr>
            </w:pPr>
            <w:r>
              <w:rPr>
                <w:rFonts w:ascii="Arial" w:cs="Arial" w:eastAsia="Arial" w:hAnsi="Arial"/>
                <w:sz w:val="18"/>
                <w:szCs w:val="18"/>
                <w:i w:val="1"/>
                <w:iCs w:val="1"/>
                <w:color w:val="auto"/>
              </w:rPr>
              <w:t>(12.5)</w:t>
            </w:r>
          </w:p>
        </w:tc>
        <w:tc>
          <w:tcPr>
            <w:tcW w:w="900" w:type="dxa"/>
            <w:vAlign w:val="bottom"/>
          </w:tcPr>
          <w:p>
            <w:pPr>
              <w:jc w:val="right"/>
              <w:ind w:right="159"/>
              <w:spacing w:after="0"/>
              <w:rPr>
                <w:sz w:val="20"/>
                <w:szCs w:val="20"/>
                <w:color w:val="auto"/>
              </w:rPr>
            </w:pPr>
            <w:r>
              <w:rPr>
                <w:rFonts w:ascii="Arial" w:cs="Arial" w:eastAsia="Arial" w:hAnsi="Arial"/>
                <w:sz w:val="18"/>
                <w:szCs w:val="18"/>
                <w:i w:val="1"/>
                <w:iCs w:val="1"/>
                <w:color w:val="auto"/>
              </w:rPr>
              <w:t>(12.5)</w:t>
            </w:r>
          </w:p>
        </w:tc>
        <w:tc>
          <w:tcPr>
            <w:tcW w:w="920" w:type="dxa"/>
            <w:vAlign w:val="bottom"/>
          </w:tcPr>
          <w:p>
            <w:pPr>
              <w:jc w:val="right"/>
              <w:ind w:right="58"/>
              <w:spacing w:after="0"/>
              <w:rPr>
                <w:sz w:val="20"/>
                <w:szCs w:val="20"/>
                <w:color w:val="auto"/>
              </w:rPr>
            </w:pPr>
            <w:r>
              <w:rPr>
                <w:rFonts w:ascii="Arial" w:cs="Arial" w:eastAsia="Arial" w:hAnsi="Arial"/>
                <w:sz w:val="18"/>
                <w:szCs w:val="18"/>
                <w:i w:val="1"/>
                <w:iCs w:val="1"/>
                <w:color w:val="auto"/>
              </w:rPr>
              <w:t>(12.5)</w:t>
            </w:r>
          </w:p>
        </w:tc>
        <w:tc>
          <w:tcPr>
            <w:tcW w:w="920" w:type="dxa"/>
            <w:vAlign w:val="bottom"/>
          </w:tcPr>
          <w:p>
            <w:pPr>
              <w:spacing w:after="0"/>
              <w:rPr>
                <w:sz w:val="24"/>
                <w:szCs w:val="24"/>
                <w:color w:val="auto"/>
              </w:rPr>
            </w:pPr>
          </w:p>
        </w:tc>
        <w:tc>
          <w:tcPr>
            <w:tcW w:w="1040" w:type="dxa"/>
            <w:vAlign w:val="bottom"/>
          </w:tcPr>
          <w:p>
            <w:pPr>
              <w:jc w:val="right"/>
              <w:ind w:right="38"/>
              <w:spacing w:after="0"/>
              <w:rPr>
                <w:sz w:val="20"/>
                <w:szCs w:val="20"/>
                <w:color w:val="auto"/>
              </w:rPr>
            </w:pPr>
            <w:r>
              <w:rPr>
                <w:rFonts w:ascii="Arial" w:cs="Arial" w:eastAsia="Arial" w:hAnsi="Arial"/>
                <w:sz w:val="18"/>
                <w:szCs w:val="18"/>
                <w:i w:val="1"/>
                <w:iCs w:val="1"/>
                <w:color w:val="auto"/>
              </w:rPr>
              <w:t>(12.5)</w:t>
            </w:r>
          </w:p>
        </w:tc>
        <w:tc>
          <w:tcPr>
            <w:tcW w:w="640" w:type="dxa"/>
            <w:vAlign w:val="bottom"/>
          </w:tcPr>
          <w:p>
            <w:pPr>
              <w:jc w:val="right"/>
              <w:spacing w:after="0"/>
              <w:rPr>
                <w:sz w:val="20"/>
                <w:szCs w:val="20"/>
                <w:color w:val="auto"/>
              </w:rPr>
            </w:pPr>
            <w:r>
              <w:rPr>
                <w:rFonts w:ascii="Arial" w:cs="Arial" w:eastAsia="Arial" w:hAnsi="Arial"/>
                <w:sz w:val="18"/>
                <w:szCs w:val="18"/>
                <w:i w:val="1"/>
                <w:iCs w:val="1"/>
                <w:color w:val="auto"/>
              </w:rPr>
              <w:t>(50.0)</w:t>
            </w:r>
          </w:p>
        </w:tc>
        <w:tc>
          <w:tcPr>
            <w:tcW w:w="0" w:type="dxa"/>
            <w:vAlign w:val="bottom"/>
          </w:tcPr>
          <w:p>
            <w:pPr>
              <w:spacing w:after="0"/>
              <w:rPr>
                <w:sz w:val="1"/>
                <w:szCs w:val="1"/>
                <w:color w:val="auto"/>
              </w:rPr>
            </w:pPr>
          </w:p>
        </w:tc>
      </w:tr>
      <w:tr>
        <w:trPr>
          <w:trHeight w:val="266"/>
        </w:trPr>
        <w:tc>
          <w:tcPr>
            <w:tcW w:w="3580" w:type="dxa"/>
            <w:vAlign w:val="bottom"/>
          </w:tcPr>
          <w:p>
            <w:pPr>
              <w:ind w:left="80"/>
              <w:spacing w:after="0"/>
              <w:rPr>
                <w:sz w:val="20"/>
                <w:szCs w:val="20"/>
                <w:color w:val="auto"/>
              </w:rPr>
            </w:pPr>
            <w:r>
              <w:rPr>
                <w:rFonts w:ascii="Arial" w:cs="Arial" w:eastAsia="Arial" w:hAnsi="Arial"/>
                <w:sz w:val="18"/>
                <w:szCs w:val="18"/>
                <w:b w:val="1"/>
                <w:bCs w:val="1"/>
                <w:color w:val="395575"/>
              </w:rPr>
              <w:t>Mr. Hatfield</w:t>
            </w:r>
          </w:p>
        </w:tc>
        <w:tc>
          <w:tcPr>
            <w:tcW w:w="2240" w:type="dxa"/>
            <w:vAlign w:val="bottom"/>
          </w:tcPr>
          <w:p>
            <w:pPr>
              <w:jc w:val="right"/>
              <w:ind w:right="175"/>
              <w:spacing w:after="0"/>
              <w:rPr>
                <w:sz w:val="20"/>
                <w:szCs w:val="20"/>
                <w:color w:val="auto"/>
              </w:rPr>
            </w:pPr>
            <w:r>
              <w:rPr>
                <w:rFonts w:ascii="Arial" w:cs="Arial" w:eastAsia="Arial" w:hAnsi="Arial"/>
                <w:sz w:val="18"/>
                <w:szCs w:val="18"/>
                <w:b w:val="1"/>
                <w:bCs w:val="1"/>
                <w:color w:val="auto"/>
              </w:rPr>
              <w:t>91</w:t>
            </w:r>
          </w:p>
        </w:tc>
        <w:tc>
          <w:tcPr>
            <w:tcW w:w="1000" w:type="dxa"/>
            <w:vAlign w:val="bottom"/>
          </w:tcPr>
          <w:p>
            <w:pPr>
              <w:jc w:val="right"/>
              <w:ind w:right="55"/>
              <w:spacing w:after="0"/>
              <w:rPr>
                <w:sz w:val="20"/>
                <w:szCs w:val="20"/>
                <w:color w:val="auto"/>
              </w:rPr>
            </w:pPr>
            <w:r>
              <w:rPr>
                <w:rFonts w:ascii="Arial" w:cs="Arial" w:eastAsia="Arial" w:hAnsi="Arial"/>
                <w:sz w:val="18"/>
                <w:szCs w:val="18"/>
                <w:b w:val="1"/>
                <w:bCs w:val="1"/>
                <w:color w:val="auto"/>
              </w:rPr>
              <w:t>116</w:t>
            </w:r>
            <w:r>
              <w:rPr>
                <w:rFonts w:ascii="Arial" w:cs="Arial" w:eastAsia="Arial" w:hAnsi="Arial"/>
                <w:sz w:val="14"/>
                <w:szCs w:val="14"/>
                <w:b w:val="1"/>
                <w:bCs w:val="1"/>
                <w:color w:val="auto"/>
              </w:rPr>
              <w:t>(4)</w:t>
            </w:r>
          </w:p>
        </w:tc>
        <w:tc>
          <w:tcPr>
            <w:tcW w:w="9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640" w:type="dxa"/>
            <w:vAlign w:val="bottom"/>
          </w:tcPr>
          <w:p>
            <w:pPr>
              <w:jc w:val="right"/>
              <w:ind w:right="55"/>
              <w:spacing w:after="0"/>
              <w:rPr>
                <w:sz w:val="20"/>
                <w:szCs w:val="20"/>
                <w:color w:val="auto"/>
              </w:rPr>
            </w:pPr>
            <w:r>
              <w:rPr>
                <w:rFonts w:ascii="Arial" w:cs="Arial" w:eastAsia="Arial" w:hAnsi="Arial"/>
                <w:sz w:val="18"/>
                <w:szCs w:val="18"/>
                <w:b w:val="1"/>
                <w:bCs w:val="1"/>
                <w:color w:val="auto"/>
              </w:rPr>
              <w:t>116</w:t>
            </w:r>
          </w:p>
        </w:tc>
        <w:tc>
          <w:tcPr>
            <w:tcW w:w="0" w:type="dxa"/>
            <w:vAlign w:val="bottom"/>
          </w:tcPr>
          <w:p>
            <w:pPr>
              <w:spacing w:after="0"/>
              <w:rPr>
                <w:sz w:val="1"/>
                <w:szCs w:val="1"/>
                <w:color w:val="auto"/>
              </w:rPr>
            </w:pPr>
          </w:p>
        </w:tc>
      </w:tr>
      <w:tr>
        <w:trPr>
          <w:trHeight w:val="287"/>
        </w:trPr>
        <w:tc>
          <w:tcPr>
            <w:tcW w:w="3580" w:type="dxa"/>
            <w:vAlign w:val="bottom"/>
          </w:tcPr>
          <w:p>
            <w:pPr>
              <w:ind w:left="80"/>
              <w:spacing w:after="0"/>
              <w:rPr>
                <w:sz w:val="20"/>
                <w:szCs w:val="20"/>
                <w:color w:val="auto"/>
              </w:rPr>
            </w:pPr>
            <w:r>
              <w:rPr>
                <w:rFonts w:ascii="Arial" w:cs="Arial" w:eastAsia="Arial" w:hAnsi="Arial"/>
                <w:sz w:val="20"/>
                <w:szCs w:val="20"/>
                <w:i w:val="1"/>
                <w:iCs w:val="1"/>
                <w:color w:val="auto"/>
              </w:rPr>
              <w:t>Weighting</w:t>
            </w:r>
          </w:p>
        </w:tc>
        <w:tc>
          <w:tcPr>
            <w:tcW w:w="2240" w:type="dxa"/>
            <w:vAlign w:val="bottom"/>
          </w:tcPr>
          <w:p>
            <w:pPr>
              <w:jc w:val="right"/>
              <w:ind w:right="115"/>
              <w:spacing w:after="0"/>
              <w:rPr>
                <w:sz w:val="20"/>
                <w:szCs w:val="20"/>
                <w:color w:val="auto"/>
              </w:rPr>
            </w:pPr>
            <w:r>
              <w:rPr>
                <w:rFonts w:ascii="Arial" w:cs="Arial" w:eastAsia="Arial" w:hAnsi="Arial"/>
                <w:sz w:val="18"/>
                <w:szCs w:val="18"/>
                <w:i w:val="1"/>
                <w:iCs w:val="1"/>
                <w:color w:val="auto"/>
              </w:rPr>
              <w:t>(50.0)</w:t>
            </w:r>
          </w:p>
        </w:tc>
        <w:tc>
          <w:tcPr>
            <w:tcW w:w="1000" w:type="dxa"/>
            <w:vAlign w:val="bottom"/>
          </w:tcPr>
          <w:p>
            <w:pPr>
              <w:jc w:val="right"/>
              <w:ind w:right="195"/>
              <w:spacing w:after="0"/>
              <w:rPr>
                <w:sz w:val="20"/>
                <w:szCs w:val="20"/>
                <w:color w:val="auto"/>
              </w:rPr>
            </w:pPr>
            <w:r>
              <w:rPr>
                <w:rFonts w:ascii="Arial" w:cs="Arial" w:eastAsia="Arial" w:hAnsi="Arial"/>
                <w:sz w:val="18"/>
                <w:szCs w:val="18"/>
                <w:i w:val="1"/>
                <w:iCs w:val="1"/>
                <w:color w:val="auto"/>
              </w:rPr>
              <w:t>(50.0)</w:t>
            </w:r>
          </w:p>
        </w:tc>
        <w:tc>
          <w:tcPr>
            <w:tcW w:w="9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40" w:type="dxa"/>
            <w:vAlign w:val="bottom"/>
          </w:tcPr>
          <w:p>
            <w:pPr>
              <w:jc w:val="right"/>
              <w:spacing w:after="0"/>
              <w:rPr>
                <w:sz w:val="20"/>
                <w:szCs w:val="20"/>
                <w:color w:val="auto"/>
              </w:rPr>
            </w:pPr>
            <w:r>
              <w:rPr>
                <w:rFonts w:ascii="Arial" w:cs="Arial" w:eastAsia="Arial" w:hAnsi="Arial"/>
                <w:sz w:val="18"/>
                <w:szCs w:val="18"/>
                <w:i w:val="1"/>
                <w:iCs w:val="1"/>
                <w:color w:val="auto"/>
              </w:rPr>
              <w:t>(50.0)</w:t>
            </w:r>
          </w:p>
        </w:tc>
        <w:tc>
          <w:tcPr>
            <w:tcW w:w="0" w:type="dxa"/>
            <w:vAlign w:val="bottom"/>
          </w:tcPr>
          <w:p>
            <w:pPr>
              <w:spacing w:after="0"/>
              <w:rPr>
                <w:sz w:val="1"/>
                <w:szCs w:val="1"/>
                <w:color w:val="auto"/>
              </w:rPr>
            </w:pPr>
          </w:p>
        </w:tc>
      </w:tr>
      <w:tr>
        <w:trPr>
          <w:trHeight w:val="266"/>
        </w:trPr>
        <w:tc>
          <w:tcPr>
            <w:tcW w:w="3580" w:type="dxa"/>
            <w:vAlign w:val="bottom"/>
          </w:tcPr>
          <w:p>
            <w:pPr>
              <w:ind w:left="80"/>
              <w:spacing w:after="0"/>
              <w:rPr>
                <w:sz w:val="20"/>
                <w:szCs w:val="20"/>
                <w:color w:val="auto"/>
              </w:rPr>
            </w:pPr>
            <w:r>
              <w:rPr>
                <w:rFonts w:ascii="Arial" w:cs="Arial" w:eastAsia="Arial" w:hAnsi="Arial"/>
                <w:sz w:val="18"/>
                <w:szCs w:val="18"/>
                <w:b w:val="1"/>
                <w:bCs w:val="1"/>
                <w:color w:val="395575"/>
              </w:rPr>
              <w:t>Mr. Bement</w:t>
            </w:r>
          </w:p>
        </w:tc>
        <w:tc>
          <w:tcPr>
            <w:tcW w:w="2240" w:type="dxa"/>
            <w:vAlign w:val="bottom"/>
          </w:tcPr>
          <w:p>
            <w:pPr>
              <w:jc w:val="right"/>
              <w:ind w:right="175"/>
              <w:spacing w:after="0"/>
              <w:rPr>
                <w:sz w:val="20"/>
                <w:szCs w:val="20"/>
                <w:color w:val="auto"/>
              </w:rPr>
            </w:pPr>
            <w:r>
              <w:rPr>
                <w:rFonts w:ascii="Arial" w:cs="Arial" w:eastAsia="Arial" w:hAnsi="Arial"/>
                <w:sz w:val="18"/>
                <w:szCs w:val="18"/>
                <w:b w:val="1"/>
                <w:bCs w:val="1"/>
                <w:color w:val="auto"/>
              </w:rPr>
              <w:t>91</w:t>
            </w:r>
          </w:p>
        </w:tc>
        <w:tc>
          <w:tcPr>
            <w:tcW w:w="10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920" w:type="dxa"/>
            <w:vAlign w:val="bottom"/>
          </w:tcPr>
          <w:p>
            <w:pPr>
              <w:jc w:val="right"/>
              <w:ind w:right="340"/>
              <w:spacing w:after="0"/>
              <w:rPr>
                <w:sz w:val="20"/>
                <w:szCs w:val="20"/>
                <w:color w:val="auto"/>
              </w:rPr>
            </w:pPr>
            <w:r>
              <w:rPr>
                <w:rFonts w:ascii="Arial" w:cs="Arial" w:eastAsia="Arial" w:hAnsi="Arial"/>
                <w:sz w:val="18"/>
                <w:szCs w:val="18"/>
                <w:b w:val="1"/>
                <w:bCs w:val="1"/>
                <w:color w:val="auto"/>
              </w:rPr>
              <w:t>161</w:t>
            </w:r>
          </w:p>
        </w:tc>
        <w:tc>
          <w:tcPr>
            <w:tcW w:w="1040" w:type="dxa"/>
            <w:vAlign w:val="bottom"/>
          </w:tcPr>
          <w:p>
            <w:pPr>
              <w:spacing w:after="0"/>
              <w:rPr>
                <w:sz w:val="23"/>
                <w:szCs w:val="23"/>
                <w:color w:val="auto"/>
              </w:rPr>
            </w:pPr>
          </w:p>
        </w:tc>
        <w:tc>
          <w:tcPr>
            <w:tcW w:w="640" w:type="dxa"/>
            <w:vAlign w:val="bottom"/>
          </w:tcPr>
          <w:p>
            <w:pPr>
              <w:jc w:val="right"/>
              <w:ind w:right="55"/>
              <w:spacing w:after="0"/>
              <w:rPr>
                <w:sz w:val="20"/>
                <w:szCs w:val="20"/>
                <w:color w:val="auto"/>
              </w:rPr>
            </w:pPr>
            <w:r>
              <w:rPr>
                <w:rFonts w:ascii="Arial" w:cs="Arial" w:eastAsia="Arial" w:hAnsi="Arial"/>
                <w:sz w:val="18"/>
                <w:szCs w:val="18"/>
                <w:b w:val="1"/>
                <w:bCs w:val="1"/>
                <w:color w:val="auto"/>
              </w:rPr>
              <w:t>161</w:t>
            </w:r>
          </w:p>
        </w:tc>
        <w:tc>
          <w:tcPr>
            <w:tcW w:w="0" w:type="dxa"/>
            <w:vAlign w:val="bottom"/>
          </w:tcPr>
          <w:p>
            <w:pPr>
              <w:spacing w:after="0"/>
              <w:rPr>
                <w:sz w:val="1"/>
                <w:szCs w:val="1"/>
                <w:color w:val="auto"/>
              </w:rPr>
            </w:pPr>
          </w:p>
        </w:tc>
      </w:tr>
      <w:tr>
        <w:trPr>
          <w:trHeight w:val="287"/>
        </w:trPr>
        <w:tc>
          <w:tcPr>
            <w:tcW w:w="3580" w:type="dxa"/>
            <w:vAlign w:val="bottom"/>
          </w:tcPr>
          <w:p>
            <w:pPr>
              <w:ind w:left="80"/>
              <w:spacing w:after="0"/>
              <w:rPr>
                <w:sz w:val="20"/>
                <w:szCs w:val="20"/>
                <w:color w:val="auto"/>
              </w:rPr>
            </w:pPr>
            <w:r>
              <w:rPr>
                <w:rFonts w:ascii="Arial" w:cs="Arial" w:eastAsia="Arial" w:hAnsi="Arial"/>
                <w:sz w:val="20"/>
                <w:szCs w:val="20"/>
                <w:i w:val="1"/>
                <w:iCs w:val="1"/>
                <w:color w:val="auto"/>
              </w:rPr>
              <w:t>Weighting</w:t>
            </w:r>
          </w:p>
        </w:tc>
        <w:tc>
          <w:tcPr>
            <w:tcW w:w="2240" w:type="dxa"/>
            <w:vAlign w:val="bottom"/>
          </w:tcPr>
          <w:p>
            <w:pPr>
              <w:jc w:val="right"/>
              <w:ind w:right="115"/>
              <w:spacing w:after="0"/>
              <w:rPr>
                <w:sz w:val="20"/>
                <w:szCs w:val="20"/>
                <w:color w:val="auto"/>
              </w:rPr>
            </w:pPr>
            <w:r>
              <w:rPr>
                <w:rFonts w:ascii="Arial" w:cs="Arial" w:eastAsia="Arial" w:hAnsi="Arial"/>
                <w:sz w:val="18"/>
                <w:szCs w:val="18"/>
                <w:i w:val="1"/>
                <w:iCs w:val="1"/>
                <w:color w:val="auto"/>
              </w:rPr>
              <w:t>(50.0)</w:t>
            </w:r>
          </w:p>
        </w:tc>
        <w:tc>
          <w:tcPr>
            <w:tcW w:w="100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920" w:type="dxa"/>
            <w:vAlign w:val="bottom"/>
          </w:tcPr>
          <w:p>
            <w:pPr>
              <w:jc w:val="right"/>
              <w:ind w:right="280"/>
              <w:spacing w:after="0"/>
              <w:rPr>
                <w:sz w:val="20"/>
                <w:szCs w:val="20"/>
                <w:color w:val="auto"/>
              </w:rPr>
            </w:pPr>
            <w:r>
              <w:rPr>
                <w:rFonts w:ascii="Arial" w:cs="Arial" w:eastAsia="Arial" w:hAnsi="Arial"/>
                <w:sz w:val="18"/>
                <w:szCs w:val="18"/>
                <w:i w:val="1"/>
                <w:iCs w:val="1"/>
                <w:color w:val="auto"/>
              </w:rPr>
              <w:t>(50.0)</w:t>
            </w:r>
          </w:p>
        </w:tc>
        <w:tc>
          <w:tcPr>
            <w:tcW w:w="1040" w:type="dxa"/>
            <w:vAlign w:val="bottom"/>
          </w:tcPr>
          <w:p>
            <w:pPr>
              <w:spacing w:after="0"/>
              <w:rPr>
                <w:sz w:val="24"/>
                <w:szCs w:val="24"/>
                <w:color w:val="auto"/>
              </w:rPr>
            </w:pPr>
          </w:p>
        </w:tc>
        <w:tc>
          <w:tcPr>
            <w:tcW w:w="640" w:type="dxa"/>
            <w:vAlign w:val="bottom"/>
          </w:tcPr>
          <w:p>
            <w:pPr>
              <w:jc w:val="right"/>
              <w:spacing w:after="0"/>
              <w:rPr>
                <w:sz w:val="20"/>
                <w:szCs w:val="20"/>
                <w:color w:val="auto"/>
              </w:rPr>
            </w:pPr>
            <w:r>
              <w:rPr>
                <w:rFonts w:ascii="Arial" w:cs="Arial" w:eastAsia="Arial" w:hAnsi="Arial"/>
                <w:sz w:val="18"/>
                <w:szCs w:val="18"/>
                <w:i w:val="1"/>
                <w:iCs w:val="1"/>
                <w:color w:val="auto"/>
              </w:rPr>
              <w:t>(50.0)</w:t>
            </w:r>
          </w:p>
        </w:tc>
        <w:tc>
          <w:tcPr>
            <w:tcW w:w="0" w:type="dxa"/>
            <w:vAlign w:val="bottom"/>
          </w:tcPr>
          <w:p>
            <w:pPr>
              <w:spacing w:after="0"/>
              <w:rPr>
                <w:sz w:val="1"/>
                <w:szCs w:val="1"/>
                <w:color w:val="auto"/>
              </w:rPr>
            </w:pPr>
          </w:p>
        </w:tc>
      </w:tr>
      <w:tr>
        <w:trPr>
          <w:trHeight w:val="266"/>
        </w:trPr>
        <w:tc>
          <w:tcPr>
            <w:tcW w:w="3580" w:type="dxa"/>
            <w:vAlign w:val="bottom"/>
          </w:tcPr>
          <w:p>
            <w:pPr>
              <w:ind w:left="80"/>
              <w:spacing w:after="0"/>
              <w:rPr>
                <w:sz w:val="20"/>
                <w:szCs w:val="20"/>
                <w:color w:val="auto"/>
              </w:rPr>
            </w:pPr>
            <w:r>
              <w:rPr>
                <w:rFonts w:ascii="Arial" w:cs="Arial" w:eastAsia="Arial" w:hAnsi="Arial"/>
                <w:sz w:val="18"/>
                <w:szCs w:val="18"/>
                <w:b w:val="1"/>
                <w:bCs w:val="1"/>
                <w:color w:val="395575"/>
              </w:rPr>
              <w:t>Mr. Froetscher</w:t>
            </w:r>
          </w:p>
        </w:tc>
        <w:tc>
          <w:tcPr>
            <w:tcW w:w="2240" w:type="dxa"/>
            <w:vAlign w:val="bottom"/>
          </w:tcPr>
          <w:p>
            <w:pPr>
              <w:jc w:val="right"/>
              <w:ind w:right="175"/>
              <w:spacing w:after="0"/>
              <w:rPr>
                <w:sz w:val="20"/>
                <w:szCs w:val="20"/>
                <w:color w:val="auto"/>
              </w:rPr>
            </w:pPr>
            <w:r>
              <w:rPr>
                <w:rFonts w:ascii="Arial" w:cs="Arial" w:eastAsia="Arial" w:hAnsi="Arial"/>
                <w:sz w:val="18"/>
                <w:szCs w:val="18"/>
                <w:b w:val="1"/>
                <w:bCs w:val="1"/>
                <w:color w:val="auto"/>
              </w:rPr>
              <w:t>91</w:t>
            </w:r>
          </w:p>
        </w:tc>
        <w:tc>
          <w:tcPr>
            <w:tcW w:w="1000" w:type="dxa"/>
            <w:vAlign w:val="bottom"/>
          </w:tcPr>
          <w:p>
            <w:pPr>
              <w:jc w:val="right"/>
              <w:ind w:right="55"/>
              <w:spacing w:after="0"/>
              <w:rPr>
                <w:sz w:val="20"/>
                <w:szCs w:val="20"/>
                <w:color w:val="auto"/>
              </w:rPr>
            </w:pPr>
            <w:r>
              <w:rPr>
                <w:rFonts w:ascii="Arial" w:cs="Arial" w:eastAsia="Arial" w:hAnsi="Arial"/>
                <w:sz w:val="18"/>
                <w:szCs w:val="18"/>
                <w:b w:val="1"/>
                <w:bCs w:val="1"/>
                <w:color w:val="auto"/>
              </w:rPr>
              <w:t>121</w:t>
            </w:r>
            <w:r>
              <w:rPr>
                <w:rFonts w:ascii="Arial" w:cs="Arial" w:eastAsia="Arial" w:hAnsi="Arial"/>
                <w:sz w:val="14"/>
                <w:szCs w:val="14"/>
                <w:b w:val="1"/>
                <w:bCs w:val="1"/>
                <w:color w:val="auto"/>
              </w:rPr>
              <w:t>(5)</w:t>
            </w:r>
          </w:p>
        </w:tc>
        <w:tc>
          <w:tcPr>
            <w:tcW w:w="900" w:type="dxa"/>
            <w:vAlign w:val="bottom"/>
          </w:tcPr>
          <w:p>
            <w:pPr>
              <w:jc w:val="right"/>
              <w:ind w:right="39"/>
              <w:spacing w:after="0"/>
              <w:rPr>
                <w:sz w:val="20"/>
                <w:szCs w:val="20"/>
                <w:color w:val="auto"/>
              </w:rPr>
            </w:pPr>
            <w:r>
              <w:rPr>
                <w:rFonts w:ascii="Arial" w:cs="Arial" w:eastAsia="Arial" w:hAnsi="Arial"/>
                <w:sz w:val="18"/>
                <w:szCs w:val="18"/>
                <w:b w:val="1"/>
                <w:bCs w:val="1"/>
                <w:color w:val="auto"/>
              </w:rPr>
              <w:t>0</w:t>
            </w:r>
            <w:r>
              <w:rPr>
                <w:rFonts w:ascii="Arial" w:cs="Arial" w:eastAsia="Arial" w:hAnsi="Arial"/>
                <w:sz w:val="14"/>
                <w:szCs w:val="14"/>
                <w:color w:val="auto"/>
              </w:rPr>
              <w:t>(3)</w:t>
            </w:r>
          </w:p>
        </w:tc>
        <w:tc>
          <w:tcPr>
            <w:tcW w:w="920" w:type="dxa"/>
            <w:vAlign w:val="bottom"/>
          </w:tcPr>
          <w:p>
            <w:pPr>
              <w:jc w:val="right"/>
              <w:ind w:right="118"/>
              <w:spacing w:after="0"/>
              <w:rPr>
                <w:sz w:val="20"/>
                <w:szCs w:val="20"/>
                <w:color w:val="auto"/>
              </w:rPr>
            </w:pPr>
            <w:r>
              <w:rPr>
                <w:rFonts w:ascii="Arial" w:cs="Arial" w:eastAsia="Arial" w:hAnsi="Arial"/>
                <w:sz w:val="18"/>
                <w:szCs w:val="18"/>
                <w:b w:val="1"/>
                <w:bCs w:val="1"/>
                <w:color w:val="auto"/>
              </w:rPr>
              <w:t>131</w:t>
            </w:r>
          </w:p>
        </w:tc>
        <w:tc>
          <w:tcPr>
            <w:tcW w:w="920" w:type="dxa"/>
            <w:vAlign w:val="bottom"/>
          </w:tcPr>
          <w:p>
            <w:pPr>
              <w:spacing w:after="0"/>
              <w:rPr>
                <w:sz w:val="23"/>
                <w:szCs w:val="23"/>
                <w:color w:val="auto"/>
              </w:rPr>
            </w:pPr>
          </w:p>
        </w:tc>
        <w:tc>
          <w:tcPr>
            <w:tcW w:w="1040" w:type="dxa"/>
            <w:vAlign w:val="bottom"/>
          </w:tcPr>
          <w:p>
            <w:pPr>
              <w:jc w:val="right"/>
              <w:ind w:right="98"/>
              <w:spacing w:after="0"/>
              <w:rPr>
                <w:sz w:val="20"/>
                <w:szCs w:val="20"/>
                <w:color w:val="auto"/>
              </w:rPr>
            </w:pPr>
            <w:r>
              <w:rPr>
                <w:rFonts w:ascii="Arial" w:cs="Arial" w:eastAsia="Arial" w:hAnsi="Arial"/>
                <w:sz w:val="18"/>
                <w:szCs w:val="18"/>
                <w:b w:val="1"/>
                <w:bCs w:val="1"/>
                <w:color w:val="auto"/>
              </w:rPr>
              <w:t>100</w:t>
            </w:r>
          </w:p>
        </w:tc>
        <w:tc>
          <w:tcPr>
            <w:tcW w:w="640" w:type="dxa"/>
            <w:vAlign w:val="bottom"/>
          </w:tcPr>
          <w:p>
            <w:pPr>
              <w:jc w:val="right"/>
              <w:ind w:right="55"/>
              <w:spacing w:after="0"/>
              <w:rPr>
                <w:sz w:val="20"/>
                <w:szCs w:val="20"/>
                <w:color w:val="auto"/>
              </w:rPr>
            </w:pPr>
            <w:r>
              <w:rPr>
                <w:rFonts w:ascii="Arial" w:cs="Arial" w:eastAsia="Arial" w:hAnsi="Arial"/>
                <w:sz w:val="18"/>
                <w:szCs w:val="18"/>
                <w:b w:val="1"/>
                <w:bCs w:val="1"/>
                <w:color w:val="auto"/>
              </w:rPr>
              <w:t>88</w:t>
            </w:r>
          </w:p>
        </w:tc>
        <w:tc>
          <w:tcPr>
            <w:tcW w:w="0" w:type="dxa"/>
            <w:vAlign w:val="bottom"/>
          </w:tcPr>
          <w:p>
            <w:pPr>
              <w:spacing w:after="0"/>
              <w:rPr>
                <w:sz w:val="1"/>
                <w:szCs w:val="1"/>
                <w:color w:val="auto"/>
              </w:rPr>
            </w:pPr>
          </w:p>
        </w:tc>
      </w:tr>
      <w:tr>
        <w:trPr>
          <w:trHeight w:val="287"/>
        </w:trPr>
        <w:tc>
          <w:tcPr>
            <w:tcW w:w="3580" w:type="dxa"/>
            <w:vAlign w:val="bottom"/>
          </w:tcPr>
          <w:p>
            <w:pPr>
              <w:ind w:left="80"/>
              <w:spacing w:after="0"/>
              <w:rPr>
                <w:sz w:val="20"/>
                <w:szCs w:val="20"/>
                <w:color w:val="auto"/>
              </w:rPr>
            </w:pPr>
            <w:r>
              <w:rPr>
                <w:rFonts w:ascii="Arial" w:cs="Arial" w:eastAsia="Arial" w:hAnsi="Arial"/>
                <w:sz w:val="20"/>
                <w:szCs w:val="20"/>
                <w:i w:val="1"/>
                <w:iCs w:val="1"/>
                <w:color w:val="auto"/>
              </w:rPr>
              <w:t>Weighting</w:t>
            </w:r>
          </w:p>
        </w:tc>
        <w:tc>
          <w:tcPr>
            <w:tcW w:w="2240" w:type="dxa"/>
            <w:vAlign w:val="bottom"/>
          </w:tcPr>
          <w:p>
            <w:pPr>
              <w:jc w:val="right"/>
              <w:ind w:right="115"/>
              <w:spacing w:after="0"/>
              <w:rPr>
                <w:sz w:val="20"/>
                <w:szCs w:val="20"/>
                <w:color w:val="auto"/>
              </w:rPr>
            </w:pPr>
            <w:r>
              <w:rPr>
                <w:rFonts w:ascii="Arial" w:cs="Arial" w:eastAsia="Arial" w:hAnsi="Arial"/>
                <w:sz w:val="18"/>
                <w:szCs w:val="18"/>
                <w:i w:val="1"/>
                <w:iCs w:val="1"/>
                <w:color w:val="auto"/>
              </w:rPr>
              <w:t>(50.0)</w:t>
            </w:r>
          </w:p>
        </w:tc>
        <w:tc>
          <w:tcPr>
            <w:tcW w:w="1000" w:type="dxa"/>
            <w:vAlign w:val="bottom"/>
          </w:tcPr>
          <w:p>
            <w:pPr>
              <w:jc w:val="right"/>
              <w:ind w:right="195"/>
              <w:spacing w:after="0"/>
              <w:rPr>
                <w:sz w:val="20"/>
                <w:szCs w:val="20"/>
                <w:color w:val="auto"/>
              </w:rPr>
            </w:pPr>
            <w:r>
              <w:rPr>
                <w:rFonts w:ascii="Arial" w:cs="Arial" w:eastAsia="Arial" w:hAnsi="Arial"/>
                <w:sz w:val="18"/>
                <w:szCs w:val="18"/>
                <w:i w:val="1"/>
                <w:iCs w:val="1"/>
                <w:color w:val="auto"/>
              </w:rPr>
              <w:t>(12.5)</w:t>
            </w:r>
          </w:p>
        </w:tc>
        <w:tc>
          <w:tcPr>
            <w:tcW w:w="900" w:type="dxa"/>
            <w:vAlign w:val="bottom"/>
          </w:tcPr>
          <w:p>
            <w:pPr>
              <w:jc w:val="right"/>
              <w:ind w:right="159"/>
              <w:spacing w:after="0"/>
              <w:rPr>
                <w:sz w:val="20"/>
                <w:szCs w:val="20"/>
                <w:color w:val="auto"/>
              </w:rPr>
            </w:pPr>
            <w:r>
              <w:rPr>
                <w:rFonts w:ascii="Arial" w:cs="Arial" w:eastAsia="Arial" w:hAnsi="Arial"/>
                <w:sz w:val="18"/>
                <w:szCs w:val="18"/>
                <w:i w:val="1"/>
                <w:iCs w:val="1"/>
                <w:color w:val="auto"/>
              </w:rPr>
              <w:t>(12.5)</w:t>
            </w:r>
          </w:p>
        </w:tc>
        <w:tc>
          <w:tcPr>
            <w:tcW w:w="920" w:type="dxa"/>
            <w:vAlign w:val="bottom"/>
          </w:tcPr>
          <w:p>
            <w:pPr>
              <w:jc w:val="right"/>
              <w:ind w:right="58"/>
              <w:spacing w:after="0"/>
              <w:rPr>
                <w:sz w:val="20"/>
                <w:szCs w:val="20"/>
                <w:color w:val="auto"/>
              </w:rPr>
            </w:pPr>
            <w:r>
              <w:rPr>
                <w:rFonts w:ascii="Arial" w:cs="Arial" w:eastAsia="Arial" w:hAnsi="Arial"/>
                <w:sz w:val="18"/>
                <w:szCs w:val="18"/>
                <w:i w:val="1"/>
                <w:iCs w:val="1"/>
                <w:color w:val="auto"/>
              </w:rPr>
              <w:t>(12.5)</w:t>
            </w:r>
          </w:p>
        </w:tc>
        <w:tc>
          <w:tcPr>
            <w:tcW w:w="920" w:type="dxa"/>
            <w:vAlign w:val="bottom"/>
          </w:tcPr>
          <w:p>
            <w:pPr>
              <w:spacing w:after="0"/>
              <w:rPr>
                <w:sz w:val="24"/>
                <w:szCs w:val="24"/>
                <w:color w:val="auto"/>
              </w:rPr>
            </w:pPr>
          </w:p>
        </w:tc>
        <w:tc>
          <w:tcPr>
            <w:tcW w:w="1040" w:type="dxa"/>
            <w:vAlign w:val="bottom"/>
          </w:tcPr>
          <w:p>
            <w:pPr>
              <w:jc w:val="right"/>
              <w:ind w:right="38"/>
              <w:spacing w:after="0"/>
              <w:rPr>
                <w:sz w:val="20"/>
                <w:szCs w:val="20"/>
                <w:color w:val="auto"/>
              </w:rPr>
            </w:pPr>
            <w:r>
              <w:rPr>
                <w:rFonts w:ascii="Arial" w:cs="Arial" w:eastAsia="Arial" w:hAnsi="Arial"/>
                <w:sz w:val="18"/>
                <w:szCs w:val="18"/>
                <w:i w:val="1"/>
                <w:iCs w:val="1"/>
                <w:color w:val="auto"/>
              </w:rPr>
              <w:t>(12.5)</w:t>
            </w:r>
          </w:p>
        </w:tc>
        <w:tc>
          <w:tcPr>
            <w:tcW w:w="640" w:type="dxa"/>
            <w:vAlign w:val="bottom"/>
          </w:tcPr>
          <w:p>
            <w:pPr>
              <w:jc w:val="right"/>
              <w:spacing w:after="0"/>
              <w:rPr>
                <w:sz w:val="20"/>
                <w:szCs w:val="20"/>
                <w:color w:val="auto"/>
              </w:rPr>
            </w:pPr>
            <w:r>
              <w:rPr>
                <w:rFonts w:ascii="Arial" w:cs="Arial" w:eastAsia="Arial" w:hAnsi="Arial"/>
                <w:sz w:val="18"/>
                <w:szCs w:val="18"/>
                <w:i w:val="1"/>
                <w:iCs w:val="1"/>
                <w:color w:val="auto"/>
              </w:rPr>
              <w:t>(50.0)</w:t>
            </w:r>
          </w:p>
        </w:tc>
        <w:tc>
          <w:tcPr>
            <w:tcW w:w="0" w:type="dxa"/>
            <w:vAlign w:val="bottom"/>
          </w:tcPr>
          <w:p>
            <w:pPr>
              <w:spacing w:after="0"/>
              <w:rPr>
                <w:sz w:val="1"/>
                <w:szCs w:val="1"/>
                <w:color w:val="auto"/>
              </w:rPr>
            </w:pPr>
          </w:p>
        </w:tc>
      </w:tr>
      <w:tr>
        <w:trPr>
          <w:trHeight w:val="266"/>
        </w:trPr>
        <w:tc>
          <w:tcPr>
            <w:tcW w:w="3580" w:type="dxa"/>
            <w:vAlign w:val="bottom"/>
          </w:tcPr>
          <w:p>
            <w:pPr>
              <w:ind w:left="80"/>
              <w:spacing w:after="0"/>
              <w:rPr>
                <w:sz w:val="20"/>
                <w:szCs w:val="20"/>
                <w:color w:val="auto"/>
              </w:rPr>
            </w:pPr>
            <w:r>
              <w:rPr>
                <w:rFonts w:ascii="Arial" w:cs="Arial" w:eastAsia="Arial" w:hAnsi="Arial"/>
                <w:sz w:val="18"/>
                <w:szCs w:val="18"/>
                <w:b w:val="1"/>
                <w:bCs w:val="1"/>
                <w:color w:val="395575"/>
              </w:rPr>
              <w:t>Mr. Smith</w:t>
            </w:r>
          </w:p>
        </w:tc>
        <w:tc>
          <w:tcPr>
            <w:tcW w:w="2240" w:type="dxa"/>
            <w:vAlign w:val="bottom"/>
          </w:tcPr>
          <w:p>
            <w:pPr>
              <w:jc w:val="right"/>
              <w:ind w:right="175"/>
              <w:spacing w:after="0"/>
              <w:rPr>
                <w:sz w:val="20"/>
                <w:szCs w:val="20"/>
                <w:color w:val="auto"/>
              </w:rPr>
            </w:pPr>
            <w:r>
              <w:rPr>
                <w:rFonts w:ascii="Arial" w:cs="Arial" w:eastAsia="Arial" w:hAnsi="Arial"/>
                <w:sz w:val="18"/>
                <w:szCs w:val="18"/>
                <w:b w:val="1"/>
                <w:bCs w:val="1"/>
                <w:color w:val="auto"/>
              </w:rPr>
              <w:t>91</w:t>
            </w:r>
          </w:p>
        </w:tc>
        <w:tc>
          <w:tcPr>
            <w:tcW w:w="1000" w:type="dxa"/>
            <w:vAlign w:val="bottom"/>
          </w:tcPr>
          <w:p>
            <w:pPr>
              <w:jc w:val="right"/>
              <w:ind w:right="55"/>
              <w:spacing w:after="0"/>
              <w:rPr>
                <w:sz w:val="20"/>
                <w:szCs w:val="20"/>
                <w:color w:val="auto"/>
              </w:rPr>
            </w:pPr>
            <w:r>
              <w:rPr>
                <w:rFonts w:ascii="Arial" w:cs="Arial" w:eastAsia="Arial" w:hAnsi="Arial"/>
                <w:sz w:val="18"/>
                <w:szCs w:val="18"/>
                <w:b w:val="1"/>
                <w:bCs w:val="1"/>
                <w:color w:val="auto"/>
              </w:rPr>
              <w:t>118</w:t>
            </w:r>
            <w:r>
              <w:rPr>
                <w:rFonts w:ascii="Arial" w:cs="Arial" w:eastAsia="Arial" w:hAnsi="Arial"/>
                <w:sz w:val="14"/>
                <w:szCs w:val="14"/>
                <w:b w:val="1"/>
                <w:bCs w:val="1"/>
                <w:color w:val="auto"/>
              </w:rPr>
              <w:t>(6)</w:t>
            </w:r>
          </w:p>
        </w:tc>
        <w:tc>
          <w:tcPr>
            <w:tcW w:w="9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640" w:type="dxa"/>
            <w:vAlign w:val="bottom"/>
          </w:tcPr>
          <w:p>
            <w:pPr>
              <w:jc w:val="right"/>
              <w:ind w:right="55"/>
              <w:spacing w:after="0"/>
              <w:rPr>
                <w:sz w:val="20"/>
                <w:szCs w:val="20"/>
                <w:color w:val="auto"/>
              </w:rPr>
            </w:pPr>
            <w:r>
              <w:rPr>
                <w:rFonts w:ascii="Arial" w:cs="Arial" w:eastAsia="Arial" w:hAnsi="Arial"/>
                <w:sz w:val="18"/>
                <w:szCs w:val="18"/>
                <w:b w:val="1"/>
                <w:bCs w:val="1"/>
                <w:color w:val="auto"/>
              </w:rPr>
              <w:t>118</w:t>
            </w:r>
          </w:p>
        </w:tc>
        <w:tc>
          <w:tcPr>
            <w:tcW w:w="0" w:type="dxa"/>
            <w:vAlign w:val="bottom"/>
          </w:tcPr>
          <w:p>
            <w:pPr>
              <w:spacing w:after="0"/>
              <w:rPr>
                <w:sz w:val="1"/>
                <w:szCs w:val="1"/>
                <w:color w:val="auto"/>
              </w:rPr>
            </w:pPr>
          </w:p>
        </w:tc>
      </w:tr>
      <w:tr>
        <w:trPr>
          <w:trHeight w:val="304"/>
        </w:trPr>
        <w:tc>
          <w:tcPr>
            <w:tcW w:w="3580" w:type="dxa"/>
            <w:vAlign w:val="bottom"/>
            <w:tcBorders>
              <w:bottom w:val="single" w:sz="8" w:color="7CCBBF"/>
            </w:tcBorders>
          </w:tcPr>
          <w:p>
            <w:pPr>
              <w:ind w:left="80"/>
              <w:spacing w:after="0"/>
              <w:rPr>
                <w:sz w:val="20"/>
                <w:szCs w:val="20"/>
                <w:color w:val="auto"/>
              </w:rPr>
            </w:pPr>
            <w:r>
              <w:rPr>
                <w:rFonts w:ascii="Arial" w:cs="Arial" w:eastAsia="Arial" w:hAnsi="Arial"/>
                <w:sz w:val="20"/>
                <w:szCs w:val="20"/>
                <w:i w:val="1"/>
                <w:iCs w:val="1"/>
                <w:color w:val="auto"/>
              </w:rPr>
              <w:t>Weighting</w:t>
            </w:r>
          </w:p>
        </w:tc>
        <w:tc>
          <w:tcPr>
            <w:tcW w:w="2240" w:type="dxa"/>
            <w:vAlign w:val="bottom"/>
            <w:tcBorders>
              <w:bottom w:val="single" w:sz="8" w:color="7CCBBF"/>
            </w:tcBorders>
          </w:tcPr>
          <w:p>
            <w:pPr>
              <w:jc w:val="right"/>
              <w:ind w:right="115"/>
              <w:spacing w:after="0"/>
              <w:rPr>
                <w:sz w:val="20"/>
                <w:szCs w:val="20"/>
                <w:color w:val="auto"/>
              </w:rPr>
            </w:pPr>
            <w:r>
              <w:rPr>
                <w:rFonts w:ascii="Arial" w:cs="Arial" w:eastAsia="Arial" w:hAnsi="Arial"/>
                <w:sz w:val="18"/>
                <w:szCs w:val="18"/>
                <w:i w:val="1"/>
                <w:iCs w:val="1"/>
                <w:color w:val="auto"/>
              </w:rPr>
              <w:t>(50.0)</w:t>
            </w:r>
          </w:p>
        </w:tc>
        <w:tc>
          <w:tcPr>
            <w:tcW w:w="1000" w:type="dxa"/>
            <w:vAlign w:val="bottom"/>
            <w:tcBorders>
              <w:bottom w:val="single" w:sz="8" w:color="7CCBBF"/>
            </w:tcBorders>
          </w:tcPr>
          <w:p>
            <w:pPr>
              <w:jc w:val="right"/>
              <w:ind w:right="195"/>
              <w:spacing w:after="0"/>
              <w:rPr>
                <w:sz w:val="20"/>
                <w:szCs w:val="20"/>
                <w:color w:val="auto"/>
              </w:rPr>
            </w:pPr>
            <w:r>
              <w:rPr>
                <w:rFonts w:ascii="Arial" w:cs="Arial" w:eastAsia="Arial" w:hAnsi="Arial"/>
                <w:sz w:val="18"/>
                <w:szCs w:val="18"/>
                <w:i w:val="1"/>
                <w:iCs w:val="1"/>
                <w:color w:val="auto"/>
              </w:rPr>
              <w:t>(50.0)</w:t>
            </w:r>
          </w:p>
        </w:tc>
        <w:tc>
          <w:tcPr>
            <w:tcW w:w="900" w:type="dxa"/>
            <w:vAlign w:val="bottom"/>
            <w:tcBorders>
              <w:bottom w:val="single" w:sz="8" w:color="7CCBBF"/>
            </w:tcBorders>
          </w:tcPr>
          <w:p>
            <w:pPr>
              <w:spacing w:after="0"/>
              <w:rPr>
                <w:sz w:val="24"/>
                <w:szCs w:val="24"/>
                <w:color w:val="auto"/>
              </w:rPr>
            </w:pPr>
          </w:p>
        </w:tc>
        <w:tc>
          <w:tcPr>
            <w:tcW w:w="920" w:type="dxa"/>
            <w:vAlign w:val="bottom"/>
            <w:tcBorders>
              <w:bottom w:val="single" w:sz="8" w:color="7CCBBF"/>
            </w:tcBorders>
          </w:tcPr>
          <w:p>
            <w:pPr>
              <w:spacing w:after="0"/>
              <w:rPr>
                <w:sz w:val="24"/>
                <w:szCs w:val="24"/>
                <w:color w:val="auto"/>
              </w:rPr>
            </w:pPr>
          </w:p>
        </w:tc>
        <w:tc>
          <w:tcPr>
            <w:tcW w:w="920" w:type="dxa"/>
            <w:vAlign w:val="bottom"/>
            <w:tcBorders>
              <w:bottom w:val="single" w:sz="8" w:color="7CCBBF"/>
            </w:tcBorders>
          </w:tcPr>
          <w:p>
            <w:pPr>
              <w:spacing w:after="0"/>
              <w:rPr>
                <w:sz w:val="24"/>
                <w:szCs w:val="24"/>
                <w:color w:val="auto"/>
              </w:rPr>
            </w:pPr>
          </w:p>
        </w:tc>
        <w:tc>
          <w:tcPr>
            <w:tcW w:w="1040" w:type="dxa"/>
            <w:vAlign w:val="bottom"/>
            <w:tcBorders>
              <w:bottom w:val="single" w:sz="8" w:color="7CCBBF"/>
            </w:tcBorders>
          </w:tcPr>
          <w:p>
            <w:pPr>
              <w:spacing w:after="0"/>
              <w:rPr>
                <w:sz w:val="24"/>
                <w:szCs w:val="24"/>
                <w:color w:val="auto"/>
              </w:rPr>
            </w:pPr>
          </w:p>
        </w:tc>
        <w:tc>
          <w:tcPr>
            <w:tcW w:w="640" w:type="dxa"/>
            <w:vAlign w:val="bottom"/>
            <w:tcBorders>
              <w:bottom w:val="single" w:sz="8" w:color="7CCBBF"/>
            </w:tcBorders>
          </w:tcPr>
          <w:p>
            <w:pPr>
              <w:jc w:val="right"/>
              <w:spacing w:after="0"/>
              <w:rPr>
                <w:sz w:val="20"/>
                <w:szCs w:val="20"/>
                <w:color w:val="auto"/>
              </w:rPr>
            </w:pPr>
            <w:r>
              <w:rPr>
                <w:rFonts w:ascii="Arial" w:cs="Arial" w:eastAsia="Arial" w:hAnsi="Arial"/>
                <w:sz w:val="18"/>
                <w:szCs w:val="18"/>
                <w:i w:val="1"/>
                <w:iCs w:val="1"/>
                <w:color w:val="auto"/>
              </w:rPr>
              <w:t>(50.0)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-196850</wp:posOffset>
            </wp:positionV>
            <wp:extent cx="7132320" cy="8890"/>
            <wp:wrapNone/>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3684">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-368300</wp:posOffset>
            </wp:positionV>
            <wp:extent cx="7132320" cy="8890"/>
            <wp:wrapNone/>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3685">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-548005</wp:posOffset>
            </wp:positionV>
            <wp:extent cx="7132320" cy="8890"/>
            <wp:wrapNone/>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3686">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-719455</wp:posOffset>
            </wp:positionV>
            <wp:extent cx="7132320" cy="8890"/>
            <wp:wrapNone/>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687">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-899795</wp:posOffset>
            </wp:positionV>
            <wp:extent cx="7132320" cy="8255"/>
            <wp:wrapNone/>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368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-1071245</wp:posOffset>
            </wp:positionV>
            <wp:extent cx="7132320" cy="8255"/>
            <wp:wrapNone/>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368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-1250950</wp:posOffset>
            </wp:positionV>
            <wp:extent cx="7132320" cy="8255"/>
            <wp:wrapNone/>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369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-1422400</wp:posOffset>
            </wp:positionV>
            <wp:extent cx="7132320" cy="8255"/>
            <wp:wrapNone/>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69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-1602740</wp:posOffset>
            </wp:positionV>
            <wp:extent cx="7132320" cy="8890"/>
            <wp:wrapNone/>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3692">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-1774190</wp:posOffset>
            </wp:positionV>
            <wp:extent cx="7132320" cy="8890"/>
            <wp:wrapNone/>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693">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-1953895</wp:posOffset>
            </wp:positionV>
            <wp:extent cx="7132320" cy="8255"/>
            <wp:wrapNone/>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369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40" w:hanging="332"/>
        <w:spacing w:after="0"/>
        <w:tabs>
          <w:tab w:leader="none" w:pos="340" w:val="left"/>
        </w:tabs>
        <w:numPr>
          <w:ilvl w:val="0"/>
          <w:numId w:val="167"/>
        </w:numPr>
        <w:rPr>
          <w:rFonts w:ascii="Arial" w:cs="Arial" w:eastAsia="Arial" w:hAnsi="Arial"/>
          <w:sz w:val="11"/>
          <w:szCs w:val="11"/>
          <w:color w:val="auto"/>
        </w:rPr>
      </w:pPr>
      <w:r>
        <w:rPr>
          <w:rFonts w:ascii="Arial" w:cs="Arial" w:eastAsia="Arial" w:hAnsi="Arial"/>
          <w:sz w:val="13"/>
          <w:szCs w:val="13"/>
          <w:color w:val="auto"/>
        </w:rPr>
        <w:t>Reflects PNW earnings for Mr. Guldner as CEO and APS earnings for all others.</w:t>
      </w:r>
    </w:p>
    <w:p>
      <w:pPr>
        <w:spacing w:after="0" w:line="120" w:lineRule="exact"/>
        <w:rPr>
          <w:rFonts w:ascii="Arial" w:cs="Arial" w:eastAsia="Arial" w:hAnsi="Arial"/>
          <w:sz w:val="11"/>
          <w:szCs w:val="11"/>
          <w:color w:val="auto"/>
        </w:rPr>
      </w:pPr>
    </w:p>
    <w:p>
      <w:pPr>
        <w:ind w:left="340" w:hanging="332"/>
        <w:spacing w:after="0"/>
        <w:tabs>
          <w:tab w:leader="none" w:pos="340" w:val="left"/>
        </w:tabs>
        <w:numPr>
          <w:ilvl w:val="0"/>
          <w:numId w:val="167"/>
        </w:numPr>
        <w:rPr>
          <w:rFonts w:ascii="Arial" w:cs="Arial" w:eastAsia="Arial" w:hAnsi="Arial"/>
          <w:sz w:val="11"/>
          <w:szCs w:val="11"/>
          <w:color w:val="auto"/>
        </w:rPr>
      </w:pPr>
      <w:r>
        <w:rPr>
          <w:rFonts w:ascii="Arial" w:cs="Arial" w:eastAsia="Arial" w:hAnsi="Arial"/>
          <w:sz w:val="13"/>
          <w:szCs w:val="13"/>
          <w:color w:val="auto"/>
        </w:rPr>
        <w:t>Reflects the average of all Corporate Resources business units.</w:t>
      </w:r>
    </w:p>
    <w:p>
      <w:pPr>
        <w:spacing w:after="0" w:line="120" w:lineRule="exact"/>
        <w:rPr>
          <w:rFonts w:ascii="Arial" w:cs="Arial" w:eastAsia="Arial" w:hAnsi="Arial"/>
          <w:sz w:val="11"/>
          <w:szCs w:val="11"/>
          <w:color w:val="auto"/>
        </w:rPr>
      </w:pPr>
    </w:p>
    <w:p>
      <w:pPr>
        <w:ind w:left="340" w:hanging="332"/>
        <w:spacing w:after="0"/>
        <w:tabs>
          <w:tab w:leader="none" w:pos="340" w:val="left"/>
        </w:tabs>
        <w:numPr>
          <w:ilvl w:val="0"/>
          <w:numId w:val="167"/>
        </w:numPr>
        <w:rPr>
          <w:rFonts w:ascii="Arial" w:cs="Arial" w:eastAsia="Arial" w:hAnsi="Arial"/>
          <w:sz w:val="11"/>
          <w:szCs w:val="11"/>
          <w:color w:val="auto"/>
        </w:rPr>
      </w:pPr>
      <w:r>
        <w:rPr>
          <w:rFonts w:ascii="Arial" w:cs="Arial" w:eastAsia="Arial" w:hAnsi="Arial"/>
          <w:sz w:val="13"/>
          <w:szCs w:val="13"/>
          <w:color w:val="auto"/>
        </w:rPr>
        <w:t>Messrs. Guldner and Froetscher elected not to receive a payout for the Customer Service business unit under the APS Incentive Plan.</w:t>
      </w:r>
    </w:p>
    <w:p>
      <w:pPr>
        <w:spacing w:after="0" w:line="120" w:lineRule="exact"/>
        <w:rPr>
          <w:rFonts w:ascii="Arial" w:cs="Arial" w:eastAsia="Arial" w:hAnsi="Arial"/>
          <w:sz w:val="11"/>
          <w:szCs w:val="11"/>
          <w:color w:val="auto"/>
        </w:rPr>
      </w:pPr>
    </w:p>
    <w:p>
      <w:pPr>
        <w:ind w:left="340" w:hanging="332"/>
        <w:spacing w:after="0"/>
        <w:tabs>
          <w:tab w:leader="none" w:pos="340" w:val="left"/>
        </w:tabs>
        <w:numPr>
          <w:ilvl w:val="0"/>
          <w:numId w:val="167"/>
        </w:numPr>
        <w:rPr>
          <w:rFonts w:ascii="Arial" w:cs="Arial" w:eastAsia="Arial" w:hAnsi="Arial"/>
          <w:sz w:val="11"/>
          <w:szCs w:val="11"/>
          <w:color w:val="auto"/>
        </w:rPr>
      </w:pPr>
      <w:r>
        <w:rPr>
          <w:rFonts w:ascii="Arial" w:cs="Arial" w:eastAsia="Arial" w:hAnsi="Arial"/>
          <w:sz w:val="13"/>
          <w:szCs w:val="13"/>
          <w:color w:val="auto"/>
        </w:rPr>
        <w:t>Reflects the average of the following Corporate Resources business units: Finance/Accounting, Human Resources and Information Technology.</w:t>
      </w:r>
    </w:p>
    <w:p>
      <w:pPr>
        <w:spacing w:after="0" w:line="120" w:lineRule="exact"/>
        <w:rPr>
          <w:rFonts w:ascii="Arial" w:cs="Arial" w:eastAsia="Arial" w:hAnsi="Arial"/>
          <w:sz w:val="11"/>
          <w:szCs w:val="11"/>
          <w:color w:val="auto"/>
        </w:rPr>
      </w:pPr>
    </w:p>
    <w:p>
      <w:pPr>
        <w:ind w:left="340" w:hanging="332"/>
        <w:spacing w:after="0"/>
        <w:tabs>
          <w:tab w:leader="none" w:pos="340" w:val="left"/>
        </w:tabs>
        <w:numPr>
          <w:ilvl w:val="0"/>
          <w:numId w:val="167"/>
        </w:numPr>
        <w:rPr>
          <w:rFonts w:ascii="Arial" w:cs="Arial" w:eastAsia="Arial" w:hAnsi="Arial"/>
          <w:sz w:val="11"/>
          <w:szCs w:val="11"/>
          <w:color w:val="auto"/>
        </w:rPr>
      </w:pPr>
      <w:r>
        <w:rPr>
          <w:rFonts w:ascii="Arial" w:cs="Arial" w:eastAsia="Arial" w:hAnsi="Arial"/>
          <w:sz w:val="13"/>
          <w:szCs w:val="13"/>
          <w:color w:val="auto"/>
        </w:rPr>
        <w:t>Reflects the average of the following Corporate Resources business units: Enterprise Security, Resource Management, FaST and Sustainability.</w:t>
      </w:r>
    </w:p>
    <w:p>
      <w:pPr>
        <w:spacing w:after="0" w:line="120" w:lineRule="exact"/>
        <w:rPr>
          <w:rFonts w:ascii="Arial" w:cs="Arial" w:eastAsia="Arial" w:hAnsi="Arial"/>
          <w:sz w:val="11"/>
          <w:szCs w:val="11"/>
          <w:color w:val="auto"/>
        </w:rPr>
      </w:pPr>
    </w:p>
    <w:p>
      <w:pPr>
        <w:ind w:left="340" w:hanging="332"/>
        <w:spacing w:after="0"/>
        <w:tabs>
          <w:tab w:leader="none" w:pos="340" w:val="left"/>
        </w:tabs>
        <w:numPr>
          <w:ilvl w:val="0"/>
          <w:numId w:val="167"/>
        </w:numPr>
        <w:rPr>
          <w:rFonts w:ascii="Arial" w:cs="Arial" w:eastAsia="Arial" w:hAnsi="Arial"/>
          <w:sz w:val="11"/>
          <w:szCs w:val="11"/>
          <w:color w:val="auto"/>
        </w:rPr>
      </w:pPr>
      <w:r>
        <w:rPr>
          <w:rFonts w:ascii="Arial" w:cs="Arial" w:eastAsia="Arial" w:hAnsi="Arial"/>
          <w:sz w:val="13"/>
          <w:szCs w:val="13"/>
          <w:color w:val="auto"/>
        </w:rPr>
        <w:t>Reflects the Legal Corporate Resources business unit.</w:t>
      </w:r>
    </w:p>
    <w:p>
      <w:pPr>
        <w:spacing w:after="0" w:line="31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3695">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7" w:lineRule="exact"/>
        <w:rPr>
          <w:sz w:val="20"/>
          <w:szCs w:val="20"/>
          <w:color w:val="auto"/>
        </w:rPr>
      </w:pPr>
    </w:p>
    <w:p>
      <w:pPr>
        <w:ind w:left="8720"/>
        <w:spacing w:after="0"/>
        <w:rPr>
          <w:sz w:val="20"/>
          <w:szCs w:val="20"/>
          <w:color w:val="auto"/>
        </w:rPr>
      </w:pPr>
      <w:r>
        <w:rPr>
          <w:rFonts w:ascii="Arial" w:cs="Arial" w:eastAsia="Arial" w:hAnsi="Arial"/>
          <w:sz w:val="17"/>
          <w:szCs w:val="17"/>
          <w:b w:val="1"/>
          <w:bCs w:val="1"/>
          <w:color w:val="395575"/>
        </w:rPr>
        <w:t>EXECUTIVE COMPENSATION</w:t>
      </w:r>
    </w:p>
    <w:p>
      <w:pPr>
        <w:spacing w:after="0" w:line="222"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BUSINESS UNIT COMPONENTS UNDER THE 2019 INCENTIVE PLANS</w:t>
      </w:r>
    </w:p>
    <w:p>
      <w:pPr>
        <w:spacing w:after="0" w:line="39" w:lineRule="exact"/>
        <w:rPr>
          <w:sz w:val="20"/>
          <w:szCs w:val="20"/>
          <w:color w:val="auto"/>
        </w:rPr>
      </w:pPr>
    </w:p>
    <w:p>
      <w:pPr>
        <w:ind w:right="240"/>
        <w:spacing w:after="0" w:line="232" w:lineRule="auto"/>
        <w:rPr>
          <w:sz w:val="20"/>
          <w:szCs w:val="20"/>
          <w:color w:val="auto"/>
        </w:rPr>
      </w:pPr>
      <w:r>
        <w:rPr>
          <w:rFonts w:ascii="Arial" w:cs="Arial" w:eastAsia="Arial" w:hAnsi="Arial"/>
          <w:sz w:val="20"/>
          <w:szCs w:val="20"/>
          <w:color w:val="auto"/>
        </w:rPr>
        <w:t>The following table summarizes the metrics used for each business unit, in addition to individual weightings, targets, and 2019 results. The percentage of target performance achieved reflects the comparison of our actual achievement of a particular measure for 2019 to the target established for that measure.</w:t>
      </w:r>
    </w:p>
    <w:p>
      <w:pPr>
        <w:spacing w:after="0" w:line="183"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2580" w:type="dxa"/>
            <w:vAlign w:val="bottom"/>
          </w:tcPr>
          <w:p>
            <w:pPr>
              <w:spacing w:after="0"/>
              <w:rPr>
                <w:sz w:val="13"/>
                <w:szCs w:val="13"/>
                <w:color w:val="auto"/>
              </w:rPr>
            </w:pPr>
          </w:p>
        </w:tc>
        <w:tc>
          <w:tcPr>
            <w:tcW w:w="4260" w:type="dxa"/>
            <w:vAlign w:val="bottom"/>
          </w:tcPr>
          <w:p>
            <w:pPr>
              <w:spacing w:after="0"/>
              <w:rPr>
                <w:sz w:val="13"/>
                <w:szCs w:val="13"/>
                <w:color w:val="auto"/>
              </w:rPr>
            </w:pPr>
          </w:p>
        </w:tc>
        <w:tc>
          <w:tcPr>
            <w:tcW w:w="1240" w:type="dxa"/>
            <w:vAlign w:val="bottom"/>
          </w:tcPr>
          <w:p>
            <w:pPr>
              <w:spacing w:after="0"/>
              <w:rPr>
                <w:sz w:val="13"/>
                <w:szCs w:val="13"/>
                <w:color w:val="auto"/>
              </w:rPr>
            </w:pPr>
          </w:p>
        </w:tc>
        <w:tc>
          <w:tcPr>
            <w:tcW w:w="1740" w:type="dxa"/>
            <w:vAlign w:val="bottom"/>
          </w:tcPr>
          <w:p>
            <w:pPr>
              <w:spacing w:after="0"/>
              <w:rPr>
                <w:sz w:val="13"/>
                <w:szCs w:val="13"/>
                <w:color w:val="auto"/>
              </w:rPr>
            </w:pPr>
          </w:p>
        </w:tc>
        <w:tc>
          <w:tcPr>
            <w:tcW w:w="1420" w:type="dxa"/>
            <w:vAlign w:val="bottom"/>
            <w:gridSpan w:val="2"/>
          </w:tcPr>
          <w:p>
            <w:pPr>
              <w:jc w:val="right"/>
              <w:ind w:right="10"/>
              <w:spacing w:after="0"/>
              <w:rPr>
                <w:sz w:val="20"/>
                <w:szCs w:val="20"/>
                <w:color w:val="auto"/>
              </w:rPr>
            </w:pPr>
            <w:r>
              <w:rPr>
                <w:rFonts w:ascii="Arial" w:cs="Arial" w:eastAsia="Arial" w:hAnsi="Arial"/>
                <w:sz w:val="13"/>
                <w:szCs w:val="13"/>
                <w:b w:val="1"/>
                <w:bCs w:val="1"/>
                <w:color w:val="008B9E"/>
              </w:rPr>
              <w:t>% of Target</w:t>
            </w:r>
          </w:p>
        </w:tc>
        <w:tc>
          <w:tcPr>
            <w:tcW w:w="20" w:type="dxa"/>
            <w:vAlign w:val="bottom"/>
          </w:tcPr>
          <w:p>
            <w:pPr>
              <w:spacing w:after="0"/>
              <w:rPr>
                <w:sz w:val="13"/>
                <w:szCs w:val="13"/>
                <w:color w:val="auto"/>
              </w:rPr>
            </w:pPr>
          </w:p>
        </w:tc>
      </w:tr>
      <w:tr>
        <w:trPr>
          <w:trHeight w:val="148"/>
        </w:trPr>
        <w:tc>
          <w:tcPr>
            <w:tcW w:w="2580" w:type="dxa"/>
            <w:vAlign w:val="bottom"/>
          </w:tcPr>
          <w:p>
            <w:pPr>
              <w:ind w:left="80"/>
              <w:spacing w:after="0"/>
              <w:rPr>
                <w:sz w:val="20"/>
                <w:szCs w:val="20"/>
                <w:color w:val="auto"/>
              </w:rPr>
            </w:pPr>
            <w:r>
              <w:rPr>
                <w:rFonts w:ascii="Arial" w:cs="Arial" w:eastAsia="Arial" w:hAnsi="Arial"/>
                <w:sz w:val="13"/>
                <w:szCs w:val="13"/>
                <w:b w:val="1"/>
                <w:bCs w:val="1"/>
                <w:color w:val="008B9E"/>
              </w:rPr>
              <w:t>Business Unit Measures</w:t>
            </w:r>
          </w:p>
        </w:tc>
        <w:tc>
          <w:tcPr>
            <w:tcW w:w="426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740" w:type="dxa"/>
            <w:vAlign w:val="bottom"/>
          </w:tcPr>
          <w:p>
            <w:pPr>
              <w:spacing w:after="0"/>
              <w:rPr>
                <w:sz w:val="12"/>
                <w:szCs w:val="12"/>
                <w:color w:val="auto"/>
              </w:rPr>
            </w:pPr>
          </w:p>
        </w:tc>
        <w:tc>
          <w:tcPr>
            <w:tcW w:w="1420" w:type="dxa"/>
            <w:vAlign w:val="bottom"/>
            <w:gridSpan w:val="2"/>
          </w:tcPr>
          <w:p>
            <w:pPr>
              <w:jc w:val="right"/>
              <w:ind w:right="10"/>
              <w:spacing w:after="0"/>
              <w:rPr>
                <w:sz w:val="20"/>
                <w:szCs w:val="20"/>
                <w:color w:val="auto"/>
              </w:rPr>
            </w:pPr>
            <w:r>
              <w:rPr>
                <w:rFonts w:ascii="Arial" w:cs="Arial" w:eastAsia="Arial" w:hAnsi="Arial"/>
                <w:sz w:val="13"/>
                <w:szCs w:val="13"/>
                <w:b w:val="1"/>
                <w:bCs w:val="1"/>
                <w:color w:val="008B9E"/>
              </w:rPr>
              <w:t>Performance</w:t>
            </w:r>
          </w:p>
        </w:tc>
        <w:tc>
          <w:tcPr>
            <w:tcW w:w="20" w:type="dxa"/>
            <w:vAlign w:val="bottom"/>
          </w:tcPr>
          <w:p>
            <w:pPr>
              <w:spacing w:after="0"/>
              <w:rPr>
                <w:sz w:val="12"/>
                <w:szCs w:val="12"/>
                <w:color w:val="auto"/>
              </w:rPr>
            </w:pPr>
          </w:p>
        </w:tc>
      </w:tr>
      <w:tr>
        <w:trPr>
          <w:trHeight w:val="199"/>
        </w:trPr>
        <w:tc>
          <w:tcPr>
            <w:tcW w:w="258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and Weighting</w:t>
            </w:r>
          </w:p>
        </w:tc>
        <w:tc>
          <w:tcPr>
            <w:tcW w:w="4260" w:type="dxa"/>
            <w:vAlign w:val="bottom"/>
            <w:tcBorders>
              <w:bottom w:val="single" w:sz="8" w:color="7CCBBF"/>
            </w:tcBorders>
          </w:tcPr>
          <w:p>
            <w:pPr>
              <w:ind w:left="120"/>
              <w:spacing w:after="0"/>
              <w:rPr>
                <w:sz w:val="20"/>
                <w:szCs w:val="20"/>
                <w:color w:val="auto"/>
              </w:rPr>
            </w:pPr>
            <w:r>
              <w:rPr>
                <w:rFonts w:ascii="Arial" w:cs="Arial" w:eastAsia="Arial" w:hAnsi="Arial"/>
                <w:sz w:val="13"/>
                <w:szCs w:val="13"/>
                <w:b w:val="1"/>
                <w:bCs w:val="1"/>
                <w:color w:val="008B9E"/>
              </w:rPr>
              <w:t>Measure</w:t>
            </w:r>
          </w:p>
        </w:tc>
        <w:tc>
          <w:tcPr>
            <w:tcW w:w="1240" w:type="dxa"/>
            <w:vAlign w:val="bottom"/>
            <w:tcBorders>
              <w:bottom w:val="single" w:sz="8" w:color="7CCBBF"/>
            </w:tcBorders>
          </w:tcPr>
          <w:p>
            <w:pPr>
              <w:ind w:left="200"/>
              <w:spacing w:after="0"/>
              <w:rPr>
                <w:sz w:val="20"/>
                <w:szCs w:val="20"/>
                <w:color w:val="auto"/>
              </w:rPr>
            </w:pPr>
            <w:r>
              <w:rPr>
                <w:rFonts w:ascii="Arial" w:cs="Arial" w:eastAsia="Arial" w:hAnsi="Arial"/>
                <w:sz w:val="13"/>
                <w:szCs w:val="13"/>
                <w:b w:val="1"/>
                <w:bCs w:val="1"/>
                <w:color w:val="008B9E"/>
              </w:rPr>
              <w:t>Target</w:t>
            </w:r>
          </w:p>
        </w:tc>
        <w:tc>
          <w:tcPr>
            <w:tcW w:w="1740" w:type="dxa"/>
            <w:vAlign w:val="bottom"/>
            <w:tcBorders>
              <w:bottom w:val="single" w:sz="8" w:color="7CCBBF"/>
            </w:tcBorders>
          </w:tcPr>
          <w:p>
            <w:pPr>
              <w:ind w:left="320"/>
              <w:spacing w:after="0"/>
              <w:rPr>
                <w:sz w:val="20"/>
                <w:szCs w:val="20"/>
                <w:color w:val="auto"/>
              </w:rPr>
            </w:pPr>
            <w:r>
              <w:rPr>
                <w:rFonts w:ascii="Arial" w:cs="Arial" w:eastAsia="Arial" w:hAnsi="Arial"/>
                <w:sz w:val="13"/>
                <w:szCs w:val="13"/>
                <w:b w:val="1"/>
                <w:bCs w:val="1"/>
                <w:color w:val="008B9E"/>
              </w:rPr>
              <w:t>Actual Results</w:t>
            </w:r>
          </w:p>
        </w:tc>
        <w:tc>
          <w:tcPr>
            <w:tcW w:w="1420" w:type="dxa"/>
            <w:vAlign w:val="bottom"/>
            <w:tcBorders>
              <w:bottom w:val="single" w:sz="8" w:color="7CCBBF"/>
            </w:tcBorders>
            <w:gridSpan w:val="2"/>
          </w:tcPr>
          <w:p>
            <w:pPr>
              <w:jc w:val="right"/>
              <w:spacing w:after="0"/>
              <w:rPr>
                <w:sz w:val="20"/>
                <w:szCs w:val="20"/>
                <w:color w:val="auto"/>
              </w:rPr>
            </w:pPr>
            <w:r>
              <w:rPr>
                <w:rFonts w:ascii="Arial" w:cs="Arial" w:eastAsia="Arial" w:hAnsi="Arial"/>
                <w:sz w:val="13"/>
                <w:szCs w:val="13"/>
                <w:b w:val="1"/>
                <w:bCs w:val="1"/>
                <w:color w:val="008B9E"/>
              </w:rPr>
              <w:t>Achieved</w:t>
            </w:r>
          </w:p>
        </w:tc>
        <w:tc>
          <w:tcPr>
            <w:tcW w:w="20" w:type="dxa"/>
            <w:vAlign w:val="bottom"/>
          </w:tcPr>
          <w:p>
            <w:pPr>
              <w:spacing w:after="0"/>
              <w:rPr>
                <w:sz w:val="17"/>
                <w:szCs w:val="17"/>
                <w:color w:val="auto"/>
              </w:rPr>
            </w:pPr>
          </w:p>
        </w:tc>
      </w:tr>
      <w:tr>
        <w:trPr>
          <w:trHeight w:val="243"/>
        </w:trPr>
        <w:tc>
          <w:tcPr>
            <w:tcW w:w="2580" w:type="dxa"/>
            <w:vAlign w:val="bottom"/>
          </w:tcPr>
          <w:p>
            <w:pPr>
              <w:ind w:left="80"/>
              <w:spacing w:after="0"/>
              <w:rPr>
                <w:sz w:val="20"/>
                <w:szCs w:val="20"/>
                <w:color w:val="auto"/>
              </w:rPr>
            </w:pPr>
            <w:r>
              <w:rPr>
                <w:rFonts w:ascii="Arial" w:cs="Arial" w:eastAsia="Arial" w:hAnsi="Arial"/>
                <w:sz w:val="18"/>
                <w:szCs w:val="18"/>
                <w:color w:val="auto"/>
              </w:rPr>
              <w:t>Corporate Resources</w:t>
            </w:r>
          </w:p>
        </w:tc>
        <w:tc>
          <w:tcPr>
            <w:tcW w:w="426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74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440" w:type="dxa"/>
            <w:vAlign w:val="bottom"/>
          </w:tcPr>
          <w:p>
            <w:pPr>
              <w:jc w:val="right"/>
              <w:spacing w:after="0"/>
              <w:rPr>
                <w:sz w:val="20"/>
                <w:szCs w:val="20"/>
                <w:color w:val="auto"/>
              </w:rPr>
            </w:pPr>
            <w:r>
              <w:rPr>
                <w:rFonts w:ascii="Arial" w:cs="Arial" w:eastAsia="Arial" w:hAnsi="Arial"/>
                <w:sz w:val="18"/>
                <w:szCs w:val="18"/>
                <w:b w:val="1"/>
                <w:bCs w:val="1"/>
                <w:color w:val="395575"/>
              </w:rPr>
              <w:t>118</w:t>
            </w:r>
          </w:p>
        </w:tc>
        <w:tc>
          <w:tcPr>
            <w:tcW w:w="20" w:type="dxa"/>
            <w:vAlign w:val="bottom"/>
          </w:tcPr>
          <w:p>
            <w:pPr>
              <w:spacing w:after="0"/>
              <w:rPr>
                <w:sz w:val="21"/>
                <w:szCs w:val="21"/>
                <w:color w:val="auto"/>
              </w:rPr>
            </w:pPr>
          </w:p>
        </w:tc>
      </w:tr>
      <w:tr>
        <w:trPr>
          <w:trHeight w:val="277"/>
        </w:trPr>
        <w:tc>
          <w:tcPr>
            <w:tcW w:w="9820" w:type="dxa"/>
            <w:vAlign w:val="bottom"/>
            <w:tcBorders>
              <w:bottom w:val="single" w:sz="8" w:color="7CCBBF"/>
            </w:tcBorders>
            <w:gridSpan w:val="4"/>
          </w:tcPr>
          <w:p>
            <w:pPr>
              <w:ind w:left="80"/>
              <w:spacing w:after="0"/>
              <w:rPr>
                <w:sz w:val="20"/>
                <w:szCs w:val="20"/>
                <w:color w:val="auto"/>
              </w:rPr>
            </w:pPr>
            <w:r>
              <w:rPr>
                <w:rFonts w:ascii="Arial" w:cs="Arial" w:eastAsia="Arial" w:hAnsi="Arial"/>
                <w:sz w:val="18"/>
                <w:szCs w:val="18"/>
                <w:color w:val="auto"/>
              </w:rPr>
              <w:t>(Enterprise Security; External Affairs; Finance/Accounting; Human Resources; Legal; Regulatory; Sustainability)</w:t>
            </w:r>
          </w:p>
        </w:tc>
        <w:tc>
          <w:tcPr>
            <w:tcW w:w="980" w:type="dxa"/>
            <w:vAlign w:val="bottom"/>
            <w:tcBorders>
              <w:bottom w:val="single" w:sz="8" w:color="7CCBBF"/>
            </w:tcBorders>
          </w:tcPr>
          <w:p>
            <w:pPr>
              <w:spacing w:after="0"/>
              <w:rPr>
                <w:sz w:val="24"/>
                <w:szCs w:val="24"/>
                <w:color w:val="auto"/>
              </w:rPr>
            </w:pPr>
          </w:p>
        </w:tc>
        <w:tc>
          <w:tcPr>
            <w:tcW w:w="440" w:type="dxa"/>
            <w:vAlign w:val="bottom"/>
            <w:tcBorders>
              <w:bottom w:val="single" w:sz="8" w:color="7CCBBF"/>
            </w:tcBorders>
          </w:tcPr>
          <w:p>
            <w:pPr>
              <w:spacing w:after="0"/>
              <w:rPr>
                <w:sz w:val="24"/>
                <w:szCs w:val="24"/>
                <w:color w:val="auto"/>
              </w:rPr>
            </w:pPr>
          </w:p>
        </w:tc>
        <w:tc>
          <w:tcPr>
            <w:tcW w:w="20" w:type="dxa"/>
            <w:vAlign w:val="bottom"/>
          </w:tcPr>
          <w:p>
            <w:pPr>
              <w:spacing w:after="0"/>
              <w:rPr>
                <w:sz w:val="24"/>
                <w:szCs w:val="24"/>
                <w:color w:val="auto"/>
              </w:rPr>
            </w:pPr>
          </w:p>
        </w:tc>
      </w:tr>
      <w:tr>
        <w:trPr>
          <w:trHeight w:val="243"/>
        </w:trPr>
        <w:tc>
          <w:tcPr>
            <w:tcW w:w="2580" w:type="dxa"/>
            <w:vAlign w:val="bottom"/>
          </w:tcPr>
          <w:p>
            <w:pPr>
              <w:ind w:left="80"/>
              <w:spacing w:after="0"/>
              <w:rPr>
                <w:sz w:val="20"/>
                <w:szCs w:val="20"/>
                <w:color w:val="auto"/>
              </w:rPr>
            </w:pPr>
            <w:r>
              <w:rPr>
                <w:rFonts w:ascii="Arial" w:cs="Arial" w:eastAsia="Arial" w:hAnsi="Arial"/>
                <w:sz w:val="18"/>
                <w:szCs w:val="18"/>
                <w:color w:val="auto"/>
              </w:rPr>
              <w:t>Employees (15%)</w:t>
            </w:r>
          </w:p>
        </w:tc>
        <w:tc>
          <w:tcPr>
            <w:tcW w:w="4260" w:type="dxa"/>
            <w:vAlign w:val="bottom"/>
          </w:tcPr>
          <w:p>
            <w:pPr>
              <w:ind w:left="120"/>
              <w:spacing w:after="0"/>
              <w:rPr>
                <w:sz w:val="20"/>
                <w:szCs w:val="20"/>
                <w:color w:val="auto"/>
              </w:rPr>
            </w:pPr>
            <w:r>
              <w:rPr>
                <w:rFonts w:ascii="Arial" w:cs="Arial" w:eastAsia="Arial" w:hAnsi="Arial"/>
                <w:sz w:val="18"/>
                <w:szCs w:val="18"/>
                <w:color w:val="auto"/>
              </w:rPr>
              <w:t>OSHA Recordables (Company) (10%)</w:t>
            </w:r>
          </w:p>
        </w:tc>
        <w:tc>
          <w:tcPr>
            <w:tcW w:w="1240" w:type="dxa"/>
            <w:vAlign w:val="bottom"/>
          </w:tcPr>
          <w:p>
            <w:pPr>
              <w:ind w:left="200"/>
              <w:spacing w:after="0"/>
              <w:rPr>
                <w:sz w:val="20"/>
                <w:szCs w:val="20"/>
                <w:color w:val="auto"/>
              </w:rPr>
            </w:pPr>
            <w:r>
              <w:rPr>
                <w:rFonts w:ascii="Arial" w:cs="Arial" w:eastAsia="Arial" w:hAnsi="Arial"/>
                <w:sz w:val="18"/>
                <w:szCs w:val="18"/>
                <w:color w:val="auto"/>
              </w:rPr>
              <w:t>28</w:t>
            </w:r>
          </w:p>
        </w:tc>
        <w:tc>
          <w:tcPr>
            <w:tcW w:w="1740" w:type="dxa"/>
            <w:vAlign w:val="bottom"/>
          </w:tcPr>
          <w:p>
            <w:pPr>
              <w:ind w:left="320"/>
              <w:spacing w:after="0"/>
              <w:rPr>
                <w:sz w:val="20"/>
                <w:szCs w:val="20"/>
                <w:color w:val="auto"/>
              </w:rPr>
            </w:pPr>
            <w:r>
              <w:rPr>
                <w:rFonts w:ascii="Arial" w:cs="Arial" w:eastAsia="Arial" w:hAnsi="Arial"/>
                <w:sz w:val="18"/>
                <w:szCs w:val="18"/>
                <w:color w:val="auto"/>
              </w:rPr>
              <w:t>41</w:t>
            </w:r>
          </w:p>
        </w:tc>
        <w:tc>
          <w:tcPr>
            <w:tcW w:w="980" w:type="dxa"/>
            <w:vAlign w:val="bottom"/>
          </w:tcPr>
          <w:p>
            <w:pPr>
              <w:spacing w:after="0"/>
              <w:rPr>
                <w:sz w:val="21"/>
                <w:szCs w:val="21"/>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0</w:t>
            </w:r>
          </w:p>
        </w:tc>
        <w:tc>
          <w:tcPr>
            <w:tcW w:w="20" w:type="dxa"/>
            <w:vAlign w:val="bottom"/>
          </w:tcPr>
          <w:p>
            <w:pPr>
              <w:spacing w:after="0"/>
              <w:rPr>
                <w:sz w:val="21"/>
                <w:szCs w:val="21"/>
                <w:color w:val="auto"/>
              </w:rPr>
            </w:pPr>
          </w:p>
        </w:tc>
      </w:tr>
      <w:tr>
        <w:trPr>
          <w:trHeight w:val="256"/>
        </w:trPr>
        <w:tc>
          <w:tcPr>
            <w:tcW w:w="2580" w:type="dxa"/>
            <w:vAlign w:val="bottom"/>
          </w:tcPr>
          <w:p>
            <w:pPr>
              <w:spacing w:after="0"/>
              <w:rPr>
                <w:sz w:val="22"/>
                <w:szCs w:val="22"/>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DART (Days Away Restricted and/or Transferred)</w:t>
            </w:r>
          </w:p>
        </w:tc>
        <w:tc>
          <w:tcPr>
            <w:tcW w:w="1240" w:type="dxa"/>
            <w:vAlign w:val="bottom"/>
          </w:tcPr>
          <w:p>
            <w:pPr>
              <w:ind w:left="200"/>
              <w:spacing w:after="0"/>
              <w:rPr>
                <w:sz w:val="20"/>
                <w:szCs w:val="20"/>
                <w:color w:val="auto"/>
              </w:rPr>
            </w:pPr>
            <w:r>
              <w:rPr>
                <w:rFonts w:ascii="Arial" w:cs="Arial" w:eastAsia="Arial" w:hAnsi="Arial"/>
                <w:sz w:val="18"/>
                <w:szCs w:val="18"/>
                <w:color w:val="auto"/>
              </w:rPr>
              <w:t>15</w:t>
            </w:r>
          </w:p>
        </w:tc>
        <w:tc>
          <w:tcPr>
            <w:tcW w:w="1740" w:type="dxa"/>
            <w:vAlign w:val="bottom"/>
          </w:tcPr>
          <w:p>
            <w:pPr>
              <w:ind w:left="320"/>
              <w:spacing w:after="0"/>
              <w:rPr>
                <w:sz w:val="20"/>
                <w:szCs w:val="20"/>
                <w:color w:val="auto"/>
              </w:rPr>
            </w:pPr>
            <w:r>
              <w:rPr>
                <w:rFonts w:ascii="Arial" w:cs="Arial" w:eastAsia="Arial" w:hAnsi="Arial"/>
                <w:sz w:val="18"/>
                <w:szCs w:val="18"/>
                <w:color w:val="auto"/>
              </w:rPr>
              <w:t>24</w:t>
            </w:r>
          </w:p>
        </w:tc>
        <w:tc>
          <w:tcPr>
            <w:tcW w:w="980" w:type="dxa"/>
            <w:vAlign w:val="bottom"/>
          </w:tcPr>
          <w:p>
            <w:pPr>
              <w:spacing w:after="0"/>
              <w:rPr>
                <w:sz w:val="22"/>
                <w:szCs w:val="22"/>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0</w:t>
            </w:r>
          </w:p>
        </w:tc>
        <w:tc>
          <w:tcPr>
            <w:tcW w:w="20" w:type="dxa"/>
            <w:vAlign w:val="bottom"/>
          </w:tcPr>
          <w:p>
            <w:pPr>
              <w:spacing w:after="0"/>
              <w:rPr>
                <w:sz w:val="22"/>
                <w:szCs w:val="22"/>
                <w:color w:val="auto"/>
              </w:rPr>
            </w:pPr>
          </w:p>
        </w:tc>
      </w:tr>
      <w:tr>
        <w:trPr>
          <w:trHeight w:val="217"/>
        </w:trPr>
        <w:tc>
          <w:tcPr>
            <w:tcW w:w="2580" w:type="dxa"/>
            <w:vAlign w:val="bottom"/>
          </w:tcPr>
          <w:p>
            <w:pPr>
              <w:spacing w:after="0"/>
              <w:rPr>
                <w:sz w:val="18"/>
                <w:szCs w:val="18"/>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Cases (5%)</w:t>
            </w:r>
          </w:p>
        </w:tc>
        <w:tc>
          <w:tcPr>
            <w:tcW w:w="124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64"/>
        </w:trPr>
        <w:tc>
          <w:tcPr>
            <w:tcW w:w="2580" w:type="dxa"/>
            <w:vAlign w:val="bottom"/>
          </w:tcPr>
          <w:p>
            <w:pPr>
              <w:ind w:left="80"/>
              <w:spacing w:after="0"/>
              <w:rPr>
                <w:sz w:val="20"/>
                <w:szCs w:val="20"/>
                <w:color w:val="auto"/>
              </w:rPr>
            </w:pPr>
            <w:r>
              <w:rPr>
                <w:rFonts w:ascii="Arial" w:cs="Arial" w:eastAsia="Arial" w:hAnsi="Arial"/>
                <w:sz w:val="18"/>
                <w:szCs w:val="18"/>
                <w:color w:val="auto"/>
              </w:rPr>
              <w:t>Operational Excellence (60%)</w:t>
            </w:r>
          </w:p>
        </w:tc>
        <w:tc>
          <w:tcPr>
            <w:tcW w:w="4260" w:type="dxa"/>
            <w:vAlign w:val="bottom"/>
          </w:tcPr>
          <w:p>
            <w:pPr>
              <w:ind w:left="120"/>
              <w:spacing w:after="0"/>
              <w:rPr>
                <w:sz w:val="20"/>
                <w:szCs w:val="20"/>
                <w:color w:val="auto"/>
              </w:rPr>
            </w:pPr>
            <w:r>
              <w:rPr>
                <w:rFonts w:ascii="Arial" w:cs="Arial" w:eastAsia="Arial" w:hAnsi="Arial"/>
                <w:sz w:val="18"/>
                <w:szCs w:val="18"/>
                <w:color w:val="auto"/>
              </w:rPr>
              <w:t>Average of All Business Unit Results</w:t>
            </w:r>
            <w:r>
              <w:rPr>
                <w:rFonts w:ascii="Arial" w:cs="Arial" w:eastAsia="Arial" w:hAnsi="Arial"/>
                <w:sz w:val="29"/>
                <w:szCs w:val="29"/>
                <w:color w:val="auto"/>
                <w:vertAlign w:val="superscript"/>
              </w:rPr>
              <w:t>(1)</w:t>
            </w:r>
            <w:r>
              <w:rPr>
                <w:rFonts w:ascii="Arial" w:cs="Arial" w:eastAsia="Arial" w:hAnsi="Arial"/>
                <w:sz w:val="18"/>
                <w:szCs w:val="18"/>
                <w:color w:val="auto"/>
              </w:rPr>
              <w:t xml:space="preserve"> (60%)</w:t>
            </w:r>
          </w:p>
        </w:tc>
        <w:tc>
          <w:tcPr>
            <w:tcW w:w="1240" w:type="dxa"/>
            <w:vAlign w:val="bottom"/>
          </w:tcPr>
          <w:p>
            <w:pPr>
              <w:ind w:left="200"/>
              <w:spacing w:after="0"/>
              <w:rPr>
                <w:sz w:val="20"/>
                <w:szCs w:val="20"/>
                <w:color w:val="auto"/>
              </w:rPr>
            </w:pPr>
            <w:r>
              <w:rPr>
                <w:rFonts w:ascii="Arial" w:cs="Arial" w:eastAsia="Arial" w:hAnsi="Arial"/>
                <w:sz w:val="18"/>
                <w:szCs w:val="18"/>
                <w:color w:val="auto"/>
              </w:rPr>
              <w:t>100%</w:t>
            </w:r>
          </w:p>
        </w:tc>
        <w:tc>
          <w:tcPr>
            <w:tcW w:w="1740" w:type="dxa"/>
            <w:vAlign w:val="bottom"/>
          </w:tcPr>
          <w:p>
            <w:pPr>
              <w:ind w:left="320"/>
              <w:spacing w:after="0"/>
              <w:rPr>
                <w:sz w:val="20"/>
                <w:szCs w:val="20"/>
                <w:color w:val="auto"/>
              </w:rPr>
            </w:pPr>
            <w:r>
              <w:rPr>
                <w:rFonts w:ascii="Arial" w:cs="Arial" w:eastAsia="Arial" w:hAnsi="Arial"/>
                <w:sz w:val="18"/>
                <w:szCs w:val="18"/>
                <w:color w:val="auto"/>
              </w:rPr>
              <w:t>114%</w:t>
            </w:r>
          </w:p>
        </w:tc>
        <w:tc>
          <w:tcPr>
            <w:tcW w:w="980" w:type="dxa"/>
            <w:vAlign w:val="bottom"/>
          </w:tcPr>
          <w:p>
            <w:pPr>
              <w:spacing w:after="0"/>
              <w:rPr>
                <w:sz w:val="24"/>
                <w:szCs w:val="24"/>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114</w:t>
            </w:r>
          </w:p>
        </w:tc>
        <w:tc>
          <w:tcPr>
            <w:tcW w:w="20" w:type="dxa"/>
            <w:vAlign w:val="bottom"/>
          </w:tcPr>
          <w:p>
            <w:pPr>
              <w:spacing w:after="0"/>
              <w:rPr>
                <w:sz w:val="24"/>
                <w:szCs w:val="24"/>
                <w:color w:val="auto"/>
              </w:rPr>
            </w:pPr>
          </w:p>
        </w:tc>
      </w:tr>
      <w:tr>
        <w:trPr>
          <w:trHeight w:val="203"/>
        </w:trPr>
        <w:tc>
          <w:tcPr>
            <w:tcW w:w="2580" w:type="dxa"/>
            <w:vAlign w:val="bottom"/>
          </w:tcPr>
          <w:p>
            <w:pPr>
              <w:ind w:left="80"/>
              <w:spacing w:after="0" w:line="202" w:lineRule="exact"/>
              <w:rPr>
                <w:sz w:val="20"/>
                <w:szCs w:val="20"/>
                <w:color w:val="auto"/>
              </w:rPr>
            </w:pPr>
            <w:r>
              <w:rPr>
                <w:rFonts w:ascii="Arial" w:cs="Arial" w:eastAsia="Arial" w:hAnsi="Arial"/>
                <w:sz w:val="18"/>
                <w:szCs w:val="18"/>
                <w:color w:val="auto"/>
              </w:rPr>
              <w:t>Shareholder Value (25%)</w:t>
            </w:r>
          </w:p>
        </w:tc>
        <w:tc>
          <w:tcPr>
            <w:tcW w:w="4260" w:type="dxa"/>
            <w:vAlign w:val="bottom"/>
          </w:tcPr>
          <w:p>
            <w:pPr>
              <w:ind w:left="120"/>
              <w:spacing w:after="0" w:line="202" w:lineRule="exact"/>
              <w:rPr>
                <w:sz w:val="20"/>
                <w:szCs w:val="20"/>
                <w:color w:val="auto"/>
              </w:rPr>
            </w:pPr>
            <w:r>
              <w:rPr>
                <w:rFonts w:ascii="Arial" w:cs="Arial" w:eastAsia="Arial" w:hAnsi="Arial"/>
                <w:sz w:val="18"/>
                <w:szCs w:val="18"/>
                <w:color w:val="auto"/>
              </w:rPr>
              <w:t>Total Corporate Resources O&amp;M Budget (25%)</w:t>
            </w:r>
          </w:p>
        </w:tc>
        <w:tc>
          <w:tcPr>
            <w:tcW w:w="1240" w:type="dxa"/>
            <w:vAlign w:val="bottom"/>
          </w:tcPr>
          <w:p>
            <w:pPr>
              <w:ind w:left="200"/>
              <w:spacing w:after="0" w:line="202" w:lineRule="exact"/>
              <w:rPr>
                <w:sz w:val="20"/>
                <w:szCs w:val="20"/>
                <w:color w:val="auto"/>
              </w:rPr>
            </w:pPr>
            <w:r>
              <w:rPr>
                <w:rFonts w:ascii="Arial" w:cs="Arial" w:eastAsia="Arial" w:hAnsi="Arial"/>
                <w:sz w:val="18"/>
                <w:szCs w:val="18"/>
                <w:color w:val="auto"/>
              </w:rPr>
              <w:t>Budget</w:t>
            </w:r>
          </w:p>
        </w:tc>
        <w:tc>
          <w:tcPr>
            <w:tcW w:w="1740" w:type="dxa"/>
            <w:vAlign w:val="bottom"/>
          </w:tcPr>
          <w:p>
            <w:pPr>
              <w:ind w:left="320"/>
              <w:spacing w:after="0" w:line="202" w:lineRule="exact"/>
              <w:rPr>
                <w:sz w:val="20"/>
                <w:szCs w:val="20"/>
                <w:color w:val="auto"/>
              </w:rPr>
            </w:pPr>
            <w:r>
              <w:rPr>
                <w:rFonts w:ascii="Arial" w:cs="Arial" w:eastAsia="Arial" w:hAnsi="Arial"/>
                <w:sz w:val="18"/>
                <w:szCs w:val="18"/>
                <w:color w:val="auto"/>
              </w:rPr>
              <w:t>2.2% Under</w:t>
            </w:r>
          </w:p>
        </w:tc>
        <w:tc>
          <w:tcPr>
            <w:tcW w:w="980" w:type="dxa"/>
            <w:vAlign w:val="bottom"/>
          </w:tcPr>
          <w:p>
            <w:pPr>
              <w:spacing w:after="0"/>
              <w:rPr>
                <w:sz w:val="17"/>
                <w:szCs w:val="17"/>
                <w:color w:val="auto"/>
              </w:rPr>
            </w:pPr>
          </w:p>
        </w:tc>
        <w:tc>
          <w:tcPr>
            <w:tcW w:w="440" w:type="dxa"/>
            <w:vAlign w:val="bottom"/>
          </w:tcPr>
          <w:p>
            <w:pPr>
              <w:jc w:val="right"/>
              <w:spacing w:after="0" w:line="202" w:lineRule="exact"/>
              <w:rPr>
                <w:sz w:val="20"/>
                <w:szCs w:val="20"/>
                <w:color w:val="auto"/>
              </w:rPr>
            </w:pPr>
            <w:r>
              <w:rPr>
                <w:rFonts w:ascii="Arial" w:cs="Arial" w:eastAsia="Arial" w:hAnsi="Arial"/>
                <w:sz w:val="18"/>
                <w:szCs w:val="18"/>
                <w:color w:val="auto"/>
              </w:rPr>
              <w:t>200</w:t>
            </w:r>
          </w:p>
        </w:tc>
        <w:tc>
          <w:tcPr>
            <w:tcW w:w="20" w:type="dxa"/>
            <w:vAlign w:val="bottom"/>
          </w:tcPr>
          <w:p>
            <w:pPr>
              <w:spacing w:after="0"/>
              <w:rPr>
                <w:sz w:val="17"/>
                <w:szCs w:val="17"/>
                <w:color w:val="auto"/>
              </w:rPr>
            </w:pPr>
          </w:p>
        </w:tc>
      </w:tr>
      <w:tr>
        <w:trPr>
          <w:trHeight w:val="237"/>
        </w:trPr>
        <w:tc>
          <w:tcPr>
            <w:tcW w:w="2580" w:type="dxa"/>
            <w:vAlign w:val="bottom"/>
            <w:tcBorders>
              <w:bottom w:val="single" w:sz="8" w:color="7CCBBF"/>
            </w:tcBorders>
          </w:tcPr>
          <w:p>
            <w:pPr>
              <w:spacing w:after="0"/>
              <w:rPr>
                <w:sz w:val="20"/>
                <w:szCs w:val="20"/>
                <w:color w:val="auto"/>
              </w:rPr>
            </w:pPr>
          </w:p>
        </w:tc>
        <w:tc>
          <w:tcPr>
            <w:tcW w:w="4260" w:type="dxa"/>
            <w:vAlign w:val="bottom"/>
            <w:tcBorders>
              <w:bottom w:val="single" w:sz="8" w:color="7CCBBF"/>
            </w:tcBorders>
          </w:tcPr>
          <w:p>
            <w:pPr>
              <w:spacing w:after="0"/>
              <w:rPr>
                <w:sz w:val="20"/>
                <w:szCs w:val="20"/>
                <w:color w:val="auto"/>
              </w:rPr>
            </w:pPr>
          </w:p>
        </w:tc>
        <w:tc>
          <w:tcPr>
            <w:tcW w:w="1240" w:type="dxa"/>
            <w:vAlign w:val="bottom"/>
            <w:tcBorders>
              <w:bottom w:val="single" w:sz="8" w:color="7CCBBF"/>
            </w:tcBorders>
          </w:tcPr>
          <w:p>
            <w:pPr>
              <w:spacing w:after="0"/>
              <w:rPr>
                <w:sz w:val="20"/>
                <w:szCs w:val="20"/>
                <w:color w:val="auto"/>
              </w:rPr>
            </w:pPr>
          </w:p>
        </w:tc>
        <w:tc>
          <w:tcPr>
            <w:tcW w:w="1740" w:type="dxa"/>
            <w:vAlign w:val="bottom"/>
            <w:tcBorders>
              <w:bottom w:val="single" w:sz="8" w:color="7CCBBF"/>
            </w:tcBorders>
          </w:tcPr>
          <w:p>
            <w:pPr>
              <w:ind w:left="320"/>
              <w:spacing w:after="0"/>
              <w:rPr>
                <w:sz w:val="20"/>
                <w:szCs w:val="20"/>
                <w:color w:val="auto"/>
              </w:rPr>
            </w:pPr>
            <w:r>
              <w:rPr>
                <w:rFonts w:ascii="Arial" w:cs="Arial" w:eastAsia="Arial" w:hAnsi="Arial"/>
                <w:sz w:val="18"/>
                <w:szCs w:val="18"/>
                <w:color w:val="auto"/>
              </w:rPr>
              <w:t>Budget</w:t>
            </w:r>
          </w:p>
        </w:tc>
        <w:tc>
          <w:tcPr>
            <w:tcW w:w="980" w:type="dxa"/>
            <w:vAlign w:val="bottom"/>
            <w:tcBorders>
              <w:bottom w:val="single" w:sz="8" w:color="7CCBBF"/>
            </w:tcBorders>
          </w:tcPr>
          <w:p>
            <w:pPr>
              <w:spacing w:after="0"/>
              <w:rPr>
                <w:sz w:val="20"/>
                <w:szCs w:val="20"/>
                <w:color w:val="auto"/>
              </w:rPr>
            </w:pPr>
          </w:p>
        </w:tc>
        <w:tc>
          <w:tcPr>
            <w:tcW w:w="440" w:type="dxa"/>
            <w:vAlign w:val="bottom"/>
            <w:tcBorders>
              <w:bottom w:val="single" w:sz="8" w:color="7CCBBF"/>
            </w:tcBorders>
          </w:tcPr>
          <w:p>
            <w:pPr>
              <w:spacing w:after="0"/>
              <w:rPr>
                <w:sz w:val="20"/>
                <w:szCs w:val="20"/>
                <w:color w:val="auto"/>
              </w:rPr>
            </w:pPr>
          </w:p>
        </w:tc>
        <w:tc>
          <w:tcPr>
            <w:tcW w:w="20" w:type="dxa"/>
            <w:vAlign w:val="bottom"/>
          </w:tcPr>
          <w:p>
            <w:pPr>
              <w:spacing w:after="0"/>
              <w:rPr>
                <w:sz w:val="20"/>
                <w:szCs w:val="20"/>
                <w:color w:val="auto"/>
              </w:rPr>
            </w:pPr>
          </w:p>
        </w:tc>
      </w:tr>
      <w:tr>
        <w:trPr>
          <w:trHeight w:val="263"/>
        </w:trPr>
        <w:tc>
          <w:tcPr>
            <w:tcW w:w="6840" w:type="dxa"/>
            <w:vAlign w:val="bottom"/>
            <w:tcBorders>
              <w:bottom w:val="single" w:sz="8" w:color="7CCBBF"/>
            </w:tcBorders>
            <w:gridSpan w:val="2"/>
          </w:tcPr>
          <w:p>
            <w:pPr>
              <w:ind w:left="80"/>
              <w:spacing w:after="0"/>
              <w:rPr>
                <w:sz w:val="20"/>
                <w:szCs w:val="20"/>
                <w:color w:val="auto"/>
              </w:rPr>
            </w:pPr>
            <w:r>
              <w:rPr>
                <w:rFonts w:ascii="Arial" w:cs="Arial" w:eastAsia="Arial" w:hAnsi="Arial"/>
                <w:sz w:val="18"/>
                <w:szCs w:val="18"/>
                <w:color w:val="auto"/>
              </w:rPr>
              <w:t>Corporate Resources (Information Technology)</w:t>
            </w:r>
          </w:p>
        </w:tc>
        <w:tc>
          <w:tcPr>
            <w:tcW w:w="1240" w:type="dxa"/>
            <w:vAlign w:val="bottom"/>
            <w:tcBorders>
              <w:bottom w:val="single" w:sz="8" w:color="7CCBBF"/>
            </w:tcBorders>
          </w:tcPr>
          <w:p>
            <w:pPr>
              <w:spacing w:after="0"/>
              <w:rPr>
                <w:sz w:val="22"/>
                <w:szCs w:val="22"/>
                <w:color w:val="auto"/>
              </w:rPr>
            </w:pPr>
          </w:p>
        </w:tc>
        <w:tc>
          <w:tcPr>
            <w:tcW w:w="1740" w:type="dxa"/>
            <w:vAlign w:val="bottom"/>
            <w:tcBorders>
              <w:bottom w:val="single" w:sz="8" w:color="7CCBBF"/>
            </w:tcBorders>
          </w:tcPr>
          <w:p>
            <w:pPr>
              <w:spacing w:after="0"/>
              <w:rPr>
                <w:sz w:val="22"/>
                <w:szCs w:val="22"/>
                <w:color w:val="auto"/>
              </w:rPr>
            </w:pPr>
          </w:p>
        </w:tc>
        <w:tc>
          <w:tcPr>
            <w:tcW w:w="980" w:type="dxa"/>
            <w:vAlign w:val="bottom"/>
            <w:tcBorders>
              <w:bottom w:val="single" w:sz="8" w:color="7CCBBF"/>
            </w:tcBorders>
          </w:tcPr>
          <w:p>
            <w:pPr>
              <w:spacing w:after="0"/>
              <w:rPr>
                <w:sz w:val="22"/>
                <w:szCs w:val="22"/>
                <w:color w:val="auto"/>
              </w:rPr>
            </w:pPr>
          </w:p>
        </w:tc>
        <w:tc>
          <w:tcPr>
            <w:tcW w:w="440" w:type="dxa"/>
            <w:vAlign w:val="bottom"/>
            <w:tcBorders>
              <w:bottom w:val="single" w:sz="8" w:color="7CCBBF"/>
            </w:tcBorders>
          </w:tcPr>
          <w:p>
            <w:pPr>
              <w:jc w:val="right"/>
              <w:spacing w:after="0"/>
              <w:rPr>
                <w:sz w:val="20"/>
                <w:szCs w:val="20"/>
                <w:color w:val="auto"/>
              </w:rPr>
            </w:pPr>
            <w:r>
              <w:rPr>
                <w:rFonts w:ascii="Arial" w:cs="Arial" w:eastAsia="Arial" w:hAnsi="Arial"/>
                <w:sz w:val="18"/>
                <w:szCs w:val="18"/>
                <w:b w:val="1"/>
                <w:bCs w:val="1"/>
                <w:color w:val="395575"/>
              </w:rPr>
              <w:t>113</w:t>
            </w:r>
          </w:p>
        </w:tc>
        <w:tc>
          <w:tcPr>
            <w:tcW w:w="20" w:type="dxa"/>
            <w:vAlign w:val="bottom"/>
          </w:tcPr>
          <w:p>
            <w:pPr>
              <w:spacing w:after="0"/>
              <w:rPr>
                <w:sz w:val="22"/>
                <w:szCs w:val="22"/>
                <w:color w:val="auto"/>
              </w:rPr>
            </w:pPr>
          </w:p>
        </w:tc>
      </w:tr>
      <w:tr>
        <w:trPr>
          <w:trHeight w:val="243"/>
        </w:trPr>
        <w:tc>
          <w:tcPr>
            <w:tcW w:w="2580" w:type="dxa"/>
            <w:vAlign w:val="bottom"/>
          </w:tcPr>
          <w:p>
            <w:pPr>
              <w:ind w:left="80"/>
              <w:spacing w:after="0"/>
              <w:rPr>
                <w:sz w:val="20"/>
                <w:szCs w:val="20"/>
                <w:color w:val="auto"/>
              </w:rPr>
            </w:pPr>
            <w:r>
              <w:rPr>
                <w:rFonts w:ascii="Arial" w:cs="Arial" w:eastAsia="Arial" w:hAnsi="Arial"/>
                <w:sz w:val="18"/>
                <w:szCs w:val="18"/>
                <w:color w:val="auto"/>
              </w:rPr>
              <w:t>Employees (15%)</w:t>
            </w:r>
          </w:p>
        </w:tc>
        <w:tc>
          <w:tcPr>
            <w:tcW w:w="4260" w:type="dxa"/>
            <w:vAlign w:val="bottom"/>
          </w:tcPr>
          <w:p>
            <w:pPr>
              <w:ind w:left="120"/>
              <w:spacing w:after="0"/>
              <w:rPr>
                <w:sz w:val="20"/>
                <w:szCs w:val="20"/>
                <w:color w:val="auto"/>
              </w:rPr>
            </w:pPr>
            <w:r>
              <w:rPr>
                <w:rFonts w:ascii="Arial" w:cs="Arial" w:eastAsia="Arial" w:hAnsi="Arial"/>
                <w:sz w:val="18"/>
                <w:szCs w:val="18"/>
                <w:color w:val="auto"/>
              </w:rPr>
              <w:t>OSHA Recordables (Company) (10%)</w:t>
            </w:r>
          </w:p>
        </w:tc>
        <w:tc>
          <w:tcPr>
            <w:tcW w:w="1240" w:type="dxa"/>
            <w:vAlign w:val="bottom"/>
          </w:tcPr>
          <w:p>
            <w:pPr>
              <w:ind w:left="200"/>
              <w:spacing w:after="0"/>
              <w:rPr>
                <w:sz w:val="20"/>
                <w:szCs w:val="20"/>
                <w:color w:val="auto"/>
              </w:rPr>
            </w:pPr>
            <w:r>
              <w:rPr>
                <w:rFonts w:ascii="Arial" w:cs="Arial" w:eastAsia="Arial" w:hAnsi="Arial"/>
                <w:sz w:val="18"/>
                <w:szCs w:val="18"/>
                <w:color w:val="auto"/>
              </w:rPr>
              <w:t>28</w:t>
            </w:r>
          </w:p>
        </w:tc>
        <w:tc>
          <w:tcPr>
            <w:tcW w:w="1740" w:type="dxa"/>
            <w:vAlign w:val="bottom"/>
          </w:tcPr>
          <w:p>
            <w:pPr>
              <w:ind w:left="320"/>
              <w:spacing w:after="0"/>
              <w:rPr>
                <w:sz w:val="20"/>
                <w:szCs w:val="20"/>
                <w:color w:val="auto"/>
              </w:rPr>
            </w:pPr>
            <w:r>
              <w:rPr>
                <w:rFonts w:ascii="Arial" w:cs="Arial" w:eastAsia="Arial" w:hAnsi="Arial"/>
                <w:sz w:val="18"/>
                <w:szCs w:val="18"/>
                <w:color w:val="auto"/>
              </w:rPr>
              <w:t>41</w:t>
            </w:r>
          </w:p>
        </w:tc>
        <w:tc>
          <w:tcPr>
            <w:tcW w:w="980" w:type="dxa"/>
            <w:vAlign w:val="bottom"/>
          </w:tcPr>
          <w:p>
            <w:pPr>
              <w:spacing w:after="0"/>
              <w:rPr>
                <w:sz w:val="21"/>
                <w:szCs w:val="21"/>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0</w:t>
            </w:r>
          </w:p>
        </w:tc>
        <w:tc>
          <w:tcPr>
            <w:tcW w:w="20" w:type="dxa"/>
            <w:vAlign w:val="bottom"/>
          </w:tcPr>
          <w:p>
            <w:pPr>
              <w:spacing w:after="0"/>
              <w:rPr>
                <w:sz w:val="21"/>
                <w:szCs w:val="21"/>
                <w:color w:val="auto"/>
              </w:rPr>
            </w:pPr>
          </w:p>
        </w:tc>
      </w:tr>
      <w:tr>
        <w:trPr>
          <w:trHeight w:val="256"/>
        </w:trPr>
        <w:tc>
          <w:tcPr>
            <w:tcW w:w="2580" w:type="dxa"/>
            <w:vAlign w:val="bottom"/>
          </w:tcPr>
          <w:p>
            <w:pPr>
              <w:spacing w:after="0"/>
              <w:rPr>
                <w:sz w:val="22"/>
                <w:szCs w:val="22"/>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DART (Days Away Restricted and/or Transferred)</w:t>
            </w:r>
          </w:p>
        </w:tc>
        <w:tc>
          <w:tcPr>
            <w:tcW w:w="1240" w:type="dxa"/>
            <w:vAlign w:val="bottom"/>
          </w:tcPr>
          <w:p>
            <w:pPr>
              <w:ind w:left="200"/>
              <w:spacing w:after="0"/>
              <w:rPr>
                <w:sz w:val="20"/>
                <w:szCs w:val="20"/>
                <w:color w:val="auto"/>
              </w:rPr>
            </w:pPr>
            <w:r>
              <w:rPr>
                <w:rFonts w:ascii="Arial" w:cs="Arial" w:eastAsia="Arial" w:hAnsi="Arial"/>
                <w:sz w:val="18"/>
                <w:szCs w:val="18"/>
                <w:color w:val="auto"/>
              </w:rPr>
              <w:t>15</w:t>
            </w:r>
          </w:p>
        </w:tc>
        <w:tc>
          <w:tcPr>
            <w:tcW w:w="1740" w:type="dxa"/>
            <w:vAlign w:val="bottom"/>
          </w:tcPr>
          <w:p>
            <w:pPr>
              <w:ind w:left="320"/>
              <w:spacing w:after="0"/>
              <w:rPr>
                <w:sz w:val="20"/>
                <w:szCs w:val="20"/>
                <w:color w:val="auto"/>
              </w:rPr>
            </w:pPr>
            <w:r>
              <w:rPr>
                <w:rFonts w:ascii="Arial" w:cs="Arial" w:eastAsia="Arial" w:hAnsi="Arial"/>
                <w:sz w:val="18"/>
                <w:szCs w:val="18"/>
                <w:color w:val="auto"/>
              </w:rPr>
              <w:t>24</w:t>
            </w:r>
          </w:p>
        </w:tc>
        <w:tc>
          <w:tcPr>
            <w:tcW w:w="980" w:type="dxa"/>
            <w:vAlign w:val="bottom"/>
          </w:tcPr>
          <w:p>
            <w:pPr>
              <w:spacing w:after="0"/>
              <w:rPr>
                <w:sz w:val="22"/>
                <w:szCs w:val="22"/>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0</w:t>
            </w:r>
          </w:p>
        </w:tc>
        <w:tc>
          <w:tcPr>
            <w:tcW w:w="20" w:type="dxa"/>
            <w:vAlign w:val="bottom"/>
          </w:tcPr>
          <w:p>
            <w:pPr>
              <w:spacing w:after="0"/>
              <w:rPr>
                <w:sz w:val="22"/>
                <w:szCs w:val="22"/>
                <w:color w:val="auto"/>
              </w:rPr>
            </w:pPr>
          </w:p>
        </w:tc>
      </w:tr>
      <w:tr>
        <w:trPr>
          <w:trHeight w:val="217"/>
        </w:trPr>
        <w:tc>
          <w:tcPr>
            <w:tcW w:w="2580" w:type="dxa"/>
            <w:vAlign w:val="bottom"/>
          </w:tcPr>
          <w:p>
            <w:pPr>
              <w:spacing w:after="0"/>
              <w:rPr>
                <w:sz w:val="18"/>
                <w:szCs w:val="18"/>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Cases (5%)</w:t>
            </w:r>
          </w:p>
        </w:tc>
        <w:tc>
          <w:tcPr>
            <w:tcW w:w="124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64"/>
        </w:trPr>
        <w:tc>
          <w:tcPr>
            <w:tcW w:w="2580" w:type="dxa"/>
            <w:vAlign w:val="bottom"/>
          </w:tcPr>
          <w:p>
            <w:pPr>
              <w:ind w:left="80"/>
              <w:spacing w:after="0"/>
              <w:rPr>
                <w:sz w:val="20"/>
                <w:szCs w:val="20"/>
                <w:color w:val="auto"/>
              </w:rPr>
            </w:pPr>
            <w:r>
              <w:rPr>
                <w:rFonts w:ascii="Arial" w:cs="Arial" w:eastAsia="Arial" w:hAnsi="Arial"/>
                <w:sz w:val="18"/>
                <w:szCs w:val="18"/>
                <w:color w:val="auto"/>
              </w:rPr>
              <w:t>Operational Excellence (70%)</w:t>
            </w:r>
          </w:p>
        </w:tc>
        <w:tc>
          <w:tcPr>
            <w:tcW w:w="4260" w:type="dxa"/>
            <w:vAlign w:val="bottom"/>
          </w:tcPr>
          <w:p>
            <w:pPr>
              <w:ind w:left="120"/>
              <w:spacing w:after="0"/>
              <w:rPr>
                <w:sz w:val="20"/>
                <w:szCs w:val="20"/>
                <w:color w:val="auto"/>
              </w:rPr>
            </w:pPr>
            <w:r>
              <w:rPr>
                <w:rFonts w:ascii="Arial" w:cs="Arial" w:eastAsia="Arial" w:hAnsi="Arial"/>
                <w:sz w:val="18"/>
                <w:szCs w:val="18"/>
                <w:color w:val="auto"/>
              </w:rPr>
              <w:t>Average of All Business Unit Results</w:t>
            </w:r>
            <w:r>
              <w:rPr>
                <w:rFonts w:ascii="Arial" w:cs="Arial" w:eastAsia="Arial" w:hAnsi="Arial"/>
                <w:sz w:val="29"/>
                <w:szCs w:val="29"/>
                <w:color w:val="auto"/>
                <w:vertAlign w:val="superscript"/>
              </w:rPr>
              <w:t>(1)</w:t>
            </w:r>
            <w:r>
              <w:rPr>
                <w:rFonts w:ascii="Arial" w:cs="Arial" w:eastAsia="Arial" w:hAnsi="Arial"/>
                <w:sz w:val="18"/>
                <w:szCs w:val="18"/>
                <w:color w:val="auto"/>
              </w:rPr>
              <w:t xml:space="preserve"> (40%)</w:t>
            </w:r>
          </w:p>
        </w:tc>
        <w:tc>
          <w:tcPr>
            <w:tcW w:w="1240" w:type="dxa"/>
            <w:vAlign w:val="bottom"/>
          </w:tcPr>
          <w:p>
            <w:pPr>
              <w:ind w:left="200"/>
              <w:spacing w:after="0"/>
              <w:rPr>
                <w:sz w:val="20"/>
                <w:szCs w:val="20"/>
                <w:color w:val="auto"/>
              </w:rPr>
            </w:pPr>
            <w:r>
              <w:rPr>
                <w:rFonts w:ascii="Arial" w:cs="Arial" w:eastAsia="Arial" w:hAnsi="Arial"/>
                <w:sz w:val="18"/>
                <w:szCs w:val="18"/>
                <w:color w:val="auto"/>
              </w:rPr>
              <w:t>100%</w:t>
            </w:r>
          </w:p>
        </w:tc>
        <w:tc>
          <w:tcPr>
            <w:tcW w:w="1740" w:type="dxa"/>
            <w:vAlign w:val="bottom"/>
          </w:tcPr>
          <w:p>
            <w:pPr>
              <w:ind w:left="320"/>
              <w:spacing w:after="0"/>
              <w:rPr>
                <w:sz w:val="20"/>
                <w:szCs w:val="20"/>
                <w:color w:val="auto"/>
              </w:rPr>
            </w:pPr>
            <w:r>
              <w:rPr>
                <w:rFonts w:ascii="Arial" w:cs="Arial" w:eastAsia="Arial" w:hAnsi="Arial"/>
                <w:sz w:val="18"/>
                <w:szCs w:val="18"/>
                <w:color w:val="auto"/>
              </w:rPr>
              <w:t>114%</w:t>
            </w:r>
          </w:p>
        </w:tc>
        <w:tc>
          <w:tcPr>
            <w:tcW w:w="980" w:type="dxa"/>
            <w:vAlign w:val="bottom"/>
          </w:tcPr>
          <w:p>
            <w:pPr>
              <w:spacing w:after="0"/>
              <w:rPr>
                <w:sz w:val="24"/>
                <w:szCs w:val="24"/>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114</w:t>
            </w:r>
          </w:p>
        </w:tc>
        <w:tc>
          <w:tcPr>
            <w:tcW w:w="20" w:type="dxa"/>
            <w:vAlign w:val="bottom"/>
          </w:tcPr>
          <w:p>
            <w:pPr>
              <w:spacing w:after="0"/>
              <w:rPr>
                <w:sz w:val="24"/>
                <w:szCs w:val="24"/>
                <w:color w:val="auto"/>
              </w:rPr>
            </w:pPr>
          </w:p>
        </w:tc>
      </w:tr>
      <w:tr>
        <w:trPr>
          <w:trHeight w:val="203"/>
        </w:trPr>
        <w:tc>
          <w:tcPr>
            <w:tcW w:w="2580" w:type="dxa"/>
            <w:vAlign w:val="bottom"/>
          </w:tcPr>
          <w:p>
            <w:pPr>
              <w:spacing w:after="0"/>
              <w:rPr>
                <w:sz w:val="17"/>
                <w:szCs w:val="17"/>
                <w:color w:val="auto"/>
              </w:rPr>
            </w:pPr>
          </w:p>
        </w:tc>
        <w:tc>
          <w:tcPr>
            <w:tcW w:w="4260" w:type="dxa"/>
            <w:vAlign w:val="bottom"/>
          </w:tcPr>
          <w:p>
            <w:pPr>
              <w:ind w:left="120"/>
              <w:spacing w:after="0" w:line="202" w:lineRule="exact"/>
              <w:rPr>
                <w:sz w:val="20"/>
                <w:szCs w:val="20"/>
                <w:color w:val="auto"/>
              </w:rPr>
            </w:pPr>
            <w:r>
              <w:rPr>
                <w:rFonts w:ascii="Arial" w:cs="Arial" w:eastAsia="Arial" w:hAnsi="Arial"/>
                <w:sz w:val="18"/>
                <w:szCs w:val="18"/>
                <w:color w:val="auto"/>
              </w:rPr>
              <w:t>Safety and Mission Critical System Cumulative</w:t>
            </w:r>
          </w:p>
        </w:tc>
        <w:tc>
          <w:tcPr>
            <w:tcW w:w="1240" w:type="dxa"/>
            <w:vAlign w:val="bottom"/>
          </w:tcPr>
          <w:p>
            <w:pPr>
              <w:ind w:left="200"/>
              <w:spacing w:after="0" w:line="202" w:lineRule="exact"/>
              <w:rPr>
                <w:sz w:val="20"/>
                <w:szCs w:val="20"/>
                <w:color w:val="auto"/>
              </w:rPr>
            </w:pPr>
            <w:r>
              <w:rPr>
                <w:rFonts w:ascii="Arial" w:cs="Arial" w:eastAsia="Arial" w:hAnsi="Arial"/>
                <w:sz w:val="18"/>
                <w:szCs w:val="18"/>
                <w:color w:val="auto"/>
              </w:rPr>
              <w:t>99.965%</w:t>
            </w:r>
          </w:p>
        </w:tc>
        <w:tc>
          <w:tcPr>
            <w:tcW w:w="1740" w:type="dxa"/>
            <w:vAlign w:val="bottom"/>
          </w:tcPr>
          <w:p>
            <w:pPr>
              <w:ind w:left="320"/>
              <w:spacing w:after="0" w:line="202" w:lineRule="exact"/>
              <w:rPr>
                <w:sz w:val="20"/>
                <w:szCs w:val="20"/>
                <w:color w:val="auto"/>
              </w:rPr>
            </w:pPr>
            <w:r>
              <w:rPr>
                <w:rFonts w:ascii="Arial" w:cs="Arial" w:eastAsia="Arial" w:hAnsi="Arial"/>
                <w:sz w:val="18"/>
                <w:szCs w:val="18"/>
                <w:color w:val="auto"/>
              </w:rPr>
              <w:t>99.992%</w:t>
            </w:r>
          </w:p>
        </w:tc>
        <w:tc>
          <w:tcPr>
            <w:tcW w:w="980" w:type="dxa"/>
            <w:vAlign w:val="bottom"/>
          </w:tcPr>
          <w:p>
            <w:pPr>
              <w:spacing w:after="0"/>
              <w:rPr>
                <w:sz w:val="17"/>
                <w:szCs w:val="17"/>
                <w:color w:val="auto"/>
              </w:rPr>
            </w:pPr>
          </w:p>
        </w:tc>
        <w:tc>
          <w:tcPr>
            <w:tcW w:w="440" w:type="dxa"/>
            <w:vAlign w:val="bottom"/>
          </w:tcPr>
          <w:p>
            <w:pPr>
              <w:jc w:val="right"/>
              <w:spacing w:after="0" w:line="202" w:lineRule="exact"/>
              <w:rPr>
                <w:sz w:val="20"/>
                <w:szCs w:val="20"/>
                <w:color w:val="auto"/>
              </w:rPr>
            </w:pPr>
            <w:r>
              <w:rPr>
                <w:rFonts w:ascii="Arial" w:cs="Arial" w:eastAsia="Arial" w:hAnsi="Arial"/>
                <w:sz w:val="18"/>
                <w:szCs w:val="18"/>
                <w:color w:val="auto"/>
              </w:rPr>
              <w:t>200</w:t>
            </w:r>
          </w:p>
        </w:tc>
        <w:tc>
          <w:tcPr>
            <w:tcW w:w="20" w:type="dxa"/>
            <w:vAlign w:val="bottom"/>
          </w:tcPr>
          <w:p>
            <w:pPr>
              <w:spacing w:after="0"/>
              <w:rPr>
                <w:sz w:val="17"/>
                <w:szCs w:val="17"/>
                <w:color w:val="auto"/>
              </w:rPr>
            </w:pPr>
          </w:p>
        </w:tc>
      </w:tr>
      <w:tr>
        <w:trPr>
          <w:trHeight w:val="217"/>
        </w:trPr>
        <w:tc>
          <w:tcPr>
            <w:tcW w:w="2580" w:type="dxa"/>
            <w:vAlign w:val="bottom"/>
          </w:tcPr>
          <w:p>
            <w:pPr>
              <w:spacing w:after="0"/>
              <w:rPr>
                <w:sz w:val="18"/>
                <w:szCs w:val="18"/>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Availability (10%)</w:t>
            </w:r>
          </w:p>
        </w:tc>
        <w:tc>
          <w:tcPr>
            <w:tcW w:w="124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70"/>
        </w:trPr>
        <w:tc>
          <w:tcPr>
            <w:tcW w:w="2580" w:type="dxa"/>
            <w:vAlign w:val="bottom"/>
          </w:tcPr>
          <w:p>
            <w:pPr>
              <w:spacing w:after="0"/>
              <w:rPr>
                <w:sz w:val="23"/>
                <w:szCs w:val="23"/>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IT Event Clock Resets (10%)</w:t>
            </w:r>
          </w:p>
        </w:tc>
        <w:tc>
          <w:tcPr>
            <w:tcW w:w="1240" w:type="dxa"/>
            <w:vAlign w:val="bottom"/>
          </w:tcPr>
          <w:p>
            <w:pPr>
              <w:ind w:left="200"/>
              <w:spacing w:after="0"/>
              <w:rPr>
                <w:sz w:val="20"/>
                <w:szCs w:val="20"/>
                <w:color w:val="auto"/>
              </w:rPr>
            </w:pPr>
            <w:r>
              <w:rPr>
                <w:rFonts w:ascii="Arial" w:cs="Arial" w:eastAsia="Arial" w:hAnsi="Arial"/>
                <w:sz w:val="18"/>
                <w:szCs w:val="18"/>
                <w:color w:val="auto"/>
              </w:rPr>
              <w:t>9</w:t>
            </w:r>
          </w:p>
        </w:tc>
        <w:tc>
          <w:tcPr>
            <w:tcW w:w="1740" w:type="dxa"/>
            <w:vAlign w:val="bottom"/>
          </w:tcPr>
          <w:p>
            <w:pPr>
              <w:ind w:left="320"/>
              <w:spacing w:after="0"/>
              <w:rPr>
                <w:sz w:val="20"/>
                <w:szCs w:val="20"/>
                <w:color w:val="auto"/>
              </w:rPr>
            </w:pPr>
            <w:r>
              <w:rPr>
                <w:rFonts w:ascii="Arial" w:cs="Arial" w:eastAsia="Arial" w:hAnsi="Arial"/>
                <w:sz w:val="18"/>
                <w:szCs w:val="18"/>
                <w:color w:val="auto"/>
              </w:rPr>
              <w:t>9</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100</w:t>
            </w:r>
          </w:p>
        </w:tc>
        <w:tc>
          <w:tcPr>
            <w:tcW w:w="20" w:type="dxa"/>
            <w:vAlign w:val="bottom"/>
          </w:tcPr>
          <w:p>
            <w:pPr>
              <w:spacing w:after="0"/>
              <w:rPr>
                <w:sz w:val="23"/>
                <w:szCs w:val="23"/>
                <w:color w:val="auto"/>
              </w:rPr>
            </w:pPr>
          </w:p>
        </w:tc>
      </w:tr>
      <w:tr>
        <w:trPr>
          <w:trHeight w:val="270"/>
        </w:trPr>
        <w:tc>
          <w:tcPr>
            <w:tcW w:w="2580" w:type="dxa"/>
            <w:vAlign w:val="bottom"/>
          </w:tcPr>
          <w:p>
            <w:pPr>
              <w:spacing w:after="0"/>
              <w:rPr>
                <w:sz w:val="23"/>
                <w:szCs w:val="23"/>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Capital Project Execution (10%)</w:t>
            </w:r>
          </w:p>
        </w:tc>
        <w:tc>
          <w:tcPr>
            <w:tcW w:w="1240" w:type="dxa"/>
            <w:vAlign w:val="bottom"/>
          </w:tcPr>
          <w:p>
            <w:pPr>
              <w:ind w:left="200"/>
              <w:spacing w:after="0"/>
              <w:rPr>
                <w:sz w:val="20"/>
                <w:szCs w:val="20"/>
                <w:color w:val="auto"/>
              </w:rPr>
            </w:pPr>
            <w:r>
              <w:rPr>
                <w:rFonts w:ascii="Arial" w:cs="Arial" w:eastAsia="Arial" w:hAnsi="Arial"/>
                <w:sz w:val="18"/>
                <w:szCs w:val="18"/>
                <w:color w:val="auto"/>
              </w:rPr>
              <w:t>96%</w:t>
            </w:r>
          </w:p>
        </w:tc>
        <w:tc>
          <w:tcPr>
            <w:tcW w:w="1740" w:type="dxa"/>
            <w:vAlign w:val="bottom"/>
          </w:tcPr>
          <w:p>
            <w:pPr>
              <w:ind w:left="320"/>
              <w:spacing w:after="0"/>
              <w:rPr>
                <w:sz w:val="20"/>
                <w:szCs w:val="20"/>
                <w:color w:val="auto"/>
              </w:rPr>
            </w:pPr>
            <w:r>
              <w:rPr>
                <w:rFonts w:ascii="Arial" w:cs="Arial" w:eastAsia="Arial" w:hAnsi="Arial"/>
                <w:sz w:val="18"/>
                <w:szCs w:val="18"/>
                <w:color w:val="auto"/>
              </w:rPr>
              <w:t>94%</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75</w:t>
            </w:r>
          </w:p>
        </w:tc>
        <w:tc>
          <w:tcPr>
            <w:tcW w:w="20" w:type="dxa"/>
            <w:vAlign w:val="bottom"/>
          </w:tcPr>
          <w:p>
            <w:pPr>
              <w:spacing w:after="0"/>
              <w:rPr>
                <w:sz w:val="23"/>
                <w:szCs w:val="23"/>
                <w:color w:val="auto"/>
              </w:rPr>
            </w:pPr>
          </w:p>
        </w:tc>
      </w:tr>
      <w:tr>
        <w:trPr>
          <w:trHeight w:val="256"/>
        </w:trPr>
        <w:tc>
          <w:tcPr>
            <w:tcW w:w="2580" w:type="dxa"/>
            <w:vAlign w:val="bottom"/>
          </w:tcPr>
          <w:p>
            <w:pPr>
              <w:ind w:left="80"/>
              <w:spacing w:after="0"/>
              <w:rPr>
                <w:sz w:val="20"/>
                <w:szCs w:val="20"/>
                <w:color w:val="auto"/>
              </w:rPr>
            </w:pPr>
            <w:r>
              <w:rPr>
                <w:rFonts w:ascii="Arial" w:cs="Arial" w:eastAsia="Arial" w:hAnsi="Arial"/>
                <w:sz w:val="18"/>
                <w:szCs w:val="18"/>
                <w:color w:val="auto"/>
              </w:rPr>
              <w:t>Shareholder Value (15%)</w:t>
            </w:r>
          </w:p>
        </w:tc>
        <w:tc>
          <w:tcPr>
            <w:tcW w:w="4260" w:type="dxa"/>
            <w:vAlign w:val="bottom"/>
          </w:tcPr>
          <w:p>
            <w:pPr>
              <w:ind w:left="120"/>
              <w:spacing w:after="0"/>
              <w:rPr>
                <w:sz w:val="20"/>
                <w:szCs w:val="20"/>
                <w:color w:val="auto"/>
              </w:rPr>
            </w:pPr>
            <w:r>
              <w:rPr>
                <w:rFonts w:ascii="Arial" w:cs="Arial" w:eastAsia="Arial" w:hAnsi="Arial"/>
                <w:sz w:val="18"/>
                <w:szCs w:val="18"/>
                <w:color w:val="auto"/>
              </w:rPr>
              <w:t>Total Corporate Resources O&amp;M Budget (15%)</w:t>
            </w:r>
          </w:p>
        </w:tc>
        <w:tc>
          <w:tcPr>
            <w:tcW w:w="1240" w:type="dxa"/>
            <w:vAlign w:val="bottom"/>
          </w:tcPr>
          <w:p>
            <w:pPr>
              <w:ind w:left="200"/>
              <w:spacing w:after="0"/>
              <w:rPr>
                <w:sz w:val="20"/>
                <w:szCs w:val="20"/>
                <w:color w:val="auto"/>
              </w:rPr>
            </w:pPr>
            <w:r>
              <w:rPr>
                <w:rFonts w:ascii="Arial" w:cs="Arial" w:eastAsia="Arial" w:hAnsi="Arial"/>
                <w:sz w:val="18"/>
                <w:szCs w:val="18"/>
                <w:color w:val="auto"/>
              </w:rPr>
              <w:t>Budget</w:t>
            </w:r>
          </w:p>
        </w:tc>
        <w:tc>
          <w:tcPr>
            <w:tcW w:w="1740" w:type="dxa"/>
            <w:vAlign w:val="bottom"/>
          </w:tcPr>
          <w:p>
            <w:pPr>
              <w:ind w:left="320"/>
              <w:spacing w:after="0"/>
              <w:rPr>
                <w:sz w:val="20"/>
                <w:szCs w:val="20"/>
                <w:color w:val="auto"/>
              </w:rPr>
            </w:pPr>
            <w:r>
              <w:rPr>
                <w:rFonts w:ascii="Arial" w:cs="Arial" w:eastAsia="Arial" w:hAnsi="Arial"/>
                <w:sz w:val="18"/>
                <w:szCs w:val="18"/>
                <w:color w:val="auto"/>
              </w:rPr>
              <w:t>2.2% Under</w:t>
            </w:r>
          </w:p>
        </w:tc>
        <w:tc>
          <w:tcPr>
            <w:tcW w:w="980" w:type="dxa"/>
            <w:vAlign w:val="bottom"/>
          </w:tcPr>
          <w:p>
            <w:pPr>
              <w:spacing w:after="0"/>
              <w:rPr>
                <w:sz w:val="22"/>
                <w:szCs w:val="22"/>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2"/>
                <w:szCs w:val="22"/>
                <w:color w:val="auto"/>
              </w:rPr>
            </w:pPr>
          </w:p>
        </w:tc>
      </w:tr>
      <w:tr>
        <w:trPr>
          <w:trHeight w:val="237"/>
        </w:trPr>
        <w:tc>
          <w:tcPr>
            <w:tcW w:w="2580" w:type="dxa"/>
            <w:vAlign w:val="bottom"/>
            <w:tcBorders>
              <w:bottom w:val="single" w:sz="8" w:color="7CCBBF"/>
            </w:tcBorders>
          </w:tcPr>
          <w:p>
            <w:pPr>
              <w:spacing w:after="0"/>
              <w:rPr>
                <w:sz w:val="20"/>
                <w:szCs w:val="20"/>
                <w:color w:val="auto"/>
              </w:rPr>
            </w:pPr>
          </w:p>
        </w:tc>
        <w:tc>
          <w:tcPr>
            <w:tcW w:w="4260" w:type="dxa"/>
            <w:vAlign w:val="bottom"/>
            <w:tcBorders>
              <w:bottom w:val="single" w:sz="8" w:color="7CCBBF"/>
            </w:tcBorders>
          </w:tcPr>
          <w:p>
            <w:pPr>
              <w:spacing w:after="0"/>
              <w:rPr>
                <w:sz w:val="20"/>
                <w:szCs w:val="20"/>
                <w:color w:val="auto"/>
              </w:rPr>
            </w:pPr>
          </w:p>
        </w:tc>
        <w:tc>
          <w:tcPr>
            <w:tcW w:w="1240" w:type="dxa"/>
            <w:vAlign w:val="bottom"/>
            <w:tcBorders>
              <w:bottom w:val="single" w:sz="8" w:color="7CCBBF"/>
            </w:tcBorders>
          </w:tcPr>
          <w:p>
            <w:pPr>
              <w:spacing w:after="0"/>
              <w:rPr>
                <w:sz w:val="20"/>
                <w:szCs w:val="20"/>
                <w:color w:val="auto"/>
              </w:rPr>
            </w:pPr>
          </w:p>
        </w:tc>
        <w:tc>
          <w:tcPr>
            <w:tcW w:w="1740" w:type="dxa"/>
            <w:vAlign w:val="bottom"/>
            <w:tcBorders>
              <w:bottom w:val="single" w:sz="8" w:color="7CCBBF"/>
            </w:tcBorders>
          </w:tcPr>
          <w:p>
            <w:pPr>
              <w:ind w:left="320"/>
              <w:spacing w:after="0"/>
              <w:rPr>
                <w:sz w:val="20"/>
                <w:szCs w:val="20"/>
                <w:color w:val="auto"/>
              </w:rPr>
            </w:pPr>
            <w:r>
              <w:rPr>
                <w:rFonts w:ascii="Arial" w:cs="Arial" w:eastAsia="Arial" w:hAnsi="Arial"/>
                <w:sz w:val="18"/>
                <w:szCs w:val="18"/>
                <w:color w:val="auto"/>
              </w:rPr>
              <w:t>Budget</w:t>
            </w:r>
          </w:p>
        </w:tc>
        <w:tc>
          <w:tcPr>
            <w:tcW w:w="980" w:type="dxa"/>
            <w:vAlign w:val="bottom"/>
            <w:tcBorders>
              <w:bottom w:val="single" w:sz="8" w:color="7CCBBF"/>
            </w:tcBorders>
          </w:tcPr>
          <w:p>
            <w:pPr>
              <w:spacing w:after="0"/>
              <w:rPr>
                <w:sz w:val="20"/>
                <w:szCs w:val="20"/>
                <w:color w:val="auto"/>
              </w:rPr>
            </w:pPr>
          </w:p>
        </w:tc>
        <w:tc>
          <w:tcPr>
            <w:tcW w:w="440" w:type="dxa"/>
            <w:vAlign w:val="bottom"/>
            <w:tcBorders>
              <w:bottom w:val="single" w:sz="8" w:color="7CCBBF"/>
            </w:tcBorders>
          </w:tcPr>
          <w:p>
            <w:pPr>
              <w:spacing w:after="0"/>
              <w:rPr>
                <w:sz w:val="20"/>
                <w:szCs w:val="20"/>
                <w:color w:val="auto"/>
              </w:rPr>
            </w:pPr>
          </w:p>
        </w:tc>
        <w:tc>
          <w:tcPr>
            <w:tcW w:w="20" w:type="dxa"/>
            <w:vAlign w:val="bottom"/>
          </w:tcPr>
          <w:p>
            <w:pPr>
              <w:spacing w:after="0"/>
              <w:rPr>
                <w:sz w:val="20"/>
                <w:szCs w:val="20"/>
                <w:color w:val="auto"/>
              </w:rPr>
            </w:pPr>
          </w:p>
        </w:tc>
      </w:tr>
      <w:tr>
        <w:trPr>
          <w:trHeight w:val="263"/>
        </w:trPr>
        <w:tc>
          <w:tcPr>
            <w:tcW w:w="6840" w:type="dxa"/>
            <w:vAlign w:val="bottom"/>
            <w:tcBorders>
              <w:bottom w:val="single" w:sz="8" w:color="7CCBBF"/>
            </w:tcBorders>
            <w:gridSpan w:val="2"/>
          </w:tcPr>
          <w:p>
            <w:pPr>
              <w:ind w:left="80"/>
              <w:spacing w:after="0"/>
              <w:rPr>
                <w:sz w:val="20"/>
                <w:szCs w:val="20"/>
                <w:color w:val="auto"/>
              </w:rPr>
            </w:pPr>
            <w:r>
              <w:rPr>
                <w:rFonts w:ascii="Arial" w:cs="Arial" w:eastAsia="Arial" w:hAnsi="Arial"/>
                <w:sz w:val="18"/>
                <w:szCs w:val="18"/>
                <w:color w:val="auto"/>
              </w:rPr>
              <w:t>Corporate Resources (Resource Management)</w:t>
            </w:r>
          </w:p>
        </w:tc>
        <w:tc>
          <w:tcPr>
            <w:tcW w:w="1240" w:type="dxa"/>
            <w:vAlign w:val="bottom"/>
            <w:tcBorders>
              <w:bottom w:val="single" w:sz="8" w:color="7CCBBF"/>
            </w:tcBorders>
          </w:tcPr>
          <w:p>
            <w:pPr>
              <w:spacing w:after="0"/>
              <w:rPr>
                <w:sz w:val="22"/>
                <w:szCs w:val="22"/>
                <w:color w:val="auto"/>
              </w:rPr>
            </w:pPr>
          </w:p>
        </w:tc>
        <w:tc>
          <w:tcPr>
            <w:tcW w:w="1740" w:type="dxa"/>
            <w:vAlign w:val="bottom"/>
            <w:tcBorders>
              <w:bottom w:val="single" w:sz="8" w:color="7CCBBF"/>
            </w:tcBorders>
          </w:tcPr>
          <w:p>
            <w:pPr>
              <w:spacing w:after="0"/>
              <w:rPr>
                <w:sz w:val="22"/>
                <w:szCs w:val="22"/>
                <w:color w:val="auto"/>
              </w:rPr>
            </w:pPr>
          </w:p>
        </w:tc>
        <w:tc>
          <w:tcPr>
            <w:tcW w:w="980" w:type="dxa"/>
            <w:vAlign w:val="bottom"/>
            <w:tcBorders>
              <w:bottom w:val="single" w:sz="8" w:color="7CCBBF"/>
            </w:tcBorders>
          </w:tcPr>
          <w:p>
            <w:pPr>
              <w:spacing w:after="0"/>
              <w:rPr>
                <w:sz w:val="22"/>
                <w:szCs w:val="22"/>
                <w:color w:val="auto"/>
              </w:rPr>
            </w:pPr>
          </w:p>
        </w:tc>
        <w:tc>
          <w:tcPr>
            <w:tcW w:w="440" w:type="dxa"/>
            <w:vAlign w:val="bottom"/>
            <w:tcBorders>
              <w:bottom w:val="single" w:sz="8" w:color="7CCBBF"/>
            </w:tcBorders>
          </w:tcPr>
          <w:p>
            <w:pPr>
              <w:jc w:val="right"/>
              <w:spacing w:after="0"/>
              <w:rPr>
                <w:sz w:val="20"/>
                <w:szCs w:val="20"/>
                <w:color w:val="auto"/>
              </w:rPr>
            </w:pPr>
            <w:r>
              <w:rPr>
                <w:rFonts w:ascii="Arial" w:cs="Arial" w:eastAsia="Arial" w:hAnsi="Arial"/>
                <w:sz w:val="18"/>
                <w:szCs w:val="18"/>
                <w:b w:val="1"/>
                <w:bCs w:val="1"/>
                <w:color w:val="395575"/>
              </w:rPr>
              <w:t>160</w:t>
            </w:r>
          </w:p>
        </w:tc>
        <w:tc>
          <w:tcPr>
            <w:tcW w:w="20" w:type="dxa"/>
            <w:vAlign w:val="bottom"/>
          </w:tcPr>
          <w:p>
            <w:pPr>
              <w:spacing w:after="0"/>
              <w:rPr>
                <w:sz w:val="22"/>
                <w:szCs w:val="22"/>
                <w:color w:val="auto"/>
              </w:rPr>
            </w:pPr>
          </w:p>
        </w:tc>
      </w:tr>
      <w:tr>
        <w:trPr>
          <w:trHeight w:val="243"/>
        </w:trPr>
        <w:tc>
          <w:tcPr>
            <w:tcW w:w="2580" w:type="dxa"/>
            <w:vAlign w:val="bottom"/>
          </w:tcPr>
          <w:p>
            <w:pPr>
              <w:ind w:left="80"/>
              <w:spacing w:after="0"/>
              <w:rPr>
                <w:sz w:val="20"/>
                <w:szCs w:val="20"/>
                <w:color w:val="auto"/>
              </w:rPr>
            </w:pPr>
            <w:r>
              <w:rPr>
                <w:rFonts w:ascii="Arial" w:cs="Arial" w:eastAsia="Arial" w:hAnsi="Arial"/>
                <w:sz w:val="18"/>
                <w:szCs w:val="18"/>
                <w:color w:val="auto"/>
              </w:rPr>
              <w:t>Employees (15%)</w:t>
            </w:r>
          </w:p>
        </w:tc>
        <w:tc>
          <w:tcPr>
            <w:tcW w:w="4260" w:type="dxa"/>
            <w:vAlign w:val="bottom"/>
          </w:tcPr>
          <w:p>
            <w:pPr>
              <w:ind w:left="120"/>
              <w:spacing w:after="0"/>
              <w:rPr>
                <w:sz w:val="20"/>
                <w:szCs w:val="20"/>
                <w:color w:val="auto"/>
              </w:rPr>
            </w:pPr>
            <w:r>
              <w:rPr>
                <w:rFonts w:ascii="Arial" w:cs="Arial" w:eastAsia="Arial" w:hAnsi="Arial"/>
                <w:sz w:val="18"/>
                <w:szCs w:val="18"/>
                <w:color w:val="auto"/>
              </w:rPr>
              <w:t>OSHA Recordables (Company) (10%)</w:t>
            </w:r>
          </w:p>
        </w:tc>
        <w:tc>
          <w:tcPr>
            <w:tcW w:w="1240" w:type="dxa"/>
            <w:vAlign w:val="bottom"/>
          </w:tcPr>
          <w:p>
            <w:pPr>
              <w:ind w:left="200"/>
              <w:spacing w:after="0"/>
              <w:rPr>
                <w:sz w:val="20"/>
                <w:szCs w:val="20"/>
                <w:color w:val="auto"/>
              </w:rPr>
            </w:pPr>
            <w:r>
              <w:rPr>
                <w:rFonts w:ascii="Arial" w:cs="Arial" w:eastAsia="Arial" w:hAnsi="Arial"/>
                <w:sz w:val="18"/>
                <w:szCs w:val="18"/>
                <w:color w:val="auto"/>
              </w:rPr>
              <w:t>28</w:t>
            </w:r>
          </w:p>
        </w:tc>
        <w:tc>
          <w:tcPr>
            <w:tcW w:w="1740" w:type="dxa"/>
            <w:vAlign w:val="bottom"/>
          </w:tcPr>
          <w:p>
            <w:pPr>
              <w:ind w:left="320"/>
              <w:spacing w:after="0"/>
              <w:rPr>
                <w:sz w:val="20"/>
                <w:szCs w:val="20"/>
                <w:color w:val="auto"/>
              </w:rPr>
            </w:pPr>
            <w:r>
              <w:rPr>
                <w:rFonts w:ascii="Arial" w:cs="Arial" w:eastAsia="Arial" w:hAnsi="Arial"/>
                <w:sz w:val="18"/>
                <w:szCs w:val="18"/>
                <w:color w:val="auto"/>
              </w:rPr>
              <w:t>41</w:t>
            </w:r>
          </w:p>
        </w:tc>
        <w:tc>
          <w:tcPr>
            <w:tcW w:w="980" w:type="dxa"/>
            <w:vAlign w:val="bottom"/>
          </w:tcPr>
          <w:p>
            <w:pPr>
              <w:spacing w:after="0"/>
              <w:rPr>
                <w:sz w:val="21"/>
                <w:szCs w:val="21"/>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0</w:t>
            </w:r>
          </w:p>
        </w:tc>
        <w:tc>
          <w:tcPr>
            <w:tcW w:w="20" w:type="dxa"/>
            <w:vAlign w:val="bottom"/>
          </w:tcPr>
          <w:p>
            <w:pPr>
              <w:spacing w:after="0"/>
              <w:rPr>
                <w:sz w:val="21"/>
                <w:szCs w:val="21"/>
                <w:color w:val="auto"/>
              </w:rPr>
            </w:pPr>
          </w:p>
        </w:tc>
      </w:tr>
      <w:tr>
        <w:trPr>
          <w:trHeight w:val="256"/>
        </w:trPr>
        <w:tc>
          <w:tcPr>
            <w:tcW w:w="2580" w:type="dxa"/>
            <w:vAlign w:val="bottom"/>
          </w:tcPr>
          <w:p>
            <w:pPr>
              <w:spacing w:after="0"/>
              <w:rPr>
                <w:sz w:val="22"/>
                <w:szCs w:val="22"/>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DART (Days Away Restricted and/or Transferred)</w:t>
            </w:r>
          </w:p>
        </w:tc>
        <w:tc>
          <w:tcPr>
            <w:tcW w:w="1240" w:type="dxa"/>
            <w:vAlign w:val="bottom"/>
          </w:tcPr>
          <w:p>
            <w:pPr>
              <w:ind w:left="200"/>
              <w:spacing w:after="0"/>
              <w:rPr>
                <w:sz w:val="20"/>
                <w:szCs w:val="20"/>
                <w:color w:val="auto"/>
              </w:rPr>
            </w:pPr>
            <w:r>
              <w:rPr>
                <w:rFonts w:ascii="Arial" w:cs="Arial" w:eastAsia="Arial" w:hAnsi="Arial"/>
                <w:sz w:val="18"/>
                <w:szCs w:val="18"/>
                <w:color w:val="auto"/>
              </w:rPr>
              <w:t>15</w:t>
            </w:r>
          </w:p>
        </w:tc>
        <w:tc>
          <w:tcPr>
            <w:tcW w:w="1740" w:type="dxa"/>
            <w:vAlign w:val="bottom"/>
          </w:tcPr>
          <w:p>
            <w:pPr>
              <w:ind w:left="320"/>
              <w:spacing w:after="0"/>
              <w:rPr>
                <w:sz w:val="20"/>
                <w:szCs w:val="20"/>
                <w:color w:val="auto"/>
              </w:rPr>
            </w:pPr>
            <w:r>
              <w:rPr>
                <w:rFonts w:ascii="Arial" w:cs="Arial" w:eastAsia="Arial" w:hAnsi="Arial"/>
                <w:sz w:val="18"/>
                <w:szCs w:val="18"/>
                <w:color w:val="auto"/>
              </w:rPr>
              <w:t>24</w:t>
            </w:r>
          </w:p>
        </w:tc>
        <w:tc>
          <w:tcPr>
            <w:tcW w:w="980" w:type="dxa"/>
            <w:vAlign w:val="bottom"/>
          </w:tcPr>
          <w:p>
            <w:pPr>
              <w:spacing w:after="0"/>
              <w:rPr>
                <w:sz w:val="22"/>
                <w:szCs w:val="22"/>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0</w:t>
            </w:r>
          </w:p>
        </w:tc>
        <w:tc>
          <w:tcPr>
            <w:tcW w:w="20" w:type="dxa"/>
            <w:vAlign w:val="bottom"/>
          </w:tcPr>
          <w:p>
            <w:pPr>
              <w:spacing w:after="0"/>
              <w:rPr>
                <w:sz w:val="22"/>
                <w:szCs w:val="22"/>
                <w:color w:val="auto"/>
              </w:rPr>
            </w:pPr>
          </w:p>
        </w:tc>
      </w:tr>
      <w:tr>
        <w:trPr>
          <w:trHeight w:val="217"/>
        </w:trPr>
        <w:tc>
          <w:tcPr>
            <w:tcW w:w="2580" w:type="dxa"/>
            <w:vAlign w:val="bottom"/>
          </w:tcPr>
          <w:p>
            <w:pPr>
              <w:spacing w:after="0"/>
              <w:rPr>
                <w:sz w:val="18"/>
                <w:szCs w:val="18"/>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Cases (5%)</w:t>
            </w:r>
          </w:p>
        </w:tc>
        <w:tc>
          <w:tcPr>
            <w:tcW w:w="124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270"/>
        </w:trPr>
        <w:tc>
          <w:tcPr>
            <w:tcW w:w="2580" w:type="dxa"/>
            <w:vAlign w:val="bottom"/>
          </w:tcPr>
          <w:p>
            <w:pPr>
              <w:ind w:left="80"/>
              <w:spacing w:after="0"/>
              <w:rPr>
                <w:sz w:val="20"/>
                <w:szCs w:val="20"/>
                <w:color w:val="auto"/>
              </w:rPr>
            </w:pPr>
            <w:r>
              <w:rPr>
                <w:rFonts w:ascii="Arial" w:cs="Arial" w:eastAsia="Arial" w:hAnsi="Arial"/>
                <w:sz w:val="18"/>
                <w:szCs w:val="18"/>
                <w:color w:val="auto"/>
              </w:rPr>
              <w:t>Operational Excellence (35%)</w:t>
            </w:r>
          </w:p>
        </w:tc>
        <w:tc>
          <w:tcPr>
            <w:tcW w:w="4260" w:type="dxa"/>
            <w:vAlign w:val="bottom"/>
          </w:tcPr>
          <w:p>
            <w:pPr>
              <w:ind w:left="120"/>
              <w:spacing w:after="0"/>
              <w:rPr>
                <w:sz w:val="20"/>
                <w:szCs w:val="20"/>
                <w:color w:val="auto"/>
              </w:rPr>
            </w:pPr>
            <w:r>
              <w:rPr>
                <w:rFonts w:ascii="Arial" w:cs="Arial" w:eastAsia="Arial" w:hAnsi="Arial"/>
                <w:sz w:val="18"/>
                <w:szCs w:val="18"/>
                <w:color w:val="auto"/>
              </w:rPr>
              <w:t>ERMG Violations (20%)</w:t>
            </w:r>
          </w:p>
        </w:tc>
        <w:tc>
          <w:tcPr>
            <w:tcW w:w="1240" w:type="dxa"/>
            <w:vAlign w:val="bottom"/>
          </w:tcPr>
          <w:p>
            <w:pPr>
              <w:ind w:left="200"/>
              <w:spacing w:after="0"/>
              <w:rPr>
                <w:sz w:val="20"/>
                <w:szCs w:val="20"/>
                <w:color w:val="auto"/>
              </w:rPr>
            </w:pPr>
            <w:r>
              <w:rPr>
                <w:rFonts w:ascii="Arial" w:cs="Arial" w:eastAsia="Arial" w:hAnsi="Arial"/>
                <w:sz w:val="18"/>
                <w:szCs w:val="18"/>
                <w:color w:val="auto"/>
              </w:rPr>
              <w:t>2</w:t>
            </w:r>
          </w:p>
        </w:tc>
        <w:tc>
          <w:tcPr>
            <w:tcW w:w="1740" w:type="dxa"/>
            <w:vAlign w:val="bottom"/>
          </w:tcPr>
          <w:p>
            <w:pPr>
              <w:ind w:left="320"/>
              <w:spacing w:after="0"/>
              <w:rPr>
                <w:sz w:val="20"/>
                <w:szCs w:val="20"/>
                <w:color w:val="auto"/>
              </w:rPr>
            </w:pPr>
            <w:r>
              <w:rPr>
                <w:rFonts w:ascii="Arial" w:cs="Arial" w:eastAsia="Arial" w:hAnsi="Arial"/>
                <w:sz w:val="18"/>
                <w:szCs w:val="18"/>
                <w:color w:val="auto"/>
              </w:rPr>
              <w:t>0</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3"/>
                <w:szCs w:val="23"/>
                <w:color w:val="auto"/>
              </w:rPr>
            </w:pPr>
          </w:p>
        </w:tc>
      </w:tr>
      <w:tr>
        <w:trPr>
          <w:trHeight w:val="270"/>
        </w:trPr>
        <w:tc>
          <w:tcPr>
            <w:tcW w:w="2580" w:type="dxa"/>
            <w:vAlign w:val="bottom"/>
          </w:tcPr>
          <w:p>
            <w:pPr>
              <w:spacing w:after="0"/>
              <w:rPr>
                <w:sz w:val="23"/>
                <w:szCs w:val="23"/>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Day Ahead Energy Forecast (% Deviation) (15%)</w:t>
            </w:r>
          </w:p>
        </w:tc>
        <w:tc>
          <w:tcPr>
            <w:tcW w:w="1240" w:type="dxa"/>
            <w:vAlign w:val="bottom"/>
          </w:tcPr>
          <w:p>
            <w:pPr>
              <w:ind w:left="200"/>
              <w:spacing w:after="0"/>
              <w:rPr>
                <w:sz w:val="20"/>
                <w:szCs w:val="20"/>
                <w:color w:val="auto"/>
              </w:rPr>
            </w:pPr>
            <w:r>
              <w:rPr>
                <w:rFonts w:ascii="Arial" w:cs="Arial" w:eastAsia="Arial" w:hAnsi="Arial"/>
                <w:sz w:val="18"/>
                <w:szCs w:val="18"/>
                <w:color w:val="auto"/>
              </w:rPr>
              <w:t>1.80%</w:t>
            </w:r>
          </w:p>
        </w:tc>
        <w:tc>
          <w:tcPr>
            <w:tcW w:w="1740" w:type="dxa"/>
            <w:vAlign w:val="bottom"/>
          </w:tcPr>
          <w:p>
            <w:pPr>
              <w:ind w:left="320"/>
              <w:spacing w:after="0"/>
              <w:rPr>
                <w:sz w:val="20"/>
                <w:szCs w:val="20"/>
                <w:color w:val="auto"/>
              </w:rPr>
            </w:pPr>
            <w:r>
              <w:rPr>
                <w:rFonts w:ascii="Arial" w:cs="Arial" w:eastAsia="Arial" w:hAnsi="Arial"/>
                <w:sz w:val="18"/>
                <w:szCs w:val="18"/>
                <w:color w:val="auto"/>
              </w:rPr>
              <w:t>1.23%</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3"/>
                <w:szCs w:val="23"/>
                <w:color w:val="auto"/>
              </w:rPr>
            </w:pPr>
          </w:p>
        </w:tc>
      </w:tr>
      <w:tr>
        <w:trPr>
          <w:trHeight w:val="270"/>
        </w:trPr>
        <w:tc>
          <w:tcPr>
            <w:tcW w:w="2580" w:type="dxa"/>
            <w:vAlign w:val="bottom"/>
          </w:tcPr>
          <w:p>
            <w:pPr>
              <w:ind w:left="80"/>
              <w:spacing w:after="0"/>
              <w:rPr>
                <w:sz w:val="20"/>
                <w:szCs w:val="20"/>
                <w:color w:val="auto"/>
              </w:rPr>
            </w:pPr>
            <w:r>
              <w:rPr>
                <w:rFonts w:ascii="Arial" w:cs="Arial" w:eastAsia="Arial" w:hAnsi="Arial"/>
                <w:sz w:val="18"/>
                <w:szCs w:val="18"/>
                <w:color w:val="auto"/>
              </w:rPr>
              <w:t>Customer Value (35%)</w:t>
            </w:r>
          </w:p>
        </w:tc>
        <w:tc>
          <w:tcPr>
            <w:tcW w:w="4260" w:type="dxa"/>
            <w:vAlign w:val="bottom"/>
          </w:tcPr>
          <w:p>
            <w:pPr>
              <w:ind w:left="120"/>
              <w:spacing w:after="0"/>
              <w:rPr>
                <w:sz w:val="20"/>
                <w:szCs w:val="20"/>
                <w:color w:val="auto"/>
              </w:rPr>
            </w:pPr>
            <w:r>
              <w:rPr>
                <w:rFonts w:ascii="Arial" w:cs="Arial" w:eastAsia="Arial" w:hAnsi="Arial"/>
                <w:sz w:val="18"/>
                <w:szCs w:val="18"/>
                <w:color w:val="auto"/>
              </w:rPr>
              <w:t>Passing EIM T-55 Hourly Balancing Test (20%)</w:t>
            </w:r>
          </w:p>
        </w:tc>
        <w:tc>
          <w:tcPr>
            <w:tcW w:w="1240" w:type="dxa"/>
            <w:vAlign w:val="bottom"/>
          </w:tcPr>
          <w:p>
            <w:pPr>
              <w:ind w:left="200"/>
              <w:spacing w:after="0"/>
              <w:rPr>
                <w:sz w:val="20"/>
                <w:szCs w:val="20"/>
                <w:color w:val="auto"/>
              </w:rPr>
            </w:pPr>
            <w:r>
              <w:rPr>
                <w:rFonts w:ascii="Arial" w:cs="Arial" w:eastAsia="Arial" w:hAnsi="Arial"/>
                <w:sz w:val="18"/>
                <w:szCs w:val="18"/>
                <w:color w:val="auto"/>
              </w:rPr>
              <w:t>95%</w:t>
            </w:r>
          </w:p>
        </w:tc>
        <w:tc>
          <w:tcPr>
            <w:tcW w:w="1740" w:type="dxa"/>
            <w:vAlign w:val="bottom"/>
          </w:tcPr>
          <w:p>
            <w:pPr>
              <w:ind w:left="320"/>
              <w:spacing w:after="0"/>
              <w:rPr>
                <w:sz w:val="20"/>
                <w:szCs w:val="20"/>
                <w:color w:val="auto"/>
              </w:rPr>
            </w:pPr>
            <w:r>
              <w:rPr>
                <w:rFonts w:ascii="Arial" w:cs="Arial" w:eastAsia="Arial" w:hAnsi="Arial"/>
                <w:sz w:val="18"/>
                <w:szCs w:val="18"/>
                <w:color w:val="auto"/>
              </w:rPr>
              <w:t>96%</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150</w:t>
            </w:r>
          </w:p>
        </w:tc>
        <w:tc>
          <w:tcPr>
            <w:tcW w:w="20" w:type="dxa"/>
            <w:vAlign w:val="bottom"/>
          </w:tcPr>
          <w:p>
            <w:pPr>
              <w:spacing w:after="0"/>
              <w:rPr>
                <w:sz w:val="23"/>
                <w:szCs w:val="23"/>
                <w:color w:val="auto"/>
              </w:rPr>
            </w:pPr>
          </w:p>
        </w:tc>
      </w:tr>
      <w:tr>
        <w:trPr>
          <w:trHeight w:val="270"/>
        </w:trPr>
        <w:tc>
          <w:tcPr>
            <w:tcW w:w="2580" w:type="dxa"/>
            <w:vAlign w:val="bottom"/>
          </w:tcPr>
          <w:p>
            <w:pPr>
              <w:spacing w:after="0"/>
              <w:rPr>
                <w:sz w:val="23"/>
                <w:szCs w:val="23"/>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Deal Entry Accuracy (15%)</w:t>
            </w:r>
          </w:p>
        </w:tc>
        <w:tc>
          <w:tcPr>
            <w:tcW w:w="1240" w:type="dxa"/>
            <w:vAlign w:val="bottom"/>
          </w:tcPr>
          <w:p>
            <w:pPr>
              <w:ind w:left="200"/>
              <w:spacing w:after="0"/>
              <w:rPr>
                <w:sz w:val="20"/>
                <w:szCs w:val="20"/>
                <w:color w:val="auto"/>
              </w:rPr>
            </w:pPr>
            <w:r>
              <w:rPr>
                <w:rFonts w:ascii="Arial" w:cs="Arial" w:eastAsia="Arial" w:hAnsi="Arial"/>
                <w:sz w:val="18"/>
                <w:szCs w:val="18"/>
                <w:color w:val="auto"/>
              </w:rPr>
              <w:t>98%</w:t>
            </w:r>
          </w:p>
        </w:tc>
        <w:tc>
          <w:tcPr>
            <w:tcW w:w="1740" w:type="dxa"/>
            <w:vAlign w:val="bottom"/>
          </w:tcPr>
          <w:p>
            <w:pPr>
              <w:ind w:left="320"/>
              <w:spacing w:after="0"/>
              <w:rPr>
                <w:sz w:val="20"/>
                <w:szCs w:val="20"/>
                <w:color w:val="auto"/>
              </w:rPr>
            </w:pPr>
            <w:r>
              <w:rPr>
                <w:rFonts w:ascii="Arial" w:cs="Arial" w:eastAsia="Arial" w:hAnsi="Arial"/>
                <w:sz w:val="18"/>
                <w:szCs w:val="18"/>
                <w:color w:val="auto"/>
              </w:rPr>
              <w:t>99%</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3"/>
                <w:szCs w:val="23"/>
                <w:color w:val="auto"/>
              </w:rPr>
            </w:pPr>
          </w:p>
        </w:tc>
      </w:tr>
      <w:tr>
        <w:trPr>
          <w:trHeight w:val="256"/>
        </w:trPr>
        <w:tc>
          <w:tcPr>
            <w:tcW w:w="2580" w:type="dxa"/>
            <w:vAlign w:val="bottom"/>
          </w:tcPr>
          <w:p>
            <w:pPr>
              <w:ind w:left="80"/>
              <w:spacing w:after="0"/>
              <w:rPr>
                <w:sz w:val="20"/>
                <w:szCs w:val="20"/>
                <w:color w:val="auto"/>
              </w:rPr>
            </w:pPr>
            <w:r>
              <w:rPr>
                <w:rFonts w:ascii="Arial" w:cs="Arial" w:eastAsia="Arial" w:hAnsi="Arial"/>
                <w:sz w:val="18"/>
                <w:szCs w:val="18"/>
                <w:color w:val="auto"/>
              </w:rPr>
              <w:t>Shareholder Value (15%)</w:t>
            </w:r>
          </w:p>
        </w:tc>
        <w:tc>
          <w:tcPr>
            <w:tcW w:w="4260" w:type="dxa"/>
            <w:vAlign w:val="bottom"/>
          </w:tcPr>
          <w:p>
            <w:pPr>
              <w:ind w:left="120"/>
              <w:spacing w:after="0"/>
              <w:rPr>
                <w:sz w:val="20"/>
                <w:szCs w:val="20"/>
                <w:color w:val="auto"/>
              </w:rPr>
            </w:pPr>
            <w:r>
              <w:rPr>
                <w:rFonts w:ascii="Arial" w:cs="Arial" w:eastAsia="Arial" w:hAnsi="Arial"/>
                <w:sz w:val="18"/>
                <w:szCs w:val="18"/>
                <w:color w:val="auto"/>
              </w:rPr>
              <w:t>Total Corporate Resources O&amp;M Budget (15%)</w:t>
            </w:r>
          </w:p>
        </w:tc>
        <w:tc>
          <w:tcPr>
            <w:tcW w:w="1240" w:type="dxa"/>
            <w:vAlign w:val="bottom"/>
          </w:tcPr>
          <w:p>
            <w:pPr>
              <w:ind w:left="200"/>
              <w:spacing w:after="0"/>
              <w:rPr>
                <w:sz w:val="20"/>
                <w:szCs w:val="20"/>
                <w:color w:val="auto"/>
              </w:rPr>
            </w:pPr>
            <w:r>
              <w:rPr>
                <w:rFonts w:ascii="Arial" w:cs="Arial" w:eastAsia="Arial" w:hAnsi="Arial"/>
                <w:sz w:val="18"/>
                <w:szCs w:val="18"/>
                <w:color w:val="auto"/>
              </w:rPr>
              <w:t>Budget</w:t>
            </w:r>
          </w:p>
        </w:tc>
        <w:tc>
          <w:tcPr>
            <w:tcW w:w="1740" w:type="dxa"/>
            <w:vAlign w:val="bottom"/>
          </w:tcPr>
          <w:p>
            <w:pPr>
              <w:ind w:left="320"/>
              <w:spacing w:after="0"/>
              <w:rPr>
                <w:sz w:val="20"/>
                <w:szCs w:val="20"/>
                <w:color w:val="auto"/>
              </w:rPr>
            </w:pPr>
            <w:r>
              <w:rPr>
                <w:rFonts w:ascii="Arial" w:cs="Arial" w:eastAsia="Arial" w:hAnsi="Arial"/>
                <w:sz w:val="18"/>
                <w:szCs w:val="18"/>
                <w:color w:val="auto"/>
              </w:rPr>
              <w:t>2.2% Under</w:t>
            </w:r>
          </w:p>
        </w:tc>
        <w:tc>
          <w:tcPr>
            <w:tcW w:w="980" w:type="dxa"/>
            <w:vAlign w:val="bottom"/>
          </w:tcPr>
          <w:p>
            <w:pPr>
              <w:spacing w:after="0"/>
              <w:rPr>
                <w:sz w:val="22"/>
                <w:szCs w:val="22"/>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2"/>
                <w:szCs w:val="22"/>
                <w:color w:val="auto"/>
              </w:rPr>
            </w:pPr>
          </w:p>
        </w:tc>
      </w:tr>
      <w:tr>
        <w:trPr>
          <w:trHeight w:val="237"/>
        </w:trPr>
        <w:tc>
          <w:tcPr>
            <w:tcW w:w="2580" w:type="dxa"/>
            <w:vAlign w:val="bottom"/>
            <w:tcBorders>
              <w:bottom w:val="single" w:sz="8" w:color="7CCBBF"/>
            </w:tcBorders>
          </w:tcPr>
          <w:p>
            <w:pPr>
              <w:spacing w:after="0"/>
              <w:rPr>
                <w:sz w:val="20"/>
                <w:szCs w:val="20"/>
                <w:color w:val="auto"/>
              </w:rPr>
            </w:pPr>
          </w:p>
        </w:tc>
        <w:tc>
          <w:tcPr>
            <w:tcW w:w="4260" w:type="dxa"/>
            <w:vAlign w:val="bottom"/>
            <w:tcBorders>
              <w:bottom w:val="single" w:sz="8" w:color="7CCBBF"/>
            </w:tcBorders>
          </w:tcPr>
          <w:p>
            <w:pPr>
              <w:spacing w:after="0"/>
              <w:rPr>
                <w:sz w:val="20"/>
                <w:szCs w:val="20"/>
                <w:color w:val="auto"/>
              </w:rPr>
            </w:pPr>
          </w:p>
        </w:tc>
        <w:tc>
          <w:tcPr>
            <w:tcW w:w="1240" w:type="dxa"/>
            <w:vAlign w:val="bottom"/>
            <w:tcBorders>
              <w:bottom w:val="single" w:sz="8" w:color="7CCBBF"/>
            </w:tcBorders>
          </w:tcPr>
          <w:p>
            <w:pPr>
              <w:spacing w:after="0"/>
              <w:rPr>
                <w:sz w:val="20"/>
                <w:szCs w:val="20"/>
                <w:color w:val="auto"/>
              </w:rPr>
            </w:pPr>
          </w:p>
        </w:tc>
        <w:tc>
          <w:tcPr>
            <w:tcW w:w="1740" w:type="dxa"/>
            <w:vAlign w:val="bottom"/>
            <w:tcBorders>
              <w:bottom w:val="single" w:sz="8" w:color="7CCBBF"/>
            </w:tcBorders>
          </w:tcPr>
          <w:p>
            <w:pPr>
              <w:ind w:left="320"/>
              <w:spacing w:after="0"/>
              <w:rPr>
                <w:sz w:val="20"/>
                <w:szCs w:val="20"/>
                <w:color w:val="auto"/>
              </w:rPr>
            </w:pPr>
            <w:r>
              <w:rPr>
                <w:rFonts w:ascii="Arial" w:cs="Arial" w:eastAsia="Arial" w:hAnsi="Arial"/>
                <w:sz w:val="18"/>
                <w:szCs w:val="18"/>
                <w:color w:val="auto"/>
              </w:rPr>
              <w:t>Budget</w:t>
            </w:r>
          </w:p>
        </w:tc>
        <w:tc>
          <w:tcPr>
            <w:tcW w:w="980" w:type="dxa"/>
            <w:vAlign w:val="bottom"/>
            <w:tcBorders>
              <w:bottom w:val="single" w:sz="8" w:color="7CCBBF"/>
            </w:tcBorders>
          </w:tcPr>
          <w:p>
            <w:pPr>
              <w:spacing w:after="0"/>
              <w:rPr>
                <w:sz w:val="20"/>
                <w:szCs w:val="20"/>
                <w:color w:val="auto"/>
              </w:rPr>
            </w:pPr>
          </w:p>
        </w:tc>
        <w:tc>
          <w:tcPr>
            <w:tcW w:w="440" w:type="dxa"/>
            <w:vAlign w:val="bottom"/>
            <w:tcBorders>
              <w:bottom w:val="single" w:sz="8" w:color="7CCBBF"/>
            </w:tcBorders>
          </w:tcPr>
          <w:p>
            <w:pPr>
              <w:spacing w:after="0"/>
              <w:rPr>
                <w:sz w:val="20"/>
                <w:szCs w:val="20"/>
                <w:color w:val="auto"/>
              </w:rPr>
            </w:pPr>
          </w:p>
        </w:tc>
        <w:tc>
          <w:tcPr>
            <w:tcW w:w="20" w:type="dxa"/>
            <w:vAlign w:val="bottom"/>
          </w:tcPr>
          <w:p>
            <w:pPr>
              <w:spacing w:after="0"/>
              <w:rPr>
                <w:sz w:val="20"/>
                <w:szCs w:val="20"/>
                <w:color w:val="auto"/>
              </w:rPr>
            </w:pPr>
          </w:p>
        </w:tc>
      </w:tr>
      <w:tr>
        <w:trPr>
          <w:trHeight w:val="264"/>
        </w:trPr>
        <w:tc>
          <w:tcPr>
            <w:tcW w:w="258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Corporate Resources (FaST)</w:t>
            </w:r>
          </w:p>
        </w:tc>
        <w:tc>
          <w:tcPr>
            <w:tcW w:w="4260" w:type="dxa"/>
            <w:vAlign w:val="bottom"/>
            <w:tcBorders>
              <w:bottom w:val="single" w:sz="8" w:color="7CCBBF"/>
            </w:tcBorders>
          </w:tcPr>
          <w:p>
            <w:pPr>
              <w:spacing w:after="0"/>
              <w:rPr>
                <w:sz w:val="22"/>
                <w:szCs w:val="22"/>
                <w:color w:val="auto"/>
              </w:rPr>
            </w:pPr>
          </w:p>
        </w:tc>
        <w:tc>
          <w:tcPr>
            <w:tcW w:w="1240" w:type="dxa"/>
            <w:vAlign w:val="bottom"/>
            <w:tcBorders>
              <w:bottom w:val="single" w:sz="8" w:color="7CCBBF"/>
            </w:tcBorders>
          </w:tcPr>
          <w:p>
            <w:pPr>
              <w:spacing w:after="0"/>
              <w:rPr>
                <w:sz w:val="22"/>
                <w:szCs w:val="22"/>
                <w:color w:val="auto"/>
              </w:rPr>
            </w:pPr>
          </w:p>
        </w:tc>
        <w:tc>
          <w:tcPr>
            <w:tcW w:w="1740" w:type="dxa"/>
            <w:vAlign w:val="bottom"/>
            <w:tcBorders>
              <w:bottom w:val="single" w:sz="8" w:color="7CCBBF"/>
            </w:tcBorders>
          </w:tcPr>
          <w:p>
            <w:pPr>
              <w:spacing w:after="0"/>
              <w:rPr>
                <w:sz w:val="22"/>
                <w:szCs w:val="22"/>
                <w:color w:val="auto"/>
              </w:rPr>
            </w:pPr>
          </w:p>
        </w:tc>
        <w:tc>
          <w:tcPr>
            <w:tcW w:w="980" w:type="dxa"/>
            <w:vAlign w:val="bottom"/>
            <w:tcBorders>
              <w:bottom w:val="single" w:sz="8" w:color="7CCBBF"/>
            </w:tcBorders>
          </w:tcPr>
          <w:p>
            <w:pPr>
              <w:spacing w:after="0"/>
              <w:rPr>
                <w:sz w:val="22"/>
                <w:szCs w:val="22"/>
                <w:color w:val="auto"/>
              </w:rPr>
            </w:pPr>
          </w:p>
        </w:tc>
        <w:tc>
          <w:tcPr>
            <w:tcW w:w="440" w:type="dxa"/>
            <w:vAlign w:val="bottom"/>
            <w:tcBorders>
              <w:bottom w:val="single" w:sz="8" w:color="7CCBBF"/>
            </w:tcBorders>
          </w:tcPr>
          <w:p>
            <w:pPr>
              <w:jc w:val="right"/>
              <w:spacing w:after="0"/>
              <w:rPr>
                <w:sz w:val="20"/>
                <w:szCs w:val="20"/>
                <w:color w:val="auto"/>
              </w:rPr>
            </w:pPr>
            <w:r>
              <w:rPr>
                <w:rFonts w:ascii="Arial" w:cs="Arial" w:eastAsia="Arial" w:hAnsi="Arial"/>
                <w:sz w:val="18"/>
                <w:szCs w:val="18"/>
                <w:b w:val="1"/>
                <w:bCs w:val="1"/>
                <w:color w:val="395575"/>
              </w:rPr>
              <w:t>113</w:t>
            </w:r>
          </w:p>
        </w:tc>
        <w:tc>
          <w:tcPr>
            <w:tcW w:w="20" w:type="dxa"/>
            <w:vAlign w:val="bottom"/>
          </w:tcPr>
          <w:p>
            <w:pPr>
              <w:spacing w:after="0"/>
              <w:rPr>
                <w:sz w:val="22"/>
                <w:szCs w:val="22"/>
                <w:color w:val="auto"/>
              </w:rPr>
            </w:pPr>
          </w:p>
        </w:tc>
      </w:tr>
      <w:tr>
        <w:trPr>
          <w:trHeight w:val="243"/>
        </w:trPr>
        <w:tc>
          <w:tcPr>
            <w:tcW w:w="2580" w:type="dxa"/>
            <w:vAlign w:val="bottom"/>
          </w:tcPr>
          <w:p>
            <w:pPr>
              <w:ind w:left="80"/>
              <w:spacing w:after="0"/>
              <w:rPr>
                <w:sz w:val="20"/>
                <w:szCs w:val="20"/>
                <w:color w:val="auto"/>
              </w:rPr>
            </w:pPr>
            <w:r>
              <w:rPr>
                <w:rFonts w:ascii="Arial" w:cs="Arial" w:eastAsia="Arial" w:hAnsi="Arial"/>
                <w:sz w:val="18"/>
                <w:szCs w:val="18"/>
                <w:color w:val="auto"/>
              </w:rPr>
              <w:t>Employees (15%)</w:t>
            </w:r>
          </w:p>
        </w:tc>
        <w:tc>
          <w:tcPr>
            <w:tcW w:w="4260" w:type="dxa"/>
            <w:vAlign w:val="bottom"/>
          </w:tcPr>
          <w:p>
            <w:pPr>
              <w:ind w:left="120"/>
              <w:spacing w:after="0"/>
              <w:rPr>
                <w:sz w:val="20"/>
                <w:szCs w:val="20"/>
                <w:color w:val="auto"/>
              </w:rPr>
            </w:pPr>
            <w:r>
              <w:rPr>
                <w:rFonts w:ascii="Arial" w:cs="Arial" w:eastAsia="Arial" w:hAnsi="Arial"/>
                <w:sz w:val="18"/>
                <w:szCs w:val="18"/>
                <w:color w:val="auto"/>
              </w:rPr>
              <w:t>OSHA Recordables (Company) (10%)</w:t>
            </w:r>
          </w:p>
        </w:tc>
        <w:tc>
          <w:tcPr>
            <w:tcW w:w="1240" w:type="dxa"/>
            <w:vAlign w:val="bottom"/>
          </w:tcPr>
          <w:p>
            <w:pPr>
              <w:ind w:left="200"/>
              <w:spacing w:after="0"/>
              <w:rPr>
                <w:sz w:val="20"/>
                <w:szCs w:val="20"/>
                <w:color w:val="auto"/>
              </w:rPr>
            </w:pPr>
            <w:r>
              <w:rPr>
                <w:rFonts w:ascii="Arial" w:cs="Arial" w:eastAsia="Arial" w:hAnsi="Arial"/>
                <w:sz w:val="18"/>
                <w:szCs w:val="18"/>
                <w:color w:val="auto"/>
              </w:rPr>
              <w:t>28</w:t>
            </w:r>
          </w:p>
        </w:tc>
        <w:tc>
          <w:tcPr>
            <w:tcW w:w="1740" w:type="dxa"/>
            <w:vAlign w:val="bottom"/>
          </w:tcPr>
          <w:p>
            <w:pPr>
              <w:ind w:left="320"/>
              <w:spacing w:after="0"/>
              <w:rPr>
                <w:sz w:val="20"/>
                <w:szCs w:val="20"/>
                <w:color w:val="auto"/>
              </w:rPr>
            </w:pPr>
            <w:r>
              <w:rPr>
                <w:rFonts w:ascii="Arial" w:cs="Arial" w:eastAsia="Arial" w:hAnsi="Arial"/>
                <w:sz w:val="18"/>
                <w:szCs w:val="18"/>
                <w:color w:val="auto"/>
              </w:rPr>
              <w:t>41</w:t>
            </w:r>
          </w:p>
        </w:tc>
        <w:tc>
          <w:tcPr>
            <w:tcW w:w="980" w:type="dxa"/>
            <w:vAlign w:val="bottom"/>
          </w:tcPr>
          <w:p>
            <w:pPr>
              <w:spacing w:after="0"/>
              <w:rPr>
                <w:sz w:val="21"/>
                <w:szCs w:val="21"/>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0</w:t>
            </w:r>
          </w:p>
        </w:tc>
        <w:tc>
          <w:tcPr>
            <w:tcW w:w="20" w:type="dxa"/>
            <w:vAlign w:val="bottom"/>
          </w:tcPr>
          <w:p>
            <w:pPr>
              <w:spacing w:after="0"/>
              <w:rPr>
                <w:sz w:val="21"/>
                <w:szCs w:val="21"/>
                <w:color w:val="auto"/>
              </w:rPr>
            </w:pPr>
          </w:p>
        </w:tc>
      </w:tr>
      <w:tr>
        <w:trPr>
          <w:trHeight w:val="256"/>
        </w:trPr>
        <w:tc>
          <w:tcPr>
            <w:tcW w:w="2580" w:type="dxa"/>
            <w:vAlign w:val="bottom"/>
          </w:tcPr>
          <w:p>
            <w:pPr>
              <w:spacing w:after="0"/>
              <w:rPr>
                <w:sz w:val="22"/>
                <w:szCs w:val="22"/>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DART (Days Away Restricted and/or Transferred)</w:t>
            </w:r>
          </w:p>
        </w:tc>
        <w:tc>
          <w:tcPr>
            <w:tcW w:w="1240" w:type="dxa"/>
            <w:vAlign w:val="bottom"/>
          </w:tcPr>
          <w:p>
            <w:pPr>
              <w:ind w:left="200"/>
              <w:spacing w:after="0"/>
              <w:rPr>
                <w:sz w:val="20"/>
                <w:szCs w:val="20"/>
                <w:color w:val="auto"/>
              </w:rPr>
            </w:pPr>
            <w:r>
              <w:rPr>
                <w:rFonts w:ascii="Arial" w:cs="Arial" w:eastAsia="Arial" w:hAnsi="Arial"/>
                <w:sz w:val="18"/>
                <w:szCs w:val="18"/>
                <w:color w:val="auto"/>
              </w:rPr>
              <w:t>15</w:t>
            </w:r>
          </w:p>
        </w:tc>
        <w:tc>
          <w:tcPr>
            <w:tcW w:w="1740" w:type="dxa"/>
            <w:vAlign w:val="bottom"/>
          </w:tcPr>
          <w:p>
            <w:pPr>
              <w:ind w:left="320"/>
              <w:spacing w:after="0"/>
              <w:rPr>
                <w:sz w:val="20"/>
                <w:szCs w:val="20"/>
                <w:color w:val="auto"/>
              </w:rPr>
            </w:pPr>
            <w:r>
              <w:rPr>
                <w:rFonts w:ascii="Arial" w:cs="Arial" w:eastAsia="Arial" w:hAnsi="Arial"/>
                <w:sz w:val="18"/>
                <w:szCs w:val="18"/>
                <w:color w:val="auto"/>
              </w:rPr>
              <w:t>24</w:t>
            </w:r>
          </w:p>
        </w:tc>
        <w:tc>
          <w:tcPr>
            <w:tcW w:w="980" w:type="dxa"/>
            <w:vAlign w:val="bottom"/>
          </w:tcPr>
          <w:p>
            <w:pPr>
              <w:spacing w:after="0"/>
              <w:rPr>
                <w:sz w:val="22"/>
                <w:szCs w:val="22"/>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0</w:t>
            </w:r>
          </w:p>
        </w:tc>
        <w:tc>
          <w:tcPr>
            <w:tcW w:w="20" w:type="dxa"/>
            <w:vAlign w:val="bottom"/>
          </w:tcPr>
          <w:p>
            <w:pPr>
              <w:spacing w:after="0"/>
              <w:rPr>
                <w:sz w:val="22"/>
                <w:szCs w:val="22"/>
                <w:color w:val="auto"/>
              </w:rPr>
            </w:pPr>
          </w:p>
        </w:tc>
      </w:tr>
      <w:tr>
        <w:trPr>
          <w:trHeight w:val="217"/>
        </w:trPr>
        <w:tc>
          <w:tcPr>
            <w:tcW w:w="2580" w:type="dxa"/>
            <w:vAlign w:val="bottom"/>
          </w:tcPr>
          <w:p>
            <w:pPr>
              <w:spacing w:after="0"/>
              <w:rPr>
                <w:sz w:val="18"/>
                <w:szCs w:val="18"/>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Cases (5%)</w:t>
            </w:r>
          </w:p>
        </w:tc>
        <w:tc>
          <w:tcPr>
            <w:tcW w:w="124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64"/>
        </w:trPr>
        <w:tc>
          <w:tcPr>
            <w:tcW w:w="2580" w:type="dxa"/>
            <w:vAlign w:val="bottom"/>
          </w:tcPr>
          <w:p>
            <w:pPr>
              <w:ind w:left="80"/>
              <w:spacing w:after="0"/>
              <w:rPr>
                <w:sz w:val="20"/>
                <w:szCs w:val="20"/>
                <w:color w:val="auto"/>
              </w:rPr>
            </w:pPr>
            <w:r>
              <w:rPr>
                <w:rFonts w:ascii="Arial" w:cs="Arial" w:eastAsia="Arial" w:hAnsi="Arial"/>
                <w:sz w:val="18"/>
                <w:szCs w:val="18"/>
                <w:color w:val="auto"/>
              </w:rPr>
              <w:t>Operational Excellence (70%)</w:t>
            </w:r>
          </w:p>
        </w:tc>
        <w:tc>
          <w:tcPr>
            <w:tcW w:w="4260" w:type="dxa"/>
            <w:vAlign w:val="bottom"/>
          </w:tcPr>
          <w:p>
            <w:pPr>
              <w:ind w:left="120"/>
              <w:spacing w:after="0"/>
              <w:rPr>
                <w:sz w:val="20"/>
                <w:szCs w:val="20"/>
                <w:color w:val="auto"/>
              </w:rPr>
            </w:pPr>
            <w:r>
              <w:rPr>
                <w:rFonts w:ascii="Arial" w:cs="Arial" w:eastAsia="Arial" w:hAnsi="Arial"/>
                <w:sz w:val="18"/>
                <w:szCs w:val="18"/>
                <w:color w:val="auto"/>
              </w:rPr>
              <w:t>Average of All Business Unit Results</w:t>
            </w:r>
            <w:r>
              <w:rPr>
                <w:rFonts w:ascii="Arial" w:cs="Arial" w:eastAsia="Arial" w:hAnsi="Arial"/>
                <w:sz w:val="29"/>
                <w:szCs w:val="29"/>
                <w:color w:val="auto"/>
                <w:vertAlign w:val="superscript"/>
              </w:rPr>
              <w:t>(1)</w:t>
            </w:r>
            <w:r>
              <w:rPr>
                <w:rFonts w:ascii="Arial" w:cs="Arial" w:eastAsia="Arial" w:hAnsi="Arial"/>
                <w:sz w:val="18"/>
                <w:szCs w:val="18"/>
                <w:color w:val="auto"/>
              </w:rPr>
              <w:t xml:space="preserve"> (60%)</w:t>
            </w:r>
          </w:p>
        </w:tc>
        <w:tc>
          <w:tcPr>
            <w:tcW w:w="1240" w:type="dxa"/>
            <w:vAlign w:val="bottom"/>
          </w:tcPr>
          <w:p>
            <w:pPr>
              <w:ind w:left="200"/>
              <w:spacing w:after="0"/>
              <w:rPr>
                <w:sz w:val="20"/>
                <w:szCs w:val="20"/>
                <w:color w:val="auto"/>
              </w:rPr>
            </w:pPr>
            <w:r>
              <w:rPr>
                <w:rFonts w:ascii="Arial" w:cs="Arial" w:eastAsia="Arial" w:hAnsi="Arial"/>
                <w:sz w:val="18"/>
                <w:szCs w:val="18"/>
                <w:color w:val="auto"/>
              </w:rPr>
              <w:t>100%</w:t>
            </w:r>
          </w:p>
        </w:tc>
        <w:tc>
          <w:tcPr>
            <w:tcW w:w="1740" w:type="dxa"/>
            <w:vAlign w:val="bottom"/>
          </w:tcPr>
          <w:p>
            <w:pPr>
              <w:ind w:left="320"/>
              <w:spacing w:after="0"/>
              <w:rPr>
                <w:sz w:val="20"/>
                <w:szCs w:val="20"/>
                <w:color w:val="auto"/>
              </w:rPr>
            </w:pPr>
            <w:r>
              <w:rPr>
                <w:rFonts w:ascii="Arial" w:cs="Arial" w:eastAsia="Arial" w:hAnsi="Arial"/>
                <w:sz w:val="18"/>
                <w:szCs w:val="18"/>
                <w:color w:val="auto"/>
              </w:rPr>
              <w:t>114%</w:t>
            </w:r>
          </w:p>
        </w:tc>
        <w:tc>
          <w:tcPr>
            <w:tcW w:w="980" w:type="dxa"/>
            <w:vAlign w:val="bottom"/>
          </w:tcPr>
          <w:p>
            <w:pPr>
              <w:spacing w:after="0"/>
              <w:rPr>
                <w:sz w:val="24"/>
                <w:szCs w:val="24"/>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114</w:t>
            </w:r>
          </w:p>
        </w:tc>
        <w:tc>
          <w:tcPr>
            <w:tcW w:w="20" w:type="dxa"/>
            <w:vAlign w:val="bottom"/>
          </w:tcPr>
          <w:p>
            <w:pPr>
              <w:spacing w:after="0"/>
              <w:rPr>
                <w:sz w:val="24"/>
                <w:szCs w:val="24"/>
                <w:color w:val="auto"/>
              </w:rPr>
            </w:pPr>
          </w:p>
        </w:tc>
      </w:tr>
      <w:tr>
        <w:trPr>
          <w:trHeight w:val="217"/>
        </w:trPr>
        <w:tc>
          <w:tcPr>
            <w:tcW w:w="2580" w:type="dxa"/>
            <w:vAlign w:val="bottom"/>
          </w:tcPr>
          <w:p>
            <w:pPr>
              <w:spacing w:after="0"/>
              <w:rPr>
                <w:sz w:val="18"/>
                <w:szCs w:val="18"/>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Capital Project Execution (10%)</w:t>
            </w:r>
          </w:p>
        </w:tc>
        <w:tc>
          <w:tcPr>
            <w:tcW w:w="1240" w:type="dxa"/>
            <w:vAlign w:val="bottom"/>
          </w:tcPr>
          <w:p>
            <w:pPr>
              <w:ind w:left="200"/>
              <w:spacing w:after="0"/>
              <w:rPr>
                <w:sz w:val="20"/>
                <w:szCs w:val="20"/>
                <w:color w:val="auto"/>
              </w:rPr>
            </w:pPr>
            <w:r>
              <w:rPr>
                <w:rFonts w:ascii="Arial" w:cs="Arial" w:eastAsia="Arial" w:hAnsi="Arial"/>
                <w:sz w:val="18"/>
                <w:szCs w:val="18"/>
                <w:color w:val="auto"/>
              </w:rPr>
              <w:t>96%</w:t>
            </w:r>
          </w:p>
        </w:tc>
        <w:tc>
          <w:tcPr>
            <w:tcW w:w="1740" w:type="dxa"/>
            <w:vAlign w:val="bottom"/>
          </w:tcPr>
          <w:p>
            <w:pPr>
              <w:ind w:left="320"/>
              <w:spacing w:after="0"/>
              <w:rPr>
                <w:sz w:val="20"/>
                <w:szCs w:val="20"/>
                <w:color w:val="auto"/>
              </w:rPr>
            </w:pPr>
            <w:r>
              <w:rPr>
                <w:rFonts w:ascii="Arial" w:cs="Arial" w:eastAsia="Arial" w:hAnsi="Arial"/>
                <w:sz w:val="18"/>
                <w:szCs w:val="18"/>
                <w:color w:val="auto"/>
              </w:rPr>
              <w:t>98%</w:t>
            </w:r>
          </w:p>
        </w:tc>
        <w:tc>
          <w:tcPr>
            <w:tcW w:w="98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150</w:t>
            </w:r>
          </w:p>
        </w:tc>
        <w:tc>
          <w:tcPr>
            <w:tcW w:w="20" w:type="dxa"/>
            <w:vAlign w:val="bottom"/>
          </w:tcPr>
          <w:p>
            <w:pPr>
              <w:spacing w:after="0"/>
              <w:rPr>
                <w:sz w:val="18"/>
                <w:szCs w:val="18"/>
                <w:color w:val="auto"/>
              </w:rPr>
            </w:pPr>
          </w:p>
        </w:tc>
      </w:tr>
      <w:tr>
        <w:trPr>
          <w:trHeight w:val="256"/>
        </w:trPr>
        <w:tc>
          <w:tcPr>
            <w:tcW w:w="2580" w:type="dxa"/>
            <w:vAlign w:val="bottom"/>
          </w:tcPr>
          <w:p>
            <w:pPr>
              <w:ind w:left="80"/>
              <w:spacing w:after="0"/>
              <w:rPr>
                <w:sz w:val="20"/>
                <w:szCs w:val="20"/>
                <w:color w:val="auto"/>
              </w:rPr>
            </w:pPr>
            <w:r>
              <w:rPr>
                <w:rFonts w:ascii="Arial" w:cs="Arial" w:eastAsia="Arial" w:hAnsi="Arial"/>
                <w:sz w:val="18"/>
                <w:szCs w:val="18"/>
                <w:color w:val="auto"/>
              </w:rPr>
              <w:t>Shareholder Value (15%)</w:t>
            </w:r>
          </w:p>
        </w:tc>
        <w:tc>
          <w:tcPr>
            <w:tcW w:w="4260" w:type="dxa"/>
            <w:vAlign w:val="bottom"/>
          </w:tcPr>
          <w:p>
            <w:pPr>
              <w:ind w:left="120"/>
              <w:spacing w:after="0"/>
              <w:rPr>
                <w:sz w:val="20"/>
                <w:szCs w:val="20"/>
                <w:color w:val="auto"/>
              </w:rPr>
            </w:pPr>
            <w:r>
              <w:rPr>
                <w:rFonts w:ascii="Arial" w:cs="Arial" w:eastAsia="Arial" w:hAnsi="Arial"/>
                <w:sz w:val="18"/>
                <w:szCs w:val="18"/>
                <w:color w:val="auto"/>
              </w:rPr>
              <w:t>Total Corporate Resources O&amp;M Budget (15%)</w:t>
            </w:r>
          </w:p>
        </w:tc>
        <w:tc>
          <w:tcPr>
            <w:tcW w:w="1240" w:type="dxa"/>
            <w:vAlign w:val="bottom"/>
          </w:tcPr>
          <w:p>
            <w:pPr>
              <w:ind w:left="200"/>
              <w:spacing w:after="0"/>
              <w:rPr>
                <w:sz w:val="20"/>
                <w:szCs w:val="20"/>
                <w:color w:val="auto"/>
              </w:rPr>
            </w:pPr>
            <w:r>
              <w:rPr>
                <w:rFonts w:ascii="Arial" w:cs="Arial" w:eastAsia="Arial" w:hAnsi="Arial"/>
                <w:sz w:val="18"/>
                <w:szCs w:val="18"/>
                <w:color w:val="auto"/>
              </w:rPr>
              <w:t>Budget</w:t>
            </w:r>
          </w:p>
        </w:tc>
        <w:tc>
          <w:tcPr>
            <w:tcW w:w="1740" w:type="dxa"/>
            <w:vAlign w:val="bottom"/>
          </w:tcPr>
          <w:p>
            <w:pPr>
              <w:ind w:left="320"/>
              <w:spacing w:after="0"/>
              <w:rPr>
                <w:sz w:val="20"/>
                <w:szCs w:val="20"/>
                <w:color w:val="auto"/>
              </w:rPr>
            </w:pPr>
            <w:r>
              <w:rPr>
                <w:rFonts w:ascii="Arial" w:cs="Arial" w:eastAsia="Arial" w:hAnsi="Arial"/>
                <w:sz w:val="18"/>
                <w:szCs w:val="18"/>
                <w:color w:val="auto"/>
              </w:rPr>
              <w:t>2.2% Under</w:t>
            </w:r>
          </w:p>
        </w:tc>
        <w:tc>
          <w:tcPr>
            <w:tcW w:w="980" w:type="dxa"/>
            <w:vAlign w:val="bottom"/>
          </w:tcPr>
          <w:p>
            <w:pPr>
              <w:spacing w:after="0"/>
              <w:rPr>
                <w:sz w:val="22"/>
                <w:szCs w:val="22"/>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2"/>
                <w:szCs w:val="22"/>
                <w:color w:val="auto"/>
              </w:rPr>
            </w:pPr>
          </w:p>
        </w:tc>
      </w:tr>
      <w:tr>
        <w:trPr>
          <w:trHeight w:val="237"/>
        </w:trPr>
        <w:tc>
          <w:tcPr>
            <w:tcW w:w="2580" w:type="dxa"/>
            <w:vAlign w:val="bottom"/>
            <w:tcBorders>
              <w:bottom w:val="single" w:sz="8" w:color="7CCBBF"/>
            </w:tcBorders>
          </w:tcPr>
          <w:p>
            <w:pPr>
              <w:spacing w:after="0"/>
              <w:rPr>
                <w:sz w:val="20"/>
                <w:szCs w:val="20"/>
                <w:color w:val="auto"/>
              </w:rPr>
            </w:pPr>
          </w:p>
        </w:tc>
        <w:tc>
          <w:tcPr>
            <w:tcW w:w="4260" w:type="dxa"/>
            <w:vAlign w:val="bottom"/>
            <w:tcBorders>
              <w:bottom w:val="single" w:sz="8" w:color="7CCBBF"/>
            </w:tcBorders>
          </w:tcPr>
          <w:p>
            <w:pPr>
              <w:spacing w:after="0"/>
              <w:rPr>
                <w:sz w:val="20"/>
                <w:szCs w:val="20"/>
                <w:color w:val="auto"/>
              </w:rPr>
            </w:pPr>
          </w:p>
        </w:tc>
        <w:tc>
          <w:tcPr>
            <w:tcW w:w="1240" w:type="dxa"/>
            <w:vAlign w:val="bottom"/>
            <w:tcBorders>
              <w:bottom w:val="single" w:sz="8" w:color="7CCBBF"/>
            </w:tcBorders>
          </w:tcPr>
          <w:p>
            <w:pPr>
              <w:spacing w:after="0"/>
              <w:rPr>
                <w:sz w:val="20"/>
                <w:szCs w:val="20"/>
                <w:color w:val="auto"/>
              </w:rPr>
            </w:pPr>
          </w:p>
        </w:tc>
        <w:tc>
          <w:tcPr>
            <w:tcW w:w="1740" w:type="dxa"/>
            <w:vAlign w:val="bottom"/>
            <w:tcBorders>
              <w:bottom w:val="single" w:sz="8" w:color="7CCBBF"/>
            </w:tcBorders>
          </w:tcPr>
          <w:p>
            <w:pPr>
              <w:ind w:left="320"/>
              <w:spacing w:after="0"/>
              <w:rPr>
                <w:sz w:val="20"/>
                <w:szCs w:val="20"/>
                <w:color w:val="auto"/>
              </w:rPr>
            </w:pPr>
            <w:r>
              <w:rPr>
                <w:rFonts w:ascii="Arial" w:cs="Arial" w:eastAsia="Arial" w:hAnsi="Arial"/>
                <w:sz w:val="18"/>
                <w:szCs w:val="18"/>
                <w:color w:val="auto"/>
              </w:rPr>
              <w:t>Budget</w:t>
            </w:r>
          </w:p>
        </w:tc>
        <w:tc>
          <w:tcPr>
            <w:tcW w:w="980" w:type="dxa"/>
            <w:vAlign w:val="bottom"/>
            <w:tcBorders>
              <w:bottom w:val="single" w:sz="8" w:color="7CCBBF"/>
            </w:tcBorders>
          </w:tcPr>
          <w:p>
            <w:pPr>
              <w:spacing w:after="0"/>
              <w:rPr>
                <w:sz w:val="20"/>
                <w:szCs w:val="20"/>
                <w:color w:val="auto"/>
              </w:rPr>
            </w:pPr>
          </w:p>
        </w:tc>
        <w:tc>
          <w:tcPr>
            <w:tcW w:w="440" w:type="dxa"/>
            <w:vAlign w:val="bottom"/>
            <w:tcBorders>
              <w:bottom w:val="single" w:sz="8" w:color="7CCBBF"/>
            </w:tcBorders>
          </w:tcPr>
          <w:p>
            <w:pPr>
              <w:spacing w:after="0"/>
              <w:rPr>
                <w:sz w:val="20"/>
                <w:szCs w:val="20"/>
                <w:color w:val="auto"/>
              </w:rPr>
            </w:pPr>
          </w:p>
        </w:tc>
        <w:tc>
          <w:tcPr>
            <w:tcW w:w="20" w:type="dxa"/>
            <w:vAlign w:val="bottom"/>
          </w:tcPr>
          <w:p>
            <w:pPr>
              <w:spacing w:after="0"/>
              <w:rPr>
                <w:sz w:val="20"/>
                <w:szCs w:val="20"/>
                <w:color w:val="auto"/>
              </w:rPr>
            </w:pPr>
          </w:p>
        </w:tc>
      </w:tr>
      <w:tr>
        <w:trPr>
          <w:trHeight w:val="304"/>
        </w:trPr>
        <w:tc>
          <w:tcPr>
            <w:tcW w:w="2580" w:type="dxa"/>
            <w:vAlign w:val="bottom"/>
            <w:tcBorders>
              <w:bottom w:val="single" w:sz="8" w:color="7CCBBF"/>
            </w:tcBorders>
          </w:tcPr>
          <w:p>
            <w:pPr>
              <w:ind w:left="80"/>
              <w:spacing w:after="0" w:line="296" w:lineRule="exact"/>
              <w:rPr>
                <w:sz w:val="20"/>
                <w:szCs w:val="20"/>
                <w:color w:val="auto"/>
              </w:rPr>
            </w:pPr>
            <w:r>
              <w:rPr>
                <w:rFonts w:ascii="Arial" w:cs="Arial" w:eastAsia="Arial" w:hAnsi="Arial"/>
                <w:sz w:val="18"/>
                <w:szCs w:val="18"/>
                <w:color w:val="auto"/>
              </w:rPr>
              <w:t>Palo Verde</w:t>
            </w:r>
            <w:r>
              <w:rPr>
                <w:rFonts w:ascii="Arial" w:cs="Arial" w:eastAsia="Arial" w:hAnsi="Arial"/>
                <w:sz w:val="29"/>
                <w:szCs w:val="29"/>
                <w:color w:val="auto"/>
                <w:vertAlign w:val="superscript"/>
              </w:rPr>
              <w:t>(2)</w:t>
            </w:r>
          </w:p>
        </w:tc>
        <w:tc>
          <w:tcPr>
            <w:tcW w:w="4260" w:type="dxa"/>
            <w:vAlign w:val="bottom"/>
            <w:tcBorders>
              <w:bottom w:val="single" w:sz="8" w:color="7CCBBF"/>
            </w:tcBorders>
          </w:tcPr>
          <w:p>
            <w:pPr>
              <w:spacing w:after="0"/>
              <w:rPr>
                <w:sz w:val="24"/>
                <w:szCs w:val="24"/>
                <w:color w:val="auto"/>
              </w:rPr>
            </w:pPr>
          </w:p>
        </w:tc>
        <w:tc>
          <w:tcPr>
            <w:tcW w:w="1240" w:type="dxa"/>
            <w:vAlign w:val="bottom"/>
            <w:tcBorders>
              <w:bottom w:val="single" w:sz="8" w:color="7CCBBF"/>
            </w:tcBorders>
          </w:tcPr>
          <w:p>
            <w:pPr>
              <w:spacing w:after="0"/>
              <w:rPr>
                <w:sz w:val="24"/>
                <w:szCs w:val="24"/>
                <w:color w:val="auto"/>
              </w:rPr>
            </w:pPr>
          </w:p>
        </w:tc>
        <w:tc>
          <w:tcPr>
            <w:tcW w:w="1740" w:type="dxa"/>
            <w:vAlign w:val="bottom"/>
            <w:tcBorders>
              <w:bottom w:val="single" w:sz="8" w:color="7CCBBF"/>
            </w:tcBorders>
          </w:tcPr>
          <w:p>
            <w:pPr>
              <w:spacing w:after="0"/>
              <w:rPr>
                <w:sz w:val="24"/>
                <w:szCs w:val="24"/>
                <w:color w:val="auto"/>
              </w:rPr>
            </w:pPr>
          </w:p>
        </w:tc>
        <w:tc>
          <w:tcPr>
            <w:tcW w:w="980" w:type="dxa"/>
            <w:vAlign w:val="bottom"/>
            <w:tcBorders>
              <w:bottom w:val="single" w:sz="8" w:color="7CCBBF"/>
            </w:tcBorders>
          </w:tcPr>
          <w:p>
            <w:pPr>
              <w:spacing w:after="0"/>
              <w:rPr>
                <w:sz w:val="24"/>
                <w:szCs w:val="24"/>
                <w:color w:val="auto"/>
              </w:rPr>
            </w:pPr>
          </w:p>
        </w:tc>
        <w:tc>
          <w:tcPr>
            <w:tcW w:w="440" w:type="dxa"/>
            <w:vAlign w:val="bottom"/>
            <w:tcBorders>
              <w:bottom w:val="single" w:sz="8" w:color="7CCBBF"/>
            </w:tcBorders>
          </w:tcPr>
          <w:p>
            <w:pPr>
              <w:jc w:val="right"/>
              <w:spacing w:after="0"/>
              <w:rPr>
                <w:sz w:val="20"/>
                <w:szCs w:val="20"/>
                <w:color w:val="auto"/>
              </w:rPr>
            </w:pPr>
            <w:r>
              <w:rPr>
                <w:rFonts w:ascii="Arial" w:cs="Arial" w:eastAsia="Arial" w:hAnsi="Arial"/>
                <w:sz w:val="18"/>
                <w:szCs w:val="18"/>
                <w:b w:val="1"/>
                <w:bCs w:val="1"/>
                <w:color w:val="395575"/>
              </w:rPr>
              <w:t>161</w:t>
            </w:r>
          </w:p>
        </w:tc>
        <w:tc>
          <w:tcPr>
            <w:tcW w:w="20" w:type="dxa"/>
            <w:vAlign w:val="bottom"/>
          </w:tcPr>
          <w:p>
            <w:pPr>
              <w:spacing w:after="0"/>
              <w:rPr>
                <w:sz w:val="24"/>
                <w:szCs w:val="24"/>
                <w:color w:val="auto"/>
              </w:rPr>
            </w:pPr>
          </w:p>
        </w:tc>
      </w:tr>
      <w:tr>
        <w:trPr>
          <w:trHeight w:val="243"/>
        </w:trPr>
        <w:tc>
          <w:tcPr>
            <w:tcW w:w="2580" w:type="dxa"/>
            <w:vAlign w:val="bottom"/>
          </w:tcPr>
          <w:p>
            <w:pPr>
              <w:ind w:left="80"/>
              <w:spacing w:after="0"/>
              <w:rPr>
                <w:sz w:val="20"/>
                <w:szCs w:val="20"/>
                <w:color w:val="auto"/>
              </w:rPr>
            </w:pPr>
            <w:r>
              <w:rPr>
                <w:rFonts w:ascii="Arial" w:cs="Arial" w:eastAsia="Arial" w:hAnsi="Arial"/>
                <w:sz w:val="18"/>
                <w:szCs w:val="18"/>
                <w:color w:val="auto"/>
              </w:rPr>
              <w:t>Employees (35%)</w:t>
            </w:r>
          </w:p>
        </w:tc>
        <w:tc>
          <w:tcPr>
            <w:tcW w:w="4260" w:type="dxa"/>
            <w:vAlign w:val="bottom"/>
          </w:tcPr>
          <w:p>
            <w:pPr>
              <w:ind w:left="120"/>
              <w:spacing w:after="0"/>
              <w:rPr>
                <w:sz w:val="20"/>
                <w:szCs w:val="20"/>
                <w:color w:val="auto"/>
              </w:rPr>
            </w:pPr>
            <w:r>
              <w:rPr>
                <w:rFonts w:ascii="Arial" w:cs="Arial" w:eastAsia="Arial" w:hAnsi="Arial"/>
                <w:sz w:val="18"/>
                <w:szCs w:val="18"/>
                <w:color w:val="auto"/>
              </w:rPr>
              <w:t>Reactivity Management (7.5%)</w:t>
            </w:r>
          </w:p>
        </w:tc>
        <w:tc>
          <w:tcPr>
            <w:tcW w:w="1240" w:type="dxa"/>
            <w:vAlign w:val="bottom"/>
          </w:tcPr>
          <w:p>
            <w:pPr>
              <w:ind w:left="200"/>
              <w:spacing w:after="0"/>
              <w:rPr>
                <w:sz w:val="20"/>
                <w:szCs w:val="20"/>
                <w:color w:val="auto"/>
              </w:rPr>
            </w:pPr>
            <w:r>
              <w:rPr>
                <w:rFonts w:ascii="Arial" w:cs="Arial" w:eastAsia="Arial" w:hAnsi="Arial"/>
                <w:sz w:val="18"/>
                <w:szCs w:val="18"/>
                <w:color w:val="auto"/>
              </w:rPr>
              <w:t>95</w:t>
            </w:r>
          </w:p>
        </w:tc>
        <w:tc>
          <w:tcPr>
            <w:tcW w:w="1740" w:type="dxa"/>
            <w:vAlign w:val="bottom"/>
          </w:tcPr>
          <w:p>
            <w:pPr>
              <w:ind w:left="320"/>
              <w:spacing w:after="0"/>
              <w:rPr>
                <w:sz w:val="20"/>
                <w:szCs w:val="20"/>
                <w:color w:val="auto"/>
              </w:rPr>
            </w:pPr>
            <w:r>
              <w:rPr>
                <w:rFonts w:ascii="Arial" w:cs="Arial" w:eastAsia="Arial" w:hAnsi="Arial"/>
                <w:sz w:val="18"/>
                <w:szCs w:val="18"/>
                <w:color w:val="auto"/>
              </w:rPr>
              <w:t>97</w:t>
            </w:r>
          </w:p>
        </w:tc>
        <w:tc>
          <w:tcPr>
            <w:tcW w:w="980" w:type="dxa"/>
            <w:vAlign w:val="bottom"/>
          </w:tcPr>
          <w:p>
            <w:pPr>
              <w:spacing w:after="0"/>
              <w:rPr>
                <w:sz w:val="21"/>
                <w:szCs w:val="21"/>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1"/>
                <w:szCs w:val="21"/>
                <w:color w:val="auto"/>
              </w:rPr>
            </w:pPr>
          </w:p>
        </w:tc>
      </w:tr>
      <w:tr>
        <w:trPr>
          <w:trHeight w:val="270"/>
        </w:trPr>
        <w:tc>
          <w:tcPr>
            <w:tcW w:w="2580" w:type="dxa"/>
            <w:vAlign w:val="bottom"/>
          </w:tcPr>
          <w:p>
            <w:pPr>
              <w:spacing w:after="0"/>
              <w:rPr>
                <w:sz w:val="23"/>
                <w:szCs w:val="23"/>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Site Safety Index (10%)</w:t>
            </w:r>
          </w:p>
        </w:tc>
        <w:tc>
          <w:tcPr>
            <w:tcW w:w="1240" w:type="dxa"/>
            <w:vAlign w:val="bottom"/>
          </w:tcPr>
          <w:p>
            <w:pPr>
              <w:ind w:left="200"/>
              <w:spacing w:after="0"/>
              <w:rPr>
                <w:sz w:val="20"/>
                <w:szCs w:val="20"/>
                <w:color w:val="auto"/>
              </w:rPr>
            </w:pPr>
            <w:r>
              <w:rPr>
                <w:rFonts w:ascii="Arial" w:cs="Arial" w:eastAsia="Arial" w:hAnsi="Arial"/>
                <w:sz w:val="18"/>
                <w:szCs w:val="18"/>
                <w:color w:val="auto"/>
              </w:rPr>
              <w:t>11</w:t>
            </w:r>
          </w:p>
        </w:tc>
        <w:tc>
          <w:tcPr>
            <w:tcW w:w="1740" w:type="dxa"/>
            <w:vAlign w:val="bottom"/>
          </w:tcPr>
          <w:p>
            <w:pPr>
              <w:ind w:left="320"/>
              <w:spacing w:after="0"/>
              <w:rPr>
                <w:sz w:val="20"/>
                <w:szCs w:val="20"/>
                <w:color w:val="auto"/>
              </w:rPr>
            </w:pPr>
            <w:r>
              <w:rPr>
                <w:rFonts w:ascii="Arial" w:cs="Arial" w:eastAsia="Arial" w:hAnsi="Arial"/>
                <w:sz w:val="18"/>
                <w:szCs w:val="18"/>
                <w:color w:val="auto"/>
              </w:rPr>
              <w:t>12</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3"/>
                <w:szCs w:val="23"/>
                <w:color w:val="auto"/>
              </w:rPr>
            </w:pPr>
          </w:p>
        </w:tc>
      </w:tr>
      <w:tr>
        <w:trPr>
          <w:trHeight w:val="270"/>
        </w:trPr>
        <w:tc>
          <w:tcPr>
            <w:tcW w:w="2580" w:type="dxa"/>
            <w:vAlign w:val="bottom"/>
          </w:tcPr>
          <w:p>
            <w:pPr>
              <w:spacing w:after="0"/>
              <w:rPr>
                <w:sz w:val="23"/>
                <w:szCs w:val="23"/>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OSHA Recordable Incidents (10%)</w:t>
            </w:r>
          </w:p>
        </w:tc>
        <w:tc>
          <w:tcPr>
            <w:tcW w:w="1240" w:type="dxa"/>
            <w:vAlign w:val="bottom"/>
          </w:tcPr>
          <w:p>
            <w:pPr>
              <w:ind w:left="200"/>
              <w:spacing w:after="0"/>
              <w:rPr>
                <w:sz w:val="20"/>
                <w:szCs w:val="20"/>
                <w:color w:val="auto"/>
              </w:rPr>
            </w:pPr>
            <w:r>
              <w:rPr>
                <w:rFonts w:ascii="Arial" w:cs="Arial" w:eastAsia="Arial" w:hAnsi="Arial"/>
                <w:sz w:val="18"/>
                <w:szCs w:val="18"/>
                <w:color w:val="auto"/>
              </w:rPr>
              <w:t>2</w:t>
            </w:r>
          </w:p>
        </w:tc>
        <w:tc>
          <w:tcPr>
            <w:tcW w:w="1740" w:type="dxa"/>
            <w:vAlign w:val="bottom"/>
          </w:tcPr>
          <w:p>
            <w:pPr>
              <w:ind w:left="320"/>
              <w:spacing w:after="0"/>
              <w:rPr>
                <w:sz w:val="20"/>
                <w:szCs w:val="20"/>
                <w:color w:val="auto"/>
              </w:rPr>
            </w:pPr>
            <w:r>
              <w:rPr>
                <w:rFonts w:ascii="Arial" w:cs="Arial" w:eastAsia="Arial" w:hAnsi="Arial"/>
                <w:sz w:val="18"/>
                <w:szCs w:val="18"/>
                <w:color w:val="auto"/>
              </w:rPr>
              <w:t>5</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0</w:t>
            </w:r>
          </w:p>
        </w:tc>
        <w:tc>
          <w:tcPr>
            <w:tcW w:w="20" w:type="dxa"/>
            <w:vAlign w:val="bottom"/>
          </w:tcPr>
          <w:p>
            <w:pPr>
              <w:spacing w:after="0"/>
              <w:rPr>
                <w:sz w:val="23"/>
                <w:szCs w:val="23"/>
                <w:color w:val="auto"/>
              </w:rPr>
            </w:pPr>
          </w:p>
        </w:tc>
      </w:tr>
      <w:tr>
        <w:trPr>
          <w:trHeight w:val="270"/>
        </w:trPr>
        <w:tc>
          <w:tcPr>
            <w:tcW w:w="2580" w:type="dxa"/>
            <w:vAlign w:val="bottom"/>
          </w:tcPr>
          <w:p>
            <w:pPr>
              <w:spacing w:after="0"/>
              <w:rPr>
                <w:sz w:val="23"/>
                <w:szCs w:val="23"/>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Radiological Safety Focus Index (7.5%)</w:t>
            </w:r>
          </w:p>
        </w:tc>
        <w:tc>
          <w:tcPr>
            <w:tcW w:w="1240" w:type="dxa"/>
            <w:vAlign w:val="bottom"/>
          </w:tcPr>
          <w:p>
            <w:pPr>
              <w:ind w:left="200"/>
              <w:spacing w:after="0"/>
              <w:rPr>
                <w:sz w:val="20"/>
                <w:szCs w:val="20"/>
                <w:color w:val="auto"/>
              </w:rPr>
            </w:pPr>
            <w:r>
              <w:rPr>
                <w:rFonts w:ascii="Arial" w:cs="Arial" w:eastAsia="Arial" w:hAnsi="Arial"/>
                <w:sz w:val="18"/>
                <w:szCs w:val="18"/>
                <w:color w:val="auto"/>
              </w:rPr>
              <w:t>90</w:t>
            </w:r>
          </w:p>
        </w:tc>
        <w:tc>
          <w:tcPr>
            <w:tcW w:w="1740" w:type="dxa"/>
            <w:vAlign w:val="bottom"/>
          </w:tcPr>
          <w:p>
            <w:pPr>
              <w:ind w:left="320"/>
              <w:spacing w:after="0"/>
              <w:rPr>
                <w:sz w:val="20"/>
                <w:szCs w:val="20"/>
                <w:color w:val="auto"/>
              </w:rPr>
            </w:pPr>
            <w:r>
              <w:rPr>
                <w:rFonts w:ascii="Arial" w:cs="Arial" w:eastAsia="Arial" w:hAnsi="Arial"/>
                <w:sz w:val="18"/>
                <w:szCs w:val="18"/>
                <w:color w:val="auto"/>
              </w:rPr>
              <w:t>100</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3"/>
                <w:szCs w:val="23"/>
                <w:color w:val="auto"/>
              </w:rPr>
            </w:pPr>
          </w:p>
        </w:tc>
      </w:tr>
      <w:tr>
        <w:trPr>
          <w:trHeight w:val="270"/>
        </w:trPr>
        <w:tc>
          <w:tcPr>
            <w:tcW w:w="2580" w:type="dxa"/>
            <w:vAlign w:val="bottom"/>
          </w:tcPr>
          <w:p>
            <w:pPr>
              <w:ind w:left="80"/>
              <w:spacing w:after="0"/>
              <w:rPr>
                <w:sz w:val="20"/>
                <w:szCs w:val="20"/>
                <w:color w:val="auto"/>
              </w:rPr>
            </w:pPr>
            <w:r>
              <w:rPr>
                <w:rFonts w:ascii="Arial" w:cs="Arial" w:eastAsia="Arial" w:hAnsi="Arial"/>
                <w:sz w:val="18"/>
                <w:szCs w:val="18"/>
                <w:color w:val="auto"/>
              </w:rPr>
              <w:t>Operational Excellence (30%)</w:t>
            </w:r>
          </w:p>
        </w:tc>
        <w:tc>
          <w:tcPr>
            <w:tcW w:w="4260" w:type="dxa"/>
            <w:vAlign w:val="bottom"/>
          </w:tcPr>
          <w:p>
            <w:pPr>
              <w:ind w:left="120"/>
              <w:spacing w:after="0"/>
              <w:rPr>
                <w:sz w:val="20"/>
                <w:szCs w:val="20"/>
                <w:color w:val="auto"/>
              </w:rPr>
            </w:pPr>
            <w:r>
              <w:rPr>
                <w:rFonts w:ascii="Arial" w:cs="Arial" w:eastAsia="Arial" w:hAnsi="Arial"/>
                <w:sz w:val="18"/>
                <w:szCs w:val="18"/>
                <w:color w:val="auto"/>
              </w:rPr>
              <w:t>Site Capacity Factor (15%)</w:t>
            </w:r>
          </w:p>
        </w:tc>
        <w:tc>
          <w:tcPr>
            <w:tcW w:w="1240" w:type="dxa"/>
            <w:vAlign w:val="bottom"/>
          </w:tcPr>
          <w:p>
            <w:pPr>
              <w:ind w:left="200"/>
              <w:spacing w:after="0"/>
              <w:rPr>
                <w:sz w:val="20"/>
                <w:szCs w:val="20"/>
                <w:color w:val="auto"/>
              </w:rPr>
            </w:pPr>
            <w:r>
              <w:rPr>
                <w:rFonts w:ascii="Arial" w:cs="Arial" w:eastAsia="Arial" w:hAnsi="Arial"/>
                <w:sz w:val="18"/>
                <w:szCs w:val="18"/>
                <w:color w:val="auto"/>
              </w:rPr>
              <w:t>90.9%</w:t>
            </w:r>
          </w:p>
        </w:tc>
        <w:tc>
          <w:tcPr>
            <w:tcW w:w="1740" w:type="dxa"/>
            <w:vAlign w:val="bottom"/>
          </w:tcPr>
          <w:p>
            <w:pPr>
              <w:ind w:left="320"/>
              <w:spacing w:after="0"/>
              <w:rPr>
                <w:sz w:val="20"/>
                <w:szCs w:val="20"/>
                <w:color w:val="auto"/>
              </w:rPr>
            </w:pPr>
            <w:r>
              <w:rPr>
                <w:rFonts w:ascii="Arial" w:cs="Arial" w:eastAsia="Arial" w:hAnsi="Arial"/>
                <w:sz w:val="18"/>
                <w:szCs w:val="18"/>
                <w:color w:val="auto"/>
              </w:rPr>
              <w:t>92.6%</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200</w:t>
            </w:r>
          </w:p>
        </w:tc>
        <w:tc>
          <w:tcPr>
            <w:tcW w:w="20" w:type="dxa"/>
            <w:vAlign w:val="bottom"/>
          </w:tcPr>
          <w:p>
            <w:pPr>
              <w:spacing w:after="0"/>
              <w:rPr>
                <w:sz w:val="23"/>
                <w:szCs w:val="23"/>
                <w:color w:val="auto"/>
              </w:rPr>
            </w:pPr>
          </w:p>
        </w:tc>
      </w:tr>
      <w:tr>
        <w:trPr>
          <w:trHeight w:val="270"/>
        </w:trPr>
        <w:tc>
          <w:tcPr>
            <w:tcW w:w="2580" w:type="dxa"/>
            <w:vAlign w:val="bottom"/>
          </w:tcPr>
          <w:p>
            <w:pPr>
              <w:spacing w:after="0"/>
              <w:rPr>
                <w:sz w:val="23"/>
                <w:szCs w:val="23"/>
                <w:color w:val="auto"/>
              </w:rPr>
            </w:pPr>
          </w:p>
        </w:tc>
        <w:tc>
          <w:tcPr>
            <w:tcW w:w="4260" w:type="dxa"/>
            <w:vAlign w:val="bottom"/>
          </w:tcPr>
          <w:p>
            <w:pPr>
              <w:ind w:left="120"/>
              <w:spacing w:after="0"/>
              <w:rPr>
                <w:sz w:val="20"/>
                <w:szCs w:val="20"/>
                <w:color w:val="auto"/>
              </w:rPr>
            </w:pPr>
            <w:r>
              <w:rPr>
                <w:rFonts w:ascii="Arial" w:cs="Arial" w:eastAsia="Arial" w:hAnsi="Arial"/>
                <w:sz w:val="18"/>
                <w:szCs w:val="18"/>
                <w:color w:val="auto"/>
              </w:rPr>
              <w:t>Summer Reliability Capacity Factor (15%)</w:t>
            </w:r>
          </w:p>
        </w:tc>
        <w:tc>
          <w:tcPr>
            <w:tcW w:w="1240" w:type="dxa"/>
            <w:vAlign w:val="bottom"/>
          </w:tcPr>
          <w:p>
            <w:pPr>
              <w:ind w:left="200"/>
              <w:spacing w:after="0"/>
              <w:rPr>
                <w:sz w:val="20"/>
                <w:szCs w:val="20"/>
                <w:color w:val="auto"/>
              </w:rPr>
            </w:pPr>
            <w:r>
              <w:rPr>
                <w:rFonts w:ascii="Arial" w:cs="Arial" w:eastAsia="Arial" w:hAnsi="Arial"/>
                <w:sz w:val="18"/>
                <w:szCs w:val="18"/>
                <w:color w:val="auto"/>
              </w:rPr>
              <w:t>98.7%</w:t>
            </w:r>
          </w:p>
        </w:tc>
        <w:tc>
          <w:tcPr>
            <w:tcW w:w="1740" w:type="dxa"/>
            <w:vAlign w:val="bottom"/>
          </w:tcPr>
          <w:p>
            <w:pPr>
              <w:ind w:left="320"/>
              <w:spacing w:after="0"/>
              <w:rPr>
                <w:sz w:val="20"/>
                <w:szCs w:val="20"/>
                <w:color w:val="auto"/>
              </w:rPr>
            </w:pPr>
            <w:r>
              <w:rPr>
                <w:rFonts w:ascii="Arial" w:cs="Arial" w:eastAsia="Arial" w:hAnsi="Arial"/>
                <w:sz w:val="18"/>
                <w:szCs w:val="18"/>
                <w:color w:val="auto"/>
              </w:rPr>
              <w:t>98.5%</w:t>
            </w:r>
          </w:p>
        </w:tc>
        <w:tc>
          <w:tcPr>
            <w:tcW w:w="980" w:type="dxa"/>
            <w:vAlign w:val="bottom"/>
          </w:tcPr>
          <w:p>
            <w:pPr>
              <w:spacing w:after="0"/>
              <w:rPr>
                <w:sz w:val="23"/>
                <w:szCs w:val="23"/>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80</w:t>
            </w:r>
          </w:p>
        </w:tc>
        <w:tc>
          <w:tcPr>
            <w:tcW w:w="20" w:type="dxa"/>
            <w:vAlign w:val="bottom"/>
          </w:tcPr>
          <w:p>
            <w:pPr>
              <w:spacing w:after="0"/>
              <w:rPr>
                <w:sz w:val="23"/>
                <w:szCs w:val="23"/>
                <w:color w:val="auto"/>
              </w:rPr>
            </w:pPr>
          </w:p>
        </w:tc>
      </w:tr>
      <w:tr>
        <w:trPr>
          <w:trHeight w:val="498"/>
        </w:trPr>
        <w:tc>
          <w:tcPr>
            <w:tcW w:w="2580" w:type="dxa"/>
            <w:vAlign w:val="bottom"/>
          </w:tcPr>
          <w:p>
            <w:pPr>
              <w:spacing w:after="0"/>
              <w:rPr>
                <w:sz w:val="24"/>
                <w:szCs w:val="24"/>
                <w:color w:val="auto"/>
              </w:rPr>
            </w:pPr>
          </w:p>
        </w:tc>
        <w:tc>
          <w:tcPr>
            <w:tcW w:w="426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2720" w:type="dxa"/>
            <w:vAlign w:val="bottom"/>
            <w:gridSpan w:val="2"/>
          </w:tcPr>
          <w:p>
            <w:pPr>
              <w:ind w:left="800"/>
              <w:spacing w:after="0"/>
              <w:rPr>
                <w:sz w:val="20"/>
                <w:szCs w:val="20"/>
                <w:color w:val="auto"/>
              </w:rPr>
            </w:pPr>
            <w:r>
              <w:rPr>
                <w:rFonts w:ascii="Arial" w:cs="Arial" w:eastAsia="Arial" w:hAnsi="Arial"/>
                <w:sz w:val="18"/>
                <w:szCs w:val="18"/>
                <w:b w:val="1"/>
                <w:bCs w:val="1"/>
                <w:color w:val="395575"/>
              </w:rPr>
              <w:t>2020 Proxy Statement</w:t>
            </w:r>
          </w:p>
        </w:tc>
        <w:tc>
          <w:tcPr>
            <w:tcW w:w="440" w:type="dxa"/>
            <w:vAlign w:val="bottom"/>
          </w:tcPr>
          <w:p>
            <w:pPr>
              <w:jc w:val="right"/>
              <w:spacing w:after="0"/>
              <w:rPr>
                <w:sz w:val="20"/>
                <w:szCs w:val="20"/>
                <w:color w:val="auto"/>
              </w:rPr>
            </w:pPr>
            <w:r>
              <w:rPr>
                <w:rFonts w:ascii="Arial" w:cs="Arial" w:eastAsia="Arial" w:hAnsi="Arial"/>
                <w:sz w:val="18"/>
                <w:szCs w:val="18"/>
                <w:b w:val="1"/>
                <w:bCs w:val="1"/>
                <w:color w:val="395575"/>
              </w:rPr>
              <w:t>69</w:t>
            </w:r>
          </w:p>
        </w:tc>
        <w:tc>
          <w:tcPr>
            <w:tcW w:w="20" w:type="dxa"/>
            <w:vAlign w:val="bottom"/>
          </w:tcPr>
          <w:p>
            <w:pPr>
              <w:spacing w:after="0"/>
              <w:rPr>
                <w:sz w:val="24"/>
                <w:szCs w:val="24"/>
                <w:color w:val="auto"/>
              </w:rPr>
            </w:pPr>
          </w:p>
        </w:tc>
      </w:tr>
      <w:tr>
        <w:trPr>
          <w:trHeight w:val="363"/>
        </w:trPr>
        <w:tc>
          <w:tcPr>
            <w:tcW w:w="2580" w:type="dxa"/>
            <w:vAlign w:val="bottom"/>
            <w:tcBorders>
              <w:bottom w:val="single" w:sz="8" w:color="808080"/>
            </w:tcBorders>
          </w:tcPr>
          <w:p>
            <w:pPr>
              <w:spacing w:after="0"/>
              <w:rPr>
                <w:sz w:val="24"/>
                <w:szCs w:val="24"/>
                <w:color w:val="auto"/>
              </w:rPr>
            </w:pPr>
          </w:p>
        </w:tc>
        <w:tc>
          <w:tcPr>
            <w:tcW w:w="4260" w:type="dxa"/>
            <w:vAlign w:val="bottom"/>
            <w:tcBorders>
              <w:bottom w:val="single" w:sz="8" w:color="808080"/>
            </w:tcBorders>
          </w:tcPr>
          <w:p>
            <w:pPr>
              <w:spacing w:after="0"/>
              <w:rPr>
                <w:sz w:val="24"/>
                <w:szCs w:val="24"/>
                <w:color w:val="auto"/>
              </w:rPr>
            </w:pPr>
          </w:p>
        </w:tc>
        <w:tc>
          <w:tcPr>
            <w:tcW w:w="1240" w:type="dxa"/>
            <w:vAlign w:val="bottom"/>
            <w:tcBorders>
              <w:bottom w:val="single" w:sz="8" w:color="808080"/>
            </w:tcBorders>
          </w:tcPr>
          <w:p>
            <w:pPr>
              <w:spacing w:after="0"/>
              <w:rPr>
                <w:sz w:val="24"/>
                <w:szCs w:val="24"/>
                <w:color w:val="auto"/>
              </w:rPr>
            </w:pPr>
          </w:p>
        </w:tc>
        <w:tc>
          <w:tcPr>
            <w:tcW w:w="1740" w:type="dxa"/>
            <w:vAlign w:val="bottom"/>
            <w:tcBorders>
              <w:bottom w:val="single" w:sz="8" w:color="808080"/>
            </w:tcBorders>
          </w:tcPr>
          <w:p>
            <w:pPr>
              <w:spacing w:after="0"/>
              <w:rPr>
                <w:sz w:val="24"/>
                <w:szCs w:val="24"/>
                <w:color w:val="auto"/>
              </w:rPr>
            </w:pPr>
          </w:p>
        </w:tc>
        <w:tc>
          <w:tcPr>
            <w:tcW w:w="980" w:type="dxa"/>
            <w:vAlign w:val="bottom"/>
            <w:tcBorders>
              <w:bottom w:val="single" w:sz="8" w:color="808080"/>
            </w:tcBorders>
          </w:tcPr>
          <w:p>
            <w:pPr>
              <w:spacing w:after="0"/>
              <w:rPr>
                <w:sz w:val="24"/>
                <w:szCs w:val="24"/>
                <w:color w:val="auto"/>
              </w:rPr>
            </w:pPr>
          </w:p>
        </w:tc>
        <w:tc>
          <w:tcPr>
            <w:tcW w:w="44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1668145</wp:posOffset>
            </wp:positionH>
            <wp:positionV relativeFrom="paragraph">
              <wp:posOffset>-7365365</wp:posOffset>
            </wp:positionV>
            <wp:extent cx="5469255" cy="8255"/>
            <wp:wrapNone/>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3696">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-7065010</wp:posOffset>
            </wp:positionV>
            <wp:extent cx="7132320" cy="8255"/>
            <wp:wrapNone/>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369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-6868160</wp:posOffset>
            </wp:positionV>
            <wp:extent cx="7132320" cy="8255"/>
            <wp:wrapNone/>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369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-6207760</wp:posOffset>
            </wp:positionV>
            <wp:extent cx="5469255" cy="8255"/>
            <wp:wrapNone/>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3699">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-5908040</wp:posOffset>
            </wp:positionV>
            <wp:extent cx="7132320" cy="8255"/>
            <wp:wrapNone/>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370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-5710555</wp:posOffset>
            </wp:positionV>
            <wp:extent cx="5469255" cy="8255"/>
            <wp:wrapNone/>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3701">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-5410835</wp:posOffset>
            </wp:positionV>
            <wp:extent cx="5469255" cy="8255"/>
            <wp:wrapNone/>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3702">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-5239385</wp:posOffset>
            </wp:positionV>
            <wp:extent cx="5469255" cy="8255"/>
            <wp:wrapNone/>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703">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-5067935</wp:posOffset>
            </wp:positionV>
            <wp:extent cx="7132320" cy="8255"/>
            <wp:wrapNone/>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370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-4407535</wp:posOffset>
            </wp:positionV>
            <wp:extent cx="5469255" cy="8255"/>
            <wp:wrapNone/>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3705">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-4107815</wp:posOffset>
            </wp:positionV>
            <wp:extent cx="7132320" cy="8255"/>
            <wp:wrapNone/>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370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-3936365</wp:posOffset>
            </wp:positionV>
            <wp:extent cx="5469255" cy="8255"/>
            <wp:wrapNone/>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3707">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-3764915</wp:posOffset>
            </wp:positionV>
            <wp:extent cx="7132320" cy="8255"/>
            <wp:wrapNone/>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370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-3593465</wp:posOffset>
            </wp:positionV>
            <wp:extent cx="5469255" cy="8255"/>
            <wp:wrapNone/>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3709">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-3422015</wp:posOffset>
            </wp:positionV>
            <wp:extent cx="7132320" cy="8255"/>
            <wp:wrapNone/>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371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-2761615</wp:posOffset>
            </wp:positionV>
            <wp:extent cx="5469255" cy="8255"/>
            <wp:wrapNone/>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3711">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-2461895</wp:posOffset>
            </wp:positionV>
            <wp:extent cx="7132320" cy="8255"/>
            <wp:wrapNone/>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3712">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-2264410</wp:posOffset>
            </wp:positionV>
            <wp:extent cx="5469255" cy="8255"/>
            <wp:wrapNone/>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3713">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-2092960</wp:posOffset>
            </wp:positionV>
            <wp:extent cx="7132320" cy="8255"/>
            <wp:wrapNone/>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371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-1407160</wp:posOffset>
            </wp:positionV>
            <wp:extent cx="5469255" cy="8255"/>
            <wp:wrapNone/>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3715">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-1235710</wp:posOffset>
            </wp:positionV>
            <wp:extent cx="5469255" cy="8255"/>
            <wp:wrapNone/>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3716">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-1064260</wp:posOffset>
            </wp:positionV>
            <wp:extent cx="5469255" cy="8255"/>
            <wp:wrapNone/>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3717">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-892810</wp:posOffset>
            </wp:positionV>
            <wp:extent cx="7132320" cy="8255"/>
            <wp:wrapNone/>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371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-721360</wp:posOffset>
            </wp:positionV>
            <wp:extent cx="5469255" cy="8255"/>
            <wp:wrapNone/>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3719">
                      <a:extLst>
                        <a:ext uri="{28A0092B-C50C-407E-A947-70E740481C1C}"/>
                      </a:extLst>
                    </a:blip>
                    <a:srcRect/>
                    <a:stretch>
                      <a:fillRect/>
                    </a:stretch>
                  </pic:blipFill>
                  <pic:spPr bwMode="auto">
                    <a:xfrm>
                      <a:off x="0" y="0"/>
                      <a:ext cx="5469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-549910</wp:posOffset>
            </wp:positionV>
            <wp:extent cx="7132320" cy="8255"/>
            <wp:wrapNone/>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372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3721">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3722">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18" w:lineRule="exact"/>
        <w:rPr>
          <w:sz w:val="20"/>
          <w:szCs w:val="20"/>
          <w:color w:val="auto"/>
        </w:rPr>
      </w:pPr>
    </w:p>
    <w:p>
      <w:pPr>
        <w:ind w:left="10400"/>
        <w:spacing w:after="0"/>
        <w:rPr>
          <w:sz w:val="20"/>
          <w:szCs w:val="20"/>
          <w:color w:val="auto"/>
        </w:rPr>
      </w:pPr>
      <w:r>
        <w:rPr>
          <w:rFonts w:ascii="Arial" w:cs="Arial" w:eastAsia="Arial" w:hAnsi="Arial"/>
          <w:sz w:val="13"/>
          <w:szCs w:val="13"/>
          <w:b w:val="1"/>
          <w:bCs w:val="1"/>
          <w:color w:val="008B9E"/>
        </w:rPr>
        <w:t>% of Target</w:t>
      </w:r>
    </w:p>
    <w:p>
      <w:pPr>
        <w:spacing w:after="0" w:line="14" w:lineRule="exact"/>
        <w:rPr>
          <w:sz w:val="20"/>
          <w:szCs w:val="20"/>
          <w:color w:val="auto"/>
        </w:rPr>
      </w:pPr>
    </w:p>
    <w:p>
      <w:pPr>
        <w:ind w:left="80"/>
        <w:spacing w:after="0"/>
        <w:tabs>
          <w:tab w:leader="none" w:pos="8960" w:val="left"/>
          <w:tab w:leader="none" w:pos="10280" w:val="left"/>
        </w:tabs>
        <w:rPr>
          <w:sz w:val="20"/>
          <w:szCs w:val="20"/>
          <w:color w:val="auto"/>
        </w:rPr>
      </w:pPr>
      <w:r>
        <w:rPr>
          <w:rFonts w:ascii="Arial" w:cs="Arial" w:eastAsia="Arial" w:hAnsi="Arial"/>
          <w:sz w:val="13"/>
          <w:szCs w:val="13"/>
          <w:b w:val="1"/>
          <w:bCs w:val="1"/>
          <w:color w:val="008B9E"/>
        </w:rPr>
        <w:t>Business Unit Measures</w:t>
      </w:r>
      <w:r>
        <w:rPr>
          <w:sz w:val="20"/>
          <w:szCs w:val="20"/>
          <w:color w:val="auto"/>
        </w:rPr>
        <w:tab/>
      </w:r>
      <w:r>
        <w:rPr>
          <w:rFonts w:ascii="Arial" w:cs="Arial" w:eastAsia="Arial" w:hAnsi="Arial"/>
          <w:sz w:val="13"/>
          <w:szCs w:val="13"/>
          <w:b w:val="1"/>
          <w:bCs w:val="1"/>
          <w:color w:val="008B9E"/>
        </w:rPr>
        <w:t>Actual</w:t>
      </w:r>
      <w:r>
        <w:rPr>
          <w:sz w:val="20"/>
          <w:szCs w:val="20"/>
          <w:color w:val="auto"/>
        </w:rPr>
        <w:tab/>
      </w:r>
      <w:r>
        <w:rPr>
          <w:rFonts w:ascii="Arial" w:cs="Arial" w:eastAsia="Arial" w:hAnsi="Arial"/>
          <w:sz w:val="13"/>
          <w:szCs w:val="13"/>
          <w:b w:val="1"/>
          <w:bCs w:val="1"/>
          <w:color w:val="008B9E"/>
        </w:rPr>
        <w:t>Performance</w:t>
      </w:r>
    </w:p>
    <w:p>
      <w:pPr>
        <w:ind w:left="80"/>
        <w:spacing w:after="0"/>
        <w:tabs>
          <w:tab w:leader="none" w:pos="2820" w:val="left"/>
          <w:tab w:leader="none" w:pos="8040" w:val="left"/>
          <w:tab w:leader="none" w:pos="8960" w:val="left"/>
          <w:tab w:leader="none" w:pos="10540" w:val="left"/>
        </w:tabs>
        <w:rPr>
          <w:sz w:val="20"/>
          <w:szCs w:val="20"/>
          <w:color w:val="auto"/>
        </w:rPr>
      </w:pPr>
      <w:r>
        <w:rPr>
          <w:rFonts w:ascii="Arial" w:cs="Arial" w:eastAsia="Arial" w:hAnsi="Arial"/>
          <w:sz w:val="13"/>
          <w:szCs w:val="13"/>
          <w:b w:val="1"/>
          <w:bCs w:val="1"/>
          <w:color w:val="008B9E"/>
        </w:rPr>
        <w:t>and Weighting</w:t>
      </w:r>
      <w:r>
        <w:rPr>
          <w:sz w:val="20"/>
          <w:szCs w:val="20"/>
          <w:color w:val="auto"/>
        </w:rPr>
        <w:tab/>
      </w:r>
      <w:r>
        <w:rPr>
          <w:rFonts w:ascii="Arial" w:cs="Arial" w:eastAsia="Arial" w:hAnsi="Arial"/>
          <w:sz w:val="13"/>
          <w:szCs w:val="13"/>
          <w:b w:val="1"/>
          <w:bCs w:val="1"/>
          <w:color w:val="008B9E"/>
        </w:rPr>
        <w:t>Measure</w:t>
      </w:r>
      <w:r>
        <w:rPr>
          <w:sz w:val="20"/>
          <w:szCs w:val="20"/>
          <w:color w:val="auto"/>
        </w:rPr>
        <w:tab/>
      </w:r>
      <w:r>
        <w:rPr>
          <w:rFonts w:ascii="Arial" w:cs="Arial" w:eastAsia="Arial" w:hAnsi="Arial"/>
          <w:sz w:val="13"/>
          <w:szCs w:val="13"/>
          <w:b w:val="1"/>
          <w:bCs w:val="1"/>
          <w:color w:val="008B9E"/>
        </w:rPr>
        <w:t>Target</w:t>
      </w:r>
      <w:r>
        <w:rPr>
          <w:sz w:val="20"/>
          <w:szCs w:val="20"/>
          <w:color w:val="auto"/>
        </w:rPr>
        <w:tab/>
      </w:r>
      <w:r>
        <w:rPr>
          <w:rFonts w:ascii="Arial" w:cs="Arial" w:eastAsia="Arial" w:hAnsi="Arial"/>
          <w:sz w:val="13"/>
          <w:szCs w:val="13"/>
          <w:b w:val="1"/>
          <w:bCs w:val="1"/>
          <w:color w:val="008B9E"/>
        </w:rPr>
        <w:t>Results</w:t>
      </w:r>
      <w:r>
        <w:rPr>
          <w:sz w:val="20"/>
          <w:szCs w:val="20"/>
          <w:color w:val="auto"/>
        </w:rPr>
        <w:tab/>
      </w:r>
      <w:r>
        <w:rPr>
          <w:rFonts w:ascii="Arial" w:cs="Arial" w:eastAsia="Arial" w:hAnsi="Arial"/>
          <w:sz w:val="13"/>
          <w:szCs w:val="13"/>
          <w:b w:val="1"/>
          <w:bCs w:val="1"/>
          <w:color w:val="008B9E"/>
        </w:rPr>
        <w:t>Achieved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17145"/>
            <wp:wrapNone/>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3723">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p>
      <w:pPr>
        <w:spacing w:after="0" w:line="75" w:lineRule="exact"/>
        <w:rPr>
          <w:sz w:val="20"/>
          <w:szCs w:val="20"/>
          <w:color w:val="auto"/>
        </w:rPr>
      </w:pPr>
    </w:p>
    <w:tbl>
      <w:tblPr>
        <w:tblLayout w:type="fixed"/>
        <w:tblInd w:w="80" w:type="dxa"/>
        <w:tblCellMar>
          <w:top w:w="0" w:type="dxa"/>
          <w:left w:w="0" w:type="dxa"/>
          <w:bottom w:w="0" w:type="dxa"/>
          <w:right w:w="0" w:type="dxa"/>
        </w:tblCellMar>
      </w:tblPr>
      <w:tr>
        <w:trPr>
          <w:trHeight w:val="207"/>
        </w:trPr>
        <w:tc>
          <w:tcPr>
            <w:tcW w:w="2440" w:type="dxa"/>
            <w:vAlign w:val="bottom"/>
          </w:tcPr>
          <w:p>
            <w:pPr>
              <w:spacing w:after="0"/>
              <w:rPr>
                <w:sz w:val="20"/>
                <w:szCs w:val="20"/>
                <w:color w:val="auto"/>
              </w:rPr>
            </w:pPr>
            <w:r>
              <w:rPr>
                <w:rFonts w:ascii="Arial" w:cs="Arial" w:eastAsia="Arial" w:hAnsi="Arial"/>
                <w:sz w:val="18"/>
                <w:szCs w:val="18"/>
                <w:color w:val="auto"/>
              </w:rPr>
              <w:t>Performance Improvement</w:t>
            </w:r>
          </w:p>
        </w:tc>
        <w:tc>
          <w:tcPr>
            <w:tcW w:w="5020" w:type="dxa"/>
            <w:vAlign w:val="bottom"/>
          </w:tcPr>
          <w:p>
            <w:pPr>
              <w:ind w:left="320"/>
              <w:spacing w:after="0"/>
              <w:rPr>
                <w:sz w:val="20"/>
                <w:szCs w:val="20"/>
                <w:color w:val="auto"/>
              </w:rPr>
            </w:pPr>
            <w:r>
              <w:rPr>
                <w:rFonts w:ascii="Arial" w:cs="Arial" w:eastAsia="Arial" w:hAnsi="Arial"/>
                <w:sz w:val="18"/>
                <w:szCs w:val="18"/>
                <w:color w:val="auto"/>
              </w:rPr>
              <w:t>Plant Health Committee (PHC) Level 4 Work</w:t>
            </w:r>
          </w:p>
        </w:tc>
      </w:tr>
      <w:tr>
        <w:trPr>
          <w:trHeight w:val="217"/>
        </w:trPr>
        <w:tc>
          <w:tcPr>
            <w:tcW w:w="2440" w:type="dxa"/>
            <w:vAlign w:val="bottom"/>
          </w:tcPr>
          <w:p>
            <w:pPr>
              <w:spacing w:after="0"/>
              <w:rPr>
                <w:sz w:val="20"/>
                <w:szCs w:val="20"/>
                <w:color w:val="auto"/>
              </w:rPr>
            </w:pPr>
            <w:r>
              <w:rPr>
                <w:rFonts w:ascii="Arial" w:cs="Arial" w:eastAsia="Arial" w:hAnsi="Arial"/>
                <w:sz w:val="18"/>
                <w:szCs w:val="18"/>
                <w:color w:val="auto"/>
              </w:rPr>
              <w:t>(15%)</w:t>
            </w:r>
          </w:p>
        </w:tc>
        <w:tc>
          <w:tcPr>
            <w:tcW w:w="5020" w:type="dxa"/>
            <w:vAlign w:val="bottom"/>
          </w:tcPr>
          <w:p>
            <w:pPr>
              <w:ind w:left="320"/>
              <w:spacing w:after="0"/>
              <w:rPr>
                <w:sz w:val="20"/>
                <w:szCs w:val="20"/>
                <w:color w:val="auto"/>
              </w:rPr>
            </w:pPr>
            <w:r>
              <w:rPr>
                <w:rFonts w:ascii="Arial" w:cs="Arial" w:eastAsia="Arial" w:hAnsi="Arial"/>
                <w:sz w:val="18"/>
                <w:szCs w:val="18"/>
                <w:color w:val="auto"/>
              </w:rPr>
              <w:t>Orders (2.5%)</w:t>
            </w:r>
          </w:p>
        </w:tc>
      </w:tr>
      <w:tr>
        <w:trPr>
          <w:trHeight w:val="270"/>
        </w:trPr>
        <w:tc>
          <w:tcPr>
            <w:tcW w:w="2440" w:type="dxa"/>
            <w:vAlign w:val="bottom"/>
          </w:tcPr>
          <w:p>
            <w:pPr>
              <w:spacing w:after="0"/>
              <w:rPr>
                <w:sz w:val="23"/>
                <w:szCs w:val="23"/>
                <w:color w:val="auto"/>
              </w:rPr>
            </w:pPr>
          </w:p>
        </w:tc>
        <w:tc>
          <w:tcPr>
            <w:tcW w:w="5020" w:type="dxa"/>
            <w:vAlign w:val="bottom"/>
          </w:tcPr>
          <w:p>
            <w:pPr>
              <w:ind w:left="320"/>
              <w:spacing w:after="0"/>
              <w:rPr>
                <w:sz w:val="20"/>
                <w:szCs w:val="20"/>
                <w:color w:val="auto"/>
              </w:rPr>
            </w:pPr>
            <w:r>
              <w:rPr>
                <w:rFonts w:ascii="Arial" w:cs="Arial" w:eastAsia="Arial" w:hAnsi="Arial"/>
                <w:sz w:val="18"/>
                <w:szCs w:val="18"/>
                <w:color w:val="auto"/>
              </w:rPr>
              <w:t>Start-up CEI-R (PPB – Spring Outage) (2.5%)</w:t>
            </w:r>
          </w:p>
        </w:tc>
      </w:tr>
      <w:tr>
        <w:trPr>
          <w:trHeight w:val="270"/>
        </w:trPr>
        <w:tc>
          <w:tcPr>
            <w:tcW w:w="2440" w:type="dxa"/>
            <w:vAlign w:val="bottom"/>
          </w:tcPr>
          <w:p>
            <w:pPr>
              <w:spacing w:after="0"/>
              <w:rPr>
                <w:sz w:val="23"/>
                <w:szCs w:val="23"/>
                <w:color w:val="auto"/>
              </w:rPr>
            </w:pPr>
          </w:p>
        </w:tc>
        <w:tc>
          <w:tcPr>
            <w:tcW w:w="5020" w:type="dxa"/>
            <w:vAlign w:val="bottom"/>
          </w:tcPr>
          <w:p>
            <w:pPr>
              <w:ind w:left="320"/>
              <w:spacing w:after="0"/>
              <w:rPr>
                <w:sz w:val="20"/>
                <w:szCs w:val="20"/>
                <w:color w:val="auto"/>
              </w:rPr>
            </w:pPr>
            <w:r>
              <w:rPr>
                <w:rFonts w:ascii="Arial" w:cs="Arial" w:eastAsia="Arial" w:hAnsi="Arial"/>
                <w:sz w:val="18"/>
                <w:szCs w:val="18"/>
                <w:color w:val="auto"/>
              </w:rPr>
              <w:t>Start-up CEI-R (PPB – Fall Outage) (2.5%)</w:t>
            </w:r>
          </w:p>
        </w:tc>
      </w:tr>
      <w:tr>
        <w:trPr>
          <w:trHeight w:val="437"/>
        </w:trPr>
        <w:tc>
          <w:tcPr>
            <w:tcW w:w="2440" w:type="dxa"/>
            <w:vAlign w:val="bottom"/>
          </w:tcPr>
          <w:p>
            <w:pPr>
              <w:spacing w:after="0"/>
              <w:rPr>
                <w:sz w:val="24"/>
                <w:szCs w:val="24"/>
                <w:color w:val="auto"/>
              </w:rPr>
            </w:pPr>
          </w:p>
        </w:tc>
        <w:tc>
          <w:tcPr>
            <w:tcW w:w="5020" w:type="dxa"/>
            <w:vAlign w:val="bottom"/>
          </w:tcPr>
          <w:p>
            <w:pPr>
              <w:ind w:left="320"/>
              <w:spacing w:after="0"/>
              <w:rPr>
                <w:sz w:val="20"/>
                <w:szCs w:val="20"/>
                <w:color w:val="auto"/>
              </w:rPr>
            </w:pPr>
            <w:r>
              <w:rPr>
                <w:rFonts w:ascii="Arial" w:cs="Arial" w:eastAsia="Arial" w:hAnsi="Arial"/>
                <w:sz w:val="18"/>
                <w:szCs w:val="18"/>
                <w:color w:val="auto"/>
              </w:rPr>
              <w:t>CAP Quality Index, Funded 6/30 and 12/31</w:t>
            </w:r>
            <w:r>
              <w:rPr>
                <w:rFonts w:ascii="Arial" w:cs="Arial" w:eastAsia="Arial" w:hAnsi="Arial"/>
                <w:sz w:val="29"/>
                <w:szCs w:val="29"/>
                <w:color w:val="auto"/>
                <w:vertAlign w:val="superscript"/>
              </w:rPr>
              <w:t>(3)</w:t>
            </w:r>
            <w:r>
              <w:rPr>
                <w:rFonts w:ascii="Arial" w:cs="Arial" w:eastAsia="Arial" w:hAnsi="Arial"/>
                <w:sz w:val="18"/>
                <w:szCs w:val="18"/>
                <w:color w:val="auto"/>
              </w:rPr>
              <w:t xml:space="preserve"> (5%)</w:t>
            </w:r>
          </w:p>
        </w:tc>
      </w:tr>
      <w:tr>
        <w:trPr>
          <w:trHeight w:val="332"/>
        </w:trPr>
        <w:tc>
          <w:tcPr>
            <w:tcW w:w="2440" w:type="dxa"/>
            <w:vAlign w:val="bottom"/>
          </w:tcPr>
          <w:p>
            <w:pPr>
              <w:spacing w:after="0"/>
              <w:rPr>
                <w:sz w:val="24"/>
                <w:szCs w:val="24"/>
                <w:color w:val="auto"/>
              </w:rPr>
            </w:pPr>
          </w:p>
        </w:tc>
        <w:tc>
          <w:tcPr>
            <w:tcW w:w="5020" w:type="dxa"/>
            <w:vAlign w:val="bottom"/>
          </w:tcPr>
          <w:p>
            <w:pPr>
              <w:ind w:left="320"/>
              <w:spacing w:after="0" w:line="331" w:lineRule="exact"/>
              <w:rPr>
                <w:sz w:val="20"/>
                <w:szCs w:val="20"/>
                <w:color w:val="auto"/>
              </w:rPr>
            </w:pPr>
            <w:r>
              <w:rPr>
                <w:rFonts w:ascii="Arial" w:cs="Arial" w:eastAsia="Arial" w:hAnsi="Arial"/>
                <w:sz w:val="18"/>
                <w:szCs w:val="18"/>
                <w:color w:val="auto"/>
                <w:w w:val="98"/>
              </w:rPr>
              <w:t>Site Operational Focus Indicator, Funded 6/30 and 12/31</w:t>
            </w:r>
            <w:r>
              <w:rPr>
                <w:rFonts w:ascii="Arial" w:cs="Arial" w:eastAsia="Arial" w:hAnsi="Arial"/>
                <w:sz w:val="29"/>
                <w:szCs w:val="29"/>
                <w:color w:val="auto"/>
                <w:w w:val="98"/>
                <w:vertAlign w:val="superscript"/>
              </w:rPr>
              <w:t>(4)</w:t>
            </w:r>
          </w:p>
        </w:tc>
      </w:tr>
      <w:tr>
        <w:trPr>
          <w:trHeight w:val="217"/>
        </w:trPr>
        <w:tc>
          <w:tcPr>
            <w:tcW w:w="2440" w:type="dxa"/>
            <w:vAlign w:val="bottom"/>
          </w:tcPr>
          <w:p>
            <w:pPr>
              <w:spacing w:after="0"/>
              <w:rPr>
                <w:sz w:val="18"/>
                <w:szCs w:val="18"/>
                <w:color w:val="auto"/>
              </w:rPr>
            </w:pPr>
          </w:p>
        </w:tc>
        <w:tc>
          <w:tcPr>
            <w:tcW w:w="5020" w:type="dxa"/>
            <w:vAlign w:val="bottom"/>
          </w:tcPr>
          <w:p>
            <w:pPr>
              <w:ind w:left="320"/>
              <w:spacing w:after="0"/>
              <w:rPr>
                <w:sz w:val="20"/>
                <w:szCs w:val="20"/>
                <w:color w:val="auto"/>
              </w:rPr>
            </w:pPr>
            <w:r>
              <w:rPr>
                <w:rFonts w:ascii="Arial" w:cs="Arial" w:eastAsia="Arial" w:hAnsi="Arial"/>
                <w:sz w:val="18"/>
                <w:szCs w:val="18"/>
                <w:color w:val="auto"/>
              </w:rPr>
              <w:t>(2.5%)</w:t>
            </w:r>
          </w:p>
        </w:tc>
      </w:tr>
      <w:tr>
        <w:trPr>
          <w:trHeight w:val="270"/>
        </w:trPr>
        <w:tc>
          <w:tcPr>
            <w:tcW w:w="2440" w:type="dxa"/>
            <w:vAlign w:val="bottom"/>
          </w:tcPr>
          <w:p>
            <w:pPr>
              <w:spacing w:after="0"/>
              <w:rPr>
                <w:sz w:val="20"/>
                <w:szCs w:val="20"/>
                <w:color w:val="auto"/>
              </w:rPr>
            </w:pPr>
            <w:r>
              <w:rPr>
                <w:rFonts w:ascii="Arial" w:cs="Arial" w:eastAsia="Arial" w:hAnsi="Arial"/>
                <w:sz w:val="18"/>
                <w:szCs w:val="18"/>
                <w:color w:val="auto"/>
              </w:rPr>
              <w:t>Shareholder Value (20%)</w:t>
            </w:r>
          </w:p>
        </w:tc>
        <w:tc>
          <w:tcPr>
            <w:tcW w:w="5020" w:type="dxa"/>
            <w:vAlign w:val="bottom"/>
          </w:tcPr>
          <w:p>
            <w:pPr>
              <w:ind w:left="320"/>
              <w:spacing w:after="0"/>
              <w:rPr>
                <w:sz w:val="20"/>
                <w:szCs w:val="20"/>
                <w:color w:val="auto"/>
              </w:rPr>
            </w:pPr>
            <w:r>
              <w:rPr>
                <w:rFonts w:ascii="Arial" w:cs="Arial" w:eastAsia="Arial" w:hAnsi="Arial"/>
                <w:sz w:val="18"/>
                <w:szCs w:val="18"/>
                <w:color w:val="auto"/>
              </w:rPr>
              <w:t>O&amp;M Budget (12.5%)</w:t>
            </w:r>
          </w:p>
        </w:tc>
      </w:tr>
      <w:tr>
        <w:trPr>
          <w:trHeight w:val="473"/>
        </w:trPr>
        <w:tc>
          <w:tcPr>
            <w:tcW w:w="2440" w:type="dxa"/>
            <w:vAlign w:val="bottom"/>
          </w:tcPr>
          <w:p>
            <w:pPr>
              <w:spacing w:after="0"/>
              <w:rPr>
                <w:sz w:val="24"/>
                <w:szCs w:val="24"/>
                <w:color w:val="auto"/>
              </w:rPr>
            </w:pPr>
          </w:p>
        </w:tc>
        <w:tc>
          <w:tcPr>
            <w:tcW w:w="5020" w:type="dxa"/>
            <w:vAlign w:val="bottom"/>
          </w:tcPr>
          <w:p>
            <w:pPr>
              <w:ind w:left="320"/>
              <w:spacing w:after="0"/>
              <w:rPr>
                <w:sz w:val="20"/>
                <w:szCs w:val="20"/>
                <w:color w:val="auto"/>
              </w:rPr>
            </w:pPr>
            <w:r>
              <w:rPr>
                <w:rFonts w:ascii="Arial" w:cs="Arial" w:eastAsia="Arial" w:hAnsi="Arial"/>
                <w:sz w:val="18"/>
                <w:szCs w:val="18"/>
                <w:color w:val="auto"/>
              </w:rPr>
              <w:t>Capital Budget (5%)</w:t>
            </w:r>
          </w:p>
        </w:tc>
      </w:tr>
      <w:tr>
        <w:trPr>
          <w:trHeight w:val="473"/>
        </w:trPr>
        <w:tc>
          <w:tcPr>
            <w:tcW w:w="2440" w:type="dxa"/>
            <w:vAlign w:val="bottom"/>
          </w:tcPr>
          <w:p>
            <w:pPr>
              <w:spacing w:after="0"/>
              <w:rPr>
                <w:sz w:val="24"/>
                <w:szCs w:val="24"/>
                <w:color w:val="auto"/>
              </w:rPr>
            </w:pPr>
          </w:p>
        </w:tc>
        <w:tc>
          <w:tcPr>
            <w:tcW w:w="5020" w:type="dxa"/>
            <w:vAlign w:val="bottom"/>
          </w:tcPr>
          <w:p>
            <w:pPr>
              <w:ind w:left="320"/>
              <w:spacing w:after="0"/>
              <w:rPr>
                <w:sz w:val="20"/>
                <w:szCs w:val="20"/>
                <w:color w:val="auto"/>
              </w:rPr>
            </w:pPr>
            <w:r>
              <w:rPr>
                <w:rFonts w:ascii="Arial" w:cs="Arial" w:eastAsia="Arial" w:hAnsi="Arial"/>
                <w:sz w:val="18"/>
                <w:szCs w:val="18"/>
                <w:color w:val="auto"/>
              </w:rPr>
              <w:t>Value Based Maintenance Savings (2.5%)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-762635</wp:posOffset>
            </wp:positionV>
            <wp:extent cx="8890" cy="8255"/>
            <wp:wrapNone/>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37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-762635</wp:posOffset>
            </wp:positionV>
            <wp:extent cx="8890" cy="8255"/>
            <wp:wrapNone/>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37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-762635</wp:posOffset>
            </wp:positionV>
            <wp:extent cx="8255" cy="8255"/>
            <wp:wrapNone/>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7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-762635</wp:posOffset>
            </wp:positionV>
            <wp:extent cx="8255" cy="8255"/>
            <wp:wrapNone/>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37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-762635</wp:posOffset>
            </wp:positionV>
            <wp:extent cx="8890" cy="8255"/>
            <wp:wrapNone/>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37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-762635</wp:posOffset>
            </wp:positionV>
            <wp:extent cx="8255" cy="8255"/>
            <wp:wrapNone/>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37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-762635</wp:posOffset>
            </wp:positionV>
            <wp:extent cx="8255" cy="8255"/>
            <wp:wrapNone/>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37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-762635</wp:posOffset>
            </wp:positionV>
            <wp:extent cx="8255" cy="8255"/>
            <wp:wrapNone/>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37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-762635</wp:posOffset>
            </wp:positionV>
            <wp:extent cx="8890" cy="8255"/>
            <wp:wrapNone/>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37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-762635</wp:posOffset>
            </wp:positionV>
            <wp:extent cx="8255" cy="8255"/>
            <wp:wrapNone/>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37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-762635</wp:posOffset>
            </wp:positionV>
            <wp:extent cx="8255" cy="8255"/>
            <wp:wrapNone/>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37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-762635</wp:posOffset>
            </wp:positionV>
            <wp:extent cx="8890" cy="8255"/>
            <wp:wrapNone/>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37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-762635</wp:posOffset>
            </wp:positionV>
            <wp:extent cx="8255" cy="8255"/>
            <wp:wrapNone/>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37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-762635</wp:posOffset>
            </wp:positionV>
            <wp:extent cx="8255" cy="8255"/>
            <wp:wrapNone/>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37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-762635</wp:posOffset>
            </wp:positionV>
            <wp:extent cx="8255" cy="8255"/>
            <wp:wrapNone/>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37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-762635</wp:posOffset>
            </wp:positionV>
            <wp:extent cx="8255" cy="8255"/>
            <wp:wrapNone/>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37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-762635</wp:posOffset>
            </wp:positionV>
            <wp:extent cx="8255" cy="8255"/>
            <wp:wrapNone/>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37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-762635</wp:posOffset>
            </wp:positionV>
            <wp:extent cx="8890" cy="8255"/>
            <wp:wrapNone/>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37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-762635</wp:posOffset>
            </wp:positionV>
            <wp:extent cx="8255" cy="8255"/>
            <wp:wrapNone/>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37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-762635</wp:posOffset>
            </wp:positionV>
            <wp:extent cx="8255" cy="8255"/>
            <wp:wrapNone/>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37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-762635</wp:posOffset>
            </wp:positionV>
            <wp:extent cx="8890" cy="8255"/>
            <wp:wrapNone/>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37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-762635</wp:posOffset>
            </wp:positionV>
            <wp:extent cx="8255" cy="8255"/>
            <wp:wrapNone/>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37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-762635</wp:posOffset>
            </wp:positionV>
            <wp:extent cx="8255" cy="8255"/>
            <wp:wrapNone/>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37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-762635</wp:posOffset>
            </wp:positionV>
            <wp:extent cx="8255" cy="8255"/>
            <wp:wrapNone/>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37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-762635</wp:posOffset>
            </wp:positionV>
            <wp:extent cx="8255" cy="8255"/>
            <wp:wrapNone/>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37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-762635</wp:posOffset>
            </wp:positionV>
            <wp:extent cx="8255" cy="8255"/>
            <wp:wrapNone/>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7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-762635</wp:posOffset>
            </wp:positionV>
            <wp:extent cx="8255" cy="8255"/>
            <wp:wrapNone/>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37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-762635</wp:posOffset>
            </wp:positionV>
            <wp:extent cx="8255" cy="8255"/>
            <wp:wrapNone/>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37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-762635</wp:posOffset>
            </wp:positionV>
            <wp:extent cx="8255" cy="8255"/>
            <wp:wrapNone/>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37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-762635</wp:posOffset>
            </wp:positionV>
            <wp:extent cx="8255" cy="8255"/>
            <wp:wrapNone/>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7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-762635</wp:posOffset>
            </wp:positionV>
            <wp:extent cx="8255" cy="8255"/>
            <wp:wrapNone/>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7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-762635</wp:posOffset>
            </wp:positionV>
            <wp:extent cx="8890" cy="8255"/>
            <wp:wrapNone/>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7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-762635</wp:posOffset>
            </wp:positionV>
            <wp:extent cx="8255" cy="8255"/>
            <wp:wrapNone/>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37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-762635</wp:posOffset>
            </wp:positionV>
            <wp:extent cx="8255" cy="8255"/>
            <wp:wrapNone/>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37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-762635</wp:posOffset>
            </wp:positionV>
            <wp:extent cx="8890" cy="8255"/>
            <wp:wrapNone/>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37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-762635</wp:posOffset>
            </wp:positionV>
            <wp:extent cx="8890" cy="8255"/>
            <wp:wrapNone/>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7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-762635</wp:posOffset>
            </wp:positionV>
            <wp:extent cx="8890" cy="8255"/>
            <wp:wrapNone/>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37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-762635</wp:posOffset>
            </wp:positionV>
            <wp:extent cx="8890" cy="8255"/>
            <wp:wrapNone/>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7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-762635</wp:posOffset>
            </wp:positionV>
            <wp:extent cx="8890" cy="8255"/>
            <wp:wrapNone/>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37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-762635</wp:posOffset>
            </wp:positionV>
            <wp:extent cx="8255" cy="8255"/>
            <wp:wrapNone/>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7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-762635</wp:posOffset>
            </wp:positionV>
            <wp:extent cx="8255" cy="8255"/>
            <wp:wrapNone/>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37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-762635</wp:posOffset>
            </wp:positionV>
            <wp:extent cx="8890" cy="8255"/>
            <wp:wrapNone/>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37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-762635</wp:posOffset>
            </wp:positionV>
            <wp:extent cx="8890" cy="8255"/>
            <wp:wrapNone/>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37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-762635</wp:posOffset>
            </wp:positionV>
            <wp:extent cx="8890" cy="8255"/>
            <wp:wrapNone/>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37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-762635</wp:posOffset>
            </wp:positionV>
            <wp:extent cx="8255" cy="8255"/>
            <wp:wrapNone/>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37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-762635</wp:posOffset>
            </wp:positionV>
            <wp:extent cx="8255" cy="8255"/>
            <wp:wrapNone/>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7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-762635</wp:posOffset>
            </wp:positionV>
            <wp:extent cx="8255" cy="8255"/>
            <wp:wrapNone/>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37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-762635</wp:posOffset>
            </wp:positionV>
            <wp:extent cx="8890" cy="8255"/>
            <wp:wrapNone/>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37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-762635</wp:posOffset>
            </wp:positionV>
            <wp:extent cx="8890" cy="8255"/>
            <wp:wrapNone/>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37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-762635</wp:posOffset>
            </wp:positionV>
            <wp:extent cx="8890" cy="8255"/>
            <wp:wrapNone/>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7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-762635</wp:posOffset>
            </wp:positionV>
            <wp:extent cx="8255" cy="8255"/>
            <wp:wrapNone/>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37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-762635</wp:posOffset>
            </wp:positionV>
            <wp:extent cx="8255" cy="8255"/>
            <wp:wrapNone/>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37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-762635</wp:posOffset>
            </wp:positionV>
            <wp:extent cx="8890" cy="8255"/>
            <wp:wrapNone/>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37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-762635</wp:posOffset>
            </wp:positionV>
            <wp:extent cx="8890" cy="8255"/>
            <wp:wrapNone/>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37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-762635</wp:posOffset>
            </wp:positionV>
            <wp:extent cx="8890" cy="8255"/>
            <wp:wrapNone/>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37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-762635</wp:posOffset>
            </wp:positionV>
            <wp:extent cx="8255" cy="8255"/>
            <wp:wrapNone/>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37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-762635</wp:posOffset>
            </wp:positionV>
            <wp:extent cx="8255" cy="8255"/>
            <wp:wrapNone/>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37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-762635</wp:posOffset>
            </wp:positionV>
            <wp:extent cx="8255" cy="8255"/>
            <wp:wrapNone/>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37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-762635</wp:posOffset>
            </wp:positionV>
            <wp:extent cx="8890" cy="8255"/>
            <wp:wrapNone/>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37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-762635</wp:posOffset>
            </wp:positionV>
            <wp:extent cx="8890" cy="8255"/>
            <wp:wrapNone/>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37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-762635</wp:posOffset>
            </wp:positionV>
            <wp:extent cx="8890" cy="8255"/>
            <wp:wrapNone/>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37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-762635</wp:posOffset>
            </wp:positionV>
            <wp:extent cx="8255" cy="8255"/>
            <wp:wrapNone/>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37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-762635</wp:posOffset>
            </wp:positionV>
            <wp:extent cx="8255" cy="8255"/>
            <wp:wrapNone/>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37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-762635</wp:posOffset>
            </wp:positionV>
            <wp:extent cx="8890" cy="8255"/>
            <wp:wrapNone/>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37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-762635</wp:posOffset>
            </wp:positionV>
            <wp:extent cx="8890" cy="8255"/>
            <wp:wrapNone/>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37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-762635</wp:posOffset>
            </wp:positionV>
            <wp:extent cx="8890" cy="8255"/>
            <wp:wrapNone/>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37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-762635</wp:posOffset>
            </wp:positionV>
            <wp:extent cx="8255" cy="8255"/>
            <wp:wrapNone/>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37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-762635</wp:posOffset>
            </wp:positionV>
            <wp:extent cx="8255" cy="8255"/>
            <wp:wrapNone/>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37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-762635</wp:posOffset>
            </wp:positionV>
            <wp:extent cx="8255" cy="8255"/>
            <wp:wrapNone/>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37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-762635</wp:posOffset>
            </wp:positionV>
            <wp:extent cx="8890" cy="8255"/>
            <wp:wrapNone/>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37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-762635</wp:posOffset>
            </wp:positionV>
            <wp:extent cx="8890" cy="8255"/>
            <wp:wrapNone/>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37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-762635</wp:posOffset>
            </wp:positionV>
            <wp:extent cx="8890" cy="8255"/>
            <wp:wrapNone/>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37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-762635</wp:posOffset>
            </wp:positionV>
            <wp:extent cx="8255" cy="8255"/>
            <wp:wrapNone/>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37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-762635</wp:posOffset>
            </wp:positionV>
            <wp:extent cx="8255" cy="8255"/>
            <wp:wrapNone/>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37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-762635</wp:posOffset>
            </wp:positionV>
            <wp:extent cx="8890" cy="8255"/>
            <wp:wrapNone/>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37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-762635</wp:posOffset>
            </wp:positionV>
            <wp:extent cx="8890" cy="8255"/>
            <wp:wrapNone/>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37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-762635</wp:posOffset>
            </wp:positionV>
            <wp:extent cx="8890" cy="8255"/>
            <wp:wrapNone/>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38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-762635</wp:posOffset>
            </wp:positionV>
            <wp:extent cx="8890" cy="8255"/>
            <wp:wrapNone/>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38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-762635</wp:posOffset>
            </wp:positionV>
            <wp:extent cx="8255" cy="8255"/>
            <wp:wrapNone/>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38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-762635</wp:posOffset>
            </wp:positionV>
            <wp:extent cx="8255" cy="8255"/>
            <wp:wrapNone/>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38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-762635</wp:posOffset>
            </wp:positionV>
            <wp:extent cx="8890" cy="8255"/>
            <wp:wrapNone/>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38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-762635</wp:posOffset>
            </wp:positionV>
            <wp:extent cx="8890" cy="8255"/>
            <wp:wrapNone/>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38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-762635</wp:posOffset>
            </wp:positionV>
            <wp:extent cx="8890" cy="8255"/>
            <wp:wrapNone/>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38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-762635</wp:posOffset>
            </wp:positionV>
            <wp:extent cx="8890" cy="8255"/>
            <wp:wrapNone/>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38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-762635</wp:posOffset>
            </wp:positionV>
            <wp:extent cx="8890" cy="8255"/>
            <wp:wrapNone/>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38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-762635</wp:posOffset>
            </wp:positionV>
            <wp:extent cx="8890" cy="8255"/>
            <wp:wrapNone/>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38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-762635</wp:posOffset>
            </wp:positionV>
            <wp:extent cx="8890" cy="8255"/>
            <wp:wrapNone/>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8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-762635</wp:posOffset>
            </wp:positionV>
            <wp:extent cx="8255" cy="8255"/>
            <wp:wrapNone/>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38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-762635</wp:posOffset>
            </wp:positionV>
            <wp:extent cx="8890" cy="8255"/>
            <wp:wrapNone/>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38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-762635</wp:posOffset>
            </wp:positionV>
            <wp:extent cx="8890" cy="8255"/>
            <wp:wrapNone/>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38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-762635</wp:posOffset>
            </wp:positionV>
            <wp:extent cx="8890" cy="8255"/>
            <wp:wrapNone/>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38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-762635</wp:posOffset>
            </wp:positionV>
            <wp:extent cx="8890" cy="8255"/>
            <wp:wrapNone/>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38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-762635</wp:posOffset>
            </wp:positionV>
            <wp:extent cx="8255" cy="8255"/>
            <wp:wrapNone/>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38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-1731010</wp:posOffset>
            </wp:positionV>
            <wp:extent cx="3343275" cy="977265"/>
            <wp:wrapNone/>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3817">
                      <a:extLst>
                        <a:ext uri="{28A0092B-C50C-407E-A947-70E740481C1C}"/>
                      </a:extLst>
                    </a:blip>
                    <a:srcRect/>
                    <a:stretch>
                      <a:fillRect/>
                    </a:stretch>
                  </pic:blipFill>
                  <pic:spPr bwMode="auto">
                    <a:xfrm>
                      <a:off x="0" y="0"/>
                      <a:ext cx="3343275" cy="97726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-462280</wp:posOffset>
            </wp:positionV>
            <wp:extent cx="3188970" cy="8255"/>
            <wp:wrapNone/>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3818">
                      <a:extLst>
                        <a:ext uri="{28A0092B-C50C-407E-A947-70E740481C1C}"/>
                      </a:extLst>
                    </a:blip>
                    <a:srcRect/>
                    <a:stretch>
                      <a:fillRect/>
                    </a:stretch>
                  </pic:blipFill>
                  <pic:spPr bwMode="auto">
                    <a:xfrm>
                      <a:off x="0" y="0"/>
                      <a:ext cx="318897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-162560</wp:posOffset>
            </wp:positionV>
            <wp:extent cx="3188970" cy="8255"/>
            <wp:wrapNone/>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3819">
                      <a:extLst>
                        <a:ext uri="{28A0092B-C50C-407E-A947-70E740481C1C}"/>
                      </a:extLst>
                    </a:blip>
                    <a:srcRect/>
                    <a:stretch>
                      <a:fillRect/>
                    </a:stretch>
                  </pic:blipFill>
                  <pic:spPr bwMode="auto">
                    <a:xfrm>
                      <a:off x="0" y="0"/>
                      <a:ext cx="318897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137160</wp:posOffset>
            </wp:positionV>
            <wp:extent cx="7132320" cy="17145"/>
            <wp:wrapNone/>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3820">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6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17"/>
        </w:trPr>
        <w:tc>
          <w:tcPr>
            <w:tcW w:w="800" w:type="dxa"/>
            <w:vAlign w:val="bottom"/>
          </w:tcPr>
          <w:p>
            <w:pPr>
              <w:spacing w:after="0"/>
              <w:rPr>
                <w:sz w:val="20"/>
                <w:szCs w:val="20"/>
                <w:color w:val="auto"/>
              </w:rPr>
            </w:pPr>
            <w:r>
              <w:rPr>
                <w:rFonts w:ascii="Arial" w:cs="Arial" w:eastAsia="Arial" w:hAnsi="Arial"/>
                <w:sz w:val="18"/>
                <w:szCs w:val="18"/>
                <w:color w:val="auto"/>
              </w:rPr>
              <w:t>90</w:t>
            </w:r>
          </w:p>
        </w:tc>
        <w:tc>
          <w:tcPr>
            <w:tcW w:w="1580" w:type="dxa"/>
            <w:vAlign w:val="bottom"/>
          </w:tcPr>
          <w:p>
            <w:pPr>
              <w:ind w:left="120"/>
              <w:spacing w:after="0"/>
              <w:rPr>
                <w:sz w:val="20"/>
                <w:szCs w:val="20"/>
                <w:color w:val="auto"/>
              </w:rPr>
            </w:pPr>
            <w:r>
              <w:rPr>
                <w:rFonts w:ascii="Arial" w:cs="Arial" w:eastAsia="Arial" w:hAnsi="Arial"/>
                <w:sz w:val="18"/>
                <w:szCs w:val="18"/>
                <w:color w:val="auto"/>
              </w:rPr>
              <w:t>100</w:t>
            </w:r>
          </w:p>
        </w:tc>
        <w:tc>
          <w:tcPr>
            <w:tcW w:w="72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473"/>
        </w:trPr>
        <w:tc>
          <w:tcPr>
            <w:tcW w:w="800" w:type="dxa"/>
            <w:vAlign w:val="bottom"/>
          </w:tcPr>
          <w:p>
            <w:pPr>
              <w:spacing w:after="0"/>
              <w:rPr>
                <w:sz w:val="20"/>
                <w:szCs w:val="20"/>
                <w:color w:val="auto"/>
              </w:rPr>
            </w:pPr>
            <w:r>
              <w:rPr>
                <w:rFonts w:ascii="Arial" w:cs="Arial" w:eastAsia="Arial" w:hAnsi="Arial"/>
                <w:sz w:val="18"/>
                <w:szCs w:val="18"/>
                <w:color w:val="auto"/>
              </w:rPr>
              <w:t>≤4.0</w:t>
            </w:r>
          </w:p>
        </w:tc>
        <w:tc>
          <w:tcPr>
            <w:tcW w:w="1580" w:type="dxa"/>
            <w:vAlign w:val="bottom"/>
          </w:tcPr>
          <w:p>
            <w:pPr>
              <w:ind w:left="120"/>
              <w:spacing w:after="0"/>
              <w:rPr>
                <w:sz w:val="20"/>
                <w:szCs w:val="20"/>
                <w:color w:val="auto"/>
              </w:rPr>
            </w:pPr>
            <w:r>
              <w:rPr>
                <w:rFonts w:ascii="Arial" w:cs="Arial" w:eastAsia="Arial" w:hAnsi="Arial"/>
                <w:sz w:val="18"/>
                <w:szCs w:val="18"/>
                <w:color w:val="auto"/>
              </w:rPr>
              <w:t>2.12</w:t>
            </w:r>
          </w:p>
        </w:tc>
        <w:tc>
          <w:tcPr>
            <w:tcW w:w="72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70"/>
        </w:trPr>
        <w:tc>
          <w:tcPr>
            <w:tcW w:w="800" w:type="dxa"/>
            <w:vAlign w:val="bottom"/>
          </w:tcPr>
          <w:p>
            <w:pPr>
              <w:spacing w:after="0"/>
              <w:rPr>
                <w:sz w:val="20"/>
                <w:szCs w:val="20"/>
                <w:color w:val="auto"/>
              </w:rPr>
            </w:pPr>
            <w:r>
              <w:rPr>
                <w:rFonts w:ascii="Arial" w:cs="Arial" w:eastAsia="Arial" w:hAnsi="Arial"/>
                <w:sz w:val="18"/>
                <w:szCs w:val="18"/>
                <w:color w:val="auto"/>
              </w:rPr>
              <w:t>≤4.0</w:t>
            </w:r>
          </w:p>
        </w:tc>
        <w:tc>
          <w:tcPr>
            <w:tcW w:w="1580" w:type="dxa"/>
            <w:vAlign w:val="bottom"/>
          </w:tcPr>
          <w:p>
            <w:pPr>
              <w:ind w:left="120"/>
              <w:spacing w:after="0"/>
              <w:rPr>
                <w:sz w:val="20"/>
                <w:szCs w:val="20"/>
                <w:color w:val="auto"/>
              </w:rPr>
            </w:pPr>
            <w:r>
              <w:rPr>
                <w:rFonts w:ascii="Arial" w:cs="Arial" w:eastAsia="Arial" w:hAnsi="Arial"/>
                <w:sz w:val="18"/>
                <w:szCs w:val="18"/>
                <w:color w:val="auto"/>
              </w:rPr>
              <w:t>3.55</w:t>
            </w:r>
          </w:p>
        </w:tc>
        <w:tc>
          <w:tcPr>
            <w:tcW w:w="720" w:type="dxa"/>
            <w:vAlign w:val="bottom"/>
          </w:tcPr>
          <w:p>
            <w:pPr>
              <w:jc w:val="right"/>
              <w:spacing w:after="0"/>
              <w:rPr>
                <w:sz w:val="20"/>
                <w:szCs w:val="20"/>
                <w:color w:val="auto"/>
              </w:rPr>
            </w:pPr>
            <w:r>
              <w:rPr>
                <w:rFonts w:ascii="Arial" w:cs="Arial" w:eastAsia="Arial" w:hAnsi="Arial"/>
                <w:sz w:val="18"/>
                <w:szCs w:val="18"/>
                <w:color w:val="auto"/>
              </w:rPr>
              <w:t>145</w:t>
            </w:r>
          </w:p>
        </w:tc>
      </w:tr>
      <w:tr>
        <w:trPr>
          <w:trHeight w:val="256"/>
        </w:trPr>
        <w:tc>
          <w:tcPr>
            <w:tcW w:w="800" w:type="dxa"/>
            <w:vAlign w:val="bottom"/>
          </w:tcPr>
          <w:p>
            <w:pPr>
              <w:spacing w:after="0"/>
              <w:rPr>
                <w:sz w:val="20"/>
                <w:szCs w:val="20"/>
                <w:color w:val="auto"/>
              </w:rPr>
            </w:pPr>
            <w:r>
              <w:rPr>
                <w:rFonts w:ascii="Arial" w:cs="Arial" w:eastAsia="Arial" w:hAnsi="Arial"/>
                <w:sz w:val="18"/>
                <w:szCs w:val="18"/>
                <w:color w:val="auto"/>
              </w:rPr>
              <w:t>5 G/W;</w:t>
            </w:r>
          </w:p>
        </w:tc>
        <w:tc>
          <w:tcPr>
            <w:tcW w:w="1580" w:type="dxa"/>
            <w:vAlign w:val="bottom"/>
          </w:tcPr>
          <w:p>
            <w:pPr>
              <w:ind w:left="120"/>
              <w:spacing w:after="0"/>
              <w:rPr>
                <w:sz w:val="20"/>
                <w:szCs w:val="20"/>
                <w:color w:val="auto"/>
              </w:rPr>
            </w:pPr>
            <w:r>
              <w:rPr>
                <w:rFonts w:ascii="Arial" w:cs="Arial" w:eastAsia="Arial" w:hAnsi="Arial"/>
                <w:sz w:val="18"/>
                <w:szCs w:val="18"/>
                <w:color w:val="auto"/>
              </w:rPr>
              <w:t>7 G/W &gt;=</w:t>
            </w:r>
          </w:p>
        </w:tc>
        <w:tc>
          <w:tcPr>
            <w:tcW w:w="72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17"/>
        </w:trPr>
        <w:tc>
          <w:tcPr>
            <w:tcW w:w="800" w:type="dxa"/>
            <w:vAlign w:val="bottom"/>
          </w:tcPr>
          <w:p>
            <w:pPr>
              <w:spacing w:after="0"/>
              <w:rPr>
                <w:sz w:val="20"/>
                <w:szCs w:val="20"/>
                <w:color w:val="auto"/>
              </w:rPr>
            </w:pPr>
            <w:r>
              <w:rPr>
                <w:rFonts w:ascii="Arial" w:cs="Arial" w:eastAsia="Arial" w:hAnsi="Arial"/>
                <w:sz w:val="18"/>
                <w:szCs w:val="18"/>
                <w:color w:val="auto"/>
              </w:rPr>
              <w:t>No Red</w:t>
            </w:r>
          </w:p>
        </w:tc>
        <w:tc>
          <w:tcPr>
            <w:tcW w:w="1580" w:type="dxa"/>
            <w:vAlign w:val="bottom"/>
          </w:tcPr>
          <w:p>
            <w:pPr>
              <w:ind w:left="120"/>
              <w:spacing w:after="0"/>
              <w:rPr>
                <w:sz w:val="20"/>
                <w:szCs w:val="20"/>
                <w:color w:val="auto"/>
              </w:rPr>
            </w:pPr>
            <w:r>
              <w:rPr>
                <w:rFonts w:ascii="Arial" w:cs="Arial" w:eastAsia="Arial" w:hAnsi="Arial"/>
                <w:sz w:val="18"/>
                <w:szCs w:val="18"/>
                <w:color w:val="auto"/>
              </w:rPr>
              <w:t>4 Green</w:t>
            </w:r>
          </w:p>
        </w:tc>
        <w:tc>
          <w:tcPr>
            <w:tcW w:w="720" w:type="dxa"/>
            <w:vAlign w:val="bottom"/>
          </w:tcPr>
          <w:p>
            <w:pPr>
              <w:spacing w:after="0"/>
              <w:rPr>
                <w:sz w:val="18"/>
                <w:szCs w:val="18"/>
                <w:color w:val="auto"/>
              </w:rPr>
            </w:pPr>
          </w:p>
        </w:tc>
      </w:tr>
      <w:tr>
        <w:trPr>
          <w:trHeight w:val="256"/>
        </w:trPr>
        <w:tc>
          <w:tcPr>
            <w:tcW w:w="800" w:type="dxa"/>
            <w:vAlign w:val="bottom"/>
          </w:tcPr>
          <w:p>
            <w:pPr>
              <w:spacing w:after="0"/>
              <w:rPr>
                <w:sz w:val="20"/>
                <w:szCs w:val="20"/>
                <w:color w:val="auto"/>
              </w:rPr>
            </w:pPr>
            <w:r>
              <w:rPr>
                <w:rFonts w:ascii="Arial" w:cs="Arial" w:eastAsia="Arial" w:hAnsi="Arial"/>
                <w:sz w:val="18"/>
                <w:szCs w:val="18"/>
                <w:color w:val="auto"/>
              </w:rPr>
              <w:t>7 G/W;</w:t>
            </w:r>
          </w:p>
        </w:tc>
        <w:tc>
          <w:tcPr>
            <w:tcW w:w="1580" w:type="dxa"/>
            <w:vAlign w:val="bottom"/>
          </w:tcPr>
          <w:p>
            <w:pPr>
              <w:ind w:left="120"/>
              <w:spacing w:after="0"/>
              <w:rPr>
                <w:sz w:val="20"/>
                <w:szCs w:val="20"/>
                <w:color w:val="auto"/>
              </w:rPr>
            </w:pPr>
            <w:r>
              <w:rPr>
                <w:rFonts w:ascii="Arial" w:cs="Arial" w:eastAsia="Arial" w:hAnsi="Arial"/>
                <w:sz w:val="18"/>
                <w:szCs w:val="18"/>
                <w:color w:val="auto"/>
              </w:rPr>
              <w:t>8 G/W &gt;=</w:t>
            </w:r>
          </w:p>
        </w:tc>
        <w:tc>
          <w:tcPr>
            <w:tcW w:w="72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17"/>
        </w:trPr>
        <w:tc>
          <w:tcPr>
            <w:tcW w:w="800" w:type="dxa"/>
            <w:vAlign w:val="bottom"/>
          </w:tcPr>
          <w:p>
            <w:pPr>
              <w:spacing w:after="0"/>
              <w:rPr>
                <w:sz w:val="20"/>
                <w:szCs w:val="20"/>
                <w:color w:val="auto"/>
              </w:rPr>
            </w:pPr>
            <w:r>
              <w:rPr>
                <w:rFonts w:ascii="Arial" w:cs="Arial" w:eastAsia="Arial" w:hAnsi="Arial"/>
                <w:sz w:val="18"/>
                <w:szCs w:val="18"/>
                <w:color w:val="auto"/>
              </w:rPr>
              <w:t>No Red</w:t>
            </w:r>
          </w:p>
        </w:tc>
        <w:tc>
          <w:tcPr>
            <w:tcW w:w="1580" w:type="dxa"/>
            <w:vAlign w:val="bottom"/>
          </w:tcPr>
          <w:p>
            <w:pPr>
              <w:ind w:left="120"/>
              <w:spacing w:after="0"/>
              <w:rPr>
                <w:sz w:val="20"/>
                <w:szCs w:val="20"/>
                <w:color w:val="auto"/>
              </w:rPr>
            </w:pPr>
            <w:r>
              <w:rPr>
                <w:rFonts w:ascii="Arial" w:cs="Arial" w:eastAsia="Arial" w:hAnsi="Arial"/>
                <w:sz w:val="18"/>
                <w:szCs w:val="18"/>
                <w:color w:val="auto"/>
              </w:rPr>
              <w:t>4 Green</w:t>
            </w:r>
          </w:p>
        </w:tc>
        <w:tc>
          <w:tcPr>
            <w:tcW w:w="720" w:type="dxa"/>
            <w:vAlign w:val="bottom"/>
          </w:tcPr>
          <w:p>
            <w:pPr>
              <w:spacing w:after="0"/>
              <w:rPr>
                <w:sz w:val="18"/>
                <w:szCs w:val="18"/>
                <w:color w:val="auto"/>
              </w:rPr>
            </w:pPr>
          </w:p>
        </w:tc>
      </w:tr>
      <w:tr>
        <w:trPr>
          <w:trHeight w:val="296"/>
        </w:trPr>
        <w:tc>
          <w:tcPr>
            <w:tcW w:w="800" w:type="dxa"/>
            <w:vAlign w:val="bottom"/>
          </w:tcPr>
          <w:p>
            <w:pPr>
              <w:spacing w:after="0"/>
              <w:rPr>
                <w:sz w:val="20"/>
                <w:szCs w:val="20"/>
                <w:color w:val="auto"/>
              </w:rPr>
            </w:pPr>
            <w:r>
              <w:rPr>
                <w:rFonts w:ascii="Arial" w:cs="Arial" w:eastAsia="Arial" w:hAnsi="Arial"/>
                <w:sz w:val="18"/>
                <w:szCs w:val="18"/>
                <w:color w:val="auto"/>
              </w:rPr>
              <w:t>≤Budget</w:t>
            </w:r>
          </w:p>
        </w:tc>
        <w:tc>
          <w:tcPr>
            <w:tcW w:w="1580" w:type="dxa"/>
            <w:vAlign w:val="bottom"/>
          </w:tcPr>
          <w:p>
            <w:pPr>
              <w:ind w:left="120"/>
              <w:spacing w:after="0"/>
              <w:rPr>
                <w:sz w:val="20"/>
                <w:szCs w:val="20"/>
                <w:color w:val="auto"/>
              </w:rPr>
            </w:pPr>
            <w:r>
              <w:rPr>
                <w:rFonts w:ascii="Arial" w:cs="Arial" w:eastAsia="Arial" w:hAnsi="Arial"/>
                <w:sz w:val="18"/>
                <w:szCs w:val="18"/>
                <w:color w:val="auto"/>
              </w:rPr>
              <w:t>$3.8M Under</w:t>
            </w:r>
          </w:p>
        </w:tc>
        <w:tc>
          <w:tcPr>
            <w:tcW w:w="72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17"/>
        </w:trPr>
        <w:tc>
          <w:tcPr>
            <w:tcW w:w="800" w:type="dxa"/>
            <w:vAlign w:val="bottom"/>
          </w:tcPr>
          <w:p>
            <w:pPr>
              <w:spacing w:after="0"/>
              <w:rPr>
                <w:sz w:val="18"/>
                <w:szCs w:val="18"/>
                <w:color w:val="auto"/>
              </w:rPr>
            </w:pPr>
          </w:p>
        </w:tc>
        <w:tc>
          <w:tcPr>
            <w:tcW w:w="1580" w:type="dxa"/>
            <w:vAlign w:val="bottom"/>
          </w:tcPr>
          <w:p>
            <w:pPr>
              <w:ind w:left="120"/>
              <w:spacing w:after="0"/>
              <w:rPr>
                <w:sz w:val="20"/>
                <w:szCs w:val="20"/>
                <w:color w:val="auto"/>
              </w:rPr>
            </w:pPr>
            <w:r>
              <w:rPr>
                <w:rFonts w:ascii="Arial" w:cs="Arial" w:eastAsia="Arial" w:hAnsi="Arial"/>
                <w:sz w:val="18"/>
                <w:szCs w:val="18"/>
                <w:color w:val="auto"/>
              </w:rPr>
              <w:t>Budget</w:t>
            </w:r>
          </w:p>
        </w:tc>
        <w:tc>
          <w:tcPr>
            <w:tcW w:w="720" w:type="dxa"/>
            <w:vAlign w:val="bottom"/>
          </w:tcPr>
          <w:p>
            <w:pPr>
              <w:spacing w:after="0"/>
              <w:rPr>
                <w:sz w:val="18"/>
                <w:szCs w:val="18"/>
                <w:color w:val="auto"/>
              </w:rPr>
            </w:pPr>
          </w:p>
        </w:tc>
      </w:tr>
      <w:tr>
        <w:trPr>
          <w:trHeight w:val="256"/>
        </w:trPr>
        <w:tc>
          <w:tcPr>
            <w:tcW w:w="800" w:type="dxa"/>
            <w:vAlign w:val="bottom"/>
          </w:tcPr>
          <w:p>
            <w:pPr>
              <w:spacing w:after="0"/>
              <w:rPr>
                <w:sz w:val="20"/>
                <w:szCs w:val="20"/>
                <w:color w:val="auto"/>
              </w:rPr>
            </w:pPr>
            <w:r>
              <w:rPr>
                <w:rFonts w:ascii="Arial" w:cs="Arial" w:eastAsia="Arial" w:hAnsi="Arial"/>
                <w:sz w:val="18"/>
                <w:szCs w:val="18"/>
                <w:color w:val="auto"/>
              </w:rPr>
              <w:t>≤Budget</w:t>
            </w:r>
          </w:p>
        </w:tc>
        <w:tc>
          <w:tcPr>
            <w:tcW w:w="1580" w:type="dxa"/>
            <w:vAlign w:val="bottom"/>
          </w:tcPr>
          <w:p>
            <w:pPr>
              <w:ind w:left="120"/>
              <w:spacing w:after="0"/>
              <w:rPr>
                <w:sz w:val="20"/>
                <w:szCs w:val="20"/>
                <w:color w:val="auto"/>
              </w:rPr>
            </w:pPr>
            <w:r>
              <w:rPr>
                <w:rFonts w:ascii="Arial" w:cs="Arial" w:eastAsia="Arial" w:hAnsi="Arial"/>
                <w:sz w:val="18"/>
                <w:szCs w:val="18"/>
                <w:color w:val="auto"/>
              </w:rPr>
              <w:t>$2.4M Under</w:t>
            </w:r>
          </w:p>
        </w:tc>
        <w:tc>
          <w:tcPr>
            <w:tcW w:w="72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17"/>
        </w:trPr>
        <w:tc>
          <w:tcPr>
            <w:tcW w:w="800" w:type="dxa"/>
            <w:vAlign w:val="bottom"/>
          </w:tcPr>
          <w:p>
            <w:pPr>
              <w:spacing w:after="0"/>
              <w:rPr>
                <w:sz w:val="18"/>
                <w:szCs w:val="18"/>
                <w:color w:val="auto"/>
              </w:rPr>
            </w:pPr>
          </w:p>
        </w:tc>
        <w:tc>
          <w:tcPr>
            <w:tcW w:w="1580" w:type="dxa"/>
            <w:vAlign w:val="bottom"/>
          </w:tcPr>
          <w:p>
            <w:pPr>
              <w:ind w:left="120"/>
              <w:spacing w:after="0"/>
              <w:rPr>
                <w:sz w:val="20"/>
                <w:szCs w:val="20"/>
                <w:color w:val="auto"/>
              </w:rPr>
            </w:pPr>
            <w:r>
              <w:rPr>
                <w:rFonts w:ascii="Arial" w:cs="Arial" w:eastAsia="Arial" w:hAnsi="Arial"/>
                <w:sz w:val="18"/>
                <w:szCs w:val="18"/>
                <w:color w:val="auto"/>
              </w:rPr>
              <w:t>Budget</w:t>
            </w:r>
          </w:p>
        </w:tc>
        <w:tc>
          <w:tcPr>
            <w:tcW w:w="720" w:type="dxa"/>
            <w:vAlign w:val="bottom"/>
          </w:tcPr>
          <w:p>
            <w:pPr>
              <w:spacing w:after="0"/>
              <w:rPr>
                <w:sz w:val="18"/>
                <w:szCs w:val="18"/>
                <w:color w:val="auto"/>
              </w:rPr>
            </w:pPr>
          </w:p>
        </w:tc>
      </w:tr>
      <w:tr>
        <w:trPr>
          <w:trHeight w:val="256"/>
        </w:trPr>
        <w:tc>
          <w:tcPr>
            <w:tcW w:w="800" w:type="dxa"/>
            <w:vAlign w:val="bottom"/>
          </w:tcPr>
          <w:p>
            <w:pPr>
              <w:spacing w:after="0"/>
              <w:rPr>
                <w:sz w:val="20"/>
                <w:szCs w:val="20"/>
                <w:color w:val="auto"/>
              </w:rPr>
            </w:pPr>
            <w:r>
              <w:rPr>
                <w:rFonts w:ascii="Arial" w:cs="Arial" w:eastAsia="Arial" w:hAnsi="Arial"/>
                <w:sz w:val="18"/>
                <w:szCs w:val="18"/>
                <w:color w:val="auto"/>
              </w:rPr>
              <w:t>$900K</w:t>
            </w:r>
          </w:p>
        </w:tc>
        <w:tc>
          <w:tcPr>
            <w:tcW w:w="1580" w:type="dxa"/>
            <w:vAlign w:val="bottom"/>
          </w:tcPr>
          <w:p>
            <w:pPr>
              <w:ind w:left="120"/>
              <w:spacing w:after="0"/>
              <w:rPr>
                <w:sz w:val="20"/>
                <w:szCs w:val="20"/>
                <w:color w:val="auto"/>
              </w:rPr>
            </w:pPr>
            <w:r>
              <w:rPr>
                <w:rFonts w:ascii="Arial" w:cs="Arial" w:eastAsia="Arial" w:hAnsi="Arial"/>
                <w:sz w:val="18"/>
                <w:szCs w:val="18"/>
                <w:color w:val="auto"/>
              </w:rPr>
              <w:t>$1.0K Over</w:t>
            </w:r>
          </w:p>
        </w:tc>
        <w:tc>
          <w:tcPr>
            <w:tcW w:w="72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17"/>
        </w:trPr>
        <w:tc>
          <w:tcPr>
            <w:tcW w:w="800" w:type="dxa"/>
            <w:vAlign w:val="bottom"/>
          </w:tcPr>
          <w:p>
            <w:pPr>
              <w:spacing w:after="0"/>
              <w:rPr>
                <w:sz w:val="18"/>
                <w:szCs w:val="18"/>
                <w:color w:val="auto"/>
              </w:rPr>
            </w:pPr>
          </w:p>
        </w:tc>
        <w:tc>
          <w:tcPr>
            <w:tcW w:w="1580" w:type="dxa"/>
            <w:vAlign w:val="bottom"/>
          </w:tcPr>
          <w:p>
            <w:pPr>
              <w:ind w:left="120"/>
              <w:spacing w:after="0"/>
              <w:rPr>
                <w:sz w:val="20"/>
                <w:szCs w:val="20"/>
                <w:color w:val="auto"/>
              </w:rPr>
            </w:pPr>
            <w:r>
              <w:rPr>
                <w:rFonts w:ascii="Arial" w:cs="Arial" w:eastAsia="Arial" w:hAnsi="Arial"/>
                <w:sz w:val="18"/>
                <w:szCs w:val="18"/>
                <w:color w:val="auto"/>
              </w:rPr>
              <w:t>Target</w:t>
            </w:r>
          </w:p>
        </w:tc>
        <w:tc>
          <w:tcPr>
            <w:tcW w:w="720" w:type="dxa"/>
            <w:vAlign w:val="bottom"/>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-1859280</wp:posOffset>
            </wp:positionV>
            <wp:extent cx="8255" cy="8255"/>
            <wp:wrapNone/>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38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-140335</wp:posOffset>
            </wp:positionH>
            <wp:positionV relativeFrom="paragraph">
              <wp:posOffset>-1859280</wp:posOffset>
            </wp:positionV>
            <wp:extent cx="8255" cy="8255"/>
            <wp:wrapNone/>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38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-123190</wp:posOffset>
            </wp:positionH>
            <wp:positionV relativeFrom="paragraph">
              <wp:posOffset>-1859280</wp:posOffset>
            </wp:positionV>
            <wp:extent cx="8255" cy="8255"/>
            <wp:wrapNone/>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38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-106045</wp:posOffset>
            </wp:positionH>
            <wp:positionV relativeFrom="paragraph">
              <wp:posOffset>-1859280</wp:posOffset>
            </wp:positionV>
            <wp:extent cx="8890" cy="8255"/>
            <wp:wrapNone/>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38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-88900</wp:posOffset>
            </wp:positionH>
            <wp:positionV relativeFrom="paragraph">
              <wp:posOffset>-1859280</wp:posOffset>
            </wp:positionV>
            <wp:extent cx="8255" cy="8255"/>
            <wp:wrapNone/>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38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-1859280</wp:posOffset>
            </wp:positionV>
            <wp:extent cx="8255" cy="8255"/>
            <wp:wrapNone/>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38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-54610</wp:posOffset>
            </wp:positionH>
            <wp:positionV relativeFrom="paragraph">
              <wp:posOffset>-1859280</wp:posOffset>
            </wp:positionV>
            <wp:extent cx="8255" cy="8255"/>
            <wp:wrapNone/>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38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-37465</wp:posOffset>
            </wp:positionH>
            <wp:positionV relativeFrom="paragraph">
              <wp:posOffset>-1859280</wp:posOffset>
            </wp:positionV>
            <wp:extent cx="8890" cy="8255"/>
            <wp:wrapNone/>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38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-1859280</wp:posOffset>
            </wp:positionV>
            <wp:extent cx="8890" cy="8255"/>
            <wp:wrapNone/>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38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-1859280</wp:posOffset>
            </wp:positionV>
            <wp:extent cx="2023110" cy="8255"/>
            <wp:wrapNone/>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3830">
                      <a:extLst>
                        <a:ext uri="{28A0092B-C50C-407E-A947-70E740481C1C}"/>
                      </a:extLst>
                    </a:blip>
                    <a:srcRect/>
                    <a:stretch>
                      <a:fillRect/>
                    </a:stretch>
                  </pic:blipFill>
                  <pic:spPr bwMode="auto">
                    <a:xfrm>
                      <a:off x="0" y="0"/>
                      <a:ext cx="2023110" cy="8255"/>
                    </a:xfrm>
                    <a:prstGeom prst="rect">
                      <a:avLst/>
                    </a:prstGeom>
                    <a:noFill/>
                  </pic:spPr>
                </pic:pic>
              </a:graphicData>
            </a:graphic>
          </wp:anchor>
        </w:drawing>
        <w:drawing>
          <wp:anchor simplePos="0" relativeHeight="251657728" behindDoc="1" locked="0" layoutInCell="0" allowOverlap="1">
            <wp:simplePos x="0" y="0"/>
            <wp:positionH relativeFrom="column">
              <wp:posOffset>-166370</wp:posOffset>
            </wp:positionH>
            <wp:positionV relativeFrom="paragraph">
              <wp:posOffset>-1687830</wp:posOffset>
            </wp:positionV>
            <wp:extent cx="8255" cy="8255"/>
            <wp:wrapNone/>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38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-140335</wp:posOffset>
            </wp:positionH>
            <wp:positionV relativeFrom="paragraph">
              <wp:posOffset>-1687830</wp:posOffset>
            </wp:positionV>
            <wp:extent cx="8255" cy="8255"/>
            <wp:wrapNone/>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38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-123190</wp:posOffset>
            </wp:positionH>
            <wp:positionV relativeFrom="paragraph">
              <wp:posOffset>-1687830</wp:posOffset>
            </wp:positionV>
            <wp:extent cx="8255" cy="8255"/>
            <wp:wrapNone/>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38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-106045</wp:posOffset>
            </wp:positionH>
            <wp:positionV relativeFrom="paragraph">
              <wp:posOffset>-1687830</wp:posOffset>
            </wp:positionV>
            <wp:extent cx="8890" cy="8255"/>
            <wp:wrapNone/>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38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-88900</wp:posOffset>
            </wp:positionH>
            <wp:positionV relativeFrom="paragraph">
              <wp:posOffset>-1687830</wp:posOffset>
            </wp:positionV>
            <wp:extent cx="8255" cy="8255"/>
            <wp:wrapNone/>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38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-1687830</wp:posOffset>
            </wp:positionV>
            <wp:extent cx="8255" cy="8255"/>
            <wp:wrapNone/>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38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-54610</wp:posOffset>
            </wp:positionH>
            <wp:positionV relativeFrom="paragraph">
              <wp:posOffset>-1687830</wp:posOffset>
            </wp:positionV>
            <wp:extent cx="8255" cy="8255"/>
            <wp:wrapNone/>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38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-37465</wp:posOffset>
            </wp:positionH>
            <wp:positionV relativeFrom="paragraph">
              <wp:posOffset>-1687830</wp:posOffset>
            </wp:positionV>
            <wp:extent cx="8890" cy="8255"/>
            <wp:wrapNone/>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38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-1687830</wp:posOffset>
            </wp:positionV>
            <wp:extent cx="8890" cy="8255"/>
            <wp:wrapNone/>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38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-1687830</wp:posOffset>
            </wp:positionV>
            <wp:extent cx="2023110" cy="8255"/>
            <wp:wrapNone/>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3840">
                      <a:extLst>
                        <a:ext uri="{28A0092B-C50C-407E-A947-70E740481C1C}"/>
                      </a:extLst>
                    </a:blip>
                    <a:srcRect/>
                    <a:stretch>
                      <a:fillRect/>
                    </a:stretch>
                  </pic:blipFill>
                  <pic:spPr bwMode="auto">
                    <a:xfrm>
                      <a:off x="0" y="0"/>
                      <a:ext cx="2023110" cy="8255"/>
                    </a:xfrm>
                    <a:prstGeom prst="rect">
                      <a:avLst/>
                    </a:prstGeom>
                    <a:noFill/>
                  </pic:spPr>
                </pic:pic>
              </a:graphicData>
            </a:graphic>
          </wp:anchor>
        </w:drawing>
        <w:drawing>
          <wp:anchor simplePos="0" relativeHeight="251657728" behindDoc="1" locked="0" layoutInCell="0" allowOverlap="1">
            <wp:simplePos x="0" y="0"/>
            <wp:positionH relativeFrom="column">
              <wp:posOffset>-166370</wp:posOffset>
            </wp:positionH>
            <wp:positionV relativeFrom="paragraph">
              <wp:posOffset>-1516380</wp:posOffset>
            </wp:positionV>
            <wp:extent cx="8255" cy="8255"/>
            <wp:wrapNone/>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38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-140335</wp:posOffset>
            </wp:positionH>
            <wp:positionV relativeFrom="paragraph">
              <wp:posOffset>-1516380</wp:posOffset>
            </wp:positionV>
            <wp:extent cx="8255" cy="8255"/>
            <wp:wrapNone/>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38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-123190</wp:posOffset>
            </wp:positionH>
            <wp:positionV relativeFrom="paragraph">
              <wp:posOffset>-1516380</wp:posOffset>
            </wp:positionV>
            <wp:extent cx="8255" cy="8255"/>
            <wp:wrapNone/>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38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-106045</wp:posOffset>
            </wp:positionH>
            <wp:positionV relativeFrom="paragraph">
              <wp:posOffset>-1516380</wp:posOffset>
            </wp:positionV>
            <wp:extent cx="8890" cy="8255"/>
            <wp:wrapNone/>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38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-88900</wp:posOffset>
            </wp:positionH>
            <wp:positionV relativeFrom="paragraph">
              <wp:posOffset>-1516380</wp:posOffset>
            </wp:positionV>
            <wp:extent cx="8255" cy="8255"/>
            <wp:wrapNone/>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38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-1516380</wp:posOffset>
            </wp:positionV>
            <wp:extent cx="8255" cy="8255"/>
            <wp:wrapNone/>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38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-54610</wp:posOffset>
            </wp:positionH>
            <wp:positionV relativeFrom="paragraph">
              <wp:posOffset>-1516380</wp:posOffset>
            </wp:positionV>
            <wp:extent cx="8255" cy="8255"/>
            <wp:wrapNone/>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38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-37465</wp:posOffset>
            </wp:positionH>
            <wp:positionV relativeFrom="paragraph">
              <wp:posOffset>-1516380</wp:posOffset>
            </wp:positionV>
            <wp:extent cx="8890" cy="8255"/>
            <wp:wrapNone/>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38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-1516380</wp:posOffset>
            </wp:positionV>
            <wp:extent cx="8890" cy="8255"/>
            <wp:wrapNone/>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38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-1516380</wp:posOffset>
            </wp:positionV>
            <wp:extent cx="2023110" cy="8255"/>
            <wp:wrapNone/>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3850">
                      <a:extLst>
                        <a:ext uri="{28A0092B-C50C-407E-A947-70E740481C1C}"/>
                      </a:extLst>
                    </a:blip>
                    <a:srcRect/>
                    <a:stretch>
                      <a:fillRect/>
                    </a:stretch>
                  </pic:blipFill>
                  <pic:spPr bwMode="auto">
                    <a:xfrm>
                      <a:off x="0" y="0"/>
                      <a:ext cx="2023110" cy="8255"/>
                    </a:xfrm>
                    <a:prstGeom prst="rect">
                      <a:avLst/>
                    </a:prstGeom>
                    <a:noFill/>
                  </pic:spPr>
                </pic:pic>
              </a:graphicData>
            </a:graphic>
          </wp:anchor>
        </w:drawing>
        <w:drawing>
          <wp:anchor simplePos="0" relativeHeight="251657728" behindDoc="1" locked="0" layoutInCell="0" allowOverlap="1">
            <wp:simplePos x="0" y="0"/>
            <wp:positionH relativeFrom="column">
              <wp:posOffset>-166370</wp:posOffset>
            </wp:positionH>
            <wp:positionV relativeFrom="paragraph">
              <wp:posOffset>-1216660</wp:posOffset>
            </wp:positionV>
            <wp:extent cx="8255" cy="8255"/>
            <wp:wrapNone/>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38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-140335</wp:posOffset>
            </wp:positionH>
            <wp:positionV relativeFrom="paragraph">
              <wp:posOffset>-1216660</wp:posOffset>
            </wp:positionV>
            <wp:extent cx="8255" cy="8255"/>
            <wp:wrapNone/>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38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-123190</wp:posOffset>
            </wp:positionH>
            <wp:positionV relativeFrom="paragraph">
              <wp:posOffset>-1216660</wp:posOffset>
            </wp:positionV>
            <wp:extent cx="8255" cy="8255"/>
            <wp:wrapNone/>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38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-106045</wp:posOffset>
            </wp:positionH>
            <wp:positionV relativeFrom="paragraph">
              <wp:posOffset>-1216660</wp:posOffset>
            </wp:positionV>
            <wp:extent cx="8890" cy="8255"/>
            <wp:wrapNone/>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38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-88900</wp:posOffset>
            </wp:positionH>
            <wp:positionV relativeFrom="paragraph">
              <wp:posOffset>-1216660</wp:posOffset>
            </wp:positionV>
            <wp:extent cx="8255" cy="8255"/>
            <wp:wrapNone/>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8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-1216660</wp:posOffset>
            </wp:positionV>
            <wp:extent cx="8255" cy="8255"/>
            <wp:wrapNone/>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8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-54610</wp:posOffset>
            </wp:positionH>
            <wp:positionV relativeFrom="paragraph">
              <wp:posOffset>-1216660</wp:posOffset>
            </wp:positionV>
            <wp:extent cx="8255" cy="8255"/>
            <wp:wrapNone/>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8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-37465</wp:posOffset>
            </wp:positionH>
            <wp:positionV relativeFrom="paragraph">
              <wp:posOffset>-1216660</wp:posOffset>
            </wp:positionV>
            <wp:extent cx="8890" cy="8255"/>
            <wp:wrapNone/>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8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-1216660</wp:posOffset>
            </wp:positionV>
            <wp:extent cx="8890" cy="8255"/>
            <wp:wrapNone/>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38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-1216660</wp:posOffset>
            </wp:positionV>
            <wp:extent cx="2023110" cy="8255"/>
            <wp:wrapNone/>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3860">
                      <a:extLst>
                        <a:ext uri="{28A0092B-C50C-407E-A947-70E740481C1C}"/>
                      </a:extLst>
                    </a:blip>
                    <a:srcRect/>
                    <a:stretch>
                      <a:fillRect/>
                    </a:stretch>
                  </pic:blipFill>
                  <pic:spPr bwMode="auto">
                    <a:xfrm>
                      <a:off x="0" y="0"/>
                      <a:ext cx="2023110" cy="8255"/>
                    </a:xfrm>
                    <a:prstGeom prst="rect">
                      <a:avLst/>
                    </a:prstGeom>
                    <a:noFill/>
                  </pic:spPr>
                </pic:pic>
              </a:graphicData>
            </a:graphic>
          </wp:anchor>
        </w:drawing>
        <w:drawing>
          <wp:anchor simplePos="0" relativeHeight="251657728" behindDoc="1" locked="0" layoutInCell="0" allowOverlap="1">
            <wp:simplePos x="0" y="0"/>
            <wp:positionH relativeFrom="column">
              <wp:posOffset>-166370</wp:posOffset>
            </wp:positionH>
            <wp:positionV relativeFrom="paragraph">
              <wp:posOffset>-890905</wp:posOffset>
            </wp:positionV>
            <wp:extent cx="8255" cy="8255"/>
            <wp:wrapNone/>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38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-140335</wp:posOffset>
            </wp:positionH>
            <wp:positionV relativeFrom="paragraph">
              <wp:posOffset>-890905</wp:posOffset>
            </wp:positionV>
            <wp:extent cx="8255" cy="8255"/>
            <wp:wrapNone/>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38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-123190</wp:posOffset>
            </wp:positionH>
            <wp:positionV relativeFrom="paragraph">
              <wp:posOffset>-890905</wp:posOffset>
            </wp:positionV>
            <wp:extent cx="8255" cy="8255"/>
            <wp:wrapNone/>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8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-106045</wp:posOffset>
            </wp:positionH>
            <wp:positionV relativeFrom="paragraph">
              <wp:posOffset>-890905</wp:posOffset>
            </wp:positionV>
            <wp:extent cx="8890" cy="8255"/>
            <wp:wrapNone/>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38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-88900</wp:posOffset>
            </wp:positionH>
            <wp:positionV relativeFrom="paragraph">
              <wp:posOffset>-890905</wp:posOffset>
            </wp:positionV>
            <wp:extent cx="8255" cy="8255"/>
            <wp:wrapNone/>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8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-890905</wp:posOffset>
            </wp:positionV>
            <wp:extent cx="8255" cy="8255"/>
            <wp:wrapNone/>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38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-54610</wp:posOffset>
            </wp:positionH>
            <wp:positionV relativeFrom="paragraph">
              <wp:posOffset>-890905</wp:posOffset>
            </wp:positionV>
            <wp:extent cx="8255" cy="8255"/>
            <wp:wrapNone/>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8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-37465</wp:posOffset>
            </wp:positionH>
            <wp:positionV relativeFrom="paragraph">
              <wp:posOffset>-890905</wp:posOffset>
            </wp:positionV>
            <wp:extent cx="8890" cy="8255"/>
            <wp:wrapNone/>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38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-890905</wp:posOffset>
            </wp:positionV>
            <wp:extent cx="8890" cy="8255"/>
            <wp:wrapNone/>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8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-890905</wp:posOffset>
            </wp:positionV>
            <wp:extent cx="2023110" cy="8255"/>
            <wp:wrapNone/>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870">
                      <a:extLst>
                        <a:ext uri="{28A0092B-C50C-407E-A947-70E740481C1C}"/>
                      </a:extLst>
                    </a:blip>
                    <a:srcRect/>
                    <a:stretch>
                      <a:fillRect/>
                    </a:stretch>
                  </pic:blipFill>
                  <pic:spPr bwMode="auto">
                    <a:xfrm>
                      <a:off x="0" y="0"/>
                      <a:ext cx="2023110" cy="8255"/>
                    </a:xfrm>
                    <a:prstGeom prst="rect">
                      <a:avLst/>
                    </a:prstGeom>
                    <a:noFill/>
                  </pic:spPr>
                </pic:pic>
              </a:graphicData>
            </a:graphic>
          </wp:anchor>
        </w:drawing>
        <w:drawing>
          <wp:anchor simplePos="0" relativeHeight="251657728" behindDoc="1" locked="0" layoutInCell="0" allowOverlap="1">
            <wp:simplePos x="0" y="0"/>
            <wp:positionH relativeFrom="column">
              <wp:posOffset>-166370</wp:posOffset>
            </wp:positionH>
            <wp:positionV relativeFrom="paragraph">
              <wp:posOffset>-591185</wp:posOffset>
            </wp:positionV>
            <wp:extent cx="8255" cy="8255"/>
            <wp:wrapNone/>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8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-140335</wp:posOffset>
            </wp:positionH>
            <wp:positionV relativeFrom="paragraph">
              <wp:posOffset>-591185</wp:posOffset>
            </wp:positionV>
            <wp:extent cx="8255" cy="8255"/>
            <wp:wrapNone/>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38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-123190</wp:posOffset>
            </wp:positionH>
            <wp:positionV relativeFrom="paragraph">
              <wp:posOffset>-591185</wp:posOffset>
            </wp:positionV>
            <wp:extent cx="8255" cy="8255"/>
            <wp:wrapNone/>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8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-106045</wp:posOffset>
            </wp:positionH>
            <wp:positionV relativeFrom="paragraph">
              <wp:posOffset>-591185</wp:posOffset>
            </wp:positionV>
            <wp:extent cx="8890" cy="8255"/>
            <wp:wrapNone/>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38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-88900</wp:posOffset>
            </wp:positionH>
            <wp:positionV relativeFrom="paragraph">
              <wp:posOffset>-591185</wp:posOffset>
            </wp:positionV>
            <wp:extent cx="8255" cy="8255"/>
            <wp:wrapNone/>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8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-591185</wp:posOffset>
            </wp:positionV>
            <wp:extent cx="8255" cy="8255"/>
            <wp:wrapNone/>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38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-54610</wp:posOffset>
            </wp:positionH>
            <wp:positionV relativeFrom="paragraph">
              <wp:posOffset>-591185</wp:posOffset>
            </wp:positionV>
            <wp:extent cx="8255" cy="8255"/>
            <wp:wrapNone/>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8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-37465</wp:posOffset>
            </wp:positionH>
            <wp:positionV relativeFrom="paragraph">
              <wp:posOffset>-591185</wp:posOffset>
            </wp:positionV>
            <wp:extent cx="8890" cy="8255"/>
            <wp:wrapNone/>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38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-591185</wp:posOffset>
            </wp:positionV>
            <wp:extent cx="8890" cy="8255"/>
            <wp:wrapNone/>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8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-591185</wp:posOffset>
            </wp:positionV>
            <wp:extent cx="2023110" cy="8255"/>
            <wp:wrapNone/>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880">
                      <a:extLst>
                        <a:ext uri="{28A0092B-C50C-407E-A947-70E740481C1C}"/>
                      </a:extLst>
                    </a:blip>
                    <a:srcRect/>
                    <a:stretch>
                      <a:fillRect/>
                    </a:stretch>
                  </pic:blipFill>
                  <pic:spPr bwMode="auto">
                    <a:xfrm>
                      <a:off x="0" y="0"/>
                      <a:ext cx="2023110" cy="8255"/>
                    </a:xfrm>
                    <a:prstGeom prst="rect">
                      <a:avLst/>
                    </a:prstGeom>
                    <a:noFill/>
                  </pic:spPr>
                </pic:pic>
              </a:graphicData>
            </a:graphic>
          </wp:anchor>
        </w:drawing>
        <w:drawing>
          <wp:anchor simplePos="0" relativeHeight="251657728" behindDoc="1" locked="0" layoutInCell="0" allowOverlap="1">
            <wp:simplePos x="0" y="0"/>
            <wp:positionH relativeFrom="column">
              <wp:posOffset>-166370</wp:posOffset>
            </wp:positionH>
            <wp:positionV relativeFrom="paragraph">
              <wp:posOffset>-290830</wp:posOffset>
            </wp:positionV>
            <wp:extent cx="8255" cy="8255"/>
            <wp:wrapNone/>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38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-140335</wp:posOffset>
            </wp:positionH>
            <wp:positionV relativeFrom="paragraph">
              <wp:posOffset>-290830</wp:posOffset>
            </wp:positionV>
            <wp:extent cx="8255" cy="8255"/>
            <wp:wrapNone/>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8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-123190</wp:posOffset>
            </wp:positionH>
            <wp:positionV relativeFrom="paragraph">
              <wp:posOffset>-290830</wp:posOffset>
            </wp:positionV>
            <wp:extent cx="8255" cy="8255"/>
            <wp:wrapNone/>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8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-106045</wp:posOffset>
            </wp:positionH>
            <wp:positionV relativeFrom="paragraph">
              <wp:posOffset>-290830</wp:posOffset>
            </wp:positionV>
            <wp:extent cx="8890" cy="8255"/>
            <wp:wrapNone/>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8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-88900</wp:posOffset>
            </wp:positionH>
            <wp:positionV relativeFrom="paragraph">
              <wp:posOffset>-290830</wp:posOffset>
            </wp:positionV>
            <wp:extent cx="8255" cy="8255"/>
            <wp:wrapNone/>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38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-290830</wp:posOffset>
            </wp:positionV>
            <wp:extent cx="8255" cy="8255"/>
            <wp:wrapNone/>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8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-54610</wp:posOffset>
            </wp:positionH>
            <wp:positionV relativeFrom="paragraph">
              <wp:posOffset>-290830</wp:posOffset>
            </wp:positionV>
            <wp:extent cx="8255" cy="8255"/>
            <wp:wrapNone/>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38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-37465</wp:posOffset>
            </wp:positionH>
            <wp:positionV relativeFrom="paragraph">
              <wp:posOffset>-290830</wp:posOffset>
            </wp:positionV>
            <wp:extent cx="8890" cy="8255"/>
            <wp:wrapNone/>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8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-290830</wp:posOffset>
            </wp:positionV>
            <wp:extent cx="8890" cy="8255"/>
            <wp:wrapNone/>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38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-290830</wp:posOffset>
            </wp:positionV>
            <wp:extent cx="2023110" cy="8255"/>
            <wp:wrapNone/>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890">
                      <a:extLst>
                        <a:ext uri="{28A0092B-C50C-407E-A947-70E740481C1C}"/>
                      </a:extLst>
                    </a:blip>
                    <a:srcRect/>
                    <a:stretch>
                      <a:fillRect/>
                    </a:stretch>
                  </pic:blipFill>
                  <pic:spPr bwMode="auto">
                    <a:xfrm>
                      <a:off x="0" y="0"/>
                      <a:ext cx="2023110" cy="8255"/>
                    </a:xfrm>
                    <a:prstGeom prst="rect">
                      <a:avLst/>
                    </a:prstGeom>
                    <a:noFill/>
                  </pic:spPr>
                </pic:pic>
              </a:graphicData>
            </a:graphic>
          </wp:anchor>
        </w:drawing>
      </w:r>
    </w:p>
    <w:p>
      <w:pPr>
        <w:spacing w:after="0" w:line="45" w:lineRule="exact"/>
        <w:rPr>
          <w:sz w:val="20"/>
          <w:szCs w:val="20"/>
          <w:color w:val="auto"/>
        </w:rPr>
      </w:pPr>
    </w:p>
    <w:p>
      <w:pPr>
        <w:sectPr>
          <w:pgSz w:w="11900" w:h="16838" w:orient="portrait"/>
          <w:cols w:equalWidth="0" w:num="2">
            <w:col w:w="7540" w:space="520"/>
            <w:col w:w="3180"/>
          </w:cols>
          <w:pgMar w:left="320" w:top="121" w:right="339" w:bottom="1440" w:gutter="0" w:footer="0" w:header="0"/>
          <w:type w:val="continuous"/>
        </w:sectPr>
      </w:pPr>
    </w:p>
    <w:tbl>
      <w:tblPr>
        <w:tblLayout w:type="fixed"/>
        <w:tblInd w:w="0" w:type="dxa"/>
        <w:tblCellMar>
          <w:top w:w="0" w:type="dxa"/>
          <w:left w:w="0" w:type="dxa"/>
          <w:bottom w:w="0" w:type="dxa"/>
          <w:right w:w="0" w:type="dxa"/>
        </w:tblCellMar>
      </w:tblPr>
      <w:tr>
        <w:trPr>
          <w:trHeight w:val="259"/>
        </w:trPr>
        <w:tc>
          <w:tcPr>
            <w:tcW w:w="276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Customer Service</w:t>
            </w:r>
          </w:p>
        </w:tc>
        <w:tc>
          <w:tcPr>
            <w:tcW w:w="5180" w:type="dxa"/>
            <w:vAlign w:val="bottom"/>
            <w:tcBorders>
              <w:bottom w:val="single" w:sz="8" w:color="7CCBBF"/>
            </w:tcBorders>
          </w:tcPr>
          <w:p>
            <w:pPr>
              <w:spacing w:after="0"/>
              <w:rPr>
                <w:sz w:val="22"/>
                <w:szCs w:val="22"/>
                <w:color w:val="auto"/>
              </w:rPr>
            </w:pPr>
          </w:p>
        </w:tc>
        <w:tc>
          <w:tcPr>
            <w:tcW w:w="860" w:type="dxa"/>
            <w:vAlign w:val="bottom"/>
            <w:tcBorders>
              <w:bottom w:val="single" w:sz="8" w:color="7CCBBF"/>
            </w:tcBorders>
          </w:tcPr>
          <w:p>
            <w:pPr>
              <w:spacing w:after="0"/>
              <w:rPr>
                <w:sz w:val="22"/>
                <w:szCs w:val="22"/>
                <w:color w:val="auto"/>
              </w:rPr>
            </w:pPr>
          </w:p>
        </w:tc>
        <w:tc>
          <w:tcPr>
            <w:tcW w:w="1600" w:type="dxa"/>
            <w:vAlign w:val="bottom"/>
            <w:tcBorders>
              <w:bottom w:val="single" w:sz="8" w:color="7CCBBF"/>
            </w:tcBorders>
          </w:tcPr>
          <w:p>
            <w:pPr>
              <w:spacing w:after="0"/>
              <w:rPr>
                <w:sz w:val="22"/>
                <w:szCs w:val="22"/>
                <w:color w:val="auto"/>
              </w:rPr>
            </w:pPr>
          </w:p>
        </w:tc>
        <w:tc>
          <w:tcPr>
            <w:tcW w:w="840" w:type="dxa"/>
            <w:vAlign w:val="bottom"/>
            <w:tcBorders>
              <w:bottom w:val="single" w:sz="8" w:color="7CCBBF"/>
            </w:tcBorders>
          </w:tcPr>
          <w:p>
            <w:pPr>
              <w:jc w:val="right"/>
              <w:spacing w:after="0"/>
              <w:rPr>
                <w:sz w:val="20"/>
                <w:szCs w:val="20"/>
                <w:color w:val="auto"/>
              </w:rPr>
            </w:pPr>
            <w:r>
              <w:rPr>
                <w:rFonts w:ascii="Arial" w:cs="Arial" w:eastAsia="Arial" w:hAnsi="Arial"/>
                <w:sz w:val="18"/>
                <w:szCs w:val="18"/>
                <w:b w:val="1"/>
                <w:bCs w:val="1"/>
                <w:color w:val="395575"/>
              </w:rPr>
              <w:t>63</w:t>
            </w:r>
          </w:p>
        </w:tc>
      </w:tr>
      <w:tr>
        <w:trPr>
          <w:trHeight w:val="243"/>
        </w:trPr>
        <w:tc>
          <w:tcPr>
            <w:tcW w:w="2760" w:type="dxa"/>
            <w:vAlign w:val="bottom"/>
          </w:tcPr>
          <w:p>
            <w:pPr>
              <w:ind w:left="80"/>
              <w:spacing w:after="0"/>
              <w:rPr>
                <w:sz w:val="20"/>
                <w:szCs w:val="20"/>
                <w:color w:val="auto"/>
              </w:rPr>
            </w:pPr>
            <w:r>
              <w:rPr>
                <w:rFonts w:ascii="Arial" w:cs="Arial" w:eastAsia="Arial" w:hAnsi="Arial"/>
                <w:sz w:val="18"/>
                <w:szCs w:val="18"/>
                <w:color w:val="auto"/>
              </w:rPr>
              <w:t>Employees (15%)</w:t>
            </w:r>
          </w:p>
        </w:tc>
        <w:tc>
          <w:tcPr>
            <w:tcW w:w="5180" w:type="dxa"/>
            <w:vAlign w:val="bottom"/>
          </w:tcPr>
          <w:p>
            <w:pPr>
              <w:ind w:left="80"/>
              <w:spacing w:after="0"/>
              <w:rPr>
                <w:sz w:val="20"/>
                <w:szCs w:val="20"/>
                <w:color w:val="auto"/>
              </w:rPr>
            </w:pPr>
            <w:r>
              <w:rPr>
                <w:rFonts w:ascii="Arial" w:cs="Arial" w:eastAsia="Arial" w:hAnsi="Arial"/>
                <w:sz w:val="18"/>
                <w:szCs w:val="18"/>
                <w:color w:val="auto"/>
              </w:rPr>
              <w:t>OSHA Recordable Incidents (Company) (10%)</w:t>
            </w:r>
          </w:p>
        </w:tc>
        <w:tc>
          <w:tcPr>
            <w:tcW w:w="860" w:type="dxa"/>
            <w:vAlign w:val="bottom"/>
          </w:tcPr>
          <w:p>
            <w:pPr>
              <w:ind w:left="120"/>
              <w:spacing w:after="0"/>
              <w:rPr>
                <w:sz w:val="20"/>
                <w:szCs w:val="20"/>
                <w:color w:val="auto"/>
              </w:rPr>
            </w:pPr>
            <w:r>
              <w:rPr>
                <w:rFonts w:ascii="Arial" w:cs="Arial" w:eastAsia="Arial" w:hAnsi="Arial"/>
                <w:sz w:val="18"/>
                <w:szCs w:val="18"/>
                <w:color w:val="auto"/>
              </w:rPr>
              <w:t>28</w:t>
            </w:r>
          </w:p>
        </w:tc>
        <w:tc>
          <w:tcPr>
            <w:tcW w:w="1600" w:type="dxa"/>
            <w:vAlign w:val="bottom"/>
          </w:tcPr>
          <w:p>
            <w:pPr>
              <w:ind w:left="180"/>
              <w:spacing w:after="0"/>
              <w:rPr>
                <w:sz w:val="20"/>
                <w:szCs w:val="20"/>
                <w:color w:val="auto"/>
              </w:rPr>
            </w:pPr>
            <w:r>
              <w:rPr>
                <w:rFonts w:ascii="Arial" w:cs="Arial" w:eastAsia="Arial" w:hAnsi="Arial"/>
                <w:sz w:val="18"/>
                <w:szCs w:val="18"/>
                <w:color w:val="auto"/>
              </w:rPr>
              <w:t>41</w:t>
            </w:r>
          </w:p>
        </w:tc>
        <w:tc>
          <w:tcPr>
            <w:tcW w:w="84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0"/>
        </w:trPr>
        <w:tc>
          <w:tcPr>
            <w:tcW w:w="2760" w:type="dxa"/>
            <w:vAlign w:val="bottom"/>
          </w:tcPr>
          <w:p>
            <w:pPr>
              <w:spacing w:after="0"/>
              <w:rPr>
                <w:sz w:val="23"/>
                <w:szCs w:val="23"/>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DART (Days Away Restricted and/or Transferred) Cases (5%)</w:t>
            </w:r>
          </w:p>
        </w:tc>
        <w:tc>
          <w:tcPr>
            <w:tcW w:w="860" w:type="dxa"/>
            <w:vAlign w:val="bottom"/>
          </w:tcPr>
          <w:p>
            <w:pPr>
              <w:ind w:left="120"/>
              <w:spacing w:after="0"/>
              <w:rPr>
                <w:sz w:val="20"/>
                <w:szCs w:val="20"/>
                <w:color w:val="auto"/>
              </w:rPr>
            </w:pPr>
            <w:r>
              <w:rPr>
                <w:rFonts w:ascii="Arial" w:cs="Arial" w:eastAsia="Arial" w:hAnsi="Arial"/>
                <w:sz w:val="18"/>
                <w:szCs w:val="18"/>
                <w:color w:val="auto"/>
              </w:rPr>
              <w:t>15</w:t>
            </w:r>
          </w:p>
        </w:tc>
        <w:tc>
          <w:tcPr>
            <w:tcW w:w="1600" w:type="dxa"/>
            <w:vAlign w:val="bottom"/>
          </w:tcPr>
          <w:p>
            <w:pPr>
              <w:ind w:left="180"/>
              <w:spacing w:after="0"/>
              <w:rPr>
                <w:sz w:val="20"/>
                <w:szCs w:val="20"/>
                <w:color w:val="auto"/>
              </w:rPr>
            </w:pPr>
            <w:r>
              <w:rPr>
                <w:rFonts w:ascii="Arial" w:cs="Arial" w:eastAsia="Arial" w:hAnsi="Arial"/>
                <w:sz w:val="18"/>
                <w:szCs w:val="18"/>
                <w:color w:val="auto"/>
              </w:rPr>
              <w:t>24</w:t>
            </w:r>
          </w:p>
        </w:tc>
        <w:tc>
          <w:tcPr>
            <w:tcW w:w="84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0"/>
        </w:trPr>
        <w:tc>
          <w:tcPr>
            <w:tcW w:w="2760" w:type="dxa"/>
            <w:vAlign w:val="bottom"/>
          </w:tcPr>
          <w:p>
            <w:pPr>
              <w:ind w:left="80"/>
              <w:spacing w:after="0"/>
              <w:rPr>
                <w:sz w:val="20"/>
                <w:szCs w:val="20"/>
                <w:color w:val="auto"/>
              </w:rPr>
            </w:pPr>
            <w:r>
              <w:rPr>
                <w:rFonts w:ascii="Arial" w:cs="Arial" w:eastAsia="Arial" w:hAnsi="Arial"/>
                <w:sz w:val="18"/>
                <w:szCs w:val="18"/>
                <w:color w:val="auto"/>
              </w:rPr>
              <w:t>Operational Excellence (40%)</w:t>
            </w:r>
          </w:p>
        </w:tc>
        <w:tc>
          <w:tcPr>
            <w:tcW w:w="5180" w:type="dxa"/>
            <w:vAlign w:val="bottom"/>
          </w:tcPr>
          <w:p>
            <w:pPr>
              <w:ind w:left="80"/>
              <w:spacing w:after="0"/>
              <w:rPr>
                <w:sz w:val="20"/>
                <w:szCs w:val="20"/>
                <w:color w:val="auto"/>
              </w:rPr>
            </w:pPr>
            <w:r>
              <w:rPr>
                <w:rFonts w:ascii="Arial" w:cs="Arial" w:eastAsia="Arial" w:hAnsi="Arial"/>
                <w:sz w:val="18"/>
                <w:szCs w:val="18"/>
                <w:color w:val="auto"/>
              </w:rPr>
              <w:t>Self-Service Transactions per Customer (20%)</w:t>
            </w:r>
          </w:p>
        </w:tc>
        <w:tc>
          <w:tcPr>
            <w:tcW w:w="860" w:type="dxa"/>
            <w:vAlign w:val="bottom"/>
          </w:tcPr>
          <w:p>
            <w:pPr>
              <w:ind w:left="120"/>
              <w:spacing w:after="0"/>
              <w:rPr>
                <w:sz w:val="20"/>
                <w:szCs w:val="20"/>
                <w:color w:val="auto"/>
              </w:rPr>
            </w:pPr>
            <w:r>
              <w:rPr>
                <w:rFonts w:ascii="Arial" w:cs="Arial" w:eastAsia="Arial" w:hAnsi="Arial"/>
                <w:sz w:val="18"/>
                <w:szCs w:val="18"/>
                <w:color w:val="auto"/>
              </w:rPr>
              <w:t>10.15</w:t>
            </w:r>
          </w:p>
        </w:tc>
        <w:tc>
          <w:tcPr>
            <w:tcW w:w="1600" w:type="dxa"/>
            <w:vAlign w:val="bottom"/>
          </w:tcPr>
          <w:p>
            <w:pPr>
              <w:ind w:left="180"/>
              <w:spacing w:after="0"/>
              <w:rPr>
                <w:sz w:val="20"/>
                <w:szCs w:val="20"/>
                <w:color w:val="auto"/>
              </w:rPr>
            </w:pPr>
            <w:r>
              <w:rPr>
                <w:rFonts w:ascii="Arial" w:cs="Arial" w:eastAsia="Arial" w:hAnsi="Arial"/>
                <w:sz w:val="18"/>
                <w:szCs w:val="18"/>
                <w:color w:val="auto"/>
              </w:rPr>
              <w:t>9.08</w:t>
            </w:r>
          </w:p>
        </w:tc>
        <w:tc>
          <w:tcPr>
            <w:tcW w:w="84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0"/>
        </w:trPr>
        <w:tc>
          <w:tcPr>
            <w:tcW w:w="2760" w:type="dxa"/>
            <w:vAlign w:val="bottom"/>
          </w:tcPr>
          <w:p>
            <w:pPr>
              <w:spacing w:after="0"/>
              <w:rPr>
                <w:sz w:val="23"/>
                <w:szCs w:val="23"/>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Customer Call Abandon Rate (20%)</w:t>
            </w:r>
          </w:p>
        </w:tc>
        <w:tc>
          <w:tcPr>
            <w:tcW w:w="860" w:type="dxa"/>
            <w:vAlign w:val="bottom"/>
          </w:tcPr>
          <w:p>
            <w:pPr>
              <w:ind w:left="120"/>
              <w:spacing w:after="0"/>
              <w:rPr>
                <w:sz w:val="20"/>
                <w:szCs w:val="20"/>
                <w:color w:val="auto"/>
              </w:rPr>
            </w:pPr>
            <w:r>
              <w:rPr>
                <w:rFonts w:ascii="Arial" w:cs="Arial" w:eastAsia="Arial" w:hAnsi="Arial"/>
                <w:sz w:val="18"/>
                <w:szCs w:val="18"/>
                <w:color w:val="auto"/>
              </w:rPr>
              <w:t>8.00%</w:t>
            </w:r>
          </w:p>
        </w:tc>
        <w:tc>
          <w:tcPr>
            <w:tcW w:w="1600" w:type="dxa"/>
            <w:vAlign w:val="bottom"/>
          </w:tcPr>
          <w:p>
            <w:pPr>
              <w:ind w:left="180"/>
              <w:spacing w:after="0"/>
              <w:rPr>
                <w:sz w:val="20"/>
                <w:szCs w:val="20"/>
                <w:color w:val="auto"/>
              </w:rPr>
            </w:pPr>
            <w:r>
              <w:rPr>
                <w:rFonts w:ascii="Arial" w:cs="Arial" w:eastAsia="Arial" w:hAnsi="Arial"/>
                <w:sz w:val="18"/>
                <w:szCs w:val="18"/>
                <w:color w:val="auto"/>
              </w:rPr>
              <w:t>7.46%</w:t>
            </w:r>
          </w:p>
        </w:tc>
        <w:tc>
          <w:tcPr>
            <w:tcW w:w="840" w:type="dxa"/>
            <w:vAlign w:val="bottom"/>
          </w:tcPr>
          <w:p>
            <w:pPr>
              <w:jc w:val="right"/>
              <w:spacing w:after="0"/>
              <w:rPr>
                <w:sz w:val="20"/>
                <w:szCs w:val="20"/>
                <w:color w:val="auto"/>
              </w:rPr>
            </w:pPr>
            <w:r>
              <w:rPr>
                <w:rFonts w:ascii="Arial" w:cs="Arial" w:eastAsia="Arial" w:hAnsi="Arial"/>
                <w:sz w:val="18"/>
                <w:szCs w:val="18"/>
                <w:color w:val="auto"/>
              </w:rPr>
              <w:t>127</w:t>
            </w:r>
          </w:p>
        </w:tc>
      </w:tr>
      <w:tr>
        <w:trPr>
          <w:trHeight w:val="270"/>
        </w:trPr>
        <w:tc>
          <w:tcPr>
            <w:tcW w:w="2760" w:type="dxa"/>
            <w:vAlign w:val="bottom"/>
          </w:tcPr>
          <w:p>
            <w:pPr>
              <w:ind w:left="80"/>
              <w:spacing w:after="0"/>
              <w:rPr>
                <w:sz w:val="20"/>
                <w:szCs w:val="20"/>
                <w:color w:val="auto"/>
              </w:rPr>
            </w:pPr>
            <w:r>
              <w:rPr>
                <w:rFonts w:ascii="Arial" w:cs="Arial" w:eastAsia="Arial" w:hAnsi="Arial"/>
                <w:sz w:val="18"/>
                <w:szCs w:val="18"/>
                <w:color w:val="auto"/>
              </w:rPr>
              <w:t>Customer Value (20%)</w:t>
            </w:r>
          </w:p>
        </w:tc>
        <w:tc>
          <w:tcPr>
            <w:tcW w:w="5180" w:type="dxa"/>
            <w:vAlign w:val="bottom"/>
          </w:tcPr>
          <w:p>
            <w:pPr>
              <w:ind w:left="80"/>
              <w:spacing w:after="0"/>
              <w:rPr>
                <w:sz w:val="20"/>
                <w:szCs w:val="20"/>
                <w:color w:val="auto"/>
              </w:rPr>
            </w:pPr>
            <w:r>
              <w:rPr>
                <w:rFonts w:ascii="Arial" w:cs="Arial" w:eastAsia="Arial" w:hAnsi="Arial"/>
                <w:sz w:val="18"/>
                <w:szCs w:val="18"/>
                <w:color w:val="auto"/>
              </w:rPr>
              <w:t>Customer Outcome Satisfaction – CCT (20%)</w:t>
            </w:r>
          </w:p>
        </w:tc>
        <w:tc>
          <w:tcPr>
            <w:tcW w:w="860" w:type="dxa"/>
            <w:vAlign w:val="bottom"/>
          </w:tcPr>
          <w:p>
            <w:pPr>
              <w:ind w:left="120"/>
              <w:spacing w:after="0"/>
              <w:rPr>
                <w:sz w:val="20"/>
                <w:szCs w:val="20"/>
                <w:color w:val="auto"/>
              </w:rPr>
            </w:pPr>
            <w:r>
              <w:rPr>
                <w:rFonts w:ascii="Arial" w:cs="Arial" w:eastAsia="Arial" w:hAnsi="Arial"/>
                <w:sz w:val="18"/>
                <w:szCs w:val="18"/>
                <w:color w:val="auto"/>
              </w:rPr>
              <w:t>82.5%</w:t>
            </w:r>
          </w:p>
        </w:tc>
        <w:tc>
          <w:tcPr>
            <w:tcW w:w="1600" w:type="dxa"/>
            <w:vAlign w:val="bottom"/>
          </w:tcPr>
          <w:p>
            <w:pPr>
              <w:ind w:left="180"/>
              <w:spacing w:after="0"/>
              <w:rPr>
                <w:sz w:val="20"/>
                <w:szCs w:val="20"/>
                <w:color w:val="auto"/>
              </w:rPr>
            </w:pPr>
            <w:r>
              <w:rPr>
                <w:rFonts w:ascii="Arial" w:cs="Arial" w:eastAsia="Arial" w:hAnsi="Arial"/>
                <w:sz w:val="18"/>
                <w:szCs w:val="18"/>
                <w:color w:val="auto"/>
              </w:rPr>
              <w:t>84.7%</w:t>
            </w:r>
          </w:p>
        </w:tc>
        <w:tc>
          <w:tcPr>
            <w:tcW w:w="840" w:type="dxa"/>
            <w:vAlign w:val="bottom"/>
          </w:tcPr>
          <w:p>
            <w:pPr>
              <w:jc w:val="right"/>
              <w:spacing w:after="0"/>
              <w:rPr>
                <w:sz w:val="20"/>
                <w:szCs w:val="20"/>
                <w:color w:val="auto"/>
              </w:rPr>
            </w:pPr>
            <w:r>
              <w:rPr>
                <w:rFonts w:ascii="Arial" w:cs="Arial" w:eastAsia="Arial" w:hAnsi="Arial"/>
                <w:sz w:val="18"/>
                <w:szCs w:val="18"/>
                <w:color w:val="auto"/>
              </w:rPr>
              <w:t>188</w:t>
            </w:r>
          </w:p>
        </w:tc>
      </w:tr>
      <w:tr>
        <w:trPr>
          <w:trHeight w:val="256"/>
        </w:trPr>
        <w:tc>
          <w:tcPr>
            <w:tcW w:w="2760" w:type="dxa"/>
            <w:vAlign w:val="bottom"/>
          </w:tcPr>
          <w:p>
            <w:pPr>
              <w:ind w:left="80"/>
              <w:spacing w:after="0"/>
              <w:rPr>
                <w:sz w:val="20"/>
                <w:szCs w:val="20"/>
                <w:color w:val="auto"/>
              </w:rPr>
            </w:pPr>
            <w:r>
              <w:rPr>
                <w:rFonts w:ascii="Arial" w:cs="Arial" w:eastAsia="Arial" w:hAnsi="Arial"/>
                <w:sz w:val="18"/>
                <w:szCs w:val="18"/>
                <w:color w:val="auto"/>
              </w:rPr>
              <w:t>Shareholder Value (25%)</w:t>
            </w:r>
          </w:p>
        </w:tc>
        <w:tc>
          <w:tcPr>
            <w:tcW w:w="5180" w:type="dxa"/>
            <w:vAlign w:val="bottom"/>
          </w:tcPr>
          <w:p>
            <w:pPr>
              <w:ind w:left="80"/>
              <w:spacing w:after="0"/>
              <w:rPr>
                <w:sz w:val="20"/>
                <w:szCs w:val="20"/>
                <w:color w:val="auto"/>
              </w:rPr>
            </w:pPr>
            <w:r>
              <w:rPr>
                <w:rFonts w:ascii="Arial" w:cs="Arial" w:eastAsia="Arial" w:hAnsi="Arial"/>
                <w:sz w:val="18"/>
                <w:szCs w:val="18"/>
                <w:color w:val="auto"/>
              </w:rPr>
              <w:t>Customer Service O&amp;M Budget (25%)</w:t>
            </w:r>
          </w:p>
        </w:tc>
        <w:tc>
          <w:tcPr>
            <w:tcW w:w="860" w:type="dxa"/>
            <w:vAlign w:val="bottom"/>
          </w:tcPr>
          <w:p>
            <w:pPr>
              <w:ind w:left="120"/>
              <w:spacing w:after="0"/>
              <w:rPr>
                <w:sz w:val="20"/>
                <w:szCs w:val="20"/>
                <w:color w:val="auto"/>
              </w:rPr>
            </w:pPr>
            <w:r>
              <w:rPr>
                <w:rFonts w:ascii="Arial" w:cs="Arial" w:eastAsia="Arial" w:hAnsi="Arial"/>
                <w:sz w:val="18"/>
                <w:szCs w:val="18"/>
                <w:color w:val="auto"/>
              </w:rPr>
              <w:t>Budget</w:t>
            </w:r>
          </w:p>
        </w:tc>
        <w:tc>
          <w:tcPr>
            <w:tcW w:w="1600" w:type="dxa"/>
            <w:vAlign w:val="bottom"/>
          </w:tcPr>
          <w:p>
            <w:pPr>
              <w:ind w:left="180"/>
              <w:spacing w:after="0"/>
              <w:rPr>
                <w:sz w:val="20"/>
                <w:szCs w:val="20"/>
                <w:color w:val="auto"/>
              </w:rPr>
            </w:pPr>
            <w:r>
              <w:rPr>
                <w:rFonts w:ascii="Arial" w:cs="Arial" w:eastAsia="Arial" w:hAnsi="Arial"/>
                <w:sz w:val="18"/>
                <w:szCs w:val="18"/>
                <w:color w:val="auto"/>
              </w:rPr>
              <w:t>2.3% Over</w:t>
            </w:r>
          </w:p>
        </w:tc>
        <w:tc>
          <w:tcPr>
            <w:tcW w:w="84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37"/>
        </w:trPr>
        <w:tc>
          <w:tcPr>
            <w:tcW w:w="2760" w:type="dxa"/>
            <w:vAlign w:val="bottom"/>
            <w:tcBorders>
              <w:bottom w:val="single" w:sz="8" w:color="7CCBBF"/>
            </w:tcBorders>
          </w:tcPr>
          <w:p>
            <w:pPr>
              <w:spacing w:after="0"/>
              <w:rPr>
                <w:sz w:val="20"/>
                <w:szCs w:val="20"/>
                <w:color w:val="auto"/>
              </w:rPr>
            </w:pPr>
          </w:p>
        </w:tc>
        <w:tc>
          <w:tcPr>
            <w:tcW w:w="5180" w:type="dxa"/>
            <w:vAlign w:val="bottom"/>
            <w:tcBorders>
              <w:bottom w:val="single" w:sz="8" w:color="7CCBBF"/>
            </w:tcBorders>
          </w:tcPr>
          <w:p>
            <w:pPr>
              <w:spacing w:after="0"/>
              <w:rPr>
                <w:sz w:val="20"/>
                <w:szCs w:val="20"/>
                <w:color w:val="auto"/>
              </w:rPr>
            </w:pPr>
          </w:p>
        </w:tc>
        <w:tc>
          <w:tcPr>
            <w:tcW w:w="860" w:type="dxa"/>
            <w:vAlign w:val="bottom"/>
            <w:tcBorders>
              <w:bottom w:val="single" w:sz="8" w:color="7CCBBF"/>
            </w:tcBorders>
          </w:tcPr>
          <w:p>
            <w:pPr>
              <w:spacing w:after="0"/>
              <w:rPr>
                <w:sz w:val="20"/>
                <w:szCs w:val="20"/>
                <w:color w:val="auto"/>
              </w:rPr>
            </w:pPr>
          </w:p>
        </w:tc>
        <w:tc>
          <w:tcPr>
            <w:tcW w:w="1600" w:type="dxa"/>
            <w:vAlign w:val="bottom"/>
            <w:tcBorders>
              <w:bottom w:val="single" w:sz="8" w:color="7CCBBF"/>
            </w:tcBorders>
          </w:tcPr>
          <w:p>
            <w:pPr>
              <w:ind w:left="180"/>
              <w:spacing w:after="0"/>
              <w:rPr>
                <w:sz w:val="20"/>
                <w:szCs w:val="20"/>
                <w:color w:val="auto"/>
              </w:rPr>
            </w:pPr>
            <w:r>
              <w:rPr>
                <w:rFonts w:ascii="Arial" w:cs="Arial" w:eastAsia="Arial" w:hAnsi="Arial"/>
                <w:sz w:val="18"/>
                <w:szCs w:val="18"/>
                <w:color w:val="auto"/>
              </w:rPr>
              <w:t>Budget</w:t>
            </w:r>
          </w:p>
        </w:tc>
        <w:tc>
          <w:tcPr>
            <w:tcW w:w="840" w:type="dxa"/>
            <w:vAlign w:val="bottom"/>
            <w:tcBorders>
              <w:bottom w:val="single" w:sz="8" w:color="7CCBBF"/>
            </w:tcBorders>
          </w:tcPr>
          <w:p>
            <w:pPr>
              <w:spacing w:after="0"/>
              <w:rPr>
                <w:sz w:val="20"/>
                <w:szCs w:val="20"/>
                <w:color w:val="auto"/>
              </w:rPr>
            </w:pPr>
          </w:p>
        </w:tc>
      </w:tr>
      <w:tr>
        <w:trPr>
          <w:trHeight w:val="263"/>
        </w:trPr>
        <w:tc>
          <w:tcPr>
            <w:tcW w:w="7940" w:type="dxa"/>
            <w:vAlign w:val="bottom"/>
            <w:tcBorders>
              <w:bottom w:val="single" w:sz="8" w:color="7CCBBF"/>
            </w:tcBorders>
            <w:gridSpan w:val="2"/>
          </w:tcPr>
          <w:p>
            <w:pPr>
              <w:ind w:left="80"/>
              <w:spacing w:after="0"/>
              <w:rPr>
                <w:sz w:val="20"/>
                <w:szCs w:val="20"/>
                <w:color w:val="auto"/>
              </w:rPr>
            </w:pPr>
            <w:r>
              <w:rPr>
                <w:rFonts w:ascii="Arial" w:cs="Arial" w:eastAsia="Arial" w:hAnsi="Arial"/>
                <w:sz w:val="18"/>
                <w:szCs w:val="18"/>
                <w:color w:val="auto"/>
              </w:rPr>
              <w:t>Fossil Generation – Average of Plant and Corporate Engineering Results</w:t>
            </w:r>
          </w:p>
        </w:tc>
        <w:tc>
          <w:tcPr>
            <w:tcW w:w="860" w:type="dxa"/>
            <w:vAlign w:val="bottom"/>
            <w:tcBorders>
              <w:bottom w:val="single" w:sz="8" w:color="7CCBBF"/>
            </w:tcBorders>
          </w:tcPr>
          <w:p>
            <w:pPr>
              <w:spacing w:after="0"/>
              <w:rPr>
                <w:sz w:val="22"/>
                <w:szCs w:val="22"/>
                <w:color w:val="auto"/>
              </w:rPr>
            </w:pPr>
          </w:p>
        </w:tc>
        <w:tc>
          <w:tcPr>
            <w:tcW w:w="1600" w:type="dxa"/>
            <w:vAlign w:val="bottom"/>
            <w:tcBorders>
              <w:bottom w:val="single" w:sz="8" w:color="7CCBBF"/>
            </w:tcBorders>
          </w:tcPr>
          <w:p>
            <w:pPr>
              <w:spacing w:after="0"/>
              <w:rPr>
                <w:sz w:val="22"/>
                <w:szCs w:val="22"/>
                <w:color w:val="auto"/>
              </w:rPr>
            </w:pPr>
          </w:p>
        </w:tc>
        <w:tc>
          <w:tcPr>
            <w:tcW w:w="840" w:type="dxa"/>
            <w:vAlign w:val="bottom"/>
            <w:tcBorders>
              <w:bottom w:val="single" w:sz="8" w:color="7CCBBF"/>
            </w:tcBorders>
          </w:tcPr>
          <w:p>
            <w:pPr>
              <w:jc w:val="right"/>
              <w:spacing w:after="0"/>
              <w:rPr>
                <w:sz w:val="20"/>
                <w:szCs w:val="20"/>
                <w:color w:val="auto"/>
              </w:rPr>
            </w:pPr>
            <w:r>
              <w:rPr>
                <w:rFonts w:ascii="Arial" w:cs="Arial" w:eastAsia="Arial" w:hAnsi="Arial"/>
                <w:sz w:val="18"/>
                <w:szCs w:val="18"/>
                <w:b w:val="1"/>
                <w:bCs w:val="1"/>
                <w:color w:val="395575"/>
              </w:rPr>
              <w:t>131</w:t>
            </w:r>
          </w:p>
        </w:tc>
      </w:tr>
      <w:tr>
        <w:trPr>
          <w:trHeight w:val="243"/>
        </w:trPr>
        <w:tc>
          <w:tcPr>
            <w:tcW w:w="2760" w:type="dxa"/>
            <w:vAlign w:val="bottom"/>
          </w:tcPr>
          <w:p>
            <w:pPr>
              <w:ind w:left="80"/>
              <w:spacing w:after="0"/>
              <w:rPr>
                <w:sz w:val="20"/>
                <w:szCs w:val="20"/>
                <w:color w:val="auto"/>
              </w:rPr>
            </w:pPr>
            <w:r>
              <w:rPr>
                <w:rFonts w:ascii="Arial" w:cs="Arial" w:eastAsia="Arial" w:hAnsi="Arial"/>
                <w:sz w:val="18"/>
                <w:szCs w:val="18"/>
                <w:color w:val="auto"/>
              </w:rPr>
              <w:t>Fossil Fleet Metrics (45%)</w:t>
            </w:r>
          </w:p>
        </w:tc>
        <w:tc>
          <w:tcPr>
            <w:tcW w:w="5180" w:type="dxa"/>
            <w:vAlign w:val="bottom"/>
          </w:tcPr>
          <w:p>
            <w:pPr>
              <w:ind w:left="80"/>
              <w:spacing w:after="0"/>
              <w:rPr>
                <w:sz w:val="20"/>
                <w:szCs w:val="20"/>
                <w:color w:val="auto"/>
              </w:rPr>
            </w:pPr>
            <w:r>
              <w:rPr>
                <w:rFonts w:ascii="Arial" w:cs="Arial" w:eastAsia="Arial" w:hAnsi="Arial"/>
                <w:sz w:val="18"/>
                <w:szCs w:val="18"/>
                <w:b w:val="1"/>
                <w:bCs w:val="1"/>
                <w:color w:val="auto"/>
              </w:rPr>
              <w:t>Fossil Fleet Metrics Applicable to Each Plant</w:t>
            </w:r>
          </w:p>
        </w:tc>
        <w:tc>
          <w:tcPr>
            <w:tcW w:w="860" w:type="dxa"/>
            <w:vAlign w:val="bottom"/>
          </w:tcPr>
          <w:p>
            <w:pPr>
              <w:spacing w:after="0"/>
              <w:rPr>
                <w:sz w:val="21"/>
                <w:szCs w:val="21"/>
                <w:color w:val="auto"/>
              </w:rPr>
            </w:pPr>
          </w:p>
        </w:tc>
        <w:tc>
          <w:tcPr>
            <w:tcW w:w="1600" w:type="dxa"/>
            <w:vAlign w:val="bottom"/>
          </w:tcPr>
          <w:p>
            <w:pPr>
              <w:spacing w:after="0"/>
              <w:rPr>
                <w:sz w:val="21"/>
                <w:szCs w:val="21"/>
                <w:color w:val="auto"/>
              </w:rPr>
            </w:pPr>
          </w:p>
        </w:tc>
        <w:tc>
          <w:tcPr>
            <w:tcW w:w="840" w:type="dxa"/>
            <w:vAlign w:val="bottom"/>
          </w:tcPr>
          <w:p>
            <w:pPr>
              <w:spacing w:after="0"/>
              <w:rPr>
                <w:sz w:val="21"/>
                <w:szCs w:val="21"/>
                <w:color w:val="auto"/>
              </w:rPr>
            </w:pPr>
          </w:p>
        </w:tc>
      </w:tr>
      <w:tr>
        <w:trPr>
          <w:trHeight w:val="270"/>
        </w:trPr>
        <w:tc>
          <w:tcPr>
            <w:tcW w:w="2760" w:type="dxa"/>
            <w:vAlign w:val="bottom"/>
          </w:tcPr>
          <w:p>
            <w:pPr>
              <w:spacing w:after="0"/>
              <w:rPr>
                <w:sz w:val="23"/>
                <w:szCs w:val="23"/>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OSHA Recordable Incidents (10%)</w:t>
            </w:r>
          </w:p>
        </w:tc>
        <w:tc>
          <w:tcPr>
            <w:tcW w:w="860" w:type="dxa"/>
            <w:vAlign w:val="bottom"/>
          </w:tcPr>
          <w:p>
            <w:pPr>
              <w:ind w:left="120"/>
              <w:spacing w:after="0"/>
              <w:rPr>
                <w:sz w:val="20"/>
                <w:szCs w:val="20"/>
                <w:color w:val="auto"/>
              </w:rPr>
            </w:pPr>
            <w:r>
              <w:rPr>
                <w:rFonts w:ascii="Arial" w:cs="Arial" w:eastAsia="Arial" w:hAnsi="Arial"/>
                <w:sz w:val="18"/>
                <w:szCs w:val="18"/>
                <w:color w:val="auto"/>
              </w:rPr>
              <w:t>3</w:t>
            </w:r>
          </w:p>
        </w:tc>
        <w:tc>
          <w:tcPr>
            <w:tcW w:w="1600" w:type="dxa"/>
            <w:vAlign w:val="bottom"/>
          </w:tcPr>
          <w:p>
            <w:pPr>
              <w:ind w:left="180"/>
              <w:spacing w:after="0"/>
              <w:rPr>
                <w:sz w:val="20"/>
                <w:szCs w:val="20"/>
                <w:color w:val="auto"/>
              </w:rPr>
            </w:pPr>
            <w:r>
              <w:rPr>
                <w:rFonts w:ascii="Arial" w:cs="Arial" w:eastAsia="Arial" w:hAnsi="Arial"/>
                <w:sz w:val="18"/>
                <w:szCs w:val="18"/>
                <w:color w:val="auto"/>
              </w:rPr>
              <w:t>9</w:t>
            </w:r>
          </w:p>
        </w:tc>
        <w:tc>
          <w:tcPr>
            <w:tcW w:w="84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0"/>
        </w:trPr>
        <w:tc>
          <w:tcPr>
            <w:tcW w:w="2760" w:type="dxa"/>
            <w:vAlign w:val="bottom"/>
          </w:tcPr>
          <w:p>
            <w:pPr>
              <w:spacing w:after="0"/>
              <w:rPr>
                <w:sz w:val="23"/>
                <w:szCs w:val="23"/>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DART (Days Away Restricted and/or Transferred) Cases (5%)</w:t>
            </w:r>
          </w:p>
        </w:tc>
        <w:tc>
          <w:tcPr>
            <w:tcW w:w="860" w:type="dxa"/>
            <w:vAlign w:val="bottom"/>
          </w:tcPr>
          <w:p>
            <w:pPr>
              <w:ind w:left="120"/>
              <w:spacing w:after="0"/>
              <w:rPr>
                <w:sz w:val="20"/>
                <w:szCs w:val="20"/>
                <w:color w:val="auto"/>
              </w:rPr>
            </w:pPr>
            <w:r>
              <w:rPr>
                <w:rFonts w:ascii="Arial" w:cs="Arial" w:eastAsia="Arial" w:hAnsi="Arial"/>
                <w:sz w:val="18"/>
                <w:szCs w:val="18"/>
                <w:color w:val="auto"/>
              </w:rPr>
              <w:t>2</w:t>
            </w:r>
          </w:p>
        </w:tc>
        <w:tc>
          <w:tcPr>
            <w:tcW w:w="1600" w:type="dxa"/>
            <w:vAlign w:val="bottom"/>
          </w:tcPr>
          <w:p>
            <w:pPr>
              <w:ind w:left="180"/>
              <w:spacing w:after="0"/>
              <w:rPr>
                <w:sz w:val="20"/>
                <w:szCs w:val="20"/>
                <w:color w:val="auto"/>
              </w:rPr>
            </w:pPr>
            <w:r>
              <w:rPr>
                <w:rFonts w:ascii="Arial" w:cs="Arial" w:eastAsia="Arial" w:hAnsi="Arial"/>
                <w:sz w:val="18"/>
                <w:szCs w:val="18"/>
                <w:color w:val="auto"/>
              </w:rPr>
              <w:t>5</w:t>
            </w:r>
          </w:p>
        </w:tc>
        <w:tc>
          <w:tcPr>
            <w:tcW w:w="84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0"/>
        </w:trPr>
        <w:tc>
          <w:tcPr>
            <w:tcW w:w="2760" w:type="dxa"/>
            <w:vAlign w:val="bottom"/>
          </w:tcPr>
          <w:p>
            <w:pPr>
              <w:spacing w:after="0"/>
              <w:rPr>
                <w:sz w:val="23"/>
                <w:szCs w:val="23"/>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Capital Project Execution (10%)</w:t>
            </w:r>
          </w:p>
        </w:tc>
        <w:tc>
          <w:tcPr>
            <w:tcW w:w="860" w:type="dxa"/>
            <w:vAlign w:val="bottom"/>
          </w:tcPr>
          <w:p>
            <w:pPr>
              <w:ind w:left="120"/>
              <w:spacing w:after="0"/>
              <w:rPr>
                <w:sz w:val="20"/>
                <w:szCs w:val="20"/>
                <w:color w:val="auto"/>
              </w:rPr>
            </w:pPr>
            <w:r>
              <w:rPr>
                <w:rFonts w:ascii="Arial" w:cs="Arial" w:eastAsia="Arial" w:hAnsi="Arial"/>
                <w:sz w:val="18"/>
                <w:szCs w:val="18"/>
                <w:color w:val="auto"/>
              </w:rPr>
              <w:t>96%</w:t>
            </w:r>
          </w:p>
        </w:tc>
        <w:tc>
          <w:tcPr>
            <w:tcW w:w="1600" w:type="dxa"/>
            <w:vAlign w:val="bottom"/>
          </w:tcPr>
          <w:p>
            <w:pPr>
              <w:ind w:left="180"/>
              <w:spacing w:after="0"/>
              <w:rPr>
                <w:sz w:val="20"/>
                <w:szCs w:val="20"/>
                <w:color w:val="auto"/>
              </w:rPr>
            </w:pPr>
            <w:r>
              <w:rPr>
                <w:rFonts w:ascii="Arial" w:cs="Arial" w:eastAsia="Arial" w:hAnsi="Arial"/>
                <w:sz w:val="18"/>
                <w:szCs w:val="18"/>
                <w:color w:val="auto"/>
              </w:rPr>
              <w:t>97%</w:t>
            </w:r>
          </w:p>
        </w:tc>
        <w:tc>
          <w:tcPr>
            <w:tcW w:w="840" w:type="dxa"/>
            <w:vAlign w:val="bottom"/>
          </w:tcPr>
          <w:p>
            <w:pPr>
              <w:jc w:val="right"/>
              <w:spacing w:after="0"/>
              <w:rPr>
                <w:sz w:val="20"/>
                <w:szCs w:val="20"/>
                <w:color w:val="auto"/>
              </w:rPr>
            </w:pPr>
            <w:r>
              <w:rPr>
                <w:rFonts w:ascii="Arial" w:cs="Arial" w:eastAsia="Arial" w:hAnsi="Arial"/>
                <w:sz w:val="18"/>
                <w:szCs w:val="18"/>
                <w:color w:val="auto"/>
              </w:rPr>
              <w:t>125</w:t>
            </w:r>
          </w:p>
        </w:tc>
      </w:tr>
      <w:tr>
        <w:trPr>
          <w:trHeight w:val="364"/>
        </w:trPr>
        <w:tc>
          <w:tcPr>
            <w:tcW w:w="2760" w:type="dxa"/>
            <w:vAlign w:val="bottom"/>
          </w:tcPr>
          <w:p>
            <w:pPr>
              <w:spacing w:after="0"/>
              <w:rPr>
                <w:sz w:val="24"/>
                <w:szCs w:val="24"/>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Reportable Environmental Incident (REI)</w:t>
            </w:r>
            <w:r>
              <w:rPr>
                <w:rFonts w:ascii="Arial" w:cs="Arial" w:eastAsia="Arial" w:hAnsi="Arial"/>
                <w:sz w:val="29"/>
                <w:szCs w:val="29"/>
                <w:color w:val="auto"/>
                <w:vertAlign w:val="superscript"/>
              </w:rPr>
              <w:t>(5)</w:t>
            </w:r>
            <w:r>
              <w:rPr>
                <w:rFonts w:ascii="Arial" w:cs="Arial" w:eastAsia="Arial" w:hAnsi="Arial"/>
                <w:sz w:val="18"/>
                <w:szCs w:val="18"/>
                <w:color w:val="auto"/>
              </w:rPr>
              <w:t xml:space="preserve"> (10%)</w:t>
            </w:r>
          </w:p>
        </w:tc>
        <w:tc>
          <w:tcPr>
            <w:tcW w:w="860" w:type="dxa"/>
            <w:vAlign w:val="bottom"/>
          </w:tcPr>
          <w:p>
            <w:pPr>
              <w:ind w:left="120"/>
              <w:spacing w:after="0"/>
              <w:rPr>
                <w:sz w:val="20"/>
                <w:szCs w:val="20"/>
                <w:color w:val="auto"/>
              </w:rPr>
            </w:pPr>
            <w:r>
              <w:rPr>
                <w:rFonts w:ascii="Arial" w:cs="Arial" w:eastAsia="Arial" w:hAnsi="Arial"/>
                <w:sz w:val="18"/>
                <w:szCs w:val="18"/>
                <w:color w:val="auto"/>
              </w:rPr>
              <w:t>0</w:t>
            </w:r>
          </w:p>
        </w:tc>
        <w:tc>
          <w:tcPr>
            <w:tcW w:w="1600" w:type="dxa"/>
            <w:vAlign w:val="bottom"/>
          </w:tcPr>
          <w:p>
            <w:pPr>
              <w:ind w:left="180"/>
              <w:spacing w:after="0"/>
              <w:rPr>
                <w:sz w:val="20"/>
                <w:szCs w:val="20"/>
                <w:color w:val="auto"/>
              </w:rPr>
            </w:pPr>
            <w:r>
              <w:rPr>
                <w:rFonts w:ascii="Arial" w:cs="Arial" w:eastAsia="Arial" w:hAnsi="Arial"/>
                <w:sz w:val="18"/>
                <w:szCs w:val="18"/>
                <w:color w:val="auto"/>
              </w:rPr>
              <w:t>0</w:t>
            </w:r>
          </w:p>
        </w:tc>
        <w:tc>
          <w:tcPr>
            <w:tcW w:w="84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03"/>
        </w:trPr>
        <w:tc>
          <w:tcPr>
            <w:tcW w:w="2760" w:type="dxa"/>
            <w:vAlign w:val="bottom"/>
          </w:tcPr>
          <w:p>
            <w:pPr>
              <w:spacing w:after="0"/>
              <w:rPr>
                <w:sz w:val="17"/>
                <w:szCs w:val="17"/>
                <w:color w:val="auto"/>
              </w:rPr>
            </w:pPr>
          </w:p>
        </w:tc>
        <w:tc>
          <w:tcPr>
            <w:tcW w:w="5180" w:type="dxa"/>
            <w:vAlign w:val="bottom"/>
          </w:tcPr>
          <w:p>
            <w:pPr>
              <w:ind w:left="80"/>
              <w:spacing w:after="0" w:line="202" w:lineRule="exact"/>
              <w:rPr>
                <w:sz w:val="20"/>
                <w:szCs w:val="20"/>
                <w:color w:val="auto"/>
              </w:rPr>
            </w:pPr>
            <w:r>
              <w:rPr>
                <w:rFonts w:ascii="Arial" w:cs="Arial" w:eastAsia="Arial" w:hAnsi="Arial"/>
                <w:sz w:val="18"/>
                <w:szCs w:val="18"/>
                <w:color w:val="auto"/>
              </w:rPr>
              <w:t>Net Operating Expense (10%)</w:t>
            </w:r>
          </w:p>
        </w:tc>
        <w:tc>
          <w:tcPr>
            <w:tcW w:w="860" w:type="dxa"/>
            <w:vAlign w:val="bottom"/>
          </w:tcPr>
          <w:p>
            <w:pPr>
              <w:ind w:left="120"/>
              <w:spacing w:after="0" w:line="202" w:lineRule="exact"/>
              <w:rPr>
                <w:sz w:val="20"/>
                <w:szCs w:val="20"/>
                <w:color w:val="auto"/>
              </w:rPr>
            </w:pPr>
            <w:r>
              <w:rPr>
                <w:rFonts w:ascii="Arial" w:cs="Arial" w:eastAsia="Arial" w:hAnsi="Arial"/>
                <w:sz w:val="18"/>
                <w:szCs w:val="18"/>
                <w:color w:val="auto"/>
              </w:rPr>
              <w:t>Budget</w:t>
            </w:r>
          </w:p>
        </w:tc>
        <w:tc>
          <w:tcPr>
            <w:tcW w:w="1600" w:type="dxa"/>
            <w:vAlign w:val="bottom"/>
          </w:tcPr>
          <w:p>
            <w:pPr>
              <w:ind w:left="180"/>
              <w:spacing w:after="0" w:line="202" w:lineRule="exact"/>
              <w:rPr>
                <w:sz w:val="20"/>
                <w:szCs w:val="20"/>
                <w:color w:val="auto"/>
              </w:rPr>
            </w:pPr>
            <w:r>
              <w:rPr>
                <w:rFonts w:ascii="Arial" w:cs="Arial" w:eastAsia="Arial" w:hAnsi="Arial"/>
                <w:sz w:val="18"/>
                <w:szCs w:val="18"/>
                <w:color w:val="auto"/>
              </w:rPr>
              <w:t>3.7% Under</w:t>
            </w: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200</w:t>
            </w:r>
          </w:p>
        </w:tc>
      </w:tr>
      <w:tr>
        <w:trPr>
          <w:trHeight w:val="217"/>
        </w:trPr>
        <w:tc>
          <w:tcPr>
            <w:tcW w:w="2760" w:type="dxa"/>
            <w:vAlign w:val="bottom"/>
          </w:tcPr>
          <w:p>
            <w:pPr>
              <w:spacing w:after="0"/>
              <w:rPr>
                <w:sz w:val="18"/>
                <w:szCs w:val="18"/>
                <w:color w:val="auto"/>
              </w:rPr>
            </w:pPr>
          </w:p>
        </w:tc>
        <w:tc>
          <w:tcPr>
            <w:tcW w:w="51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600" w:type="dxa"/>
            <w:vAlign w:val="bottom"/>
          </w:tcPr>
          <w:p>
            <w:pPr>
              <w:ind w:left="180"/>
              <w:spacing w:after="0"/>
              <w:rPr>
                <w:sz w:val="20"/>
                <w:szCs w:val="20"/>
                <w:color w:val="auto"/>
              </w:rPr>
            </w:pPr>
            <w:r>
              <w:rPr>
                <w:rFonts w:ascii="Arial" w:cs="Arial" w:eastAsia="Arial" w:hAnsi="Arial"/>
                <w:sz w:val="18"/>
                <w:szCs w:val="18"/>
                <w:color w:val="auto"/>
              </w:rPr>
              <w:t>Budget</w:t>
            </w:r>
          </w:p>
        </w:tc>
        <w:tc>
          <w:tcPr>
            <w:tcW w:w="840" w:type="dxa"/>
            <w:vAlign w:val="bottom"/>
          </w:tcPr>
          <w:p>
            <w:pPr>
              <w:spacing w:after="0"/>
              <w:rPr>
                <w:sz w:val="18"/>
                <w:szCs w:val="18"/>
                <w:color w:val="auto"/>
              </w:rPr>
            </w:pPr>
          </w:p>
        </w:tc>
      </w:tr>
      <w:tr>
        <w:trPr>
          <w:trHeight w:val="270"/>
        </w:trPr>
        <w:tc>
          <w:tcPr>
            <w:tcW w:w="2760" w:type="dxa"/>
            <w:vAlign w:val="bottom"/>
          </w:tcPr>
          <w:p>
            <w:pPr>
              <w:ind w:left="80"/>
              <w:spacing w:after="0"/>
              <w:rPr>
                <w:sz w:val="20"/>
                <w:szCs w:val="20"/>
                <w:color w:val="auto"/>
              </w:rPr>
            </w:pPr>
            <w:r>
              <w:rPr>
                <w:rFonts w:ascii="Arial" w:cs="Arial" w:eastAsia="Arial" w:hAnsi="Arial"/>
                <w:sz w:val="18"/>
                <w:szCs w:val="18"/>
                <w:color w:val="auto"/>
              </w:rPr>
              <w:t>Plant Level Metrics (55%)</w:t>
            </w:r>
          </w:p>
        </w:tc>
        <w:tc>
          <w:tcPr>
            <w:tcW w:w="5180" w:type="dxa"/>
            <w:vAlign w:val="bottom"/>
          </w:tcPr>
          <w:p>
            <w:pPr>
              <w:ind w:left="80"/>
              <w:spacing w:after="0"/>
              <w:rPr>
                <w:sz w:val="20"/>
                <w:szCs w:val="20"/>
                <w:color w:val="auto"/>
              </w:rPr>
            </w:pPr>
            <w:r>
              <w:rPr>
                <w:rFonts w:ascii="Arial" w:cs="Arial" w:eastAsia="Arial" w:hAnsi="Arial"/>
                <w:sz w:val="18"/>
                <w:szCs w:val="18"/>
                <w:b w:val="1"/>
                <w:bCs w:val="1"/>
                <w:color w:val="auto"/>
              </w:rPr>
              <w:t>Cholla Plant Total (Fleet and Plant Level Metrics)</w:t>
            </w:r>
          </w:p>
        </w:tc>
        <w:tc>
          <w:tcPr>
            <w:tcW w:w="860" w:type="dxa"/>
            <w:vAlign w:val="bottom"/>
          </w:tcPr>
          <w:p>
            <w:pPr>
              <w:spacing w:after="0"/>
              <w:rPr>
                <w:sz w:val="23"/>
                <w:szCs w:val="23"/>
                <w:color w:val="auto"/>
              </w:rPr>
            </w:pPr>
          </w:p>
        </w:tc>
        <w:tc>
          <w:tcPr>
            <w:tcW w:w="1600" w:type="dxa"/>
            <w:vAlign w:val="bottom"/>
          </w:tcPr>
          <w:p>
            <w:pPr>
              <w:spacing w:after="0"/>
              <w:rPr>
                <w:sz w:val="23"/>
                <w:szCs w:val="23"/>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395575"/>
              </w:rPr>
              <w:t>146</w:t>
            </w:r>
          </w:p>
        </w:tc>
      </w:tr>
      <w:tr>
        <w:trPr>
          <w:trHeight w:val="364"/>
        </w:trPr>
        <w:tc>
          <w:tcPr>
            <w:tcW w:w="2760" w:type="dxa"/>
            <w:vAlign w:val="bottom"/>
          </w:tcPr>
          <w:p>
            <w:pPr>
              <w:spacing w:after="0"/>
              <w:rPr>
                <w:sz w:val="24"/>
                <w:szCs w:val="24"/>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Plant Summertime Equivalent Availability Factor</w:t>
            </w:r>
            <w:r>
              <w:rPr>
                <w:rFonts w:ascii="Arial" w:cs="Arial" w:eastAsia="Arial" w:hAnsi="Arial"/>
                <w:sz w:val="29"/>
                <w:szCs w:val="29"/>
                <w:color w:val="auto"/>
                <w:vertAlign w:val="superscript"/>
              </w:rPr>
              <w:t>(6)</w:t>
            </w:r>
            <w:r>
              <w:rPr>
                <w:rFonts w:ascii="Arial" w:cs="Arial" w:eastAsia="Arial" w:hAnsi="Arial"/>
                <w:sz w:val="18"/>
                <w:szCs w:val="18"/>
                <w:color w:val="auto"/>
              </w:rPr>
              <w:t xml:space="preserve"> (20%)</w:t>
            </w:r>
          </w:p>
        </w:tc>
        <w:tc>
          <w:tcPr>
            <w:tcW w:w="860" w:type="dxa"/>
            <w:vAlign w:val="bottom"/>
          </w:tcPr>
          <w:p>
            <w:pPr>
              <w:ind w:left="120"/>
              <w:spacing w:after="0"/>
              <w:rPr>
                <w:sz w:val="20"/>
                <w:szCs w:val="20"/>
                <w:color w:val="auto"/>
              </w:rPr>
            </w:pPr>
            <w:r>
              <w:rPr>
                <w:rFonts w:ascii="Arial" w:cs="Arial" w:eastAsia="Arial" w:hAnsi="Arial"/>
                <w:sz w:val="18"/>
                <w:szCs w:val="18"/>
                <w:color w:val="auto"/>
              </w:rPr>
              <w:t>95.0%</w:t>
            </w:r>
          </w:p>
        </w:tc>
        <w:tc>
          <w:tcPr>
            <w:tcW w:w="1600" w:type="dxa"/>
            <w:vAlign w:val="bottom"/>
          </w:tcPr>
          <w:p>
            <w:pPr>
              <w:ind w:left="180"/>
              <w:spacing w:after="0"/>
              <w:rPr>
                <w:sz w:val="20"/>
                <w:szCs w:val="20"/>
                <w:color w:val="auto"/>
              </w:rPr>
            </w:pPr>
            <w:r>
              <w:rPr>
                <w:rFonts w:ascii="Arial" w:cs="Arial" w:eastAsia="Arial" w:hAnsi="Arial"/>
                <w:sz w:val="18"/>
                <w:szCs w:val="18"/>
                <w:color w:val="auto"/>
              </w:rPr>
              <w:t>99.1%</w:t>
            </w:r>
          </w:p>
        </w:tc>
        <w:tc>
          <w:tcPr>
            <w:tcW w:w="84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17"/>
        </w:trPr>
        <w:tc>
          <w:tcPr>
            <w:tcW w:w="2760" w:type="dxa"/>
            <w:vAlign w:val="bottom"/>
          </w:tcPr>
          <w:p>
            <w:pPr>
              <w:spacing w:after="0"/>
              <w:rPr>
                <w:sz w:val="18"/>
                <w:szCs w:val="18"/>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Plant Work Mgt. T-0 Schedule Adherence (20%)</w:t>
            </w:r>
          </w:p>
        </w:tc>
        <w:tc>
          <w:tcPr>
            <w:tcW w:w="860" w:type="dxa"/>
            <w:vAlign w:val="bottom"/>
          </w:tcPr>
          <w:p>
            <w:pPr>
              <w:ind w:left="120"/>
              <w:spacing w:after="0"/>
              <w:rPr>
                <w:sz w:val="20"/>
                <w:szCs w:val="20"/>
                <w:color w:val="auto"/>
              </w:rPr>
            </w:pPr>
            <w:r>
              <w:rPr>
                <w:rFonts w:ascii="Arial" w:cs="Arial" w:eastAsia="Arial" w:hAnsi="Arial"/>
                <w:sz w:val="18"/>
                <w:szCs w:val="18"/>
                <w:color w:val="auto"/>
              </w:rPr>
              <w:t>92.0%</w:t>
            </w:r>
          </w:p>
        </w:tc>
        <w:tc>
          <w:tcPr>
            <w:tcW w:w="1600" w:type="dxa"/>
            <w:vAlign w:val="bottom"/>
          </w:tcPr>
          <w:p>
            <w:pPr>
              <w:ind w:left="180"/>
              <w:spacing w:after="0"/>
              <w:rPr>
                <w:sz w:val="20"/>
                <w:szCs w:val="20"/>
                <w:color w:val="auto"/>
              </w:rPr>
            </w:pPr>
            <w:r>
              <w:rPr>
                <w:rFonts w:ascii="Arial" w:cs="Arial" w:eastAsia="Arial" w:hAnsi="Arial"/>
                <w:sz w:val="18"/>
                <w:szCs w:val="18"/>
                <w:color w:val="auto"/>
              </w:rPr>
              <w:t>92.9%</w:t>
            </w:r>
          </w:p>
        </w:tc>
        <w:tc>
          <w:tcPr>
            <w:tcW w:w="840" w:type="dxa"/>
            <w:vAlign w:val="bottom"/>
          </w:tcPr>
          <w:p>
            <w:pPr>
              <w:jc w:val="right"/>
              <w:spacing w:after="0"/>
              <w:rPr>
                <w:sz w:val="20"/>
                <w:szCs w:val="20"/>
                <w:color w:val="auto"/>
              </w:rPr>
            </w:pPr>
            <w:r>
              <w:rPr>
                <w:rFonts w:ascii="Arial" w:cs="Arial" w:eastAsia="Arial" w:hAnsi="Arial"/>
                <w:sz w:val="18"/>
                <w:szCs w:val="18"/>
                <w:color w:val="auto"/>
              </w:rPr>
              <w:t>118</w:t>
            </w:r>
          </w:p>
        </w:tc>
      </w:tr>
      <w:tr>
        <w:trPr>
          <w:trHeight w:val="290"/>
        </w:trPr>
        <w:tc>
          <w:tcPr>
            <w:tcW w:w="2760" w:type="dxa"/>
            <w:vAlign w:val="bottom"/>
          </w:tcPr>
          <w:p>
            <w:pPr>
              <w:spacing w:after="0"/>
              <w:rPr>
                <w:sz w:val="24"/>
                <w:szCs w:val="24"/>
                <w:color w:val="auto"/>
              </w:rPr>
            </w:pPr>
          </w:p>
        </w:tc>
        <w:tc>
          <w:tcPr>
            <w:tcW w:w="518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Plant Event Free Clock Resets (15%)</w:t>
            </w:r>
          </w:p>
        </w:tc>
        <w:tc>
          <w:tcPr>
            <w:tcW w:w="860" w:type="dxa"/>
            <w:vAlign w:val="bottom"/>
            <w:tcBorders>
              <w:bottom w:val="single" w:sz="8" w:color="7CCBBF"/>
            </w:tcBorders>
          </w:tcPr>
          <w:p>
            <w:pPr>
              <w:ind w:left="120"/>
              <w:spacing w:after="0"/>
              <w:rPr>
                <w:sz w:val="20"/>
                <w:szCs w:val="20"/>
                <w:color w:val="auto"/>
              </w:rPr>
            </w:pPr>
            <w:r>
              <w:rPr>
                <w:rFonts w:ascii="Arial" w:cs="Arial" w:eastAsia="Arial" w:hAnsi="Arial"/>
                <w:sz w:val="18"/>
                <w:szCs w:val="18"/>
                <w:color w:val="auto"/>
              </w:rPr>
              <w:t>3</w:t>
            </w:r>
          </w:p>
        </w:tc>
        <w:tc>
          <w:tcPr>
            <w:tcW w:w="1600" w:type="dxa"/>
            <w:vAlign w:val="bottom"/>
            <w:tcBorders>
              <w:bottom w:val="single" w:sz="8" w:color="7CCBBF"/>
            </w:tcBorders>
          </w:tcPr>
          <w:p>
            <w:pPr>
              <w:ind w:left="180"/>
              <w:spacing w:after="0"/>
              <w:rPr>
                <w:sz w:val="20"/>
                <w:szCs w:val="20"/>
                <w:color w:val="auto"/>
              </w:rPr>
            </w:pPr>
            <w:r>
              <w:rPr>
                <w:rFonts w:ascii="Arial" w:cs="Arial" w:eastAsia="Arial" w:hAnsi="Arial"/>
                <w:sz w:val="18"/>
                <w:szCs w:val="18"/>
                <w:color w:val="auto"/>
              </w:rPr>
              <w:t>2</w:t>
            </w:r>
          </w:p>
        </w:tc>
        <w:tc>
          <w:tcPr>
            <w:tcW w:w="84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200</w:t>
            </w:r>
          </w:p>
        </w:tc>
      </w:tr>
      <w:tr>
        <w:trPr>
          <w:trHeight w:val="243"/>
        </w:trPr>
        <w:tc>
          <w:tcPr>
            <w:tcW w:w="2760" w:type="dxa"/>
            <w:vAlign w:val="bottom"/>
          </w:tcPr>
          <w:p>
            <w:pPr>
              <w:spacing w:after="0"/>
              <w:rPr>
                <w:sz w:val="21"/>
                <w:szCs w:val="21"/>
                <w:color w:val="auto"/>
              </w:rPr>
            </w:pPr>
          </w:p>
        </w:tc>
        <w:tc>
          <w:tcPr>
            <w:tcW w:w="5180" w:type="dxa"/>
            <w:vAlign w:val="bottom"/>
          </w:tcPr>
          <w:p>
            <w:pPr>
              <w:ind w:left="80"/>
              <w:spacing w:after="0"/>
              <w:rPr>
                <w:sz w:val="20"/>
                <w:szCs w:val="20"/>
                <w:color w:val="auto"/>
              </w:rPr>
            </w:pPr>
            <w:r>
              <w:rPr>
                <w:rFonts w:ascii="Arial" w:cs="Arial" w:eastAsia="Arial" w:hAnsi="Arial"/>
                <w:sz w:val="18"/>
                <w:szCs w:val="18"/>
                <w:b w:val="1"/>
                <w:bCs w:val="1"/>
                <w:color w:val="auto"/>
              </w:rPr>
              <w:t>Four Corners Plant Total (Fleet and Plant Level Metrics)</w:t>
            </w:r>
          </w:p>
        </w:tc>
        <w:tc>
          <w:tcPr>
            <w:tcW w:w="860" w:type="dxa"/>
            <w:vAlign w:val="bottom"/>
          </w:tcPr>
          <w:p>
            <w:pPr>
              <w:spacing w:after="0"/>
              <w:rPr>
                <w:sz w:val="21"/>
                <w:szCs w:val="21"/>
                <w:color w:val="auto"/>
              </w:rPr>
            </w:pPr>
          </w:p>
        </w:tc>
        <w:tc>
          <w:tcPr>
            <w:tcW w:w="1600" w:type="dxa"/>
            <w:vAlign w:val="bottom"/>
          </w:tcPr>
          <w:p>
            <w:pPr>
              <w:spacing w:after="0"/>
              <w:rPr>
                <w:sz w:val="21"/>
                <w:szCs w:val="21"/>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395575"/>
              </w:rPr>
              <w:t>151</w:t>
            </w:r>
          </w:p>
        </w:tc>
      </w:tr>
      <w:tr>
        <w:trPr>
          <w:trHeight w:val="364"/>
        </w:trPr>
        <w:tc>
          <w:tcPr>
            <w:tcW w:w="2760" w:type="dxa"/>
            <w:vAlign w:val="bottom"/>
          </w:tcPr>
          <w:p>
            <w:pPr>
              <w:spacing w:after="0"/>
              <w:rPr>
                <w:sz w:val="24"/>
                <w:szCs w:val="24"/>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Plant Summertime Equivalent Availability Factor</w:t>
            </w:r>
            <w:r>
              <w:rPr>
                <w:rFonts w:ascii="Arial" w:cs="Arial" w:eastAsia="Arial" w:hAnsi="Arial"/>
                <w:sz w:val="29"/>
                <w:szCs w:val="29"/>
                <w:color w:val="auto"/>
                <w:vertAlign w:val="superscript"/>
              </w:rPr>
              <w:t>(6)</w:t>
            </w:r>
            <w:r>
              <w:rPr>
                <w:rFonts w:ascii="Arial" w:cs="Arial" w:eastAsia="Arial" w:hAnsi="Arial"/>
                <w:sz w:val="18"/>
                <w:szCs w:val="18"/>
                <w:color w:val="auto"/>
              </w:rPr>
              <w:t xml:space="preserve"> (20%)</w:t>
            </w:r>
          </w:p>
        </w:tc>
        <w:tc>
          <w:tcPr>
            <w:tcW w:w="860" w:type="dxa"/>
            <w:vAlign w:val="bottom"/>
          </w:tcPr>
          <w:p>
            <w:pPr>
              <w:ind w:left="120"/>
              <w:spacing w:after="0"/>
              <w:rPr>
                <w:sz w:val="20"/>
                <w:szCs w:val="20"/>
                <w:color w:val="auto"/>
              </w:rPr>
            </w:pPr>
            <w:r>
              <w:rPr>
                <w:rFonts w:ascii="Arial" w:cs="Arial" w:eastAsia="Arial" w:hAnsi="Arial"/>
                <w:sz w:val="18"/>
                <w:szCs w:val="18"/>
                <w:color w:val="auto"/>
              </w:rPr>
              <w:t>81.2%</w:t>
            </w:r>
          </w:p>
        </w:tc>
        <w:tc>
          <w:tcPr>
            <w:tcW w:w="1600" w:type="dxa"/>
            <w:vAlign w:val="bottom"/>
          </w:tcPr>
          <w:p>
            <w:pPr>
              <w:ind w:left="180"/>
              <w:spacing w:after="0"/>
              <w:rPr>
                <w:sz w:val="20"/>
                <w:szCs w:val="20"/>
                <w:color w:val="auto"/>
              </w:rPr>
            </w:pPr>
            <w:r>
              <w:rPr>
                <w:rFonts w:ascii="Arial" w:cs="Arial" w:eastAsia="Arial" w:hAnsi="Arial"/>
                <w:sz w:val="18"/>
                <w:szCs w:val="18"/>
                <w:color w:val="auto"/>
              </w:rPr>
              <w:t>92.0%</w:t>
            </w:r>
          </w:p>
        </w:tc>
        <w:tc>
          <w:tcPr>
            <w:tcW w:w="84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17"/>
        </w:trPr>
        <w:tc>
          <w:tcPr>
            <w:tcW w:w="2760" w:type="dxa"/>
            <w:vAlign w:val="bottom"/>
          </w:tcPr>
          <w:p>
            <w:pPr>
              <w:spacing w:after="0"/>
              <w:rPr>
                <w:sz w:val="18"/>
                <w:szCs w:val="18"/>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Plant Work Mgt. T-0 Schedule Adherence (20%)</w:t>
            </w:r>
          </w:p>
        </w:tc>
        <w:tc>
          <w:tcPr>
            <w:tcW w:w="860" w:type="dxa"/>
            <w:vAlign w:val="bottom"/>
          </w:tcPr>
          <w:p>
            <w:pPr>
              <w:ind w:left="120"/>
              <w:spacing w:after="0"/>
              <w:rPr>
                <w:sz w:val="20"/>
                <w:szCs w:val="20"/>
                <w:color w:val="auto"/>
              </w:rPr>
            </w:pPr>
            <w:r>
              <w:rPr>
                <w:rFonts w:ascii="Arial" w:cs="Arial" w:eastAsia="Arial" w:hAnsi="Arial"/>
                <w:sz w:val="18"/>
                <w:szCs w:val="18"/>
                <w:color w:val="auto"/>
              </w:rPr>
              <w:t>92.0%</w:t>
            </w:r>
          </w:p>
        </w:tc>
        <w:tc>
          <w:tcPr>
            <w:tcW w:w="1600" w:type="dxa"/>
            <w:vAlign w:val="bottom"/>
          </w:tcPr>
          <w:p>
            <w:pPr>
              <w:ind w:left="180"/>
              <w:spacing w:after="0"/>
              <w:rPr>
                <w:sz w:val="20"/>
                <w:szCs w:val="20"/>
                <w:color w:val="auto"/>
              </w:rPr>
            </w:pPr>
            <w:r>
              <w:rPr>
                <w:rFonts w:ascii="Arial" w:cs="Arial" w:eastAsia="Arial" w:hAnsi="Arial"/>
                <w:sz w:val="18"/>
                <w:szCs w:val="18"/>
                <w:color w:val="auto"/>
              </w:rPr>
              <w:t>94.2%</w:t>
            </w:r>
          </w:p>
        </w:tc>
        <w:tc>
          <w:tcPr>
            <w:tcW w:w="840" w:type="dxa"/>
            <w:vAlign w:val="bottom"/>
          </w:tcPr>
          <w:p>
            <w:pPr>
              <w:jc w:val="right"/>
              <w:spacing w:after="0"/>
              <w:rPr>
                <w:sz w:val="20"/>
                <w:szCs w:val="20"/>
                <w:color w:val="auto"/>
              </w:rPr>
            </w:pPr>
            <w:r>
              <w:rPr>
                <w:rFonts w:ascii="Arial" w:cs="Arial" w:eastAsia="Arial" w:hAnsi="Arial"/>
                <w:sz w:val="18"/>
                <w:szCs w:val="18"/>
                <w:color w:val="auto"/>
              </w:rPr>
              <w:t>144</w:t>
            </w:r>
          </w:p>
        </w:tc>
      </w:tr>
      <w:tr>
        <w:trPr>
          <w:trHeight w:val="290"/>
        </w:trPr>
        <w:tc>
          <w:tcPr>
            <w:tcW w:w="2760" w:type="dxa"/>
            <w:vAlign w:val="bottom"/>
          </w:tcPr>
          <w:p>
            <w:pPr>
              <w:spacing w:after="0"/>
              <w:rPr>
                <w:sz w:val="24"/>
                <w:szCs w:val="24"/>
                <w:color w:val="auto"/>
              </w:rPr>
            </w:pPr>
          </w:p>
        </w:tc>
        <w:tc>
          <w:tcPr>
            <w:tcW w:w="518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Plant Event Free Clock Resets (15%)</w:t>
            </w:r>
          </w:p>
        </w:tc>
        <w:tc>
          <w:tcPr>
            <w:tcW w:w="860" w:type="dxa"/>
            <w:vAlign w:val="bottom"/>
            <w:tcBorders>
              <w:bottom w:val="single" w:sz="8" w:color="7CCBBF"/>
            </w:tcBorders>
          </w:tcPr>
          <w:p>
            <w:pPr>
              <w:ind w:left="120"/>
              <w:spacing w:after="0"/>
              <w:rPr>
                <w:sz w:val="20"/>
                <w:szCs w:val="20"/>
                <w:color w:val="auto"/>
              </w:rPr>
            </w:pPr>
            <w:r>
              <w:rPr>
                <w:rFonts w:ascii="Arial" w:cs="Arial" w:eastAsia="Arial" w:hAnsi="Arial"/>
                <w:sz w:val="18"/>
                <w:szCs w:val="18"/>
                <w:color w:val="auto"/>
              </w:rPr>
              <w:t>3</w:t>
            </w:r>
          </w:p>
        </w:tc>
        <w:tc>
          <w:tcPr>
            <w:tcW w:w="1600" w:type="dxa"/>
            <w:vAlign w:val="bottom"/>
            <w:tcBorders>
              <w:bottom w:val="single" w:sz="8" w:color="7CCBBF"/>
            </w:tcBorders>
          </w:tcPr>
          <w:p>
            <w:pPr>
              <w:ind w:left="180"/>
              <w:spacing w:after="0"/>
              <w:rPr>
                <w:sz w:val="20"/>
                <w:szCs w:val="20"/>
                <w:color w:val="auto"/>
              </w:rPr>
            </w:pPr>
            <w:r>
              <w:rPr>
                <w:rFonts w:ascii="Arial" w:cs="Arial" w:eastAsia="Arial" w:hAnsi="Arial"/>
                <w:sz w:val="18"/>
                <w:szCs w:val="18"/>
                <w:color w:val="auto"/>
              </w:rPr>
              <w:t>2</w:t>
            </w:r>
          </w:p>
        </w:tc>
        <w:tc>
          <w:tcPr>
            <w:tcW w:w="84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200</w:t>
            </w:r>
          </w:p>
        </w:tc>
      </w:tr>
      <w:tr>
        <w:trPr>
          <w:trHeight w:val="207"/>
        </w:trPr>
        <w:tc>
          <w:tcPr>
            <w:tcW w:w="2760" w:type="dxa"/>
            <w:vAlign w:val="bottom"/>
          </w:tcPr>
          <w:p>
            <w:pPr>
              <w:spacing w:after="0"/>
              <w:rPr>
                <w:sz w:val="17"/>
                <w:szCs w:val="17"/>
                <w:color w:val="auto"/>
              </w:rPr>
            </w:pPr>
          </w:p>
        </w:tc>
        <w:tc>
          <w:tcPr>
            <w:tcW w:w="5180" w:type="dxa"/>
            <w:vAlign w:val="bottom"/>
          </w:tcPr>
          <w:p>
            <w:pPr>
              <w:ind w:left="80"/>
              <w:spacing w:after="0"/>
              <w:rPr>
                <w:sz w:val="20"/>
                <w:szCs w:val="20"/>
                <w:color w:val="auto"/>
              </w:rPr>
            </w:pPr>
            <w:r>
              <w:rPr>
                <w:rFonts w:ascii="Arial" w:cs="Arial" w:eastAsia="Arial" w:hAnsi="Arial"/>
                <w:sz w:val="18"/>
                <w:szCs w:val="18"/>
                <w:b w:val="1"/>
                <w:bCs w:val="1"/>
                <w:color w:val="auto"/>
              </w:rPr>
              <w:t>Ocotillo, Sundance, Saguaro, &amp; Douglas Plants Total</w:t>
            </w:r>
          </w:p>
        </w:tc>
        <w:tc>
          <w:tcPr>
            <w:tcW w:w="860" w:type="dxa"/>
            <w:vAlign w:val="bottom"/>
          </w:tcPr>
          <w:p>
            <w:pPr>
              <w:spacing w:after="0"/>
              <w:rPr>
                <w:sz w:val="17"/>
                <w:szCs w:val="17"/>
                <w:color w:val="auto"/>
              </w:rPr>
            </w:pPr>
          </w:p>
        </w:tc>
        <w:tc>
          <w:tcPr>
            <w:tcW w:w="1600" w:type="dxa"/>
            <w:vAlign w:val="bottom"/>
          </w:tcPr>
          <w:p>
            <w:pPr>
              <w:spacing w:after="0"/>
              <w:rPr>
                <w:sz w:val="17"/>
                <w:szCs w:val="17"/>
                <w:color w:val="auto"/>
              </w:rPr>
            </w:pPr>
          </w:p>
        </w:tc>
        <w:tc>
          <w:tcPr>
            <w:tcW w:w="840" w:type="dxa"/>
            <w:vAlign w:val="bottom"/>
          </w:tcPr>
          <w:p>
            <w:pPr>
              <w:spacing w:after="0"/>
              <w:rPr>
                <w:sz w:val="17"/>
                <w:szCs w:val="17"/>
                <w:color w:val="auto"/>
              </w:rPr>
            </w:pPr>
          </w:p>
        </w:tc>
      </w:tr>
      <w:tr>
        <w:trPr>
          <w:trHeight w:val="239"/>
        </w:trPr>
        <w:tc>
          <w:tcPr>
            <w:tcW w:w="2760" w:type="dxa"/>
            <w:vAlign w:val="bottom"/>
          </w:tcPr>
          <w:p>
            <w:pPr>
              <w:spacing w:after="0"/>
              <w:rPr>
                <w:sz w:val="20"/>
                <w:szCs w:val="20"/>
                <w:color w:val="auto"/>
              </w:rPr>
            </w:pPr>
          </w:p>
        </w:tc>
        <w:tc>
          <w:tcPr>
            <w:tcW w:w="5180" w:type="dxa"/>
            <w:vAlign w:val="bottom"/>
          </w:tcPr>
          <w:p>
            <w:pPr>
              <w:ind w:left="80"/>
              <w:spacing w:after="0"/>
              <w:rPr>
                <w:sz w:val="20"/>
                <w:szCs w:val="20"/>
                <w:color w:val="auto"/>
              </w:rPr>
            </w:pPr>
            <w:r>
              <w:rPr>
                <w:rFonts w:ascii="Arial" w:cs="Arial" w:eastAsia="Arial" w:hAnsi="Arial"/>
                <w:sz w:val="18"/>
                <w:szCs w:val="18"/>
                <w:b w:val="1"/>
                <w:bCs w:val="1"/>
                <w:color w:val="auto"/>
              </w:rPr>
              <w:t>(Fleet and Plant Level Metrics)</w:t>
            </w:r>
          </w:p>
        </w:tc>
        <w:tc>
          <w:tcPr>
            <w:tcW w:w="860" w:type="dxa"/>
            <w:vAlign w:val="bottom"/>
          </w:tcPr>
          <w:p>
            <w:pPr>
              <w:spacing w:after="0"/>
              <w:rPr>
                <w:sz w:val="20"/>
                <w:szCs w:val="20"/>
                <w:color w:val="auto"/>
              </w:rPr>
            </w:pPr>
          </w:p>
        </w:tc>
        <w:tc>
          <w:tcPr>
            <w:tcW w:w="160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118</w:t>
            </w:r>
          </w:p>
        </w:tc>
      </w:tr>
      <w:tr>
        <w:trPr>
          <w:trHeight w:val="256"/>
        </w:trPr>
        <w:tc>
          <w:tcPr>
            <w:tcW w:w="2760" w:type="dxa"/>
            <w:vAlign w:val="bottom"/>
          </w:tcPr>
          <w:p>
            <w:pPr>
              <w:spacing w:after="0"/>
              <w:rPr>
                <w:sz w:val="22"/>
                <w:szCs w:val="22"/>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Plant Summertime Equivalent Availability Factor – Ocotillo</w:t>
            </w:r>
          </w:p>
        </w:tc>
        <w:tc>
          <w:tcPr>
            <w:tcW w:w="860" w:type="dxa"/>
            <w:vAlign w:val="bottom"/>
          </w:tcPr>
          <w:p>
            <w:pPr>
              <w:ind w:left="120"/>
              <w:spacing w:after="0"/>
              <w:rPr>
                <w:sz w:val="20"/>
                <w:szCs w:val="20"/>
                <w:color w:val="auto"/>
              </w:rPr>
            </w:pPr>
            <w:r>
              <w:rPr>
                <w:rFonts w:ascii="Arial" w:cs="Arial" w:eastAsia="Arial" w:hAnsi="Arial"/>
                <w:sz w:val="18"/>
                <w:szCs w:val="18"/>
                <w:color w:val="auto"/>
              </w:rPr>
              <w:t>93.8%</w:t>
            </w:r>
          </w:p>
        </w:tc>
        <w:tc>
          <w:tcPr>
            <w:tcW w:w="1600" w:type="dxa"/>
            <w:vAlign w:val="bottom"/>
          </w:tcPr>
          <w:p>
            <w:pPr>
              <w:ind w:left="180"/>
              <w:spacing w:after="0"/>
              <w:rPr>
                <w:sz w:val="20"/>
                <w:szCs w:val="20"/>
                <w:color w:val="auto"/>
              </w:rPr>
            </w:pPr>
            <w:r>
              <w:rPr>
                <w:rFonts w:ascii="Arial" w:cs="Arial" w:eastAsia="Arial" w:hAnsi="Arial"/>
                <w:sz w:val="18"/>
                <w:szCs w:val="18"/>
                <w:color w:val="auto"/>
              </w:rPr>
              <w:t>90.8%</w:t>
            </w:r>
          </w:p>
        </w:tc>
        <w:tc>
          <w:tcPr>
            <w:tcW w:w="84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310"/>
        </w:trPr>
        <w:tc>
          <w:tcPr>
            <w:tcW w:w="2760" w:type="dxa"/>
            <w:vAlign w:val="bottom"/>
          </w:tcPr>
          <w:p>
            <w:pPr>
              <w:spacing w:after="0"/>
              <w:rPr>
                <w:sz w:val="24"/>
                <w:szCs w:val="24"/>
                <w:color w:val="auto"/>
              </w:rPr>
            </w:pPr>
          </w:p>
        </w:tc>
        <w:tc>
          <w:tcPr>
            <w:tcW w:w="5180" w:type="dxa"/>
            <w:vAlign w:val="bottom"/>
          </w:tcPr>
          <w:p>
            <w:pPr>
              <w:ind w:left="80"/>
              <w:spacing w:after="0" w:line="310" w:lineRule="exact"/>
              <w:rPr>
                <w:sz w:val="20"/>
                <w:szCs w:val="20"/>
                <w:color w:val="auto"/>
              </w:rPr>
            </w:pPr>
            <w:r>
              <w:rPr>
                <w:rFonts w:ascii="Arial" w:cs="Arial" w:eastAsia="Arial" w:hAnsi="Arial"/>
                <w:sz w:val="18"/>
                <w:szCs w:val="18"/>
                <w:color w:val="auto"/>
              </w:rPr>
              <w:t>GT3-7</w:t>
            </w:r>
            <w:r>
              <w:rPr>
                <w:rFonts w:ascii="Arial" w:cs="Arial" w:eastAsia="Arial" w:hAnsi="Arial"/>
                <w:sz w:val="29"/>
                <w:szCs w:val="29"/>
                <w:color w:val="auto"/>
                <w:vertAlign w:val="superscript"/>
              </w:rPr>
              <w:t>(6)</w:t>
            </w:r>
            <w:r>
              <w:rPr>
                <w:rFonts w:ascii="Arial" w:cs="Arial" w:eastAsia="Arial" w:hAnsi="Arial"/>
                <w:sz w:val="18"/>
                <w:szCs w:val="18"/>
                <w:color w:val="auto"/>
              </w:rPr>
              <w:t xml:space="preserve"> (15%)</w:t>
            </w:r>
          </w:p>
        </w:tc>
        <w:tc>
          <w:tcPr>
            <w:tcW w:w="86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840" w:type="dxa"/>
            <w:vAlign w:val="bottom"/>
          </w:tcPr>
          <w:p>
            <w:pPr>
              <w:spacing w:after="0"/>
              <w:rPr>
                <w:sz w:val="24"/>
                <w:szCs w:val="24"/>
                <w:color w:val="auto"/>
              </w:rPr>
            </w:pPr>
          </w:p>
        </w:tc>
      </w:tr>
      <w:tr>
        <w:trPr>
          <w:trHeight w:val="202"/>
        </w:trPr>
        <w:tc>
          <w:tcPr>
            <w:tcW w:w="2760" w:type="dxa"/>
            <w:vAlign w:val="bottom"/>
          </w:tcPr>
          <w:p>
            <w:pPr>
              <w:spacing w:after="0"/>
              <w:rPr>
                <w:sz w:val="17"/>
                <w:szCs w:val="17"/>
                <w:color w:val="auto"/>
              </w:rPr>
            </w:pPr>
          </w:p>
        </w:tc>
        <w:tc>
          <w:tcPr>
            <w:tcW w:w="5180" w:type="dxa"/>
            <w:vAlign w:val="bottom"/>
          </w:tcPr>
          <w:p>
            <w:pPr>
              <w:ind w:left="80"/>
              <w:spacing w:after="0" w:line="202" w:lineRule="exact"/>
              <w:rPr>
                <w:sz w:val="20"/>
                <w:szCs w:val="20"/>
                <w:color w:val="auto"/>
              </w:rPr>
            </w:pPr>
            <w:r>
              <w:rPr>
                <w:rFonts w:ascii="Arial" w:cs="Arial" w:eastAsia="Arial" w:hAnsi="Arial"/>
                <w:sz w:val="18"/>
                <w:szCs w:val="18"/>
                <w:color w:val="auto"/>
              </w:rPr>
              <w:t>Plant Startup Reliability – Ocotillo GT1-2, Sundance, Saguaro,</w:t>
            </w:r>
          </w:p>
        </w:tc>
        <w:tc>
          <w:tcPr>
            <w:tcW w:w="860" w:type="dxa"/>
            <w:vAlign w:val="bottom"/>
          </w:tcPr>
          <w:p>
            <w:pPr>
              <w:ind w:left="120"/>
              <w:spacing w:after="0" w:line="202" w:lineRule="exact"/>
              <w:rPr>
                <w:sz w:val="20"/>
                <w:szCs w:val="20"/>
                <w:color w:val="auto"/>
              </w:rPr>
            </w:pPr>
            <w:r>
              <w:rPr>
                <w:rFonts w:ascii="Arial" w:cs="Arial" w:eastAsia="Arial" w:hAnsi="Arial"/>
                <w:sz w:val="18"/>
                <w:szCs w:val="18"/>
                <w:color w:val="auto"/>
              </w:rPr>
              <w:t>99.5%</w:t>
            </w:r>
          </w:p>
        </w:tc>
        <w:tc>
          <w:tcPr>
            <w:tcW w:w="1600" w:type="dxa"/>
            <w:vAlign w:val="bottom"/>
          </w:tcPr>
          <w:p>
            <w:pPr>
              <w:ind w:left="180"/>
              <w:spacing w:after="0" w:line="202" w:lineRule="exact"/>
              <w:rPr>
                <w:sz w:val="20"/>
                <w:szCs w:val="20"/>
                <w:color w:val="auto"/>
              </w:rPr>
            </w:pPr>
            <w:r>
              <w:rPr>
                <w:rFonts w:ascii="Arial" w:cs="Arial" w:eastAsia="Arial" w:hAnsi="Arial"/>
                <w:sz w:val="18"/>
                <w:szCs w:val="18"/>
                <w:color w:val="auto"/>
              </w:rPr>
              <w:t>99.6%</w:t>
            </w: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133</w:t>
            </w:r>
          </w:p>
        </w:tc>
      </w:tr>
      <w:tr>
        <w:trPr>
          <w:trHeight w:val="217"/>
        </w:trPr>
        <w:tc>
          <w:tcPr>
            <w:tcW w:w="2760" w:type="dxa"/>
            <w:vAlign w:val="bottom"/>
          </w:tcPr>
          <w:p>
            <w:pPr>
              <w:spacing w:after="0"/>
              <w:rPr>
                <w:sz w:val="18"/>
                <w:szCs w:val="18"/>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and Fairview (15%)</w:t>
            </w:r>
          </w:p>
        </w:tc>
        <w:tc>
          <w:tcPr>
            <w:tcW w:w="86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840" w:type="dxa"/>
            <w:vAlign w:val="bottom"/>
          </w:tcPr>
          <w:p>
            <w:pPr>
              <w:spacing w:after="0"/>
              <w:rPr>
                <w:sz w:val="18"/>
                <w:szCs w:val="18"/>
                <w:color w:val="auto"/>
              </w:rPr>
            </w:pPr>
          </w:p>
        </w:tc>
      </w:tr>
      <w:tr>
        <w:trPr>
          <w:trHeight w:val="270"/>
        </w:trPr>
        <w:tc>
          <w:tcPr>
            <w:tcW w:w="2760" w:type="dxa"/>
            <w:vAlign w:val="bottom"/>
          </w:tcPr>
          <w:p>
            <w:pPr>
              <w:spacing w:after="0"/>
              <w:rPr>
                <w:sz w:val="23"/>
                <w:szCs w:val="23"/>
                <w:color w:val="auto"/>
              </w:rPr>
            </w:pPr>
          </w:p>
        </w:tc>
        <w:tc>
          <w:tcPr>
            <w:tcW w:w="5180" w:type="dxa"/>
            <w:vAlign w:val="bottom"/>
          </w:tcPr>
          <w:p>
            <w:pPr>
              <w:ind w:left="80"/>
              <w:spacing w:after="0"/>
              <w:rPr>
                <w:sz w:val="20"/>
                <w:szCs w:val="20"/>
                <w:color w:val="auto"/>
              </w:rPr>
            </w:pPr>
            <w:r>
              <w:rPr>
                <w:rFonts w:ascii="Arial" w:cs="Arial" w:eastAsia="Arial" w:hAnsi="Arial"/>
                <w:sz w:val="18"/>
                <w:szCs w:val="18"/>
                <w:color w:val="auto"/>
              </w:rPr>
              <w:t>Plant Work Mgt. T-0 Schedule Adherence (10%)</w:t>
            </w:r>
          </w:p>
        </w:tc>
        <w:tc>
          <w:tcPr>
            <w:tcW w:w="860" w:type="dxa"/>
            <w:vAlign w:val="bottom"/>
          </w:tcPr>
          <w:p>
            <w:pPr>
              <w:ind w:left="120"/>
              <w:spacing w:after="0"/>
              <w:rPr>
                <w:sz w:val="20"/>
                <w:szCs w:val="20"/>
                <w:color w:val="auto"/>
              </w:rPr>
            </w:pPr>
            <w:r>
              <w:rPr>
                <w:rFonts w:ascii="Arial" w:cs="Arial" w:eastAsia="Arial" w:hAnsi="Arial"/>
                <w:sz w:val="18"/>
                <w:szCs w:val="18"/>
                <w:color w:val="auto"/>
              </w:rPr>
              <w:t>92.0%</w:t>
            </w:r>
          </w:p>
        </w:tc>
        <w:tc>
          <w:tcPr>
            <w:tcW w:w="1600" w:type="dxa"/>
            <w:vAlign w:val="bottom"/>
          </w:tcPr>
          <w:p>
            <w:pPr>
              <w:ind w:left="180"/>
              <w:spacing w:after="0"/>
              <w:rPr>
                <w:sz w:val="20"/>
                <w:szCs w:val="20"/>
                <w:color w:val="auto"/>
              </w:rPr>
            </w:pPr>
            <w:r>
              <w:rPr>
                <w:rFonts w:ascii="Arial" w:cs="Arial" w:eastAsia="Arial" w:hAnsi="Arial"/>
                <w:sz w:val="18"/>
                <w:szCs w:val="18"/>
                <w:color w:val="auto"/>
              </w:rPr>
              <w:t>94.7%</w:t>
            </w:r>
          </w:p>
        </w:tc>
        <w:tc>
          <w:tcPr>
            <w:tcW w:w="840" w:type="dxa"/>
            <w:vAlign w:val="bottom"/>
          </w:tcPr>
          <w:p>
            <w:pPr>
              <w:jc w:val="right"/>
              <w:spacing w:after="0"/>
              <w:rPr>
                <w:sz w:val="20"/>
                <w:szCs w:val="20"/>
                <w:color w:val="auto"/>
              </w:rPr>
            </w:pPr>
            <w:r>
              <w:rPr>
                <w:rFonts w:ascii="Arial" w:cs="Arial" w:eastAsia="Arial" w:hAnsi="Arial"/>
                <w:sz w:val="18"/>
                <w:szCs w:val="18"/>
                <w:color w:val="auto"/>
              </w:rPr>
              <w:t>154</w:t>
            </w:r>
          </w:p>
        </w:tc>
      </w:tr>
      <w:tr>
        <w:trPr>
          <w:trHeight w:val="290"/>
        </w:trPr>
        <w:tc>
          <w:tcPr>
            <w:tcW w:w="2760" w:type="dxa"/>
            <w:vAlign w:val="bottom"/>
            <w:tcBorders>
              <w:bottom w:val="single" w:sz="8" w:color="7CCBBF"/>
            </w:tcBorders>
          </w:tcPr>
          <w:p>
            <w:pPr>
              <w:spacing w:after="0"/>
              <w:rPr>
                <w:sz w:val="24"/>
                <w:szCs w:val="24"/>
                <w:color w:val="auto"/>
              </w:rPr>
            </w:pPr>
          </w:p>
        </w:tc>
        <w:tc>
          <w:tcPr>
            <w:tcW w:w="518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Plant Event Free Clock Resets (15%)</w:t>
            </w:r>
          </w:p>
        </w:tc>
        <w:tc>
          <w:tcPr>
            <w:tcW w:w="860" w:type="dxa"/>
            <w:vAlign w:val="bottom"/>
            <w:tcBorders>
              <w:bottom w:val="single" w:sz="8" w:color="7CCBBF"/>
            </w:tcBorders>
          </w:tcPr>
          <w:p>
            <w:pPr>
              <w:ind w:left="120"/>
              <w:spacing w:after="0"/>
              <w:rPr>
                <w:sz w:val="20"/>
                <w:szCs w:val="20"/>
                <w:color w:val="auto"/>
              </w:rPr>
            </w:pPr>
            <w:r>
              <w:rPr>
                <w:rFonts w:ascii="Arial" w:cs="Arial" w:eastAsia="Arial" w:hAnsi="Arial"/>
                <w:sz w:val="18"/>
                <w:szCs w:val="18"/>
                <w:color w:val="auto"/>
              </w:rPr>
              <w:t>2</w:t>
            </w:r>
          </w:p>
        </w:tc>
        <w:tc>
          <w:tcPr>
            <w:tcW w:w="1600" w:type="dxa"/>
            <w:vAlign w:val="bottom"/>
            <w:tcBorders>
              <w:bottom w:val="single" w:sz="8" w:color="7CCBBF"/>
            </w:tcBorders>
          </w:tcPr>
          <w:p>
            <w:pPr>
              <w:ind w:left="180"/>
              <w:spacing w:after="0"/>
              <w:rPr>
                <w:sz w:val="20"/>
                <w:szCs w:val="20"/>
                <w:color w:val="auto"/>
              </w:rPr>
            </w:pPr>
            <w:r>
              <w:rPr>
                <w:rFonts w:ascii="Arial" w:cs="Arial" w:eastAsia="Arial" w:hAnsi="Arial"/>
                <w:sz w:val="18"/>
                <w:szCs w:val="18"/>
                <w:color w:val="auto"/>
              </w:rPr>
              <w:t>1</w:t>
            </w:r>
          </w:p>
        </w:tc>
        <w:tc>
          <w:tcPr>
            <w:tcW w:w="84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200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-4911090</wp:posOffset>
            </wp:positionV>
            <wp:extent cx="8890" cy="8255"/>
            <wp:wrapNone/>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38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-4911090</wp:posOffset>
            </wp:positionV>
            <wp:extent cx="8890" cy="8255"/>
            <wp:wrapNone/>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8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-4911090</wp:posOffset>
            </wp:positionV>
            <wp:extent cx="8255" cy="8255"/>
            <wp:wrapNone/>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8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-4911090</wp:posOffset>
            </wp:positionV>
            <wp:extent cx="8255" cy="8255"/>
            <wp:wrapNone/>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8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-4911090</wp:posOffset>
            </wp:positionV>
            <wp:extent cx="8890" cy="8255"/>
            <wp:wrapNone/>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8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-4911090</wp:posOffset>
            </wp:positionV>
            <wp:extent cx="8255" cy="8255"/>
            <wp:wrapNone/>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38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-4911090</wp:posOffset>
            </wp:positionV>
            <wp:extent cx="8255" cy="8255"/>
            <wp:wrapNone/>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38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-4911090</wp:posOffset>
            </wp:positionV>
            <wp:extent cx="8255" cy="8255"/>
            <wp:wrapNone/>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8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-4911090</wp:posOffset>
            </wp:positionV>
            <wp:extent cx="8890" cy="8255"/>
            <wp:wrapNone/>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8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-4911090</wp:posOffset>
            </wp:positionV>
            <wp:extent cx="8255" cy="8255"/>
            <wp:wrapNone/>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9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-4911090</wp:posOffset>
            </wp:positionV>
            <wp:extent cx="8255" cy="8255"/>
            <wp:wrapNone/>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39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-4911090</wp:posOffset>
            </wp:positionV>
            <wp:extent cx="8890" cy="8255"/>
            <wp:wrapNone/>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9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-4911090</wp:posOffset>
            </wp:positionV>
            <wp:extent cx="8255" cy="8255"/>
            <wp:wrapNone/>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9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-4911090</wp:posOffset>
            </wp:positionV>
            <wp:extent cx="8255" cy="8255"/>
            <wp:wrapNone/>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39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-4911090</wp:posOffset>
            </wp:positionV>
            <wp:extent cx="8255" cy="8255"/>
            <wp:wrapNone/>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39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-4911090</wp:posOffset>
            </wp:positionV>
            <wp:extent cx="8255" cy="8255"/>
            <wp:wrapNone/>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39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-4911090</wp:posOffset>
            </wp:positionV>
            <wp:extent cx="8255" cy="8255"/>
            <wp:wrapNone/>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39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-4911090</wp:posOffset>
            </wp:positionV>
            <wp:extent cx="8890" cy="8255"/>
            <wp:wrapNone/>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9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-4911090</wp:posOffset>
            </wp:positionV>
            <wp:extent cx="8255" cy="8255"/>
            <wp:wrapNone/>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39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-4911090</wp:posOffset>
            </wp:positionV>
            <wp:extent cx="8255" cy="8255"/>
            <wp:wrapNone/>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39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-4911090</wp:posOffset>
            </wp:positionV>
            <wp:extent cx="8890" cy="8255"/>
            <wp:wrapNone/>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9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-4911090</wp:posOffset>
            </wp:positionV>
            <wp:extent cx="8255" cy="8255"/>
            <wp:wrapNone/>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9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-4911090</wp:posOffset>
            </wp:positionV>
            <wp:extent cx="8255" cy="8255"/>
            <wp:wrapNone/>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39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-4911090</wp:posOffset>
            </wp:positionV>
            <wp:extent cx="8255" cy="8255"/>
            <wp:wrapNone/>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39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-4911090</wp:posOffset>
            </wp:positionV>
            <wp:extent cx="8255" cy="8255"/>
            <wp:wrapNone/>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39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-4911090</wp:posOffset>
            </wp:positionV>
            <wp:extent cx="8255" cy="8255"/>
            <wp:wrapNone/>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9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-4911090</wp:posOffset>
            </wp:positionV>
            <wp:extent cx="8255" cy="8255"/>
            <wp:wrapNone/>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9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-4911090</wp:posOffset>
            </wp:positionV>
            <wp:extent cx="8255" cy="8255"/>
            <wp:wrapNone/>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39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-4911090</wp:posOffset>
            </wp:positionV>
            <wp:extent cx="8255" cy="8255"/>
            <wp:wrapNone/>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9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-4911090</wp:posOffset>
            </wp:positionV>
            <wp:extent cx="8255" cy="8255"/>
            <wp:wrapNone/>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9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-4911090</wp:posOffset>
            </wp:positionV>
            <wp:extent cx="8255" cy="8255"/>
            <wp:wrapNone/>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39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-4911090</wp:posOffset>
            </wp:positionV>
            <wp:extent cx="8890" cy="8255"/>
            <wp:wrapNone/>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9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-4911090</wp:posOffset>
            </wp:positionV>
            <wp:extent cx="8255" cy="8255"/>
            <wp:wrapNone/>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39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-4911090</wp:posOffset>
            </wp:positionV>
            <wp:extent cx="8255" cy="8255"/>
            <wp:wrapNone/>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9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-4911090</wp:posOffset>
            </wp:positionV>
            <wp:extent cx="8890" cy="8255"/>
            <wp:wrapNone/>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9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-4911090</wp:posOffset>
            </wp:positionV>
            <wp:extent cx="8890" cy="8255"/>
            <wp:wrapNone/>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9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-4911090</wp:posOffset>
            </wp:positionV>
            <wp:extent cx="8890" cy="8255"/>
            <wp:wrapNone/>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9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-4911090</wp:posOffset>
            </wp:positionV>
            <wp:extent cx="8890" cy="8255"/>
            <wp:wrapNone/>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9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-4911090</wp:posOffset>
            </wp:positionV>
            <wp:extent cx="8890" cy="8255"/>
            <wp:wrapNone/>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9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-4911090</wp:posOffset>
            </wp:positionV>
            <wp:extent cx="8255" cy="8255"/>
            <wp:wrapNone/>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39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-4911090</wp:posOffset>
            </wp:positionV>
            <wp:extent cx="8255" cy="8255"/>
            <wp:wrapNone/>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39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-4911090</wp:posOffset>
            </wp:positionV>
            <wp:extent cx="8890" cy="8255"/>
            <wp:wrapNone/>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9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-4911090</wp:posOffset>
            </wp:positionV>
            <wp:extent cx="8890" cy="8255"/>
            <wp:wrapNone/>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9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-4911090</wp:posOffset>
            </wp:positionV>
            <wp:extent cx="8890" cy="8255"/>
            <wp:wrapNone/>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9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-4911090</wp:posOffset>
            </wp:positionV>
            <wp:extent cx="8255" cy="8255"/>
            <wp:wrapNone/>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9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-4911090</wp:posOffset>
            </wp:positionV>
            <wp:extent cx="8255" cy="8255"/>
            <wp:wrapNone/>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39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-4911090</wp:posOffset>
            </wp:positionV>
            <wp:extent cx="8255" cy="8255"/>
            <wp:wrapNone/>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9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-4911090</wp:posOffset>
            </wp:positionV>
            <wp:extent cx="8890" cy="8255"/>
            <wp:wrapNone/>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9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-4911090</wp:posOffset>
            </wp:positionV>
            <wp:extent cx="8890" cy="8255"/>
            <wp:wrapNone/>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9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-4911090</wp:posOffset>
            </wp:positionV>
            <wp:extent cx="8890" cy="8255"/>
            <wp:wrapNone/>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9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-4911090</wp:posOffset>
            </wp:positionV>
            <wp:extent cx="8255" cy="8255"/>
            <wp:wrapNone/>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9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-4911090</wp:posOffset>
            </wp:positionV>
            <wp:extent cx="8255" cy="8255"/>
            <wp:wrapNone/>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39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-4911090</wp:posOffset>
            </wp:positionV>
            <wp:extent cx="8890" cy="8255"/>
            <wp:wrapNone/>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39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-4911090</wp:posOffset>
            </wp:positionV>
            <wp:extent cx="8890" cy="8255"/>
            <wp:wrapNone/>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9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-4911090</wp:posOffset>
            </wp:positionV>
            <wp:extent cx="8890" cy="8255"/>
            <wp:wrapNone/>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39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-4911090</wp:posOffset>
            </wp:positionV>
            <wp:extent cx="8255" cy="8255"/>
            <wp:wrapNone/>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9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-4911090</wp:posOffset>
            </wp:positionV>
            <wp:extent cx="8255" cy="8255"/>
            <wp:wrapNone/>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9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-4911090</wp:posOffset>
            </wp:positionV>
            <wp:extent cx="8255" cy="8255"/>
            <wp:wrapNone/>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9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-4911090</wp:posOffset>
            </wp:positionV>
            <wp:extent cx="8890" cy="8255"/>
            <wp:wrapNone/>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9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-4911090</wp:posOffset>
            </wp:positionV>
            <wp:extent cx="8890" cy="8255"/>
            <wp:wrapNone/>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39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-4911090</wp:posOffset>
            </wp:positionV>
            <wp:extent cx="8890" cy="8255"/>
            <wp:wrapNone/>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39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-4911090</wp:posOffset>
            </wp:positionV>
            <wp:extent cx="8255" cy="8255"/>
            <wp:wrapNone/>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39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-4911090</wp:posOffset>
            </wp:positionV>
            <wp:extent cx="8255" cy="8255"/>
            <wp:wrapNone/>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39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-4911090</wp:posOffset>
            </wp:positionV>
            <wp:extent cx="8890" cy="8255"/>
            <wp:wrapNone/>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39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-4911090</wp:posOffset>
            </wp:positionV>
            <wp:extent cx="8890" cy="8255"/>
            <wp:wrapNone/>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39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-4911090</wp:posOffset>
            </wp:positionV>
            <wp:extent cx="8890" cy="8255"/>
            <wp:wrapNone/>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9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-4911090</wp:posOffset>
            </wp:positionV>
            <wp:extent cx="8255" cy="8255"/>
            <wp:wrapNone/>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39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-4911090</wp:posOffset>
            </wp:positionV>
            <wp:extent cx="8255" cy="8255"/>
            <wp:wrapNone/>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9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-4911090</wp:posOffset>
            </wp:positionV>
            <wp:extent cx="8255" cy="8255"/>
            <wp:wrapNone/>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39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-4911090</wp:posOffset>
            </wp:positionV>
            <wp:extent cx="8890" cy="8255"/>
            <wp:wrapNone/>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39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-4911090</wp:posOffset>
            </wp:positionV>
            <wp:extent cx="8890" cy="8255"/>
            <wp:wrapNone/>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9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-4911090</wp:posOffset>
            </wp:positionV>
            <wp:extent cx="8890" cy="8255"/>
            <wp:wrapNone/>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9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-4911090</wp:posOffset>
            </wp:positionV>
            <wp:extent cx="8255" cy="8255"/>
            <wp:wrapNone/>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9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-4911090</wp:posOffset>
            </wp:positionV>
            <wp:extent cx="8255" cy="8255"/>
            <wp:wrapNone/>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9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-4911090</wp:posOffset>
            </wp:positionV>
            <wp:extent cx="8890" cy="8255"/>
            <wp:wrapNone/>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9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-4911090</wp:posOffset>
            </wp:positionV>
            <wp:extent cx="8890" cy="8255"/>
            <wp:wrapNone/>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9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-4911090</wp:posOffset>
            </wp:positionV>
            <wp:extent cx="8890" cy="8255"/>
            <wp:wrapNone/>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9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-4911090</wp:posOffset>
            </wp:positionV>
            <wp:extent cx="8890" cy="8255"/>
            <wp:wrapNone/>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9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-4911090</wp:posOffset>
            </wp:positionV>
            <wp:extent cx="8255" cy="8255"/>
            <wp:wrapNone/>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9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-4911090</wp:posOffset>
            </wp:positionV>
            <wp:extent cx="8255" cy="8255"/>
            <wp:wrapNone/>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9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-4911090</wp:posOffset>
            </wp:positionV>
            <wp:extent cx="8890" cy="8255"/>
            <wp:wrapNone/>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9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-4911090</wp:posOffset>
            </wp:positionV>
            <wp:extent cx="8890" cy="8255"/>
            <wp:wrapNone/>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9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-4911090</wp:posOffset>
            </wp:positionV>
            <wp:extent cx="8890" cy="8255"/>
            <wp:wrapNone/>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9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-4911090</wp:posOffset>
            </wp:positionV>
            <wp:extent cx="8890" cy="8255"/>
            <wp:wrapNone/>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9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-4911090</wp:posOffset>
            </wp:positionV>
            <wp:extent cx="8890" cy="8255"/>
            <wp:wrapNone/>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9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-4911090</wp:posOffset>
            </wp:positionV>
            <wp:extent cx="8890" cy="8255"/>
            <wp:wrapNone/>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39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-4911090</wp:posOffset>
            </wp:positionV>
            <wp:extent cx="8890" cy="8255"/>
            <wp:wrapNone/>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39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-4911090</wp:posOffset>
            </wp:positionV>
            <wp:extent cx="8255" cy="8255"/>
            <wp:wrapNone/>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39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-4911090</wp:posOffset>
            </wp:positionV>
            <wp:extent cx="8890" cy="8255"/>
            <wp:wrapNone/>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39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-4911090</wp:posOffset>
            </wp:positionV>
            <wp:extent cx="8890" cy="8255"/>
            <wp:wrapNone/>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9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-4911090</wp:posOffset>
            </wp:positionV>
            <wp:extent cx="8890" cy="8255"/>
            <wp:wrapNone/>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9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-4911090</wp:posOffset>
            </wp:positionV>
            <wp:extent cx="8890" cy="8255"/>
            <wp:wrapNone/>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39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-4911090</wp:posOffset>
            </wp:positionV>
            <wp:extent cx="8255" cy="8255"/>
            <wp:wrapNone/>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39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-5082540</wp:posOffset>
            </wp:positionV>
            <wp:extent cx="5537835" cy="179705"/>
            <wp:wrapNone/>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984">
                      <a:extLst>
                        <a:ext uri="{28A0092B-C50C-407E-A947-70E740481C1C}"/>
                      </a:extLst>
                    </a:blip>
                    <a:srcRect/>
                    <a:stretch>
                      <a:fillRect/>
                    </a:stretch>
                  </pic:blipFill>
                  <pic:spPr bwMode="auto">
                    <a:xfrm>
                      <a:off x="0" y="0"/>
                      <a:ext cx="5537835" cy="17970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-4568190</wp:posOffset>
            </wp:positionV>
            <wp:extent cx="8890" cy="8255"/>
            <wp:wrapNone/>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39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-4568190</wp:posOffset>
            </wp:positionV>
            <wp:extent cx="8890" cy="8255"/>
            <wp:wrapNone/>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9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-4568190</wp:posOffset>
            </wp:positionV>
            <wp:extent cx="8255" cy="8255"/>
            <wp:wrapNone/>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39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-4568190</wp:posOffset>
            </wp:positionV>
            <wp:extent cx="8255" cy="8255"/>
            <wp:wrapNone/>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9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-4568190</wp:posOffset>
            </wp:positionV>
            <wp:extent cx="8890" cy="8255"/>
            <wp:wrapNone/>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39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-4568190</wp:posOffset>
            </wp:positionV>
            <wp:extent cx="8255" cy="8255"/>
            <wp:wrapNone/>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39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-4568190</wp:posOffset>
            </wp:positionV>
            <wp:extent cx="8255" cy="8255"/>
            <wp:wrapNone/>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39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-4568190</wp:posOffset>
            </wp:positionV>
            <wp:extent cx="8255" cy="8255"/>
            <wp:wrapNone/>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39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-4568190</wp:posOffset>
            </wp:positionV>
            <wp:extent cx="8890" cy="8255"/>
            <wp:wrapNone/>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39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-4568190</wp:posOffset>
            </wp:positionV>
            <wp:extent cx="8255" cy="8255"/>
            <wp:wrapNone/>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39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-4568190</wp:posOffset>
            </wp:positionV>
            <wp:extent cx="8255" cy="8255"/>
            <wp:wrapNone/>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39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-4568190</wp:posOffset>
            </wp:positionV>
            <wp:extent cx="8890" cy="8255"/>
            <wp:wrapNone/>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39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-4568190</wp:posOffset>
            </wp:positionV>
            <wp:extent cx="8255" cy="8255"/>
            <wp:wrapNone/>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39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-4568190</wp:posOffset>
            </wp:positionV>
            <wp:extent cx="8255" cy="8255"/>
            <wp:wrapNone/>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39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-4568190</wp:posOffset>
            </wp:positionV>
            <wp:extent cx="8255" cy="8255"/>
            <wp:wrapNone/>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9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-4568190</wp:posOffset>
            </wp:positionV>
            <wp:extent cx="8255" cy="8255"/>
            <wp:wrapNone/>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40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-4568190</wp:posOffset>
            </wp:positionV>
            <wp:extent cx="8255" cy="8255"/>
            <wp:wrapNone/>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40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-4568190</wp:posOffset>
            </wp:positionV>
            <wp:extent cx="8890" cy="8255"/>
            <wp:wrapNone/>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40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-4568190</wp:posOffset>
            </wp:positionV>
            <wp:extent cx="8255" cy="8255"/>
            <wp:wrapNone/>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40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-4568190</wp:posOffset>
            </wp:positionV>
            <wp:extent cx="8255" cy="8255"/>
            <wp:wrapNone/>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40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-4568190</wp:posOffset>
            </wp:positionV>
            <wp:extent cx="8890" cy="8255"/>
            <wp:wrapNone/>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40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-4568190</wp:posOffset>
            </wp:positionV>
            <wp:extent cx="8255" cy="8255"/>
            <wp:wrapNone/>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40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-4568190</wp:posOffset>
            </wp:positionV>
            <wp:extent cx="8255" cy="8255"/>
            <wp:wrapNone/>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40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-4568190</wp:posOffset>
            </wp:positionV>
            <wp:extent cx="8255" cy="8255"/>
            <wp:wrapNone/>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40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-4568190</wp:posOffset>
            </wp:positionV>
            <wp:extent cx="8255" cy="8255"/>
            <wp:wrapNone/>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40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-4568190</wp:posOffset>
            </wp:positionV>
            <wp:extent cx="8255" cy="8255"/>
            <wp:wrapNone/>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40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-4568190</wp:posOffset>
            </wp:positionV>
            <wp:extent cx="8255" cy="8255"/>
            <wp:wrapNone/>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40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-4568190</wp:posOffset>
            </wp:positionV>
            <wp:extent cx="8255" cy="8255"/>
            <wp:wrapNone/>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40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-4568190</wp:posOffset>
            </wp:positionV>
            <wp:extent cx="8255" cy="8255"/>
            <wp:wrapNone/>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40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-4568190</wp:posOffset>
            </wp:positionV>
            <wp:extent cx="8255" cy="8255"/>
            <wp:wrapNone/>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40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-4568190</wp:posOffset>
            </wp:positionV>
            <wp:extent cx="8255" cy="8255"/>
            <wp:wrapNone/>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40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-4568190</wp:posOffset>
            </wp:positionV>
            <wp:extent cx="8890" cy="8255"/>
            <wp:wrapNone/>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40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-4568190</wp:posOffset>
            </wp:positionV>
            <wp:extent cx="8255" cy="8255"/>
            <wp:wrapNone/>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40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-4568190</wp:posOffset>
            </wp:positionV>
            <wp:extent cx="8255" cy="8255"/>
            <wp:wrapNone/>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40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-4568190</wp:posOffset>
            </wp:positionV>
            <wp:extent cx="8890" cy="8255"/>
            <wp:wrapNone/>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40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-4568190</wp:posOffset>
            </wp:positionV>
            <wp:extent cx="8890" cy="8255"/>
            <wp:wrapNone/>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40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-4568190</wp:posOffset>
            </wp:positionV>
            <wp:extent cx="8890" cy="8255"/>
            <wp:wrapNone/>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40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-4568190</wp:posOffset>
            </wp:positionV>
            <wp:extent cx="8890" cy="8255"/>
            <wp:wrapNone/>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40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-4568190</wp:posOffset>
            </wp:positionV>
            <wp:extent cx="8890" cy="8255"/>
            <wp:wrapNone/>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40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-4568190</wp:posOffset>
            </wp:positionV>
            <wp:extent cx="8255" cy="8255"/>
            <wp:wrapNone/>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40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-4568190</wp:posOffset>
            </wp:positionV>
            <wp:extent cx="8255" cy="8255"/>
            <wp:wrapNone/>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40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-4568190</wp:posOffset>
            </wp:positionV>
            <wp:extent cx="8890" cy="8255"/>
            <wp:wrapNone/>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40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-4568190</wp:posOffset>
            </wp:positionV>
            <wp:extent cx="8890" cy="8255"/>
            <wp:wrapNone/>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40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-4568190</wp:posOffset>
            </wp:positionV>
            <wp:extent cx="8890" cy="8255"/>
            <wp:wrapNone/>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40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-4568190</wp:posOffset>
            </wp:positionV>
            <wp:extent cx="8255" cy="8255"/>
            <wp:wrapNone/>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40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-4568190</wp:posOffset>
            </wp:positionV>
            <wp:extent cx="8255" cy="8255"/>
            <wp:wrapNone/>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40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-4568190</wp:posOffset>
            </wp:positionV>
            <wp:extent cx="8255" cy="8255"/>
            <wp:wrapNone/>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40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-4568190</wp:posOffset>
            </wp:positionV>
            <wp:extent cx="8890" cy="8255"/>
            <wp:wrapNone/>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40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-4568190</wp:posOffset>
            </wp:positionV>
            <wp:extent cx="8890" cy="8255"/>
            <wp:wrapNone/>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40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-4568190</wp:posOffset>
            </wp:positionV>
            <wp:extent cx="8890" cy="8255"/>
            <wp:wrapNone/>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40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-4568190</wp:posOffset>
            </wp:positionV>
            <wp:extent cx="8255" cy="8255"/>
            <wp:wrapNone/>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40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-4568190</wp:posOffset>
            </wp:positionV>
            <wp:extent cx="8255" cy="8255"/>
            <wp:wrapNone/>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40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-4568190</wp:posOffset>
            </wp:positionV>
            <wp:extent cx="8890" cy="8255"/>
            <wp:wrapNone/>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40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-4568190</wp:posOffset>
            </wp:positionV>
            <wp:extent cx="8890" cy="8255"/>
            <wp:wrapNone/>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40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-4568190</wp:posOffset>
            </wp:positionV>
            <wp:extent cx="8890" cy="8255"/>
            <wp:wrapNone/>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40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-4568190</wp:posOffset>
            </wp:positionV>
            <wp:extent cx="8255" cy="8255"/>
            <wp:wrapNone/>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40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-4568190</wp:posOffset>
            </wp:positionV>
            <wp:extent cx="8255" cy="8255"/>
            <wp:wrapNone/>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40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-4568190</wp:posOffset>
            </wp:positionV>
            <wp:extent cx="8255" cy="8255"/>
            <wp:wrapNone/>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40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-4568190</wp:posOffset>
            </wp:positionV>
            <wp:extent cx="8890" cy="8255"/>
            <wp:wrapNone/>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40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-4568190</wp:posOffset>
            </wp:positionV>
            <wp:extent cx="8890" cy="8255"/>
            <wp:wrapNone/>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40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-4568190</wp:posOffset>
            </wp:positionV>
            <wp:extent cx="8890" cy="8255"/>
            <wp:wrapNone/>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40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-4568190</wp:posOffset>
            </wp:positionV>
            <wp:extent cx="8255" cy="8255"/>
            <wp:wrapNone/>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40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-4568190</wp:posOffset>
            </wp:positionV>
            <wp:extent cx="8255" cy="8255"/>
            <wp:wrapNone/>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40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-4568190</wp:posOffset>
            </wp:positionV>
            <wp:extent cx="8890" cy="8255"/>
            <wp:wrapNone/>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40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-4568190</wp:posOffset>
            </wp:positionV>
            <wp:extent cx="8890" cy="8255"/>
            <wp:wrapNone/>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40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-4568190</wp:posOffset>
            </wp:positionV>
            <wp:extent cx="8890" cy="8255"/>
            <wp:wrapNone/>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40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-4568190</wp:posOffset>
            </wp:positionV>
            <wp:extent cx="8255" cy="8255"/>
            <wp:wrapNone/>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40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-4568190</wp:posOffset>
            </wp:positionV>
            <wp:extent cx="8255" cy="8255"/>
            <wp:wrapNone/>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40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-4568190</wp:posOffset>
            </wp:positionV>
            <wp:extent cx="8255" cy="8255"/>
            <wp:wrapNone/>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40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-4568190</wp:posOffset>
            </wp:positionV>
            <wp:extent cx="8890" cy="8255"/>
            <wp:wrapNone/>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40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-4568190</wp:posOffset>
            </wp:positionV>
            <wp:extent cx="8890" cy="8255"/>
            <wp:wrapNone/>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40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-4568190</wp:posOffset>
            </wp:positionV>
            <wp:extent cx="8890" cy="8255"/>
            <wp:wrapNone/>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40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-4568190</wp:posOffset>
            </wp:positionV>
            <wp:extent cx="8255" cy="8255"/>
            <wp:wrapNone/>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40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-4568190</wp:posOffset>
            </wp:positionV>
            <wp:extent cx="8255" cy="8255"/>
            <wp:wrapNone/>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40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-4568190</wp:posOffset>
            </wp:positionV>
            <wp:extent cx="8890" cy="8255"/>
            <wp:wrapNone/>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40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-4568190</wp:posOffset>
            </wp:positionV>
            <wp:extent cx="8890" cy="8255"/>
            <wp:wrapNone/>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40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-4568190</wp:posOffset>
            </wp:positionV>
            <wp:extent cx="8890" cy="8255"/>
            <wp:wrapNone/>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40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-4568190</wp:posOffset>
            </wp:positionV>
            <wp:extent cx="8890" cy="8255"/>
            <wp:wrapNone/>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40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-4568190</wp:posOffset>
            </wp:positionV>
            <wp:extent cx="8255" cy="8255"/>
            <wp:wrapNone/>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40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-4568190</wp:posOffset>
            </wp:positionV>
            <wp:extent cx="8255" cy="8255"/>
            <wp:wrapNone/>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40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-4568190</wp:posOffset>
            </wp:positionV>
            <wp:extent cx="8890" cy="8255"/>
            <wp:wrapNone/>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40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-4568190</wp:posOffset>
            </wp:positionV>
            <wp:extent cx="8890" cy="8255"/>
            <wp:wrapNone/>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40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-4568190</wp:posOffset>
            </wp:positionV>
            <wp:extent cx="8890" cy="8255"/>
            <wp:wrapNone/>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40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-4568190</wp:posOffset>
            </wp:positionV>
            <wp:extent cx="8890" cy="8255"/>
            <wp:wrapNone/>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40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-4568190</wp:posOffset>
            </wp:positionV>
            <wp:extent cx="8890" cy="8255"/>
            <wp:wrapNone/>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40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-4568190</wp:posOffset>
            </wp:positionV>
            <wp:extent cx="8890" cy="8255"/>
            <wp:wrapNone/>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40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-4568190</wp:posOffset>
            </wp:positionV>
            <wp:extent cx="8890" cy="8255"/>
            <wp:wrapNone/>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40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-4568190</wp:posOffset>
            </wp:positionV>
            <wp:extent cx="8255" cy="8255"/>
            <wp:wrapNone/>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40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-4568190</wp:posOffset>
            </wp:positionV>
            <wp:extent cx="8890" cy="8255"/>
            <wp:wrapNone/>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40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-4568190</wp:posOffset>
            </wp:positionV>
            <wp:extent cx="8890" cy="8255"/>
            <wp:wrapNone/>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40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-4568190</wp:posOffset>
            </wp:positionV>
            <wp:extent cx="8890" cy="8255"/>
            <wp:wrapNone/>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40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-4568190</wp:posOffset>
            </wp:positionV>
            <wp:extent cx="8890" cy="8255"/>
            <wp:wrapNone/>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40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-4568190</wp:posOffset>
            </wp:positionV>
            <wp:extent cx="8255" cy="8255"/>
            <wp:wrapNone/>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40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-4739640</wp:posOffset>
            </wp:positionV>
            <wp:extent cx="5537835" cy="179705"/>
            <wp:wrapNone/>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4078">
                      <a:extLst>
                        <a:ext uri="{28A0092B-C50C-407E-A947-70E740481C1C}"/>
                      </a:extLst>
                    </a:blip>
                    <a:srcRect/>
                    <a:stretch>
                      <a:fillRect/>
                    </a:stretch>
                  </pic:blipFill>
                  <pic:spPr bwMode="auto">
                    <a:xfrm>
                      <a:off x="0" y="0"/>
                      <a:ext cx="5537835" cy="17970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-4396740</wp:posOffset>
            </wp:positionV>
            <wp:extent cx="8890" cy="8255"/>
            <wp:wrapNone/>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40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-4396740</wp:posOffset>
            </wp:positionV>
            <wp:extent cx="8890" cy="8255"/>
            <wp:wrapNone/>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40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-4396740</wp:posOffset>
            </wp:positionV>
            <wp:extent cx="8255" cy="8255"/>
            <wp:wrapNone/>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40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-4396740</wp:posOffset>
            </wp:positionV>
            <wp:extent cx="8255" cy="8255"/>
            <wp:wrapNone/>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40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-4396740</wp:posOffset>
            </wp:positionV>
            <wp:extent cx="8890" cy="8255"/>
            <wp:wrapNone/>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40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-4396740</wp:posOffset>
            </wp:positionV>
            <wp:extent cx="8255" cy="8255"/>
            <wp:wrapNone/>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40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-4396740</wp:posOffset>
            </wp:positionV>
            <wp:extent cx="8255" cy="8255"/>
            <wp:wrapNone/>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40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-4396740</wp:posOffset>
            </wp:positionV>
            <wp:extent cx="8255" cy="8255"/>
            <wp:wrapNone/>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40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-4396740</wp:posOffset>
            </wp:positionV>
            <wp:extent cx="8890" cy="8255"/>
            <wp:wrapNone/>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40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-4396740</wp:posOffset>
            </wp:positionV>
            <wp:extent cx="8255" cy="8255"/>
            <wp:wrapNone/>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40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-4396740</wp:posOffset>
            </wp:positionV>
            <wp:extent cx="8255" cy="8255"/>
            <wp:wrapNone/>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40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-4396740</wp:posOffset>
            </wp:positionV>
            <wp:extent cx="8890" cy="8255"/>
            <wp:wrapNone/>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40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-4396740</wp:posOffset>
            </wp:positionV>
            <wp:extent cx="8255" cy="8255"/>
            <wp:wrapNone/>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40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-4396740</wp:posOffset>
            </wp:positionV>
            <wp:extent cx="8255" cy="8255"/>
            <wp:wrapNone/>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40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-4396740</wp:posOffset>
            </wp:positionV>
            <wp:extent cx="8255" cy="8255"/>
            <wp:wrapNone/>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40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-4396740</wp:posOffset>
            </wp:positionV>
            <wp:extent cx="8255" cy="8255"/>
            <wp:wrapNone/>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40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-4396740</wp:posOffset>
            </wp:positionV>
            <wp:extent cx="8255" cy="8255"/>
            <wp:wrapNone/>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40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-4396740</wp:posOffset>
            </wp:positionV>
            <wp:extent cx="8890" cy="8255"/>
            <wp:wrapNone/>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40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-4396740</wp:posOffset>
            </wp:positionV>
            <wp:extent cx="8255" cy="8255"/>
            <wp:wrapNone/>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40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-4396740</wp:posOffset>
            </wp:positionV>
            <wp:extent cx="8255" cy="8255"/>
            <wp:wrapNone/>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40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-4396740</wp:posOffset>
            </wp:positionV>
            <wp:extent cx="8890" cy="8255"/>
            <wp:wrapNone/>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40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-4396740</wp:posOffset>
            </wp:positionV>
            <wp:extent cx="8255" cy="8255"/>
            <wp:wrapNone/>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41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-4396740</wp:posOffset>
            </wp:positionV>
            <wp:extent cx="8255" cy="8255"/>
            <wp:wrapNone/>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41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-4396740</wp:posOffset>
            </wp:positionV>
            <wp:extent cx="8255" cy="8255"/>
            <wp:wrapNone/>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41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-4396740</wp:posOffset>
            </wp:positionV>
            <wp:extent cx="8255" cy="8255"/>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41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-4396740</wp:posOffset>
            </wp:positionV>
            <wp:extent cx="8255" cy="8255"/>
            <wp:wrapNone/>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41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-4396740</wp:posOffset>
            </wp:positionV>
            <wp:extent cx="8255" cy="8255"/>
            <wp:wrapNone/>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41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-4396740</wp:posOffset>
            </wp:positionV>
            <wp:extent cx="8255" cy="8255"/>
            <wp:wrapNone/>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41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-4396740</wp:posOffset>
            </wp:positionV>
            <wp:extent cx="8255" cy="8255"/>
            <wp:wrapNone/>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41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-4396740</wp:posOffset>
            </wp:positionV>
            <wp:extent cx="8255" cy="8255"/>
            <wp:wrapNone/>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41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-4396740</wp:posOffset>
            </wp:positionV>
            <wp:extent cx="8255" cy="8255"/>
            <wp:wrapNone/>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41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-4396740</wp:posOffset>
            </wp:positionV>
            <wp:extent cx="8890" cy="8255"/>
            <wp:wrapNone/>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41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-4396740</wp:posOffset>
            </wp:positionV>
            <wp:extent cx="8255" cy="8255"/>
            <wp:wrapNone/>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41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-4396740</wp:posOffset>
            </wp:positionV>
            <wp:extent cx="8255" cy="8255"/>
            <wp:wrapNone/>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41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-4396740</wp:posOffset>
            </wp:positionV>
            <wp:extent cx="8890" cy="8255"/>
            <wp:wrapNone/>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41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-4396740</wp:posOffset>
            </wp:positionV>
            <wp:extent cx="8890" cy="8255"/>
            <wp:wrapNone/>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41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-4396740</wp:posOffset>
            </wp:positionV>
            <wp:extent cx="8890" cy="8255"/>
            <wp:wrapNone/>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41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-4396740</wp:posOffset>
            </wp:positionV>
            <wp:extent cx="8890" cy="8255"/>
            <wp:wrapNone/>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41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-4396740</wp:posOffset>
            </wp:positionV>
            <wp:extent cx="8890" cy="8255"/>
            <wp:wrapNone/>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41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-4396740</wp:posOffset>
            </wp:positionV>
            <wp:extent cx="8255" cy="8255"/>
            <wp:wrapNone/>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41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-4396740</wp:posOffset>
            </wp:positionV>
            <wp:extent cx="8255" cy="8255"/>
            <wp:wrapNone/>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41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-4396740</wp:posOffset>
            </wp:positionV>
            <wp:extent cx="8890" cy="8255"/>
            <wp:wrapNone/>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41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-4396740</wp:posOffset>
            </wp:positionV>
            <wp:extent cx="8890" cy="8255"/>
            <wp:wrapNone/>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41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-4396740</wp:posOffset>
            </wp:positionV>
            <wp:extent cx="8890" cy="8255"/>
            <wp:wrapNone/>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41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-4396740</wp:posOffset>
            </wp:positionV>
            <wp:extent cx="8255" cy="8255"/>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41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-4396740</wp:posOffset>
            </wp:positionV>
            <wp:extent cx="8255" cy="8255"/>
            <wp:wrapNone/>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41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-4396740</wp:posOffset>
            </wp:positionV>
            <wp:extent cx="8255" cy="8255"/>
            <wp:wrapNone/>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41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-4396740</wp:posOffset>
            </wp:positionV>
            <wp:extent cx="8890" cy="8255"/>
            <wp:wrapNone/>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41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-4396740</wp:posOffset>
            </wp:positionV>
            <wp:extent cx="8890" cy="8255"/>
            <wp:wrapNone/>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41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-4396740</wp:posOffset>
            </wp:positionV>
            <wp:extent cx="8890" cy="8255"/>
            <wp:wrapNone/>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41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-4396740</wp:posOffset>
            </wp:positionV>
            <wp:extent cx="8255" cy="8255"/>
            <wp:wrapNone/>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41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-4396740</wp:posOffset>
            </wp:positionV>
            <wp:extent cx="8255" cy="8255"/>
            <wp:wrapNone/>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41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-4396740</wp:posOffset>
            </wp:positionV>
            <wp:extent cx="8890" cy="8255"/>
            <wp:wrapNone/>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41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-4396740</wp:posOffset>
            </wp:positionV>
            <wp:extent cx="8890" cy="8255"/>
            <wp:wrapNone/>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41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-4396740</wp:posOffset>
            </wp:positionV>
            <wp:extent cx="8890" cy="8255"/>
            <wp:wrapNone/>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41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-4396740</wp:posOffset>
            </wp:positionV>
            <wp:extent cx="8255" cy="8255"/>
            <wp:wrapNone/>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41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-4396740</wp:posOffset>
            </wp:positionV>
            <wp:extent cx="8255" cy="8255"/>
            <wp:wrapNone/>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41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-4396740</wp:posOffset>
            </wp:positionV>
            <wp:extent cx="8255" cy="8255"/>
            <wp:wrapNone/>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41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-4396740</wp:posOffset>
            </wp:positionV>
            <wp:extent cx="8890" cy="8255"/>
            <wp:wrapNone/>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41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-4396740</wp:posOffset>
            </wp:positionV>
            <wp:extent cx="8890" cy="8255"/>
            <wp:wrapNone/>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41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-4396740</wp:posOffset>
            </wp:positionV>
            <wp:extent cx="8890" cy="8255"/>
            <wp:wrapNone/>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4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-4396740</wp:posOffset>
            </wp:positionV>
            <wp:extent cx="8255" cy="8255"/>
            <wp:wrapNone/>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41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-4396740</wp:posOffset>
            </wp:positionV>
            <wp:extent cx="8255" cy="8255"/>
            <wp:wrapNone/>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41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-4396740</wp:posOffset>
            </wp:positionV>
            <wp:extent cx="8890" cy="8255"/>
            <wp:wrapNone/>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41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-4396740</wp:posOffset>
            </wp:positionV>
            <wp:extent cx="8890" cy="8255"/>
            <wp:wrapNone/>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41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-4396740</wp:posOffset>
            </wp:positionV>
            <wp:extent cx="8890" cy="8255"/>
            <wp:wrapNone/>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41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-4396740</wp:posOffset>
            </wp:positionV>
            <wp:extent cx="8255" cy="8255"/>
            <wp:wrapNone/>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41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-4396740</wp:posOffset>
            </wp:positionV>
            <wp:extent cx="8255" cy="8255"/>
            <wp:wrapNone/>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41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-4396740</wp:posOffset>
            </wp:positionV>
            <wp:extent cx="8255" cy="8255"/>
            <wp:wrapNone/>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41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-4396740</wp:posOffset>
            </wp:positionV>
            <wp:extent cx="8890" cy="8255"/>
            <wp:wrapNone/>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41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-4396740</wp:posOffset>
            </wp:positionV>
            <wp:extent cx="8890" cy="8255"/>
            <wp:wrapNone/>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41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-4396740</wp:posOffset>
            </wp:positionV>
            <wp:extent cx="8890" cy="8255"/>
            <wp:wrapNone/>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41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-4396740</wp:posOffset>
            </wp:positionV>
            <wp:extent cx="8255" cy="8255"/>
            <wp:wrapNone/>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41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-4396740</wp:posOffset>
            </wp:positionV>
            <wp:extent cx="8255" cy="8255"/>
            <wp:wrapNone/>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41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-4396740</wp:posOffset>
            </wp:positionV>
            <wp:extent cx="8890" cy="8255"/>
            <wp:wrapNone/>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4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-4396740</wp:posOffset>
            </wp:positionV>
            <wp:extent cx="8890" cy="8255"/>
            <wp:wrapNone/>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41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-4396740</wp:posOffset>
            </wp:positionV>
            <wp:extent cx="8890" cy="8255"/>
            <wp:wrapNone/>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41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-4396740</wp:posOffset>
            </wp:positionV>
            <wp:extent cx="8890" cy="8255"/>
            <wp:wrapNone/>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41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-4396740</wp:posOffset>
            </wp:positionV>
            <wp:extent cx="8255" cy="8255"/>
            <wp:wrapNone/>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41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-4396740</wp:posOffset>
            </wp:positionV>
            <wp:extent cx="8255" cy="8255"/>
            <wp:wrapNone/>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41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-4396740</wp:posOffset>
            </wp:positionV>
            <wp:extent cx="8890" cy="8255"/>
            <wp:wrapNone/>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41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-4396740</wp:posOffset>
            </wp:positionV>
            <wp:extent cx="8890" cy="8255"/>
            <wp:wrapNone/>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41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-4396740</wp:posOffset>
            </wp:positionV>
            <wp:extent cx="8890" cy="8255"/>
            <wp:wrapNone/>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41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-4396740</wp:posOffset>
            </wp:positionV>
            <wp:extent cx="8890" cy="8255"/>
            <wp:wrapNone/>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41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-4396740</wp:posOffset>
            </wp:positionV>
            <wp:extent cx="8890" cy="8255"/>
            <wp:wrapNone/>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4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-4396740</wp:posOffset>
            </wp:positionV>
            <wp:extent cx="8890" cy="8255"/>
            <wp:wrapNone/>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41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-4396740</wp:posOffset>
            </wp:positionV>
            <wp:extent cx="8890" cy="8255"/>
            <wp:wrapNone/>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41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-4396740</wp:posOffset>
            </wp:positionV>
            <wp:extent cx="8255" cy="8255"/>
            <wp:wrapNone/>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41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-4396740</wp:posOffset>
            </wp:positionV>
            <wp:extent cx="8890" cy="8255"/>
            <wp:wrapNone/>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41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-4396740</wp:posOffset>
            </wp:positionV>
            <wp:extent cx="8890" cy="8255"/>
            <wp:wrapNone/>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41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-4396740</wp:posOffset>
            </wp:positionV>
            <wp:extent cx="8890" cy="8255"/>
            <wp:wrapNone/>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41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-4396740</wp:posOffset>
            </wp:positionV>
            <wp:extent cx="8890" cy="8255"/>
            <wp:wrapNone/>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41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-4396740</wp:posOffset>
            </wp:positionV>
            <wp:extent cx="8255" cy="8255"/>
            <wp:wrapNone/>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41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-4396740</wp:posOffset>
            </wp:positionV>
            <wp:extent cx="5537835" cy="8255"/>
            <wp:wrapNone/>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4172">
                      <a:extLst>
                        <a:ext uri="{28A0092B-C50C-407E-A947-70E740481C1C}"/>
                      </a:extLst>
                    </a:blip>
                    <a:srcRect/>
                    <a:stretch>
                      <a:fillRect/>
                    </a:stretch>
                  </pic:blipFill>
                  <pic:spPr bwMode="auto">
                    <a:xfrm>
                      <a:off x="0" y="0"/>
                      <a:ext cx="553783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-2725420</wp:posOffset>
            </wp:positionV>
            <wp:extent cx="8890" cy="8255"/>
            <wp:wrapNone/>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41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-2725420</wp:posOffset>
            </wp:positionV>
            <wp:extent cx="8890" cy="8255"/>
            <wp:wrapNone/>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41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-2725420</wp:posOffset>
            </wp:positionV>
            <wp:extent cx="8255" cy="8255"/>
            <wp:wrapNone/>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41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-2725420</wp:posOffset>
            </wp:positionV>
            <wp:extent cx="8255" cy="8255"/>
            <wp:wrapNone/>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41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-2725420</wp:posOffset>
            </wp:positionV>
            <wp:extent cx="8890" cy="8255"/>
            <wp:wrapNone/>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41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-2725420</wp:posOffset>
            </wp:positionV>
            <wp:extent cx="8255" cy="8255"/>
            <wp:wrapNone/>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41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-2725420</wp:posOffset>
            </wp:positionV>
            <wp:extent cx="8255" cy="8255"/>
            <wp:wrapNone/>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41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-2725420</wp:posOffset>
            </wp:positionV>
            <wp:extent cx="8255" cy="8255"/>
            <wp:wrapNone/>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41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-2725420</wp:posOffset>
            </wp:positionV>
            <wp:extent cx="8890" cy="8255"/>
            <wp:wrapNone/>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41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-2725420</wp:posOffset>
            </wp:positionV>
            <wp:extent cx="8255" cy="8255"/>
            <wp:wrapNone/>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41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-2725420</wp:posOffset>
            </wp:positionV>
            <wp:extent cx="8255" cy="8255"/>
            <wp:wrapNone/>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41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-2725420</wp:posOffset>
            </wp:positionV>
            <wp:extent cx="8890" cy="8255"/>
            <wp:wrapNone/>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41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-2725420</wp:posOffset>
            </wp:positionV>
            <wp:extent cx="8255" cy="8255"/>
            <wp:wrapNone/>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41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-2725420</wp:posOffset>
            </wp:positionV>
            <wp:extent cx="8255" cy="8255"/>
            <wp:wrapNone/>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41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-2725420</wp:posOffset>
            </wp:positionV>
            <wp:extent cx="8255" cy="8255"/>
            <wp:wrapNone/>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41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-2725420</wp:posOffset>
            </wp:positionV>
            <wp:extent cx="8255" cy="8255"/>
            <wp:wrapNone/>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41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-2725420</wp:posOffset>
            </wp:positionV>
            <wp:extent cx="8255" cy="8255"/>
            <wp:wrapNone/>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41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-2725420</wp:posOffset>
            </wp:positionV>
            <wp:extent cx="8890" cy="8255"/>
            <wp:wrapNone/>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41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-2725420</wp:posOffset>
            </wp:positionV>
            <wp:extent cx="8255" cy="8255"/>
            <wp:wrapNone/>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41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-2725420</wp:posOffset>
            </wp:positionV>
            <wp:extent cx="8255" cy="8255"/>
            <wp:wrapNone/>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41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-2725420</wp:posOffset>
            </wp:positionV>
            <wp:extent cx="8890" cy="8255"/>
            <wp:wrapNone/>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41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-2725420</wp:posOffset>
            </wp:positionV>
            <wp:extent cx="8255" cy="8255"/>
            <wp:wrapNone/>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41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-2725420</wp:posOffset>
            </wp:positionV>
            <wp:extent cx="8255" cy="8255"/>
            <wp:wrapNone/>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41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-2725420</wp:posOffset>
            </wp:positionV>
            <wp:extent cx="8255" cy="8255"/>
            <wp:wrapNone/>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41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-2725420</wp:posOffset>
            </wp:positionV>
            <wp:extent cx="8255" cy="8255"/>
            <wp:wrapNone/>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41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-2725420</wp:posOffset>
            </wp:positionV>
            <wp:extent cx="8255" cy="8255"/>
            <wp:wrapNone/>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41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-2725420</wp:posOffset>
            </wp:positionV>
            <wp:extent cx="8255" cy="8255"/>
            <wp:wrapNone/>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41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-2725420</wp:posOffset>
            </wp:positionV>
            <wp:extent cx="8255" cy="8255"/>
            <wp:wrapNone/>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42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-2725420</wp:posOffset>
            </wp:positionV>
            <wp:extent cx="8255" cy="8255"/>
            <wp:wrapNone/>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42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-2725420</wp:posOffset>
            </wp:positionV>
            <wp:extent cx="8255" cy="8255"/>
            <wp:wrapNone/>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42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-2725420</wp:posOffset>
            </wp:positionV>
            <wp:extent cx="8255" cy="8255"/>
            <wp:wrapNone/>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42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-2725420</wp:posOffset>
            </wp:positionV>
            <wp:extent cx="8890" cy="8255"/>
            <wp:wrapNone/>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42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-2725420</wp:posOffset>
            </wp:positionV>
            <wp:extent cx="8255" cy="8255"/>
            <wp:wrapNone/>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42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-2725420</wp:posOffset>
            </wp:positionV>
            <wp:extent cx="8255" cy="8255"/>
            <wp:wrapNone/>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42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-2725420</wp:posOffset>
            </wp:positionV>
            <wp:extent cx="8890" cy="8255"/>
            <wp:wrapNone/>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42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-2725420</wp:posOffset>
            </wp:positionV>
            <wp:extent cx="8890" cy="8255"/>
            <wp:wrapNone/>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42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-2725420</wp:posOffset>
            </wp:positionV>
            <wp:extent cx="8890" cy="8255"/>
            <wp:wrapNone/>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42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-2725420</wp:posOffset>
            </wp:positionV>
            <wp:extent cx="8890" cy="8255"/>
            <wp:wrapNone/>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42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-2725420</wp:posOffset>
            </wp:positionV>
            <wp:extent cx="8890" cy="8255"/>
            <wp:wrapNone/>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42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-2725420</wp:posOffset>
            </wp:positionV>
            <wp:extent cx="8255" cy="8255"/>
            <wp:wrapNone/>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42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-2725420</wp:posOffset>
            </wp:positionV>
            <wp:extent cx="8255" cy="8255"/>
            <wp:wrapNone/>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42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-2725420</wp:posOffset>
            </wp:positionV>
            <wp:extent cx="8890" cy="8255"/>
            <wp:wrapNone/>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42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-2725420</wp:posOffset>
            </wp:positionV>
            <wp:extent cx="8890" cy="8255"/>
            <wp:wrapNone/>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42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-2725420</wp:posOffset>
            </wp:positionV>
            <wp:extent cx="8890" cy="8255"/>
            <wp:wrapNone/>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42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-2725420</wp:posOffset>
            </wp:positionV>
            <wp:extent cx="8255" cy="8255"/>
            <wp:wrapNone/>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42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-2725420</wp:posOffset>
            </wp:positionV>
            <wp:extent cx="8255" cy="8255"/>
            <wp:wrapNone/>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42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-2725420</wp:posOffset>
            </wp:positionV>
            <wp:extent cx="8255" cy="8255"/>
            <wp:wrapNone/>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42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-2725420</wp:posOffset>
            </wp:positionV>
            <wp:extent cx="8890" cy="8255"/>
            <wp:wrapNone/>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42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-2725420</wp:posOffset>
            </wp:positionV>
            <wp:extent cx="8890" cy="8255"/>
            <wp:wrapNone/>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42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-2725420</wp:posOffset>
            </wp:positionV>
            <wp:extent cx="8890" cy="8255"/>
            <wp:wrapNone/>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42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-2725420</wp:posOffset>
            </wp:positionV>
            <wp:extent cx="8255" cy="8255"/>
            <wp:wrapNone/>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42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-2725420</wp:posOffset>
            </wp:positionV>
            <wp:extent cx="8255" cy="8255"/>
            <wp:wrapNone/>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42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-2725420</wp:posOffset>
            </wp:positionV>
            <wp:extent cx="8890" cy="8255"/>
            <wp:wrapNone/>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42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-2725420</wp:posOffset>
            </wp:positionV>
            <wp:extent cx="8890" cy="8255"/>
            <wp:wrapNone/>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42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-2725420</wp:posOffset>
            </wp:positionV>
            <wp:extent cx="8890" cy="8255"/>
            <wp:wrapNone/>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42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-2725420</wp:posOffset>
            </wp:positionV>
            <wp:extent cx="8255" cy="8255"/>
            <wp:wrapNone/>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42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-2725420</wp:posOffset>
            </wp:positionV>
            <wp:extent cx="8255" cy="8255"/>
            <wp:wrapNone/>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42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-2725420</wp:posOffset>
            </wp:positionV>
            <wp:extent cx="8255" cy="8255"/>
            <wp:wrapNone/>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42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-2725420</wp:posOffset>
            </wp:positionV>
            <wp:extent cx="8890" cy="8255"/>
            <wp:wrapNone/>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42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-2725420</wp:posOffset>
            </wp:positionV>
            <wp:extent cx="8890" cy="8255"/>
            <wp:wrapNone/>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42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-2725420</wp:posOffset>
            </wp:positionV>
            <wp:extent cx="8890" cy="8255"/>
            <wp:wrapNone/>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42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-2725420</wp:posOffset>
            </wp:positionV>
            <wp:extent cx="8255" cy="8255"/>
            <wp:wrapNone/>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42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-2725420</wp:posOffset>
            </wp:positionV>
            <wp:extent cx="8255" cy="8255"/>
            <wp:wrapNone/>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42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-2725420</wp:posOffset>
            </wp:positionV>
            <wp:extent cx="8890" cy="8255"/>
            <wp:wrapNone/>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42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-2725420</wp:posOffset>
            </wp:positionV>
            <wp:extent cx="8890" cy="8255"/>
            <wp:wrapNone/>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42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-2725420</wp:posOffset>
            </wp:positionV>
            <wp:extent cx="8890" cy="8255"/>
            <wp:wrapNone/>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42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-2725420</wp:posOffset>
            </wp:positionV>
            <wp:extent cx="8255" cy="8255"/>
            <wp:wrapNone/>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42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-2725420</wp:posOffset>
            </wp:positionV>
            <wp:extent cx="8255" cy="8255"/>
            <wp:wrapNone/>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42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-2725420</wp:posOffset>
            </wp:positionV>
            <wp:extent cx="8255" cy="8255"/>
            <wp:wrapNone/>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42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-2725420</wp:posOffset>
            </wp:positionV>
            <wp:extent cx="8890" cy="8255"/>
            <wp:wrapNone/>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42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-2725420</wp:posOffset>
            </wp:positionV>
            <wp:extent cx="8890" cy="8255"/>
            <wp:wrapNone/>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42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-2725420</wp:posOffset>
            </wp:positionV>
            <wp:extent cx="8890" cy="8255"/>
            <wp:wrapNone/>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42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-2725420</wp:posOffset>
            </wp:positionV>
            <wp:extent cx="8255" cy="8255"/>
            <wp:wrapNone/>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42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-2725420</wp:posOffset>
            </wp:positionV>
            <wp:extent cx="8255" cy="8255"/>
            <wp:wrapNone/>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42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-2725420</wp:posOffset>
            </wp:positionV>
            <wp:extent cx="8890" cy="8255"/>
            <wp:wrapNone/>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42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-2725420</wp:posOffset>
            </wp:positionV>
            <wp:extent cx="8890" cy="8255"/>
            <wp:wrapNone/>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42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-2725420</wp:posOffset>
            </wp:positionV>
            <wp:extent cx="8890" cy="8255"/>
            <wp:wrapNone/>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42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-2725420</wp:posOffset>
            </wp:positionV>
            <wp:extent cx="8890" cy="8255"/>
            <wp:wrapNone/>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42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-2725420</wp:posOffset>
            </wp:positionV>
            <wp:extent cx="8255" cy="8255"/>
            <wp:wrapNone/>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42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-2725420</wp:posOffset>
            </wp:positionV>
            <wp:extent cx="8255" cy="8255"/>
            <wp:wrapNone/>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42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-2725420</wp:posOffset>
            </wp:positionV>
            <wp:extent cx="8890" cy="8255"/>
            <wp:wrapNone/>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42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-2725420</wp:posOffset>
            </wp:positionV>
            <wp:extent cx="8890" cy="8255"/>
            <wp:wrapNone/>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42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-2725420</wp:posOffset>
            </wp:positionV>
            <wp:extent cx="8890" cy="8255"/>
            <wp:wrapNone/>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42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-2725420</wp:posOffset>
            </wp:positionV>
            <wp:extent cx="8890" cy="8255"/>
            <wp:wrapNone/>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42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-2725420</wp:posOffset>
            </wp:positionV>
            <wp:extent cx="8890" cy="8255"/>
            <wp:wrapNone/>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42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-2725420</wp:posOffset>
            </wp:positionV>
            <wp:extent cx="8890" cy="8255"/>
            <wp:wrapNone/>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42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-2725420</wp:posOffset>
            </wp:positionV>
            <wp:extent cx="8890" cy="8255"/>
            <wp:wrapNone/>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42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-2725420</wp:posOffset>
            </wp:positionV>
            <wp:extent cx="8255" cy="8255"/>
            <wp:wrapNone/>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42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-2725420</wp:posOffset>
            </wp:positionV>
            <wp:extent cx="8890" cy="8255"/>
            <wp:wrapNone/>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42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-2725420</wp:posOffset>
            </wp:positionV>
            <wp:extent cx="8890" cy="8255"/>
            <wp:wrapNone/>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42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-2725420</wp:posOffset>
            </wp:positionV>
            <wp:extent cx="8890" cy="8255"/>
            <wp:wrapNone/>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42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-2725420</wp:posOffset>
            </wp:positionV>
            <wp:extent cx="8890" cy="8255"/>
            <wp:wrapNone/>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42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-2725420</wp:posOffset>
            </wp:positionV>
            <wp:extent cx="8255" cy="8255"/>
            <wp:wrapNone/>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42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-3736975</wp:posOffset>
            </wp:positionV>
            <wp:extent cx="5537835" cy="1019810"/>
            <wp:wrapNone/>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4266">
                      <a:extLst>
                        <a:ext uri="{28A0092B-C50C-407E-A947-70E740481C1C}"/>
                      </a:extLst>
                    </a:blip>
                    <a:srcRect/>
                    <a:stretch>
                      <a:fillRect/>
                    </a:stretch>
                  </pic:blipFill>
                  <pic:spPr bwMode="auto">
                    <a:xfrm>
                      <a:off x="0" y="0"/>
                      <a:ext cx="5537835" cy="1019810"/>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-2553970</wp:posOffset>
            </wp:positionV>
            <wp:extent cx="5383530" cy="8255"/>
            <wp:wrapNone/>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4267">
                      <a:extLst>
                        <a:ext uri="{28A0092B-C50C-407E-A947-70E740481C1C}"/>
                      </a:extLst>
                    </a:blip>
                    <a:srcRect/>
                    <a:stretch>
                      <a:fillRect/>
                    </a:stretch>
                  </pic:blipFill>
                  <pic:spPr bwMode="auto">
                    <a:xfrm>
                      <a:off x="0" y="0"/>
                      <a:ext cx="538353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-2356485</wp:posOffset>
            </wp:positionV>
            <wp:extent cx="5383530" cy="8255"/>
            <wp:wrapNone/>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4268">
                      <a:extLst>
                        <a:ext uri="{28A0092B-C50C-407E-A947-70E740481C1C}"/>
                      </a:extLst>
                    </a:blip>
                    <a:srcRect/>
                    <a:stretch>
                      <a:fillRect/>
                    </a:stretch>
                  </pic:blipFill>
                  <pic:spPr bwMode="auto">
                    <a:xfrm>
                      <a:off x="0" y="0"/>
                      <a:ext cx="538353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-2185035</wp:posOffset>
            </wp:positionV>
            <wp:extent cx="5383530" cy="8255"/>
            <wp:wrapNone/>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4269">
                      <a:extLst>
                        <a:ext uri="{28A0092B-C50C-407E-A947-70E740481C1C}"/>
                      </a:extLst>
                    </a:blip>
                    <a:srcRect/>
                    <a:stretch>
                      <a:fillRect/>
                    </a:stretch>
                  </pic:blipFill>
                  <pic:spPr bwMode="auto">
                    <a:xfrm>
                      <a:off x="0" y="0"/>
                      <a:ext cx="538353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-1833880</wp:posOffset>
            </wp:positionV>
            <wp:extent cx="5383530" cy="8255"/>
            <wp:wrapNone/>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4270">
                      <a:extLst>
                        <a:ext uri="{28A0092B-C50C-407E-A947-70E740481C1C}"/>
                      </a:extLst>
                    </a:blip>
                    <a:srcRect/>
                    <a:stretch>
                      <a:fillRect/>
                    </a:stretch>
                  </pic:blipFill>
                  <pic:spPr bwMode="auto">
                    <a:xfrm>
                      <a:off x="0" y="0"/>
                      <a:ext cx="538353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-1636395</wp:posOffset>
            </wp:positionV>
            <wp:extent cx="5383530" cy="8255"/>
            <wp:wrapNone/>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4271">
                      <a:extLst>
                        <a:ext uri="{28A0092B-C50C-407E-A947-70E740481C1C}"/>
                      </a:extLst>
                    </a:blip>
                    <a:srcRect/>
                    <a:stretch>
                      <a:fillRect/>
                    </a:stretch>
                  </pic:blipFill>
                  <pic:spPr bwMode="auto">
                    <a:xfrm>
                      <a:off x="0" y="0"/>
                      <a:ext cx="538353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-1464945</wp:posOffset>
            </wp:positionV>
            <wp:extent cx="5383530" cy="8255"/>
            <wp:wrapNone/>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4272">
                      <a:extLst>
                        <a:ext uri="{28A0092B-C50C-407E-A947-70E740481C1C}"/>
                      </a:extLst>
                    </a:blip>
                    <a:srcRect/>
                    <a:stretch>
                      <a:fillRect/>
                    </a:stretch>
                  </pic:blipFill>
                  <pic:spPr bwMode="auto">
                    <a:xfrm>
                      <a:off x="0" y="0"/>
                      <a:ext cx="538353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-984885</wp:posOffset>
            </wp:positionV>
            <wp:extent cx="5383530" cy="8255"/>
            <wp:wrapNone/>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4273">
                      <a:extLst>
                        <a:ext uri="{28A0092B-C50C-407E-A947-70E740481C1C}"/>
                      </a:extLst>
                    </a:blip>
                    <a:srcRect/>
                    <a:stretch>
                      <a:fillRect/>
                    </a:stretch>
                  </pic:blipFill>
                  <pic:spPr bwMode="auto">
                    <a:xfrm>
                      <a:off x="0" y="0"/>
                      <a:ext cx="538353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-659130</wp:posOffset>
            </wp:positionV>
            <wp:extent cx="5383530" cy="8255"/>
            <wp:wrapNone/>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4274">
                      <a:extLst>
                        <a:ext uri="{28A0092B-C50C-407E-A947-70E740481C1C}"/>
                      </a:extLst>
                    </a:blip>
                    <a:srcRect/>
                    <a:stretch>
                      <a:fillRect/>
                    </a:stretch>
                  </pic:blipFill>
                  <pic:spPr bwMode="auto">
                    <a:xfrm>
                      <a:off x="0" y="0"/>
                      <a:ext cx="538353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-359410</wp:posOffset>
            </wp:positionV>
            <wp:extent cx="5383530" cy="8255"/>
            <wp:wrapNone/>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4275">
                      <a:extLst>
                        <a:ext uri="{28A0092B-C50C-407E-A947-70E740481C1C}"/>
                      </a:extLst>
                    </a:blip>
                    <a:srcRect/>
                    <a:stretch>
                      <a:fillRect/>
                    </a:stretch>
                  </pic:blipFill>
                  <pic:spPr bwMode="auto">
                    <a:xfrm>
                      <a:off x="0" y="0"/>
                      <a:ext cx="538353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-187960</wp:posOffset>
            </wp:positionV>
            <wp:extent cx="5383530" cy="8255"/>
            <wp:wrapNone/>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4276">
                      <a:extLst>
                        <a:ext uri="{28A0092B-C50C-407E-A947-70E740481C1C}"/>
                      </a:extLst>
                    </a:blip>
                    <a:srcRect/>
                    <a:stretch>
                      <a:fillRect/>
                    </a:stretch>
                  </pic:blipFill>
                  <pic:spPr bwMode="auto">
                    <a:xfrm>
                      <a:off x="0" y="0"/>
                      <a:ext cx="5383530" cy="82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p>
      <w:pPr>
        <w:spacing w:after="0" w:line="305"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395575"/>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304800</wp:posOffset>
            </wp:positionV>
            <wp:extent cx="7153275" cy="21590"/>
            <wp:wrapNone/>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4277">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bookmarkStart w:id="81" w:name="page82"/>
    <w:bookmarkEnd w:id="8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213"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2080" w:type="dxa"/>
            <w:vAlign w:val="bottom"/>
          </w:tcPr>
          <w:p>
            <w:pPr>
              <w:spacing w:after="0"/>
              <w:rPr>
                <w:sz w:val="13"/>
                <w:szCs w:val="13"/>
                <w:color w:val="auto"/>
              </w:rPr>
            </w:pPr>
          </w:p>
        </w:tc>
        <w:tc>
          <w:tcPr>
            <w:tcW w:w="3600" w:type="dxa"/>
            <w:vAlign w:val="bottom"/>
          </w:tcPr>
          <w:p>
            <w:pPr>
              <w:spacing w:after="0"/>
              <w:rPr>
                <w:sz w:val="13"/>
                <w:szCs w:val="13"/>
                <w:color w:val="auto"/>
              </w:rPr>
            </w:pPr>
          </w:p>
        </w:tc>
        <w:tc>
          <w:tcPr>
            <w:tcW w:w="324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1260" w:type="dxa"/>
            <w:vAlign w:val="bottom"/>
          </w:tcPr>
          <w:p>
            <w:pPr>
              <w:jc w:val="right"/>
              <w:ind w:right="13"/>
              <w:spacing w:after="0"/>
              <w:rPr>
                <w:sz w:val="20"/>
                <w:szCs w:val="20"/>
                <w:color w:val="auto"/>
              </w:rPr>
            </w:pPr>
            <w:r>
              <w:rPr>
                <w:rFonts w:ascii="Arial" w:cs="Arial" w:eastAsia="Arial" w:hAnsi="Arial"/>
                <w:sz w:val="13"/>
                <w:szCs w:val="13"/>
                <w:b w:val="1"/>
                <w:bCs w:val="1"/>
                <w:color w:val="008B9E"/>
              </w:rPr>
              <w:t>% of Target</w:t>
            </w:r>
          </w:p>
        </w:tc>
      </w:tr>
      <w:tr>
        <w:trPr>
          <w:trHeight w:val="148"/>
        </w:trPr>
        <w:tc>
          <w:tcPr>
            <w:tcW w:w="2080" w:type="dxa"/>
            <w:vAlign w:val="bottom"/>
          </w:tcPr>
          <w:p>
            <w:pPr>
              <w:ind w:left="80"/>
              <w:spacing w:after="0"/>
              <w:rPr>
                <w:sz w:val="20"/>
                <w:szCs w:val="20"/>
                <w:color w:val="auto"/>
              </w:rPr>
            </w:pPr>
            <w:r>
              <w:rPr>
                <w:rFonts w:ascii="Arial" w:cs="Arial" w:eastAsia="Arial" w:hAnsi="Arial"/>
                <w:sz w:val="13"/>
                <w:szCs w:val="13"/>
                <w:b w:val="1"/>
                <w:bCs w:val="1"/>
                <w:color w:val="008B9E"/>
              </w:rPr>
              <w:t>Business Unit Measures</w:t>
            </w:r>
          </w:p>
        </w:tc>
        <w:tc>
          <w:tcPr>
            <w:tcW w:w="3600" w:type="dxa"/>
            <w:vAlign w:val="bottom"/>
          </w:tcPr>
          <w:p>
            <w:pPr>
              <w:spacing w:after="0"/>
              <w:rPr>
                <w:sz w:val="12"/>
                <w:szCs w:val="12"/>
                <w:color w:val="auto"/>
              </w:rPr>
            </w:pPr>
          </w:p>
        </w:tc>
        <w:tc>
          <w:tcPr>
            <w:tcW w:w="3240" w:type="dxa"/>
            <w:vAlign w:val="bottom"/>
          </w:tcPr>
          <w:p>
            <w:pPr>
              <w:spacing w:after="0"/>
              <w:rPr>
                <w:sz w:val="12"/>
                <w:szCs w:val="12"/>
                <w:color w:val="auto"/>
              </w:rPr>
            </w:pPr>
          </w:p>
        </w:tc>
        <w:tc>
          <w:tcPr>
            <w:tcW w:w="1060" w:type="dxa"/>
            <w:vAlign w:val="bottom"/>
          </w:tcPr>
          <w:p>
            <w:pPr>
              <w:ind w:left="220"/>
              <w:spacing w:after="0"/>
              <w:rPr>
                <w:sz w:val="20"/>
                <w:szCs w:val="20"/>
                <w:color w:val="auto"/>
              </w:rPr>
            </w:pPr>
            <w:r>
              <w:rPr>
                <w:rFonts w:ascii="Arial" w:cs="Arial" w:eastAsia="Arial" w:hAnsi="Arial"/>
                <w:sz w:val="13"/>
                <w:szCs w:val="13"/>
                <w:b w:val="1"/>
                <w:bCs w:val="1"/>
                <w:color w:val="008B9E"/>
              </w:rPr>
              <w:t>Actual</w:t>
            </w:r>
          </w:p>
        </w:tc>
        <w:tc>
          <w:tcPr>
            <w:tcW w:w="1260" w:type="dxa"/>
            <w:vAlign w:val="bottom"/>
          </w:tcPr>
          <w:p>
            <w:pPr>
              <w:jc w:val="right"/>
              <w:ind w:right="13"/>
              <w:spacing w:after="0"/>
              <w:rPr>
                <w:sz w:val="20"/>
                <w:szCs w:val="20"/>
                <w:color w:val="auto"/>
              </w:rPr>
            </w:pPr>
            <w:r>
              <w:rPr>
                <w:rFonts w:ascii="Arial" w:cs="Arial" w:eastAsia="Arial" w:hAnsi="Arial"/>
                <w:sz w:val="13"/>
                <w:szCs w:val="13"/>
                <w:b w:val="1"/>
                <w:bCs w:val="1"/>
                <w:color w:val="008B9E"/>
              </w:rPr>
              <w:t>Performance</w:t>
            </w:r>
          </w:p>
        </w:tc>
      </w:tr>
      <w:tr>
        <w:trPr>
          <w:trHeight w:val="172"/>
        </w:trPr>
        <w:tc>
          <w:tcPr>
            <w:tcW w:w="208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and Weighting</w:t>
            </w:r>
          </w:p>
        </w:tc>
        <w:tc>
          <w:tcPr>
            <w:tcW w:w="3600" w:type="dxa"/>
            <w:vAlign w:val="bottom"/>
            <w:tcBorders>
              <w:bottom w:val="single" w:sz="8" w:color="7CCBBF"/>
            </w:tcBorders>
          </w:tcPr>
          <w:p>
            <w:pPr>
              <w:ind w:left="420"/>
              <w:spacing w:after="0"/>
              <w:rPr>
                <w:sz w:val="20"/>
                <w:szCs w:val="20"/>
                <w:color w:val="auto"/>
              </w:rPr>
            </w:pPr>
            <w:r>
              <w:rPr>
                <w:rFonts w:ascii="Arial" w:cs="Arial" w:eastAsia="Arial" w:hAnsi="Arial"/>
                <w:sz w:val="13"/>
                <w:szCs w:val="13"/>
                <w:b w:val="1"/>
                <w:bCs w:val="1"/>
                <w:color w:val="008B9E"/>
              </w:rPr>
              <w:t>Measure</w:t>
            </w:r>
          </w:p>
        </w:tc>
        <w:tc>
          <w:tcPr>
            <w:tcW w:w="3240" w:type="dxa"/>
            <w:vAlign w:val="bottom"/>
            <w:tcBorders>
              <w:bottom w:val="single" w:sz="8" w:color="7CCBBF"/>
            </w:tcBorders>
          </w:tcPr>
          <w:p>
            <w:pPr>
              <w:ind w:left="2620"/>
              <w:spacing w:after="0"/>
              <w:rPr>
                <w:sz w:val="20"/>
                <w:szCs w:val="20"/>
                <w:color w:val="auto"/>
              </w:rPr>
            </w:pPr>
            <w:r>
              <w:rPr>
                <w:rFonts w:ascii="Arial" w:cs="Arial" w:eastAsia="Arial" w:hAnsi="Arial"/>
                <w:sz w:val="13"/>
                <w:szCs w:val="13"/>
                <w:b w:val="1"/>
                <w:bCs w:val="1"/>
                <w:color w:val="008B9E"/>
              </w:rPr>
              <w:t>Target</w:t>
            </w:r>
          </w:p>
        </w:tc>
        <w:tc>
          <w:tcPr>
            <w:tcW w:w="1060" w:type="dxa"/>
            <w:vAlign w:val="bottom"/>
            <w:tcBorders>
              <w:bottom w:val="single" w:sz="8" w:color="7CCBBF"/>
            </w:tcBorders>
          </w:tcPr>
          <w:p>
            <w:pPr>
              <w:ind w:left="220"/>
              <w:spacing w:after="0"/>
              <w:rPr>
                <w:sz w:val="20"/>
                <w:szCs w:val="20"/>
                <w:color w:val="auto"/>
              </w:rPr>
            </w:pPr>
            <w:r>
              <w:rPr>
                <w:rFonts w:ascii="Arial" w:cs="Arial" w:eastAsia="Arial" w:hAnsi="Arial"/>
                <w:sz w:val="13"/>
                <w:szCs w:val="13"/>
                <w:b w:val="1"/>
                <w:bCs w:val="1"/>
                <w:color w:val="008B9E"/>
              </w:rPr>
              <w:t>Results</w:t>
            </w:r>
          </w:p>
        </w:tc>
        <w:tc>
          <w:tcPr>
            <w:tcW w:w="1260" w:type="dxa"/>
            <w:vAlign w:val="bottom"/>
            <w:tcBorders>
              <w:bottom w:val="single" w:sz="8" w:color="7CCBBF"/>
            </w:tcBorders>
          </w:tcPr>
          <w:p>
            <w:pPr>
              <w:jc w:val="right"/>
              <w:ind w:right="13"/>
              <w:spacing w:after="0"/>
              <w:rPr>
                <w:sz w:val="20"/>
                <w:szCs w:val="20"/>
                <w:color w:val="auto"/>
              </w:rPr>
            </w:pPr>
            <w:r>
              <w:rPr>
                <w:rFonts w:ascii="Arial" w:cs="Arial" w:eastAsia="Arial" w:hAnsi="Arial"/>
                <w:sz w:val="13"/>
                <w:szCs w:val="13"/>
                <w:b w:val="1"/>
                <w:bCs w:val="1"/>
                <w:color w:val="008B9E"/>
              </w:rPr>
              <w:t>Achieved</w:t>
            </w:r>
          </w:p>
        </w:tc>
      </w:tr>
    </w:tbl>
    <w:p>
      <w:pPr>
        <w:spacing w:after="0" w:line="1" w:lineRule="exact"/>
        <w:rPr>
          <w:sz w:val="20"/>
          <w:szCs w:val="20"/>
          <w:color w:val="auto"/>
        </w:rPr>
      </w:pPr>
    </w:p>
    <w:p>
      <w:pPr>
        <w:sectPr>
          <w:pgSz w:w="11900" w:h="16838" w:orient="portrait"/>
          <w:cols w:equalWidth="0" w:num="1">
            <w:col w:w="11260"/>
          </w:cols>
          <w:pgMar w:left="320" w:top="121" w:right="319" w:bottom="1440" w:gutter="0" w:footer="0" w:header="0"/>
        </w:sectPr>
      </w:pPr>
    </w:p>
    <w:p>
      <w:pPr>
        <w:spacing w:after="0" w:line="16" w:lineRule="exact"/>
        <w:rPr>
          <w:sz w:val="20"/>
          <w:szCs w:val="20"/>
          <w:color w:val="auto"/>
        </w:rPr>
      </w:pPr>
    </w:p>
    <w:p>
      <w:pPr>
        <w:ind w:left="80"/>
        <w:spacing w:after="0"/>
        <w:rPr>
          <w:sz w:val="20"/>
          <w:szCs w:val="20"/>
          <w:color w:val="auto"/>
        </w:rPr>
      </w:pPr>
      <w:r>
        <w:rPr>
          <w:rFonts w:ascii="Arial" w:cs="Arial" w:eastAsia="Arial" w:hAnsi="Arial"/>
          <w:sz w:val="16"/>
          <w:szCs w:val="16"/>
          <w:color w:val="auto"/>
        </w:rPr>
        <w:t>Plant Level Metrics (55%)</w:t>
      </w:r>
    </w:p>
    <w:p>
      <w:pPr>
        <w:spacing w:after="0" w:line="59" w:lineRule="exact"/>
        <w:rPr>
          <w:sz w:val="20"/>
          <w:szCs w:val="20"/>
          <w:color w:val="auto"/>
        </w:rPr>
      </w:pPr>
    </w:p>
    <w:p>
      <w:pPr>
        <w:ind w:left="80"/>
        <w:spacing w:after="0"/>
        <w:rPr>
          <w:sz w:val="20"/>
          <w:szCs w:val="20"/>
          <w:color w:val="auto"/>
        </w:rPr>
      </w:pPr>
      <w:r>
        <w:rPr>
          <w:rFonts w:ascii="Arial" w:cs="Arial" w:eastAsia="Arial" w:hAnsi="Arial"/>
          <w:sz w:val="18"/>
          <w:szCs w:val="18"/>
          <w:color w:val="auto"/>
        </w:rPr>
        <w:t>(cont.)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2120900</wp:posOffset>
            </wp:positionV>
            <wp:extent cx="8890" cy="8255"/>
            <wp:wrapNone/>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42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2120900</wp:posOffset>
            </wp:positionV>
            <wp:extent cx="8890" cy="8255"/>
            <wp:wrapNone/>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42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2120900</wp:posOffset>
            </wp:positionV>
            <wp:extent cx="8255" cy="8255"/>
            <wp:wrapNone/>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42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2120900</wp:posOffset>
            </wp:positionV>
            <wp:extent cx="8255" cy="8255"/>
            <wp:wrapNone/>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42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2120900</wp:posOffset>
            </wp:positionV>
            <wp:extent cx="8890" cy="8255"/>
            <wp:wrapNone/>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42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2120900</wp:posOffset>
            </wp:positionV>
            <wp:extent cx="8255" cy="8255"/>
            <wp:wrapNone/>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42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2120900</wp:posOffset>
            </wp:positionV>
            <wp:extent cx="8255" cy="8255"/>
            <wp:wrapNone/>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42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2120900</wp:posOffset>
            </wp:positionV>
            <wp:extent cx="8255" cy="8255"/>
            <wp:wrapNone/>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42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2120900</wp:posOffset>
            </wp:positionV>
            <wp:extent cx="8890" cy="8255"/>
            <wp:wrapNone/>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42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2120900</wp:posOffset>
            </wp:positionV>
            <wp:extent cx="8255" cy="8255"/>
            <wp:wrapNone/>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42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2120900</wp:posOffset>
            </wp:positionV>
            <wp:extent cx="8255" cy="8255"/>
            <wp:wrapNone/>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42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2120900</wp:posOffset>
            </wp:positionV>
            <wp:extent cx="8890" cy="8255"/>
            <wp:wrapNone/>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42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2120900</wp:posOffset>
            </wp:positionV>
            <wp:extent cx="8255" cy="8255"/>
            <wp:wrapNone/>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42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2120900</wp:posOffset>
            </wp:positionV>
            <wp:extent cx="8255" cy="8255"/>
            <wp:wrapNone/>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42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2120900</wp:posOffset>
            </wp:positionV>
            <wp:extent cx="8255" cy="8255"/>
            <wp:wrapNone/>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42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2120900</wp:posOffset>
            </wp:positionV>
            <wp:extent cx="8255" cy="8255"/>
            <wp:wrapNone/>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42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2120900</wp:posOffset>
            </wp:positionV>
            <wp:extent cx="8255" cy="8255"/>
            <wp:wrapNone/>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42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2120900</wp:posOffset>
            </wp:positionV>
            <wp:extent cx="8890" cy="8255"/>
            <wp:wrapNone/>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42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2120900</wp:posOffset>
            </wp:positionV>
            <wp:extent cx="8255" cy="8255"/>
            <wp:wrapNone/>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42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2120900</wp:posOffset>
            </wp:positionV>
            <wp:extent cx="8255" cy="8255"/>
            <wp:wrapNone/>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42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2120900</wp:posOffset>
            </wp:positionV>
            <wp:extent cx="8890" cy="8255"/>
            <wp:wrapNone/>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42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2120900</wp:posOffset>
            </wp:positionV>
            <wp:extent cx="8255" cy="8255"/>
            <wp:wrapNone/>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42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2120900</wp:posOffset>
            </wp:positionV>
            <wp:extent cx="8255" cy="8255"/>
            <wp:wrapNone/>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43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2120900</wp:posOffset>
            </wp:positionV>
            <wp:extent cx="8255" cy="8255"/>
            <wp:wrapNone/>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43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2120900</wp:posOffset>
            </wp:positionV>
            <wp:extent cx="8255" cy="8255"/>
            <wp:wrapNone/>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43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2120900</wp:posOffset>
            </wp:positionV>
            <wp:extent cx="8255" cy="8255"/>
            <wp:wrapNone/>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43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2120900</wp:posOffset>
            </wp:positionV>
            <wp:extent cx="8255" cy="8255"/>
            <wp:wrapNone/>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43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2120900</wp:posOffset>
            </wp:positionV>
            <wp:extent cx="8255" cy="8255"/>
            <wp:wrapNone/>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43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2120900</wp:posOffset>
            </wp:positionV>
            <wp:extent cx="8255" cy="8255"/>
            <wp:wrapNone/>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43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2120900</wp:posOffset>
            </wp:positionV>
            <wp:extent cx="8255" cy="8255"/>
            <wp:wrapNone/>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43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2120900</wp:posOffset>
            </wp:positionV>
            <wp:extent cx="8255" cy="8255"/>
            <wp:wrapNone/>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43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2120900</wp:posOffset>
            </wp:positionV>
            <wp:extent cx="8890" cy="8255"/>
            <wp:wrapNone/>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43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2120900</wp:posOffset>
            </wp:positionV>
            <wp:extent cx="8255" cy="8255"/>
            <wp:wrapNone/>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43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2120900</wp:posOffset>
            </wp:positionV>
            <wp:extent cx="8255" cy="8255"/>
            <wp:wrapNone/>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43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2120900</wp:posOffset>
            </wp:positionV>
            <wp:extent cx="8890" cy="8255"/>
            <wp:wrapNone/>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43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2120900</wp:posOffset>
            </wp:positionV>
            <wp:extent cx="8890" cy="8255"/>
            <wp:wrapNone/>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43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2120900</wp:posOffset>
            </wp:positionV>
            <wp:extent cx="8890" cy="8255"/>
            <wp:wrapNone/>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43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2120900</wp:posOffset>
            </wp:positionV>
            <wp:extent cx="8890" cy="8255"/>
            <wp:wrapNone/>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43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2120900</wp:posOffset>
            </wp:positionV>
            <wp:extent cx="8890" cy="8255"/>
            <wp:wrapNone/>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43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2120900</wp:posOffset>
            </wp:positionV>
            <wp:extent cx="8255" cy="8255"/>
            <wp:wrapNone/>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43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2120900</wp:posOffset>
            </wp:positionV>
            <wp:extent cx="8255" cy="8255"/>
            <wp:wrapNone/>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43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2120900</wp:posOffset>
            </wp:positionV>
            <wp:extent cx="8890" cy="8255"/>
            <wp:wrapNone/>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43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2120900</wp:posOffset>
            </wp:positionV>
            <wp:extent cx="8890" cy="8255"/>
            <wp:wrapNone/>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43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2120900</wp:posOffset>
            </wp:positionV>
            <wp:extent cx="8890" cy="8255"/>
            <wp:wrapNone/>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43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2120900</wp:posOffset>
            </wp:positionV>
            <wp:extent cx="8255" cy="8255"/>
            <wp:wrapNone/>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43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2120900</wp:posOffset>
            </wp:positionV>
            <wp:extent cx="8255" cy="8255"/>
            <wp:wrapNone/>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43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2120900</wp:posOffset>
            </wp:positionV>
            <wp:extent cx="8255" cy="8255"/>
            <wp:wrapNone/>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43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2120900</wp:posOffset>
            </wp:positionV>
            <wp:extent cx="8890" cy="8255"/>
            <wp:wrapNone/>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43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2120900</wp:posOffset>
            </wp:positionV>
            <wp:extent cx="8890" cy="8255"/>
            <wp:wrapNone/>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43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2120900</wp:posOffset>
            </wp:positionV>
            <wp:extent cx="8890" cy="8255"/>
            <wp:wrapNone/>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43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2120900</wp:posOffset>
            </wp:positionV>
            <wp:extent cx="8255" cy="8255"/>
            <wp:wrapNone/>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43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2120900</wp:posOffset>
            </wp:positionV>
            <wp:extent cx="8255" cy="8255"/>
            <wp:wrapNone/>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43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2120900</wp:posOffset>
            </wp:positionV>
            <wp:extent cx="8890" cy="8255"/>
            <wp:wrapNone/>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43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2120900</wp:posOffset>
            </wp:positionV>
            <wp:extent cx="8890" cy="8255"/>
            <wp:wrapNone/>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43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2120900</wp:posOffset>
            </wp:positionV>
            <wp:extent cx="8890" cy="8255"/>
            <wp:wrapNone/>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43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2120900</wp:posOffset>
            </wp:positionV>
            <wp:extent cx="8255" cy="8255"/>
            <wp:wrapNone/>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43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2120900</wp:posOffset>
            </wp:positionV>
            <wp:extent cx="8255" cy="8255"/>
            <wp:wrapNone/>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43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2120900</wp:posOffset>
            </wp:positionV>
            <wp:extent cx="8255" cy="8255"/>
            <wp:wrapNone/>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43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2120900</wp:posOffset>
            </wp:positionV>
            <wp:extent cx="8890" cy="8255"/>
            <wp:wrapNone/>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43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2120900</wp:posOffset>
            </wp:positionV>
            <wp:extent cx="8890" cy="8255"/>
            <wp:wrapNone/>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43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2120900</wp:posOffset>
            </wp:positionV>
            <wp:extent cx="8890" cy="8255"/>
            <wp:wrapNone/>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43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2120900</wp:posOffset>
            </wp:positionV>
            <wp:extent cx="8255" cy="8255"/>
            <wp:wrapNone/>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43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2120900</wp:posOffset>
            </wp:positionV>
            <wp:extent cx="8255" cy="8255"/>
            <wp:wrapNone/>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43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2120900</wp:posOffset>
            </wp:positionV>
            <wp:extent cx="8890" cy="8255"/>
            <wp:wrapNone/>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43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2120900</wp:posOffset>
            </wp:positionV>
            <wp:extent cx="8890" cy="8255"/>
            <wp:wrapNone/>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43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2120900</wp:posOffset>
            </wp:positionV>
            <wp:extent cx="8890" cy="8255"/>
            <wp:wrapNone/>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43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2120900</wp:posOffset>
            </wp:positionV>
            <wp:extent cx="8255" cy="8255"/>
            <wp:wrapNone/>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43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2120900</wp:posOffset>
            </wp:positionV>
            <wp:extent cx="8255" cy="8255"/>
            <wp:wrapNone/>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43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2120900</wp:posOffset>
            </wp:positionV>
            <wp:extent cx="8255" cy="8255"/>
            <wp:wrapNone/>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43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2120900</wp:posOffset>
            </wp:positionV>
            <wp:extent cx="8890" cy="8255"/>
            <wp:wrapNone/>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43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2120900</wp:posOffset>
            </wp:positionV>
            <wp:extent cx="8890" cy="8255"/>
            <wp:wrapNone/>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43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2120900</wp:posOffset>
            </wp:positionV>
            <wp:extent cx="8890" cy="8255"/>
            <wp:wrapNone/>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43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2120900</wp:posOffset>
            </wp:positionV>
            <wp:extent cx="8255" cy="8255"/>
            <wp:wrapNone/>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43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2120900</wp:posOffset>
            </wp:positionV>
            <wp:extent cx="8255" cy="8255"/>
            <wp:wrapNone/>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43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2120900</wp:posOffset>
            </wp:positionV>
            <wp:extent cx="8890" cy="8255"/>
            <wp:wrapNone/>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43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2120900</wp:posOffset>
            </wp:positionV>
            <wp:extent cx="8890" cy="8255"/>
            <wp:wrapNone/>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43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2120900</wp:posOffset>
            </wp:positionV>
            <wp:extent cx="8890" cy="8255"/>
            <wp:wrapNone/>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43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2120900</wp:posOffset>
            </wp:positionV>
            <wp:extent cx="8890" cy="8255"/>
            <wp:wrapNone/>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43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2120900</wp:posOffset>
            </wp:positionV>
            <wp:extent cx="8255" cy="8255"/>
            <wp:wrapNone/>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43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2120900</wp:posOffset>
            </wp:positionV>
            <wp:extent cx="8255" cy="8255"/>
            <wp:wrapNone/>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43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2120900</wp:posOffset>
            </wp:positionV>
            <wp:extent cx="8890" cy="8255"/>
            <wp:wrapNone/>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4358">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80"/>
        <w:spacing w:after="0"/>
        <w:rPr>
          <w:sz w:val="20"/>
          <w:szCs w:val="20"/>
          <w:color w:val="auto"/>
        </w:rPr>
      </w:pPr>
      <w:r>
        <w:rPr>
          <w:rFonts w:ascii="Arial" w:cs="Arial" w:eastAsia="Arial" w:hAnsi="Arial"/>
          <w:sz w:val="18"/>
          <w:szCs w:val="18"/>
          <w:color w:val="auto"/>
        </w:rPr>
        <w:t>Employees (15%)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337820</wp:posOffset>
            </wp:positionV>
            <wp:extent cx="8890" cy="8255"/>
            <wp:wrapNone/>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43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337820</wp:posOffset>
            </wp:positionV>
            <wp:extent cx="8890" cy="8255"/>
            <wp:wrapNone/>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43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337820</wp:posOffset>
            </wp:positionV>
            <wp:extent cx="8255" cy="8255"/>
            <wp:wrapNone/>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43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337820</wp:posOffset>
            </wp:positionV>
            <wp:extent cx="8255" cy="8255"/>
            <wp:wrapNone/>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43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337820</wp:posOffset>
            </wp:positionV>
            <wp:extent cx="8890" cy="8255"/>
            <wp:wrapNone/>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43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337820</wp:posOffset>
            </wp:positionV>
            <wp:extent cx="8255" cy="8255"/>
            <wp:wrapNone/>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43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337820</wp:posOffset>
            </wp:positionV>
            <wp:extent cx="8255" cy="8255"/>
            <wp:wrapNone/>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43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337820</wp:posOffset>
            </wp:positionV>
            <wp:extent cx="8255" cy="8255"/>
            <wp:wrapNone/>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43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337820</wp:posOffset>
            </wp:positionV>
            <wp:extent cx="8890" cy="8255"/>
            <wp:wrapNone/>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43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337820</wp:posOffset>
            </wp:positionV>
            <wp:extent cx="8255" cy="8255"/>
            <wp:wrapNone/>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43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337820</wp:posOffset>
            </wp:positionV>
            <wp:extent cx="8255" cy="8255"/>
            <wp:wrapNone/>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43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337820</wp:posOffset>
            </wp:positionV>
            <wp:extent cx="8890" cy="8255"/>
            <wp:wrapNone/>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43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337820</wp:posOffset>
            </wp:positionV>
            <wp:extent cx="8255" cy="8255"/>
            <wp:wrapNone/>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43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337820</wp:posOffset>
            </wp:positionV>
            <wp:extent cx="8255" cy="8255"/>
            <wp:wrapNone/>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43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337820</wp:posOffset>
            </wp:positionV>
            <wp:extent cx="8255" cy="8255"/>
            <wp:wrapNone/>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43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337820</wp:posOffset>
            </wp:positionV>
            <wp:extent cx="8255" cy="8255"/>
            <wp:wrapNone/>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43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337820</wp:posOffset>
            </wp:positionV>
            <wp:extent cx="8255" cy="8255"/>
            <wp:wrapNone/>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43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337820</wp:posOffset>
            </wp:positionV>
            <wp:extent cx="8890" cy="8255"/>
            <wp:wrapNone/>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43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337820</wp:posOffset>
            </wp:positionV>
            <wp:extent cx="8255" cy="8255"/>
            <wp:wrapNone/>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43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337820</wp:posOffset>
            </wp:positionV>
            <wp:extent cx="8255" cy="8255"/>
            <wp:wrapNone/>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43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337820</wp:posOffset>
            </wp:positionV>
            <wp:extent cx="8890" cy="8255"/>
            <wp:wrapNone/>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43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337820</wp:posOffset>
            </wp:positionV>
            <wp:extent cx="8255" cy="8255"/>
            <wp:wrapNone/>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43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337820</wp:posOffset>
            </wp:positionV>
            <wp:extent cx="8255" cy="8255"/>
            <wp:wrapNone/>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43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337820</wp:posOffset>
            </wp:positionV>
            <wp:extent cx="8255" cy="8255"/>
            <wp:wrapNone/>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43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337820</wp:posOffset>
            </wp:positionV>
            <wp:extent cx="8255" cy="8255"/>
            <wp:wrapNone/>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43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337820</wp:posOffset>
            </wp:positionV>
            <wp:extent cx="8255" cy="8255"/>
            <wp:wrapNone/>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43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337820</wp:posOffset>
            </wp:positionV>
            <wp:extent cx="8255" cy="8255"/>
            <wp:wrapNone/>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43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337820</wp:posOffset>
            </wp:positionV>
            <wp:extent cx="8255" cy="8255"/>
            <wp:wrapNone/>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43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337820</wp:posOffset>
            </wp:positionV>
            <wp:extent cx="8255" cy="8255"/>
            <wp:wrapNone/>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43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337820</wp:posOffset>
            </wp:positionV>
            <wp:extent cx="8255" cy="8255"/>
            <wp:wrapNone/>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43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337820</wp:posOffset>
            </wp:positionV>
            <wp:extent cx="8255" cy="8255"/>
            <wp:wrapNone/>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43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337820</wp:posOffset>
            </wp:positionV>
            <wp:extent cx="8890" cy="8255"/>
            <wp:wrapNone/>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43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337820</wp:posOffset>
            </wp:positionV>
            <wp:extent cx="8255" cy="8255"/>
            <wp:wrapNone/>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43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337820</wp:posOffset>
            </wp:positionV>
            <wp:extent cx="8255" cy="8255"/>
            <wp:wrapNone/>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43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337820</wp:posOffset>
            </wp:positionV>
            <wp:extent cx="8890" cy="8255"/>
            <wp:wrapNone/>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43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337820</wp:posOffset>
            </wp:positionV>
            <wp:extent cx="8890" cy="8255"/>
            <wp:wrapNone/>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43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337820</wp:posOffset>
            </wp:positionV>
            <wp:extent cx="8890" cy="8255"/>
            <wp:wrapNone/>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43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337820</wp:posOffset>
            </wp:positionV>
            <wp:extent cx="8890" cy="8255"/>
            <wp:wrapNone/>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43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337820</wp:posOffset>
            </wp:positionV>
            <wp:extent cx="8890" cy="8255"/>
            <wp:wrapNone/>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43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337820</wp:posOffset>
            </wp:positionV>
            <wp:extent cx="8255" cy="8255"/>
            <wp:wrapNone/>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43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337820</wp:posOffset>
            </wp:positionV>
            <wp:extent cx="8255" cy="8255"/>
            <wp:wrapNone/>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43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337820</wp:posOffset>
            </wp:positionV>
            <wp:extent cx="8890" cy="8255"/>
            <wp:wrapNone/>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44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337820</wp:posOffset>
            </wp:positionV>
            <wp:extent cx="8890" cy="8255"/>
            <wp:wrapNone/>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44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337820</wp:posOffset>
            </wp:positionV>
            <wp:extent cx="8890" cy="8255"/>
            <wp:wrapNone/>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44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337820</wp:posOffset>
            </wp:positionV>
            <wp:extent cx="8255" cy="8255"/>
            <wp:wrapNone/>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44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337820</wp:posOffset>
            </wp:positionV>
            <wp:extent cx="8255" cy="8255"/>
            <wp:wrapNone/>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44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337820</wp:posOffset>
            </wp:positionV>
            <wp:extent cx="8255" cy="8255"/>
            <wp:wrapNone/>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44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337820</wp:posOffset>
            </wp:positionV>
            <wp:extent cx="8890" cy="8255"/>
            <wp:wrapNone/>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44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337820</wp:posOffset>
            </wp:positionV>
            <wp:extent cx="8890" cy="8255"/>
            <wp:wrapNone/>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44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337820</wp:posOffset>
            </wp:positionV>
            <wp:extent cx="8890" cy="8255"/>
            <wp:wrapNone/>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44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337820</wp:posOffset>
            </wp:positionV>
            <wp:extent cx="8255" cy="8255"/>
            <wp:wrapNone/>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44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337820</wp:posOffset>
            </wp:positionV>
            <wp:extent cx="8255" cy="8255"/>
            <wp:wrapNone/>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44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337820</wp:posOffset>
            </wp:positionV>
            <wp:extent cx="8890" cy="8255"/>
            <wp:wrapNone/>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44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337820</wp:posOffset>
            </wp:positionV>
            <wp:extent cx="8890" cy="8255"/>
            <wp:wrapNone/>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44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337820</wp:posOffset>
            </wp:positionV>
            <wp:extent cx="8890" cy="8255"/>
            <wp:wrapNone/>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44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337820</wp:posOffset>
            </wp:positionV>
            <wp:extent cx="8255" cy="8255"/>
            <wp:wrapNone/>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44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337820</wp:posOffset>
            </wp:positionV>
            <wp:extent cx="8255" cy="8255"/>
            <wp:wrapNone/>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44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337820</wp:posOffset>
            </wp:positionV>
            <wp:extent cx="8255" cy="8255"/>
            <wp:wrapNone/>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44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337820</wp:posOffset>
            </wp:positionV>
            <wp:extent cx="8890" cy="8255"/>
            <wp:wrapNone/>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44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337820</wp:posOffset>
            </wp:positionV>
            <wp:extent cx="8890" cy="8255"/>
            <wp:wrapNone/>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
                    <pic:cNvPicPr>
                      <a:picLocks noChangeAspect="1" noChangeArrowheads="1"/>
                    </pic:cNvPicPr>
                  </pic:nvPicPr>
                  <pic:blipFill>
                    <a:blip r:embed="rId44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337820</wp:posOffset>
            </wp:positionV>
            <wp:extent cx="8890" cy="8255"/>
            <wp:wrapNone/>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pic:cNvPicPr>
                      <a:picLocks noChangeAspect="1" noChangeArrowheads="1"/>
                    </pic:cNvPicPr>
                  </pic:nvPicPr>
                  <pic:blipFill>
                    <a:blip r:embed="rId44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337820</wp:posOffset>
            </wp:positionV>
            <wp:extent cx="8255" cy="8255"/>
            <wp:wrapNone/>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3"/>
                    <pic:cNvPicPr>
                      <a:picLocks noChangeAspect="1" noChangeArrowheads="1"/>
                    </pic:cNvPicPr>
                  </pic:nvPicPr>
                  <pic:blipFill>
                    <a:blip r:embed="rId44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337820</wp:posOffset>
            </wp:positionV>
            <wp:extent cx="8255" cy="8255"/>
            <wp:wrapNone/>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
                    <pic:cNvPicPr>
                      <a:picLocks noChangeAspect="1" noChangeArrowheads="1"/>
                    </pic:cNvPicPr>
                  </pic:nvPicPr>
                  <pic:blipFill>
                    <a:blip r:embed="rId44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337820</wp:posOffset>
            </wp:positionV>
            <wp:extent cx="8890" cy="8255"/>
            <wp:wrapNone/>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pic:cNvPicPr>
                      <a:picLocks noChangeAspect="1" noChangeArrowheads="1"/>
                    </pic:cNvPicPr>
                  </pic:nvPicPr>
                  <pic:blipFill>
                    <a:blip r:embed="rId44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337820</wp:posOffset>
            </wp:positionV>
            <wp:extent cx="8890" cy="8255"/>
            <wp:wrapNone/>
            <wp:docPr id="4416" name="Picture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6"/>
                    <pic:cNvPicPr>
                      <a:picLocks noChangeAspect="1" noChangeArrowheads="1"/>
                    </pic:cNvPicPr>
                  </pic:nvPicPr>
                  <pic:blipFill>
                    <a:blip r:embed="rId44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337820</wp:posOffset>
            </wp:positionV>
            <wp:extent cx="8890" cy="8255"/>
            <wp:wrapNone/>
            <wp:docPr id="4417" name="Picture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7"/>
                    <pic:cNvPicPr>
                      <a:picLocks noChangeAspect="1" noChangeArrowheads="1"/>
                    </pic:cNvPicPr>
                  </pic:nvPicPr>
                  <pic:blipFill>
                    <a:blip r:embed="rId44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337820</wp:posOffset>
            </wp:positionV>
            <wp:extent cx="8255" cy="8255"/>
            <wp:wrapNone/>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44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337820</wp:posOffset>
            </wp:positionV>
            <wp:extent cx="8255" cy="8255"/>
            <wp:wrapNone/>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44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337820</wp:posOffset>
            </wp:positionV>
            <wp:extent cx="8255" cy="8255"/>
            <wp:wrapNone/>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44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337820</wp:posOffset>
            </wp:positionV>
            <wp:extent cx="8890" cy="8255"/>
            <wp:wrapNone/>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44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337820</wp:posOffset>
            </wp:positionV>
            <wp:extent cx="8890" cy="8255"/>
            <wp:wrapNone/>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44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337820</wp:posOffset>
            </wp:positionV>
            <wp:extent cx="8890" cy="8255"/>
            <wp:wrapNone/>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44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337820</wp:posOffset>
            </wp:positionV>
            <wp:extent cx="8255" cy="8255"/>
            <wp:wrapNone/>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44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337820</wp:posOffset>
            </wp:positionV>
            <wp:extent cx="8255" cy="8255"/>
            <wp:wrapNone/>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44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337820</wp:posOffset>
            </wp:positionV>
            <wp:extent cx="8890" cy="8255"/>
            <wp:wrapNone/>
            <wp:docPr id="4426" name="Picture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44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337820</wp:posOffset>
            </wp:positionV>
            <wp:extent cx="8890" cy="8255"/>
            <wp:wrapNone/>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44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337820</wp:posOffset>
            </wp:positionV>
            <wp:extent cx="8890" cy="8255"/>
            <wp:wrapNone/>
            <wp:docPr id="4428" name="Picture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
                    <pic:cNvPicPr>
                      <a:picLocks noChangeAspect="1" noChangeArrowheads="1"/>
                    </pic:cNvPicPr>
                  </pic:nvPicPr>
                  <pic:blipFill>
                    <a:blip r:embed="rId44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337820</wp:posOffset>
            </wp:positionV>
            <wp:extent cx="8890" cy="8255"/>
            <wp:wrapNone/>
            <wp:docPr id="4429" name="Picture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44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337820</wp:posOffset>
            </wp:positionV>
            <wp:extent cx="8255" cy="8255"/>
            <wp:wrapNone/>
            <wp:docPr id="4430" name="Picture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44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337820</wp:posOffset>
            </wp:positionV>
            <wp:extent cx="8255" cy="8255"/>
            <wp:wrapNone/>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44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337820</wp:posOffset>
            </wp:positionV>
            <wp:extent cx="8890" cy="8255"/>
            <wp:wrapNone/>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4439">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200" w:lineRule="exact"/>
        <w:rPr>
          <w:sz w:val="20"/>
          <w:szCs w:val="20"/>
          <w:color w:val="auto"/>
        </w:rPr>
      </w:pPr>
    </w:p>
    <w:p>
      <w:pPr>
        <w:spacing w:after="0" w:line="343" w:lineRule="exact"/>
        <w:rPr>
          <w:sz w:val="20"/>
          <w:szCs w:val="20"/>
          <w:color w:val="auto"/>
        </w:rPr>
      </w:pPr>
    </w:p>
    <w:p>
      <w:pPr>
        <w:ind w:left="80" w:right="200"/>
        <w:spacing w:after="0" w:line="286" w:lineRule="auto"/>
        <w:rPr>
          <w:sz w:val="20"/>
          <w:szCs w:val="20"/>
          <w:color w:val="auto"/>
        </w:rPr>
      </w:pPr>
      <w:r>
        <w:rPr>
          <w:rFonts w:ascii="Arial" w:cs="Arial" w:eastAsia="Arial" w:hAnsi="Arial"/>
          <w:sz w:val="18"/>
          <w:szCs w:val="18"/>
          <w:color w:val="auto"/>
        </w:rPr>
        <w:t>Operational Excellence (75%)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361950</wp:posOffset>
            </wp:positionV>
            <wp:extent cx="8890" cy="8255"/>
            <wp:wrapNone/>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44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361950</wp:posOffset>
            </wp:positionV>
            <wp:extent cx="8890" cy="8255"/>
            <wp:wrapNone/>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44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361950</wp:posOffset>
            </wp:positionV>
            <wp:extent cx="8255" cy="8255"/>
            <wp:wrapNone/>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pic:cNvPicPr>
                      <a:picLocks noChangeAspect="1" noChangeArrowheads="1"/>
                    </pic:cNvPicPr>
                  </pic:nvPicPr>
                  <pic:blipFill>
                    <a:blip r:embed="rId44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361950</wp:posOffset>
            </wp:positionV>
            <wp:extent cx="8255" cy="8255"/>
            <wp:wrapNone/>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44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361950</wp:posOffset>
            </wp:positionV>
            <wp:extent cx="8890" cy="8255"/>
            <wp:wrapNone/>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44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361950</wp:posOffset>
            </wp:positionV>
            <wp:extent cx="8255" cy="8255"/>
            <wp:wrapNone/>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44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361950</wp:posOffset>
            </wp:positionV>
            <wp:extent cx="8255" cy="8255"/>
            <wp:wrapNone/>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44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361950</wp:posOffset>
            </wp:positionV>
            <wp:extent cx="8255" cy="8255"/>
            <wp:wrapNone/>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44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361950</wp:posOffset>
            </wp:positionV>
            <wp:extent cx="8890" cy="8255"/>
            <wp:wrapNone/>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44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361950</wp:posOffset>
            </wp:positionV>
            <wp:extent cx="8255" cy="8255"/>
            <wp:wrapNone/>
            <wp:docPr id="4442" name="Picture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pic:cNvPicPr>
                      <a:picLocks noChangeAspect="1" noChangeArrowheads="1"/>
                    </pic:cNvPicPr>
                  </pic:nvPicPr>
                  <pic:blipFill>
                    <a:blip r:embed="rId44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361950</wp:posOffset>
            </wp:positionV>
            <wp:extent cx="8255" cy="8255"/>
            <wp:wrapNone/>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44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361950</wp:posOffset>
            </wp:positionV>
            <wp:extent cx="8890" cy="8255"/>
            <wp:wrapNone/>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44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361950</wp:posOffset>
            </wp:positionV>
            <wp:extent cx="8255" cy="8255"/>
            <wp:wrapNone/>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44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361950</wp:posOffset>
            </wp:positionV>
            <wp:extent cx="8255" cy="8255"/>
            <wp:wrapNone/>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44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361950</wp:posOffset>
            </wp:positionV>
            <wp:extent cx="8255" cy="8255"/>
            <wp:wrapNone/>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44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361950</wp:posOffset>
            </wp:positionV>
            <wp:extent cx="8255" cy="8255"/>
            <wp:wrapNone/>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44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361950</wp:posOffset>
            </wp:positionV>
            <wp:extent cx="8255" cy="8255"/>
            <wp:wrapNone/>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pic:cNvPicPr>
                      <a:picLocks noChangeAspect="1" noChangeArrowheads="1"/>
                    </pic:cNvPicPr>
                  </pic:nvPicPr>
                  <pic:blipFill>
                    <a:blip r:embed="rId44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361950</wp:posOffset>
            </wp:positionV>
            <wp:extent cx="8890" cy="8255"/>
            <wp:wrapNone/>
            <wp:docPr id="4450" name="Picture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pic:cNvPicPr>
                      <a:picLocks noChangeAspect="1" noChangeArrowheads="1"/>
                    </pic:cNvPicPr>
                  </pic:nvPicPr>
                  <pic:blipFill>
                    <a:blip r:embed="rId44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361950</wp:posOffset>
            </wp:positionV>
            <wp:extent cx="8255" cy="8255"/>
            <wp:wrapNone/>
            <wp:docPr id="4451" name="Picture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44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361950</wp:posOffset>
            </wp:positionV>
            <wp:extent cx="8255" cy="8255"/>
            <wp:wrapNone/>
            <wp:docPr id="4452" name="Picture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44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361950</wp:posOffset>
            </wp:positionV>
            <wp:extent cx="8890" cy="8255"/>
            <wp:wrapNone/>
            <wp:docPr id="4453" name="Picture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pic:cNvPicPr>
                      <a:picLocks noChangeAspect="1" noChangeArrowheads="1"/>
                    </pic:cNvPicPr>
                  </pic:nvPicPr>
                  <pic:blipFill>
                    <a:blip r:embed="rId44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361950</wp:posOffset>
            </wp:positionV>
            <wp:extent cx="8255" cy="8255"/>
            <wp:wrapNone/>
            <wp:docPr id="4454" name="Picture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pic:cNvPicPr>
                      <a:picLocks noChangeAspect="1" noChangeArrowheads="1"/>
                    </pic:cNvPicPr>
                  </pic:nvPicPr>
                  <pic:blipFill>
                    <a:blip r:embed="rId44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361950</wp:posOffset>
            </wp:positionV>
            <wp:extent cx="8255" cy="8255"/>
            <wp:wrapNone/>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pic:cNvPicPr>
                      <a:picLocks noChangeAspect="1" noChangeArrowheads="1"/>
                    </pic:cNvPicPr>
                  </pic:nvPicPr>
                  <pic:blipFill>
                    <a:blip r:embed="rId44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361950</wp:posOffset>
            </wp:positionV>
            <wp:extent cx="8255" cy="8255"/>
            <wp:wrapNone/>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pic:cNvPicPr>
                      <a:picLocks noChangeAspect="1" noChangeArrowheads="1"/>
                    </pic:cNvPicPr>
                  </pic:nvPicPr>
                  <pic:blipFill>
                    <a:blip r:embed="rId44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361950</wp:posOffset>
            </wp:positionV>
            <wp:extent cx="8255" cy="8255"/>
            <wp:wrapNone/>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pic:cNvPicPr>
                      <a:picLocks noChangeAspect="1" noChangeArrowheads="1"/>
                    </pic:cNvPicPr>
                  </pic:nvPicPr>
                  <pic:blipFill>
                    <a:blip r:embed="rId44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361950</wp:posOffset>
            </wp:positionV>
            <wp:extent cx="8255" cy="8255"/>
            <wp:wrapNone/>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44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361950</wp:posOffset>
            </wp:positionV>
            <wp:extent cx="8255" cy="8255"/>
            <wp:wrapNone/>
            <wp:docPr id="4459"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pic:cNvPicPr>
                      <a:picLocks noChangeAspect="1" noChangeArrowheads="1"/>
                    </pic:cNvPicPr>
                  </pic:nvPicPr>
                  <pic:blipFill>
                    <a:blip r:embed="rId44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361950</wp:posOffset>
            </wp:positionV>
            <wp:extent cx="8255" cy="8255"/>
            <wp:wrapNone/>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44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361950</wp:posOffset>
            </wp:positionV>
            <wp:extent cx="8255" cy="8255"/>
            <wp:wrapNone/>
            <wp:docPr id="4461" name="Picture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pic:cNvPicPr>
                      <a:picLocks noChangeAspect="1" noChangeArrowheads="1"/>
                    </pic:cNvPicPr>
                  </pic:nvPicPr>
                  <pic:blipFill>
                    <a:blip r:embed="rId44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361950</wp:posOffset>
            </wp:positionV>
            <wp:extent cx="8255" cy="8255"/>
            <wp:wrapNone/>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44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361950</wp:posOffset>
            </wp:positionV>
            <wp:extent cx="8255" cy="8255"/>
            <wp:wrapNone/>
            <wp:docPr id="4463" name="Picture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pic:cNvPicPr>
                      <a:picLocks noChangeAspect="1" noChangeArrowheads="1"/>
                    </pic:cNvPicPr>
                  </pic:nvPicPr>
                  <pic:blipFill>
                    <a:blip r:embed="rId44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361950</wp:posOffset>
            </wp:positionV>
            <wp:extent cx="8890" cy="8255"/>
            <wp:wrapNone/>
            <wp:docPr id="4464" name="Picture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pic:cNvPicPr>
                      <a:picLocks noChangeAspect="1" noChangeArrowheads="1"/>
                    </pic:cNvPicPr>
                  </pic:nvPicPr>
                  <pic:blipFill>
                    <a:blip r:embed="rId44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361950</wp:posOffset>
            </wp:positionV>
            <wp:extent cx="8255" cy="8255"/>
            <wp:wrapNone/>
            <wp:docPr id="4465" name="Picture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pic:cNvPicPr>
                      <a:picLocks noChangeAspect="1" noChangeArrowheads="1"/>
                    </pic:cNvPicPr>
                  </pic:nvPicPr>
                  <pic:blipFill>
                    <a:blip r:embed="rId44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361950</wp:posOffset>
            </wp:positionV>
            <wp:extent cx="8255" cy="8255"/>
            <wp:wrapNone/>
            <wp:docPr id="4466" name="Picture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pic:cNvPicPr>
                      <a:picLocks noChangeAspect="1" noChangeArrowheads="1"/>
                    </pic:cNvPicPr>
                  </pic:nvPicPr>
                  <pic:blipFill>
                    <a:blip r:embed="rId44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361950</wp:posOffset>
            </wp:positionV>
            <wp:extent cx="8890" cy="8255"/>
            <wp:wrapNone/>
            <wp:docPr id="4467" name="Picture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pic:cNvPicPr>
                      <a:picLocks noChangeAspect="1" noChangeArrowheads="1"/>
                    </pic:cNvPicPr>
                  </pic:nvPicPr>
                  <pic:blipFill>
                    <a:blip r:embed="rId44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361950</wp:posOffset>
            </wp:positionV>
            <wp:extent cx="8890" cy="8255"/>
            <wp:wrapNone/>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44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361950</wp:posOffset>
            </wp:positionV>
            <wp:extent cx="8890" cy="8255"/>
            <wp:wrapNone/>
            <wp:docPr id="4469" name="Picture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pic:cNvPicPr>
                      <a:picLocks noChangeAspect="1" noChangeArrowheads="1"/>
                    </pic:cNvPicPr>
                  </pic:nvPicPr>
                  <pic:blipFill>
                    <a:blip r:embed="rId44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361950</wp:posOffset>
            </wp:positionV>
            <wp:extent cx="8890" cy="8255"/>
            <wp:wrapNone/>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pic:cNvPicPr>
                      <a:picLocks noChangeAspect="1" noChangeArrowheads="1"/>
                    </pic:cNvPicPr>
                  </pic:nvPicPr>
                  <pic:blipFill>
                    <a:blip r:embed="rId44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361950</wp:posOffset>
            </wp:positionV>
            <wp:extent cx="8890" cy="8255"/>
            <wp:wrapNone/>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44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361950</wp:posOffset>
            </wp:positionV>
            <wp:extent cx="8255" cy="8255"/>
            <wp:wrapNone/>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pic:cNvPicPr>
                      <a:picLocks noChangeAspect="1" noChangeArrowheads="1"/>
                    </pic:cNvPicPr>
                  </pic:nvPicPr>
                  <pic:blipFill>
                    <a:blip r:embed="rId44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361950</wp:posOffset>
            </wp:positionV>
            <wp:extent cx="8255" cy="8255"/>
            <wp:wrapNone/>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pic:cNvPicPr>
                      <a:picLocks noChangeAspect="1" noChangeArrowheads="1"/>
                    </pic:cNvPicPr>
                  </pic:nvPicPr>
                  <pic:blipFill>
                    <a:blip r:embed="rId44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361950</wp:posOffset>
            </wp:positionV>
            <wp:extent cx="8890" cy="8255"/>
            <wp:wrapNone/>
            <wp:docPr id="4474"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44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361950</wp:posOffset>
            </wp:positionV>
            <wp:extent cx="8890" cy="8255"/>
            <wp:wrapNone/>
            <wp:docPr id="4475" name="Picture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44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361950</wp:posOffset>
            </wp:positionV>
            <wp:extent cx="8890" cy="8255"/>
            <wp:wrapNone/>
            <wp:docPr id="4476" name="Picture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pic:cNvPicPr>
                      <a:picLocks noChangeAspect="1" noChangeArrowheads="1"/>
                    </pic:cNvPicPr>
                  </pic:nvPicPr>
                  <pic:blipFill>
                    <a:blip r:embed="rId44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361950</wp:posOffset>
            </wp:positionV>
            <wp:extent cx="8255" cy="8255"/>
            <wp:wrapNone/>
            <wp:docPr id="4477" name="Picture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44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361950</wp:posOffset>
            </wp:positionV>
            <wp:extent cx="8255" cy="8255"/>
            <wp:wrapNone/>
            <wp:docPr id="4478" name="Picture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pic:cNvPicPr>
                      <a:picLocks noChangeAspect="1" noChangeArrowheads="1"/>
                    </pic:cNvPicPr>
                  </pic:nvPicPr>
                  <pic:blipFill>
                    <a:blip r:embed="rId44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361950</wp:posOffset>
            </wp:positionV>
            <wp:extent cx="8255" cy="8255"/>
            <wp:wrapNone/>
            <wp:docPr id="4479" name="Picture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44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361950</wp:posOffset>
            </wp:positionV>
            <wp:extent cx="8890" cy="8255"/>
            <wp:wrapNone/>
            <wp:docPr id="4480" name="Picture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pic:cNvPicPr>
                      <a:picLocks noChangeAspect="1" noChangeArrowheads="1"/>
                    </pic:cNvPicPr>
                  </pic:nvPicPr>
                  <pic:blipFill>
                    <a:blip r:embed="rId44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361950</wp:posOffset>
            </wp:positionV>
            <wp:extent cx="8890" cy="8255"/>
            <wp:wrapNone/>
            <wp:docPr id="4481" name="Picture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pic:cNvPicPr>
                      <a:picLocks noChangeAspect="1" noChangeArrowheads="1"/>
                    </pic:cNvPicPr>
                  </pic:nvPicPr>
                  <pic:blipFill>
                    <a:blip r:embed="rId44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361950</wp:posOffset>
            </wp:positionV>
            <wp:extent cx="8890" cy="8255"/>
            <wp:wrapNone/>
            <wp:docPr id="4482" name="Picture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pic:cNvPicPr>
                      <a:picLocks noChangeAspect="1" noChangeArrowheads="1"/>
                    </pic:cNvPicPr>
                  </pic:nvPicPr>
                  <pic:blipFill>
                    <a:blip r:embed="rId44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361950</wp:posOffset>
            </wp:positionV>
            <wp:extent cx="8255" cy="8255"/>
            <wp:wrapNone/>
            <wp:docPr id="4483" name="Picture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pic:cNvPicPr>
                      <a:picLocks noChangeAspect="1" noChangeArrowheads="1"/>
                    </pic:cNvPicPr>
                  </pic:nvPicPr>
                  <pic:blipFill>
                    <a:blip r:embed="rId44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361950</wp:posOffset>
            </wp:positionV>
            <wp:extent cx="8255" cy="8255"/>
            <wp:wrapNone/>
            <wp:docPr id="4484" name="Picture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pic:cNvPicPr>
                      <a:picLocks noChangeAspect="1" noChangeArrowheads="1"/>
                    </pic:cNvPicPr>
                  </pic:nvPicPr>
                  <pic:blipFill>
                    <a:blip r:embed="rId44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361950</wp:posOffset>
            </wp:positionV>
            <wp:extent cx="8890" cy="8255"/>
            <wp:wrapNone/>
            <wp:docPr id="4485" name="Pictur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pic:cNvPicPr>
                      <a:picLocks noChangeAspect="1" noChangeArrowheads="1"/>
                    </pic:cNvPicPr>
                  </pic:nvPicPr>
                  <pic:blipFill>
                    <a:blip r:embed="rId44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361950</wp:posOffset>
            </wp:positionV>
            <wp:extent cx="8890" cy="8255"/>
            <wp:wrapNone/>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pic:cNvPicPr>
                      <a:picLocks noChangeAspect="1" noChangeArrowheads="1"/>
                    </pic:cNvPicPr>
                  </pic:nvPicPr>
                  <pic:blipFill>
                    <a:blip r:embed="rId44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361950</wp:posOffset>
            </wp:positionV>
            <wp:extent cx="8890" cy="8255"/>
            <wp:wrapNone/>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pic:cNvPicPr>
                      <a:picLocks noChangeAspect="1" noChangeArrowheads="1"/>
                    </pic:cNvPicPr>
                  </pic:nvPicPr>
                  <pic:blipFill>
                    <a:blip r:embed="rId44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361950</wp:posOffset>
            </wp:positionV>
            <wp:extent cx="8255" cy="8255"/>
            <wp:wrapNone/>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pic:cNvPicPr>
                      <a:picLocks noChangeAspect="1" noChangeArrowheads="1"/>
                    </pic:cNvPicPr>
                  </pic:nvPicPr>
                  <pic:blipFill>
                    <a:blip r:embed="rId44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361950</wp:posOffset>
            </wp:positionV>
            <wp:extent cx="8255" cy="8255"/>
            <wp:wrapNone/>
            <wp:docPr id="4489"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44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361950</wp:posOffset>
            </wp:positionV>
            <wp:extent cx="8255" cy="8255"/>
            <wp:wrapNone/>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pic:cNvPicPr>
                      <a:picLocks noChangeAspect="1" noChangeArrowheads="1"/>
                    </pic:cNvPicPr>
                  </pic:nvPicPr>
                  <pic:blipFill>
                    <a:blip r:embed="rId44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361950</wp:posOffset>
            </wp:positionV>
            <wp:extent cx="8890" cy="8255"/>
            <wp:wrapNone/>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pic:cNvPicPr>
                      <a:picLocks noChangeAspect="1" noChangeArrowheads="1"/>
                    </pic:cNvPicPr>
                  </pic:nvPicPr>
                  <pic:blipFill>
                    <a:blip r:embed="rId44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361950</wp:posOffset>
            </wp:positionV>
            <wp:extent cx="8890" cy="8255"/>
            <wp:wrapNone/>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pic:cNvPicPr>
                      <a:picLocks noChangeAspect="1" noChangeArrowheads="1"/>
                    </pic:cNvPicPr>
                  </pic:nvPicPr>
                  <pic:blipFill>
                    <a:blip r:embed="rId44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361950</wp:posOffset>
            </wp:positionV>
            <wp:extent cx="8890" cy="8255"/>
            <wp:wrapNone/>
            <wp:docPr id="4493" name="Picture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3"/>
                    <pic:cNvPicPr>
                      <a:picLocks noChangeAspect="1" noChangeArrowheads="1"/>
                    </pic:cNvPicPr>
                  </pic:nvPicPr>
                  <pic:blipFill>
                    <a:blip r:embed="rId45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361950</wp:posOffset>
            </wp:positionV>
            <wp:extent cx="8255" cy="8255"/>
            <wp:wrapNone/>
            <wp:docPr id="4494" name="Pictur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pic:cNvPicPr>
                      <a:picLocks noChangeAspect="1" noChangeArrowheads="1"/>
                    </pic:cNvPicPr>
                  </pic:nvPicPr>
                  <pic:blipFill>
                    <a:blip r:embed="rId45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361950</wp:posOffset>
            </wp:positionV>
            <wp:extent cx="8255" cy="8255"/>
            <wp:wrapNone/>
            <wp:docPr id="4495" name="Picture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pic:cNvPicPr>
                      <a:picLocks noChangeAspect="1" noChangeArrowheads="1"/>
                    </pic:cNvPicPr>
                  </pic:nvPicPr>
                  <pic:blipFill>
                    <a:blip r:embed="rId45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361950</wp:posOffset>
            </wp:positionV>
            <wp:extent cx="8890" cy="8255"/>
            <wp:wrapNone/>
            <wp:docPr id="4496"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45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361950</wp:posOffset>
            </wp:positionV>
            <wp:extent cx="8890" cy="8255"/>
            <wp:wrapNone/>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
                    <pic:cNvPicPr>
                      <a:picLocks noChangeAspect="1" noChangeArrowheads="1"/>
                    </pic:cNvPicPr>
                  </pic:nvPicPr>
                  <pic:blipFill>
                    <a:blip r:embed="rId45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361950</wp:posOffset>
            </wp:positionV>
            <wp:extent cx="8890" cy="8255"/>
            <wp:wrapNone/>
            <wp:docPr id="4498" name="Picture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pic:cNvPicPr>
                      <a:picLocks noChangeAspect="1" noChangeArrowheads="1"/>
                    </pic:cNvPicPr>
                  </pic:nvPicPr>
                  <pic:blipFill>
                    <a:blip r:embed="rId45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361950</wp:posOffset>
            </wp:positionV>
            <wp:extent cx="8255" cy="8255"/>
            <wp:wrapNone/>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pic:cNvPicPr>
                      <a:picLocks noChangeAspect="1" noChangeArrowheads="1"/>
                    </pic:cNvPicPr>
                  </pic:nvPicPr>
                  <pic:blipFill>
                    <a:blip r:embed="rId45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361950</wp:posOffset>
            </wp:positionV>
            <wp:extent cx="8255" cy="8255"/>
            <wp:wrapNone/>
            <wp:docPr id="4500" name="Picture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pic:cNvPicPr>
                      <a:picLocks noChangeAspect="1" noChangeArrowheads="1"/>
                    </pic:cNvPicPr>
                  </pic:nvPicPr>
                  <pic:blipFill>
                    <a:blip r:embed="rId45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361950</wp:posOffset>
            </wp:positionV>
            <wp:extent cx="8255" cy="8255"/>
            <wp:wrapNone/>
            <wp:docPr id="4501"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pic:cNvPicPr>
                      <a:picLocks noChangeAspect="1" noChangeArrowheads="1"/>
                    </pic:cNvPicPr>
                  </pic:nvPicPr>
                  <pic:blipFill>
                    <a:blip r:embed="rId45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361950</wp:posOffset>
            </wp:positionV>
            <wp:extent cx="8890" cy="8255"/>
            <wp:wrapNone/>
            <wp:docPr id="4502" name="Picture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pic:cNvPicPr>
                      <a:picLocks noChangeAspect="1" noChangeArrowheads="1"/>
                    </pic:cNvPicPr>
                  </pic:nvPicPr>
                  <pic:blipFill>
                    <a:blip r:embed="rId45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361950</wp:posOffset>
            </wp:positionV>
            <wp:extent cx="8890" cy="8255"/>
            <wp:wrapNone/>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pic:cNvPicPr>
                      <a:picLocks noChangeAspect="1" noChangeArrowheads="1"/>
                    </pic:cNvPicPr>
                  </pic:nvPicPr>
                  <pic:blipFill>
                    <a:blip r:embed="rId45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361950</wp:posOffset>
            </wp:positionV>
            <wp:extent cx="8890" cy="8255"/>
            <wp:wrapNone/>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pic:cNvPicPr>
                      <a:picLocks noChangeAspect="1" noChangeArrowheads="1"/>
                    </pic:cNvPicPr>
                  </pic:nvPicPr>
                  <pic:blipFill>
                    <a:blip r:embed="rId45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361950</wp:posOffset>
            </wp:positionV>
            <wp:extent cx="8255" cy="8255"/>
            <wp:wrapNone/>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pic:cNvPicPr>
                      <a:picLocks noChangeAspect="1" noChangeArrowheads="1"/>
                    </pic:cNvPicPr>
                  </pic:nvPicPr>
                  <pic:blipFill>
                    <a:blip r:embed="rId45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361950</wp:posOffset>
            </wp:positionV>
            <wp:extent cx="8255" cy="8255"/>
            <wp:wrapNone/>
            <wp:docPr id="4506" name="Picture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pic:cNvPicPr>
                      <a:picLocks noChangeAspect="1" noChangeArrowheads="1"/>
                    </pic:cNvPicPr>
                  </pic:nvPicPr>
                  <pic:blipFill>
                    <a:blip r:embed="rId45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361950</wp:posOffset>
            </wp:positionV>
            <wp:extent cx="8890" cy="8255"/>
            <wp:wrapNone/>
            <wp:docPr id="4507" name="Picture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pic:cNvPicPr>
                      <a:picLocks noChangeAspect="1" noChangeArrowheads="1"/>
                    </pic:cNvPicPr>
                  </pic:nvPicPr>
                  <pic:blipFill>
                    <a:blip r:embed="rId45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361950</wp:posOffset>
            </wp:positionV>
            <wp:extent cx="8890" cy="8255"/>
            <wp:wrapNone/>
            <wp:docPr id="4508" name="Picture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45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361950</wp:posOffset>
            </wp:positionV>
            <wp:extent cx="8890" cy="8255"/>
            <wp:wrapNone/>
            <wp:docPr id="4509" name="Picture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pic:cNvPicPr>
                      <a:picLocks noChangeAspect="1" noChangeArrowheads="1"/>
                    </pic:cNvPicPr>
                  </pic:nvPicPr>
                  <pic:blipFill>
                    <a:blip r:embed="rId45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361950</wp:posOffset>
            </wp:positionV>
            <wp:extent cx="8890" cy="8255"/>
            <wp:wrapNone/>
            <wp:docPr id="4510" name="Picture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pic:cNvPicPr>
                      <a:picLocks noChangeAspect="1" noChangeArrowheads="1"/>
                    </pic:cNvPicPr>
                  </pic:nvPicPr>
                  <pic:blipFill>
                    <a:blip r:embed="rId45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361950</wp:posOffset>
            </wp:positionV>
            <wp:extent cx="8255" cy="8255"/>
            <wp:wrapNone/>
            <wp:docPr id="4511" name="Picture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45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361950</wp:posOffset>
            </wp:positionV>
            <wp:extent cx="8255" cy="8255"/>
            <wp:wrapNone/>
            <wp:docPr id="4512" name="Picture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pic:cNvPicPr>
                      <a:picLocks noChangeAspect="1" noChangeArrowheads="1"/>
                    </pic:cNvPicPr>
                  </pic:nvPicPr>
                  <pic:blipFill>
                    <a:blip r:embed="rId45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361950</wp:posOffset>
            </wp:positionV>
            <wp:extent cx="8890" cy="8255"/>
            <wp:wrapNone/>
            <wp:docPr id="4513" name="Picture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pic:cNvPicPr>
                      <a:picLocks noChangeAspect="1" noChangeArrowheads="1"/>
                    </pic:cNvPicPr>
                  </pic:nvPicPr>
                  <pic:blipFill>
                    <a:blip r:embed="rId4520">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200" w:lineRule="exact"/>
        <w:rPr>
          <w:sz w:val="20"/>
          <w:szCs w:val="20"/>
          <w:color w:val="auto"/>
        </w:rPr>
      </w:pPr>
    </w:p>
    <w:p>
      <w:pPr>
        <w:spacing w:after="0" w:line="380" w:lineRule="exact"/>
        <w:rPr>
          <w:sz w:val="20"/>
          <w:szCs w:val="20"/>
          <w:color w:val="auto"/>
        </w:rPr>
      </w:pPr>
    </w:p>
    <w:p>
      <w:pPr>
        <w:ind w:left="80"/>
        <w:spacing w:after="0"/>
        <w:rPr>
          <w:sz w:val="20"/>
          <w:szCs w:val="20"/>
          <w:color w:val="auto"/>
        </w:rPr>
      </w:pPr>
      <w:r>
        <w:rPr>
          <w:rFonts w:ascii="Arial" w:cs="Arial" w:eastAsia="Arial" w:hAnsi="Arial"/>
          <w:sz w:val="16"/>
          <w:szCs w:val="16"/>
          <w:color w:val="auto"/>
        </w:rPr>
        <w:t>Shareholder Value (10%)</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220" w:type="dxa"/>
        <w:tblCellMar>
          <w:top w:w="0" w:type="dxa"/>
          <w:left w:w="0" w:type="dxa"/>
          <w:bottom w:w="0" w:type="dxa"/>
          <w:right w:w="0" w:type="dxa"/>
        </w:tblCellMar>
      </w:tblPr>
      <w:tr>
        <w:trPr>
          <w:trHeight w:val="233"/>
        </w:trPr>
        <w:tc>
          <w:tcPr>
            <w:tcW w:w="5120" w:type="dxa"/>
            <w:vAlign w:val="bottom"/>
          </w:tcPr>
          <w:p>
            <w:pPr>
              <w:spacing w:after="0"/>
              <w:rPr>
                <w:sz w:val="20"/>
                <w:szCs w:val="20"/>
                <w:color w:val="auto"/>
              </w:rPr>
            </w:pPr>
            <w:r>
              <w:rPr>
                <w:rFonts w:ascii="Arial" w:cs="Arial" w:eastAsia="Arial" w:hAnsi="Arial"/>
                <w:sz w:val="18"/>
                <w:szCs w:val="18"/>
                <w:b w:val="1"/>
                <w:bCs w:val="1"/>
                <w:color w:val="auto"/>
              </w:rPr>
              <w:t>Redhawk Plant Total (Fleet and Plant Level Metrics)</w:t>
            </w:r>
          </w:p>
        </w:tc>
        <w:tc>
          <w:tcPr>
            <w:tcW w:w="134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900" w:type="dxa"/>
            <w:vAlign w:val="bottom"/>
          </w:tcPr>
          <w:p>
            <w:pPr>
              <w:jc w:val="right"/>
              <w:spacing w:after="0"/>
              <w:rPr>
                <w:sz w:val="20"/>
                <w:szCs w:val="20"/>
                <w:color w:val="auto"/>
              </w:rPr>
            </w:pPr>
            <w:r>
              <w:rPr>
                <w:rFonts w:ascii="Arial" w:cs="Arial" w:eastAsia="Arial" w:hAnsi="Arial"/>
                <w:sz w:val="18"/>
                <w:szCs w:val="18"/>
                <w:b w:val="1"/>
                <w:bCs w:val="1"/>
                <w:color w:val="395575"/>
              </w:rPr>
              <w:t>124</w:t>
            </w:r>
          </w:p>
        </w:tc>
      </w:tr>
      <w:tr>
        <w:trPr>
          <w:trHeight w:val="364"/>
        </w:trPr>
        <w:tc>
          <w:tcPr>
            <w:tcW w:w="5120" w:type="dxa"/>
            <w:vAlign w:val="bottom"/>
          </w:tcPr>
          <w:p>
            <w:pPr>
              <w:spacing w:after="0"/>
              <w:rPr>
                <w:sz w:val="20"/>
                <w:szCs w:val="20"/>
                <w:color w:val="auto"/>
              </w:rPr>
            </w:pPr>
            <w:r>
              <w:rPr>
                <w:rFonts w:ascii="Arial" w:cs="Arial" w:eastAsia="Arial" w:hAnsi="Arial"/>
                <w:sz w:val="18"/>
                <w:szCs w:val="18"/>
                <w:color w:val="auto"/>
              </w:rPr>
              <w:t>Plant Summertime Equivalent Availability Factor</w:t>
            </w:r>
            <w:r>
              <w:rPr>
                <w:rFonts w:ascii="Arial" w:cs="Arial" w:eastAsia="Arial" w:hAnsi="Arial"/>
                <w:sz w:val="29"/>
                <w:szCs w:val="29"/>
                <w:color w:val="auto"/>
                <w:vertAlign w:val="superscript"/>
              </w:rPr>
              <w:t>(6)</w:t>
            </w:r>
            <w:r>
              <w:rPr>
                <w:rFonts w:ascii="Arial" w:cs="Arial" w:eastAsia="Arial" w:hAnsi="Arial"/>
                <w:sz w:val="18"/>
                <w:szCs w:val="18"/>
                <w:color w:val="auto"/>
              </w:rPr>
              <w:t xml:space="preserve"> (20%)</w:t>
            </w:r>
          </w:p>
        </w:tc>
        <w:tc>
          <w:tcPr>
            <w:tcW w:w="1340" w:type="dxa"/>
            <w:vAlign w:val="bottom"/>
          </w:tcPr>
          <w:p>
            <w:pPr>
              <w:ind w:left="680"/>
              <w:spacing w:after="0"/>
              <w:rPr>
                <w:sz w:val="20"/>
                <w:szCs w:val="20"/>
                <w:color w:val="auto"/>
              </w:rPr>
            </w:pPr>
            <w:r>
              <w:rPr>
                <w:rFonts w:ascii="Arial" w:cs="Arial" w:eastAsia="Arial" w:hAnsi="Arial"/>
                <w:sz w:val="18"/>
                <w:szCs w:val="18"/>
                <w:color w:val="auto"/>
              </w:rPr>
              <w:t>97.8%</w:t>
            </w:r>
          </w:p>
        </w:tc>
        <w:tc>
          <w:tcPr>
            <w:tcW w:w="1300" w:type="dxa"/>
            <w:vAlign w:val="bottom"/>
          </w:tcPr>
          <w:p>
            <w:pPr>
              <w:ind w:left="180"/>
              <w:spacing w:after="0"/>
              <w:rPr>
                <w:sz w:val="20"/>
                <w:szCs w:val="20"/>
                <w:color w:val="auto"/>
              </w:rPr>
            </w:pPr>
            <w:r>
              <w:rPr>
                <w:rFonts w:ascii="Arial" w:cs="Arial" w:eastAsia="Arial" w:hAnsi="Arial"/>
                <w:sz w:val="18"/>
                <w:szCs w:val="18"/>
                <w:color w:val="auto"/>
              </w:rPr>
              <w:t>97.2%</w:t>
            </w:r>
          </w:p>
        </w:tc>
        <w:tc>
          <w:tcPr>
            <w:tcW w:w="900" w:type="dxa"/>
            <w:vAlign w:val="bottom"/>
          </w:tcPr>
          <w:p>
            <w:pPr>
              <w:jc w:val="right"/>
              <w:spacing w:after="0"/>
              <w:rPr>
                <w:sz w:val="20"/>
                <w:szCs w:val="20"/>
                <w:color w:val="auto"/>
              </w:rPr>
            </w:pPr>
            <w:r>
              <w:rPr>
                <w:rFonts w:ascii="Arial" w:cs="Arial" w:eastAsia="Arial" w:hAnsi="Arial"/>
                <w:sz w:val="18"/>
                <w:szCs w:val="18"/>
                <w:color w:val="auto"/>
              </w:rPr>
              <w:t>85</w:t>
            </w:r>
          </w:p>
        </w:tc>
      </w:tr>
      <w:tr>
        <w:trPr>
          <w:trHeight w:val="211"/>
        </w:trPr>
        <w:tc>
          <w:tcPr>
            <w:tcW w:w="5120" w:type="dxa"/>
            <w:vAlign w:val="bottom"/>
          </w:tcPr>
          <w:p>
            <w:pPr>
              <w:spacing w:after="0"/>
              <w:rPr>
                <w:sz w:val="20"/>
                <w:szCs w:val="20"/>
                <w:color w:val="auto"/>
              </w:rPr>
            </w:pPr>
            <w:r>
              <w:rPr>
                <w:rFonts w:ascii="Arial" w:cs="Arial" w:eastAsia="Arial" w:hAnsi="Arial"/>
                <w:sz w:val="18"/>
                <w:szCs w:val="18"/>
                <w:color w:val="auto"/>
              </w:rPr>
              <w:t>Plant Work Mgt. T-0 Schedule Adherence (20%)</w:t>
            </w:r>
          </w:p>
        </w:tc>
        <w:tc>
          <w:tcPr>
            <w:tcW w:w="1340" w:type="dxa"/>
            <w:vAlign w:val="bottom"/>
          </w:tcPr>
          <w:p>
            <w:pPr>
              <w:ind w:left="680"/>
              <w:spacing w:after="0"/>
              <w:rPr>
                <w:sz w:val="20"/>
                <w:szCs w:val="20"/>
                <w:color w:val="auto"/>
              </w:rPr>
            </w:pPr>
            <w:r>
              <w:rPr>
                <w:rFonts w:ascii="Arial" w:cs="Arial" w:eastAsia="Arial" w:hAnsi="Arial"/>
                <w:sz w:val="18"/>
                <w:szCs w:val="18"/>
                <w:color w:val="auto"/>
              </w:rPr>
              <w:t>92.0%</w:t>
            </w:r>
          </w:p>
        </w:tc>
        <w:tc>
          <w:tcPr>
            <w:tcW w:w="1300" w:type="dxa"/>
            <w:vAlign w:val="bottom"/>
          </w:tcPr>
          <w:p>
            <w:pPr>
              <w:ind w:left="180"/>
              <w:spacing w:after="0"/>
              <w:rPr>
                <w:sz w:val="20"/>
                <w:szCs w:val="20"/>
                <w:color w:val="auto"/>
              </w:rPr>
            </w:pPr>
            <w:r>
              <w:rPr>
                <w:rFonts w:ascii="Arial" w:cs="Arial" w:eastAsia="Arial" w:hAnsi="Arial"/>
                <w:sz w:val="18"/>
                <w:szCs w:val="18"/>
                <w:color w:val="auto"/>
              </w:rPr>
              <w:t>96.9%</w:t>
            </w:r>
          </w:p>
        </w:tc>
        <w:tc>
          <w:tcPr>
            <w:tcW w:w="900" w:type="dxa"/>
            <w:vAlign w:val="bottom"/>
          </w:tcPr>
          <w:p>
            <w:pPr>
              <w:jc w:val="right"/>
              <w:spacing w:after="0"/>
              <w:rPr>
                <w:sz w:val="20"/>
                <w:szCs w:val="20"/>
                <w:color w:val="auto"/>
              </w:rPr>
            </w:pPr>
            <w:r>
              <w:rPr>
                <w:rFonts w:ascii="Arial" w:cs="Arial" w:eastAsia="Arial" w:hAnsi="Arial"/>
                <w:sz w:val="18"/>
                <w:szCs w:val="18"/>
                <w:color w:val="auto"/>
              </w:rPr>
              <w:t>198</w:t>
            </w:r>
          </w:p>
        </w:tc>
      </w:tr>
      <w:tr>
        <w:trPr>
          <w:trHeight w:val="257"/>
        </w:trPr>
        <w:tc>
          <w:tcPr>
            <w:tcW w:w="5120" w:type="dxa"/>
            <w:vAlign w:val="bottom"/>
          </w:tcPr>
          <w:p>
            <w:pPr>
              <w:spacing w:after="0"/>
              <w:rPr>
                <w:sz w:val="20"/>
                <w:szCs w:val="20"/>
                <w:color w:val="auto"/>
              </w:rPr>
            </w:pPr>
            <w:r>
              <w:rPr>
                <w:rFonts w:ascii="Arial" w:cs="Arial" w:eastAsia="Arial" w:hAnsi="Arial"/>
                <w:sz w:val="18"/>
                <w:szCs w:val="18"/>
                <w:color w:val="auto"/>
              </w:rPr>
              <w:t>Plant Event Free Clock Resets (15%)</w:t>
            </w:r>
          </w:p>
        </w:tc>
        <w:tc>
          <w:tcPr>
            <w:tcW w:w="1340" w:type="dxa"/>
            <w:vAlign w:val="bottom"/>
          </w:tcPr>
          <w:p>
            <w:pPr>
              <w:ind w:left="680"/>
              <w:spacing w:after="0"/>
              <w:rPr>
                <w:sz w:val="20"/>
                <w:szCs w:val="20"/>
                <w:color w:val="auto"/>
              </w:rPr>
            </w:pPr>
            <w:r>
              <w:rPr>
                <w:rFonts w:ascii="Arial" w:cs="Arial" w:eastAsia="Arial" w:hAnsi="Arial"/>
                <w:sz w:val="18"/>
                <w:szCs w:val="18"/>
                <w:color w:val="auto"/>
              </w:rPr>
              <w:t>1</w:t>
            </w:r>
          </w:p>
        </w:tc>
        <w:tc>
          <w:tcPr>
            <w:tcW w:w="1300" w:type="dxa"/>
            <w:vAlign w:val="bottom"/>
          </w:tcPr>
          <w:p>
            <w:pPr>
              <w:ind w:left="180"/>
              <w:spacing w:after="0"/>
              <w:rPr>
                <w:sz w:val="20"/>
                <w:szCs w:val="20"/>
                <w:color w:val="auto"/>
              </w:rPr>
            </w:pPr>
            <w:r>
              <w:rPr>
                <w:rFonts w:ascii="Arial" w:cs="Arial" w:eastAsia="Arial" w:hAnsi="Arial"/>
                <w:sz w:val="18"/>
                <w:szCs w:val="18"/>
                <w:color w:val="auto"/>
              </w:rPr>
              <w:t>1</w:t>
            </w:r>
          </w:p>
        </w:tc>
        <w:tc>
          <w:tcPr>
            <w:tcW w:w="900" w:type="dxa"/>
            <w:vAlign w:val="bottom"/>
          </w:tcPr>
          <w:p>
            <w:pPr>
              <w:jc w:val="right"/>
              <w:spacing w:after="0"/>
              <w:rPr>
                <w:sz w:val="20"/>
                <w:szCs w:val="20"/>
                <w:color w:val="auto"/>
              </w:rPr>
            </w:pPr>
            <w:r>
              <w:rPr>
                <w:rFonts w:ascii="Arial" w:cs="Arial" w:eastAsia="Arial" w:hAnsi="Arial"/>
                <w:sz w:val="18"/>
                <w:szCs w:val="18"/>
                <w:color w:val="auto"/>
              </w:rPr>
              <w:t>100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-152400</wp:posOffset>
            </wp:positionV>
            <wp:extent cx="5683250" cy="8255"/>
            <wp:wrapNone/>
            <wp:docPr id="4514" name="Picture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4521">
                      <a:extLst>
                        <a:ext uri="{28A0092B-C50C-407E-A947-70E740481C1C}"/>
                      </a:extLst>
                    </a:blip>
                    <a:srcRect/>
                    <a:stretch>
                      <a:fillRect/>
                    </a:stretch>
                  </pic:blipFill>
                  <pic:spPr bwMode="auto">
                    <a:xfrm>
                      <a:off x="0" y="0"/>
                      <a:ext cx="5683250" cy="8255"/>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-315595</wp:posOffset>
            </wp:positionV>
            <wp:extent cx="5683250" cy="8255"/>
            <wp:wrapNone/>
            <wp:docPr id="4515"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4522">
                      <a:extLst>
                        <a:ext uri="{28A0092B-C50C-407E-A947-70E740481C1C}"/>
                      </a:extLst>
                    </a:blip>
                    <a:srcRect/>
                    <a:stretch>
                      <a:fillRect/>
                    </a:stretch>
                  </pic:blipFill>
                  <pic:spPr bwMode="auto">
                    <a:xfrm>
                      <a:off x="0" y="0"/>
                      <a:ext cx="5683250" cy="8255"/>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-521335</wp:posOffset>
            </wp:positionV>
            <wp:extent cx="5683250" cy="8890"/>
            <wp:wrapNone/>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4523">
                      <a:extLst>
                        <a:ext uri="{28A0092B-C50C-407E-A947-70E740481C1C}"/>
                      </a:extLst>
                    </a:blip>
                    <a:srcRect/>
                    <a:stretch>
                      <a:fillRect/>
                    </a:stretch>
                  </pic:blipFill>
                  <pic:spPr bwMode="auto">
                    <a:xfrm>
                      <a:off x="0" y="0"/>
                      <a:ext cx="5683250" cy="889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55"/>
        </w:trPr>
        <w:tc>
          <w:tcPr>
            <w:tcW w:w="5880" w:type="dxa"/>
            <w:vAlign w:val="bottom"/>
            <w:tcBorders>
              <w:top w:val="single" w:sz="8" w:color="7CCBBF"/>
            </w:tcBorders>
          </w:tcPr>
          <w:p>
            <w:pPr>
              <w:ind w:left="220"/>
              <w:spacing w:after="0"/>
              <w:rPr>
                <w:sz w:val="20"/>
                <w:szCs w:val="20"/>
                <w:color w:val="auto"/>
              </w:rPr>
            </w:pPr>
            <w:r>
              <w:rPr>
                <w:rFonts w:ascii="Arial" w:cs="Arial" w:eastAsia="Arial" w:hAnsi="Arial"/>
                <w:sz w:val="18"/>
                <w:szCs w:val="18"/>
                <w:b w:val="1"/>
                <w:bCs w:val="1"/>
                <w:color w:val="auto"/>
              </w:rPr>
              <w:t>West Phoenix Plant Total (Fleet and Plant Level Metrics)</w:t>
            </w:r>
          </w:p>
        </w:tc>
        <w:tc>
          <w:tcPr>
            <w:tcW w:w="800" w:type="dxa"/>
            <w:vAlign w:val="bottom"/>
            <w:tcBorders>
              <w:top w:val="single" w:sz="8" w:color="7CCBBF"/>
            </w:tcBorders>
          </w:tcPr>
          <w:p>
            <w:pPr>
              <w:spacing w:after="0"/>
              <w:rPr>
                <w:sz w:val="22"/>
                <w:szCs w:val="22"/>
                <w:color w:val="auto"/>
              </w:rPr>
            </w:pPr>
          </w:p>
        </w:tc>
        <w:tc>
          <w:tcPr>
            <w:tcW w:w="1300" w:type="dxa"/>
            <w:vAlign w:val="bottom"/>
            <w:tcBorders>
              <w:top w:val="single" w:sz="8" w:color="7CCBBF"/>
            </w:tcBorders>
          </w:tcPr>
          <w:p>
            <w:pPr>
              <w:spacing w:after="0"/>
              <w:rPr>
                <w:sz w:val="22"/>
                <w:szCs w:val="22"/>
                <w:color w:val="auto"/>
              </w:rPr>
            </w:pPr>
          </w:p>
        </w:tc>
        <w:tc>
          <w:tcPr>
            <w:tcW w:w="980" w:type="dxa"/>
            <w:vAlign w:val="bottom"/>
            <w:tcBorders>
              <w:top w:val="single" w:sz="8" w:color="7CCBBF"/>
            </w:tcBorders>
          </w:tcPr>
          <w:p>
            <w:pPr>
              <w:jc w:val="right"/>
              <w:spacing w:after="0"/>
              <w:rPr>
                <w:sz w:val="20"/>
                <w:szCs w:val="20"/>
                <w:color w:val="auto"/>
              </w:rPr>
            </w:pPr>
            <w:r>
              <w:rPr>
                <w:rFonts w:ascii="Arial" w:cs="Arial" w:eastAsia="Arial" w:hAnsi="Arial"/>
                <w:sz w:val="18"/>
                <w:szCs w:val="18"/>
                <w:b w:val="1"/>
                <w:bCs w:val="1"/>
                <w:color w:val="395575"/>
              </w:rPr>
              <w:t>103</w:t>
            </w:r>
          </w:p>
        </w:tc>
      </w:tr>
      <w:tr>
        <w:trPr>
          <w:trHeight w:val="364"/>
        </w:trPr>
        <w:tc>
          <w:tcPr>
            <w:tcW w:w="5880" w:type="dxa"/>
            <w:vAlign w:val="bottom"/>
          </w:tcPr>
          <w:p>
            <w:pPr>
              <w:ind w:left="220"/>
              <w:spacing w:after="0"/>
              <w:rPr>
                <w:sz w:val="20"/>
                <w:szCs w:val="20"/>
                <w:color w:val="auto"/>
              </w:rPr>
            </w:pPr>
            <w:r>
              <w:rPr>
                <w:rFonts w:ascii="Arial" w:cs="Arial" w:eastAsia="Arial" w:hAnsi="Arial"/>
                <w:sz w:val="18"/>
                <w:szCs w:val="18"/>
                <w:color w:val="auto"/>
                <w:w w:val="98"/>
              </w:rPr>
              <w:t>Plant Summertime Equivalent Availability Factor</w:t>
            </w:r>
            <w:r>
              <w:rPr>
                <w:rFonts w:ascii="Arial" w:cs="Arial" w:eastAsia="Arial" w:hAnsi="Arial"/>
                <w:sz w:val="29"/>
                <w:szCs w:val="29"/>
                <w:color w:val="auto"/>
                <w:w w:val="98"/>
                <w:vertAlign w:val="superscript"/>
              </w:rPr>
              <w:t>(6)</w:t>
            </w:r>
            <w:r>
              <w:rPr>
                <w:rFonts w:ascii="Arial" w:cs="Arial" w:eastAsia="Arial" w:hAnsi="Arial"/>
                <w:sz w:val="18"/>
                <w:szCs w:val="18"/>
                <w:color w:val="auto"/>
                <w:w w:val="98"/>
              </w:rPr>
              <w:t xml:space="preserve"> (CC5 &amp; CC4) (15%)</w:t>
            </w:r>
          </w:p>
        </w:tc>
        <w:tc>
          <w:tcPr>
            <w:tcW w:w="800" w:type="dxa"/>
            <w:vAlign w:val="bottom"/>
          </w:tcPr>
          <w:p>
            <w:pPr>
              <w:ind w:left="140"/>
              <w:spacing w:after="0"/>
              <w:rPr>
                <w:sz w:val="20"/>
                <w:szCs w:val="20"/>
                <w:color w:val="auto"/>
              </w:rPr>
            </w:pPr>
            <w:r>
              <w:rPr>
                <w:rFonts w:ascii="Arial" w:cs="Arial" w:eastAsia="Arial" w:hAnsi="Arial"/>
                <w:sz w:val="18"/>
                <w:szCs w:val="18"/>
                <w:color w:val="auto"/>
              </w:rPr>
              <w:t>93.9%</w:t>
            </w:r>
          </w:p>
        </w:tc>
        <w:tc>
          <w:tcPr>
            <w:tcW w:w="1300" w:type="dxa"/>
            <w:vAlign w:val="bottom"/>
          </w:tcPr>
          <w:p>
            <w:pPr>
              <w:ind w:left="180"/>
              <w:spacing w:after="0"/>
              <w:rPr>
                <w:sz w:val="20"/>
                <w:szCs w:val="20"/>
                <w:color w:val="auto"/>
              </w:rPr>
            </w:pPr>
            <w:r>
              <w:rPr>
                <w:rFonts w:ascii="Arial" w:cs="Arial" w:eastAsia="Arial" w:hAnsi="Arial"/>
                <w:sz w:val="18"/>
                <w:szCs w:val="18"/>
                <w:color w:val="auto"/>
              </w:rPr>
              <w:t>87.2%</w:t>
            </w:r>
          </w:p>
        </w:tc>
        <w:tc>
          <w:tcPr>
            <w:tcW w:w="9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5880" w:type="dxa"/>
            <w:vAlign w:val="bottom"/>
          </w:tcPr>
          <w:p>
            <w:pPr>
              <w:ind w:left="220"/>
              <w:spacing w:after="0"/>
              <w:rPr>
                <w:sz w:val="20"/>
                <w:szCs w:val="20"/>
                <w:color w:val="auto"/>
              </w:rPr>
            </w:pPr>
            <w:r>
              <w:rPr>
                <w:rFonts w:ascii="Arial" w:cs="Arial" w:eastAsia="Arial" w:hAnsi="Arial"/>
                <w:sz w:val="18"/>
                <w:szCs w:val="18"/>
                <w:color w:val="auto"/>
              </w:rPr>
              <w:t>Plant Startup Reliability (CC1-3, GT1-2) (15%)</w:t>
            </w:r>
          </w:p>
        </w:tc>
        <w:tc>
          <w:tcPr>
            <w:tcW w:w="800" w:type="dxa"/>
            <w:vAlign w:val="bottom"/>
          </w:tcPr>
          <w:p>
            <w:pPr>
              <w:ind w:left="140"/>
              <w:spacing w:after="0"/>
              <w:rPr>
                <w:sz w:val="20"/>
                <w:szCs w:val="20"/>
                <w:color w:val="auto"/>
              </w:rPr>
            </w:pPr>
            <w:r>
              <w:rPr>
                <w:rFonts w:ascii="Arial" w:cs="Arial" w:eastAsia="Arial" w:hAnsi="Arial"/>
                <w:sz w:val="18"/>
                <w:szCs w:val="18"/>
                <w:color w:val="auto"/>
              </w:rPr>
              <w:t>98.3%</w:t>
            </w:r>
          </w:p>
        </w:tc>
        <w:tc>
          <w:tcPr>
            <w:tcW w:w="1300" w:type="dxa"/>
            <w:vAlign w:val="bottom"/>
          </w:tcPr>
          <w:p>
            <w:pPr>
              <w:ind w:left="180"/>
              <w:spacing w:after="0"/>
              <w:rPr>
                <w:sz w:val="20"/>
                <w:szCs w:val="20"/>
                <w:color w:val="auto"/>
              </w:rPr>
            </w:pPr>
            <w:r>
              <w:rPr>
                <w:rFonts w:ascii="Arial" w:cs="Arial" w:eastAsia="Arial" w:hAnsi="Arial"/>
                <w:sz w:val="18"/>
                <w:szCs w:val="18"/>
                <w:color w:val="auto"/>
              </w:rPr>
              <w:t>99.0%</w:t>
            </w:r>
          </w:p>
        </w:tc>
        <w:tc>
          <w:tcPr>
            <w:tcW w:w="980" w:type="dxa"/>
            <w:vAlign w:val="bottom"/>
          </w:tcPr>
          <w:p>
            <w:pPr>
              <w:jc w:val="right"/>
              <w:spacing w:after="0"/>
              <w:rPr>
                <w:sz w:val="20"/>
                <w:szCs w:val="20"/>
                <w:color w:val="auto"/>
              </w:rPr>
            </w:pPr>
            <w:r>
              <w:rPr>
                <w:rFonts w:ascii="Arial" w:cs="Arial" w:eastAsia="Arial" w:hAnsi="Arial"/>
                <w:sz w:val="18"/>
                <w:szCs w:val="18"/>
                <w:color w:val="auto"/>
              </w:rPr>
              <w:t>188</w:t>
            </w:r>
          </w:p>
        </w:tc>
      </w:tr>
      <w:tr>
        <w:trPr>
          <w:trHeight w:val="257"/>
        </w:trPr>
        <w:tc>
          <w:tcPr>
            <w:tcW w:w="5880" w:type="dxa"/>
            <w:vAlign w:val="bottom"/>
          </w:tcPr>
          <w:p>
            <w:pPr>
              <w:ind w:left="220"/>
              <w:spacing w:after="0"/>
              <w:rPr>
                <w:sz w:val="20"/>
                <w:szCs w:val="20"/>
                <w:color w:val="auto"/>
              </w:rPr>
            </w:pPr>
            <w:r>
              <w:rPr>
                <w:rFonts w:ascii="Arial" w:cs="Arial" w:eastAsia="Arial" w:hAnsi="Arial"/>
                <w:sz w:val="18"/>
                <w:szCs w:val="18"/>
                <w:color w:val="auto"/>
              </w:rPr>
              <w:t>Plant Work Mgt. T-0 Schedule Adherence (10%)</w:t>
            </w:r>
          </w:p>
        </w:tc>
        <w:tc>
          <w:tcPr>
            <w:tcW w:w="800" w:type="dxa"/>
            <w:vAlign w:val="bottom"/>
          </w:tcPr>
          <w:p>
            <w:pPr>
              <w:ind w:left="140"/>
              <w:spacing w:after="0"/>
              <w:rPr>
                <w:sz w:val="20"/>
                <w:szCs w:val="20"/>
                <w:color w:val="auto"/>
              </w:rPr>
            </w:pPr>
            <w:r>
              <w:rPr>
                <w:rFonts w:ascii="Arial" w:cs="Arial" w:eastAsia="Arial" w:hAnsi="Arial"/>
                <w:sz w:val="18"/>
                <w:szCs w:val="18"/>
                <w:color w:val="auto"/>
              </w:rPr>
              <w:t>92.0%</w:t>
            </w:r>
          </w:p>
        </w:tc>
        <w:tc>
          <w:tcPr>
            <w:tcW w:w="1300" w:type="dxa"/>
            <w:vAlign w:val="bottom"/>
          </w:tcPr>
          <w:p>
            <w:pPr>
              <w:ind w:left="180"/>
              <w:spacing w:after="0"/>
              <w:rPr>
                <w:sz w:val="20"/>
                <w:szCs w:val="20"/>
                <w:color w:val="auto"/>
              </w:rPr>
            </w:pPr>
            <w:r>
              <w:rPr>
                <w:rFonts w:ascii="Arial" w:cs="Arial" w:eastAsia="Arial" w:hAnsi="Arial"/>
                <w:sz w:val="18"/>
                <w:szCs w:val="18"/>
                <w:color w:val="auto"/>
              </w:rPr>
              <w:t>94.4%</w:t>
            </w:r>
          </w:p>
        </w:tc>
        <w:tc>
          <w:tcPr>
            <w:tcW w:w="980" w:type="dxa"/>
            <w:vAlign w:val="bottom"/>
          </w:tcPr>
          <w:p>
            <w:pPr>
              <w:jc w:val="right"/>
              <w:spacing w:after="0"/>
              <w:rPr>
                <w:sz w:val="20"/>
                <w:szCs w:val="20"/>
                <w:color w:val="auto"/>
              </w:rPr>
            </w:pPr>
            <w:r>
              <w:rPr>
                <w:rFonts w:ascii="Arial" w:cs="Arial" w:eastAsia="Arial" w:hAnsi="Arial"/>
                <w:sz w:val="18"/>
                <w:szCs w:val="18"/>
                <w:color w:val="auto"/>
              </w:rPr>
              <w:t>148</w:t>
            </w:r>
          </w:p>
        </w:tc>
      </w:tr>
      <w:tr>
        <w:trPr>
          <w:trHeight w:val="257"/>
        </w:trPr>
        <w:tc>
          <w:tcPr>
            <w:tcW w:w="5880" w:type="dxa"/>
            <w:vAlign w:val="bottom"/>
          </w:tcPr>
          <w:p>
            <w:pPr>
              <w:ind w:left="220"/>
              <w:spacing w:after="0"/>
              <w:rPr>
                <w:sz w:val="20"/>
                <w:szCs w:val="20"/>
                <w:color w:val="auto"/>
              </w:rPr>
            </w:pPr>
            <w:r>
              <w:rPr>
                <w:rFonts w:ascii="Arial" w:cs="Arial" w:eastAsia="Arial" w:hAnsi="Arial"/>
                <w:sz w:val="18"/>
                <w:szCs w:val="18"/>
                <w:color w:val="auto"/>
              </w:rPr>
              <w:t>Plant Event Free Clock Resets (15%)</w:t>
            </w:r>
          </w:p>
        </w:tc>
        <w:tc>
          <w:tcPr>
            <w:tcW w:w="800" w:type="dxa"/>
            <w:vAlign w:val="bottom"/>
          </w:tcPr>
          <w:p>
            <w:pPr>
              <w:ind w:left="140"/>
              <w:spacing w:after="0"/>
              <w:rPr>
                <w:sz w:val="20"/>
                <w:szCs w:val="20"/>
                <w:color w:val="auto"/>
              </w:rPr>
            </w:pPr>
            <w:r>
              <w:rPr>
                <w:rFonts w:ascii="Arial" w:cs="Arial" w:eastAsia="Arial" w:hAnsi="Arial"/>
                <w:sz w:val="18"/>
                <w:szCs w:val="18"/>
                <w:color w:val="auto"/>
              </w:rPr>
              <w:t>2</w:t>
            </w:r>
          </w:p>
        </w:tc>
        <w:tc>
          <w:tcPr>
            <w:tcW w:w="1300" w:type="dxa"/>
            <w:vAlign w:val="bottom"/>
          </w:tcPr>
          <w:p>
            <w:pPr>
              <w:ind w:left="180"/>
              <w:spacing w:after="0"/>
              <w:rPr>
                <w:sz w:val="20"/>
                <w:szCs w:val="20"/>
                <w:color w:val="auto"/>
              </w:rPr>
            </w:pPr>
            <w:r>
              <w:rPr>
                <w:rFonts w:ascii="Arial" w:cs="Arial" w:eastAsia="Arial" w:hAnsi="Arial"/>
                <w:sz w:val="18"/>
                <w:szCs w:val="18"/>
                <w:color w:val="auto"/>
              </w:rPr>
              <w:t>3</w:t>
            </w:r>
          </w:p>
        </w:tc>
        <w:tc>
          <w:tcPr>
            <w:tcW w:w="980" w:type="dxa"/>
            <w:vAlign w:val="bottom"/>
          </w:tcPr>
          <w:p>
            <w:pPr>
              <w:jc w:val="right"/>
              <w:spacing w:after="0"/>
              <w:rPr>
                <w:sz w:val="20"/>
                <w:szCs w:val="20"/>
                <w:color w:val="auto"/>
              </w:rPr>
            </w:pPr>
            <w:r>
              <w:rPr>
                <w:rFonts w:ascii="Arial" w:cs="Arial" w:eastAsia="Arial" w:hAnsi="Arial"/>
                <w:sz w:val="18"/>
                <w:szCs w:val="18"/>
                <w:color w:val="auto"/>
              </w:rPr>
              <w:t>50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-152400</wp:posOffset>
            </wp:positionV>
            <wp:extent cx="5683250" cy="8255"/>
            <wp:wrapNone/>
            <wp:docPr id="4517" name="Picture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4524">
                      <a:extLst>
                        <a:ext uri="{28A0092B-C50C-407E-A947-70E740481C1C}"/>
                      </a:extLst>
                    </a:blip>
                    <a:srcRect/>
                    <a:stretch>
                      <a:fillRect/>
                    </a:stretch>
                  </pic:blipFill>
                  <pic:spPr bwMode="auto">
                    <a:xfrm>
                      <a:off x="0" y="0"/>
                      <a:ext cx="5683250" cy="8255"/>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-315595</wp:posOffset>
            </wp:positionV>
            <wp:extent cx="5683250" cy="8255"/>
            <wp:wrapNone/>
            <wp:docPr id="4518" name="Picture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4525">
                      <a:extLst>
                        <a:ext uri="{28A0092B-C50C-407E-A947-70E740481C1C}"/>
                      </a:extLst>
                    </a:blip>
                    <a:srcRect/>
                    <a:stretch>
                      <a:fillRect/>
                    </a:stretch>
                  </pic:blipFill>
                  <pic:spPr bwMode="auto">
                    <a:xfrm>
                      <a:off x="0" y="0"/>
                      <a:ext cx="5683250" cy="8255"/>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-478155</wp:posOffset>
            </wp:positionV>
            <wp:extent cx="5683250" cy="8890"/>
            <wp:wrapNone/>
            <wp:docPr id="4519" name="Picture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4526">
                      <a:extLst>
                        <a:ext uri="{28A0092B-C50C-407E-A947-70E740481C1C}"/>
                      </a:extLst>
                    </a:blip>
                    <a:srcRect/>
                    <a:stretch>
                      <a:fillRect/>
                    </a:stretch>
                  </pic:blipFill>
                  <pic:spPr bwMode="auto">
                    <a:xfrm>
                      <a:off x="0" y="0"/>
                      <a:ext cx="5683250" cy="8890"/>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-683895</wp:posOffset>
            </wp:positionV>
            <wp:extent cx="5683250" cy="8255"/>
            <wp:wrapNone/>
            <wp:docPr id="4520" name="Picture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4527">
                      <a:extLst>
                        <a:ext uri="{28A0092B-C50C-407E-A947-70E740481C1C}"/>
                      </a:extLst>
                    </a:blip>
                    <a:srcRect/>
                    <a:stretch>
                      <a:fillRect/>
                    </a:stretch>
                  </pic:blipFill>
                  <pic:spPr bwMode="auto">
                    <a:xfrm>
                      <a:off x="0" y="0"/>
                      <a:ext cx="5683250" cy="825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55"/>
        </w:trPr>
        <w:tc>
          <w:tcPr>
            <w:tcW w:w="5520" w:type="dxa"/>
            <w:vAlign w:val="bottom"/>
            <w:tcBorders>
              <w:top w:val="single" w:sz="8" w:color="7CCBBF"/>
            </w:tcBorders>
          </w:tcPr>
          <w:p>
            <w:pPr>
              <w:ind w:left="220"/>
              <w:spacing w:after="0"/>
              <w:rPr>
                <w:sz w:val="20"/>
                <w:szCs w:val="20"/>
                <w:color w:val="auto"/>
              </w:rPr>
            </w:pPr>
            <w:r>
              <w:rPr>
                <w:rFonts w:ascii="Arial" w:cs="Arial" w:eastAsia="Arial" w:hAnsi="Arial"/>
                <w:sz w:val="18"/>
                <w:szCs w:val="18"/>
                <w:b w:val="1"/>
                <w:bCs w:val="1"/>
                <w:color w:val="auto"/>
              </w:rPr>
              <w:t>Yucca Plant Total (Fleet and Plant Level Metrics)</w:t>
            </w:r>
          </w:p>
        </w:tc>
        <w:tc>
          <w:tcPr>
            <w:tcW w:w="1200" w:type="dxa"/>
            <w:vAlign w:val="bottom"/>
            <w:tcBorders>
              <w:top w:val="single" w:sz="8" w:color="7CCBBF"/>
            </w:tcBorders>
          </w:tcPr>
          <w:p>
            <w:pPr>
              <w:spacing w:after="0"/>
              <w:rPr>
                <w:sz w:val="22"/>
                <w:szCs w:val="22"/>
                <w:color w:val="auto"/>
              </w:rPr>
            </w:pPr>
          </w:p>
        </w:tc>
        <w:tc>
          <w:tcPr>
            <w:tcW w:w="1460" w:type="dxa"/>
            <w:vAlign w:val="bottom"/>
            <w:tcBorders>
              <w:top w:val="single" w:sz="8" w:color="7CCBBF"/>
            </w:tcBorders>
          </w:tcPr>
          <w:p>
            <w:pPr>
              <w:spacing w:after="0"/>
              <w:rPr>
                <w:sz w:val="22"/>
                <w:szCs w:val="22"/>
                <w:color w:val="auto"/>
              </w:rPr>
            </w:pPr>
          </w:p>
        </w:tc>
        <w:tc>
          <w:tcPr>
            <w:tcW w:w="780" w:type="dxa"/>
            <w:vAlign w:val="bottom"/>
            <w:tcBorders>
              <w:top w:val="single" w:sz="8" w:color="7CCBBF"/>
            </w:tcBorders>
          </w:tcPr>
          <w:p>
            <w:pPr>
              <w:jc w:val="right"/>
              <w:spacing w:after="0"/>
              <w:rPr>
                <w:sz w:val="20"/>
                <w:szCs w:val="20"/>
                <w:color w:val="auto"/>
              </w:rPr>
            </w:pPr>
            <w:r>
              <w:rPr>
                <w:rFonts w:ascii="Arial" w:cs="Arial" w:eastAsia="Arial" w:hAnsi="Arial"/>
                <w:sz w:val="18"/>
                <w:szCs w:val="18"/>
                <w:b w:val="1"/>
                <w:bCs w:val="1"/>
                <w:color w:val="395575"/>
              </w:rPr>
              <w:t>149</w:t>
            </w:r>
          </w:p>
        </w:tc>
      </w:tr>
      <w:tr>
        <w:trPr>
          <w:trHeight w:val="251"/>
        </w:trPr>
        <w:tc>
          <w:tcPr>
            <w:tcW w:w="5520" w:type="dxa"/>
            <w:vAlign w:val="bottom"/>
          </w:tcPr>
          <w:p>
            <w:pPr>
              <w:ind w:left="220"/>
              <w:spacing w:after="0"/>
              <w:rPr>
                <w:sz w:val="20"/>
                <w:szCs w:val="20"/>
                <w:color w:val="auto"/>
              </w:rPr>
            </w:pPr>
            <w:r>
              <w:rPr>
                <w:rFonts w:ascii="Arial" w:cs="Arial" w:eastAsia="Arial" w:hAnsi="Arial"/>
                <w:sz w:val="18"/>
                <w:szCs w:val="18"/>
                <w:color w:val="auto"/>
              </w:rPr>
              <w:t>Plant Startup Reliability (20%)</w:t>
            </w:r>
          </w:p>
        </w:tc>
        <w:tc>
          <w:tcPr>
            <w:tcW w:w="1200" w:type="dxa"/>
            <w:vAlign w:val="bottom"/>
          </w:tcPr>
          <w:p>
            <w:pPr>
              <w:ind w:left="500"/>
              <w:spacing w:after="0"/>
              <w:rPr>
                <w:sz w:val="20"/>
                <w:szCs w:val="20"/>
                <w:color w:val="auto"/>
              </w:rPr>
            </w:pPr>
            <w:r>
              <w:rPr>
                <w:rFonts w:ascii="Arial" w:cs="Arial" w:eastAsia="Arial" w:hAnsi="Arial"/>
                <w:sz w:val="18"/>
                <w:szCs w:val="18"/>
                <w:color w:val="auto"/>
              </w:rPr>
              <w:t>98.5%</w:t>
            </w:r>
          </w:p>
        </w:tc>
        <w:tc>
          <w:tcPr>
            <w:tcW w:w="1460" w:type="dxa"/>
            <w:vAlign w:val="bottom"/>
          </w:tcPr>
          <w:p>
            <w:pPr>
              <w:ind w:left="140"/>
              <w:spacing w:after="0"/>
              <w:rPr>
                <w:sz w:val="20"/>
                <w:szCs w:val="20"/>
                <w:color w:val="auto"/>
              </w:rPr>
            </w:pPr>
            <w:r>
              <w:rPr>
                <w:rFonts w:ascii="Arial" w:cs="Arial" w:eastAsia="Arial" w:hAnsi="Arial"/>
                <w:sz w:val="18"/>
                <w:szCs w:val="18"/>
                <w:color w:val="auto"/>
              </w:rPr>
              <w:t>99.3%</w:t>
            </w:r>
          </w:p>
        </w:tc>
        <w:tc>
          <w:tcPr>
            <w:tcW w:w="78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56"/>
        </w:trPr>
        <w:tc>
          <w:tcPr>
            <w:tcW w:w="5520" w:type="dxa"/>
            <w:vAlign w:val="bottom"/>
          </w:tcPr>
          <w:p>
            <w:pPr>
              <w:ind w:left="220"/>
              <w:spacing w:after="0"/>
              <w:rPr>
                <w:sz w:val="20"/>
                <w:szCs w:val="20"/>
                <w:color w:val="auto"/>
              </w:rPr>
            </w:pPr>
            <w:r>
              <w:rPr>
                <w:rFonts w:ascii="Arial" w:cs="Arial" w:eastAsia="Arial" w:hAnsi="Arial"/>
                <w:sz w:val="18"/>
                <w:szCs w:val="18"/>
                <w:color w:val="auto"/>
              </w:rPr>
              <w:t>Plant Work Mgt. T-0 Schedule Adherence (10%)</w:t>
            </w:r>
          </w:p>
        </w:tc>
        <w:tc>
          <w:tcPr>
            <w:tcW w:w="1200" w:type="dxa"/>
            <w:vAlign w:val="bottom"/>
          </w:tcPr>
          <w:p>
            <w:pPr>
              <w:ind w:left="500"/>
              <w:spacing w:after="0"/>
              <w:rPr>
                <w:sz w:val="20"/>
                <w:szCs w:val="20"/>
                <w:color w:val="auto"/>
              </w:rPr>
            </w:pPr>
            <w:r>
              <w:rPr>
                <w:rFonts w:ascii="Arial" w:cs="Arial" w:eastAsia="Arial" w:hAnsi="Arial"/>
                <w:sz w:val="18"/>
                <w:szCs w:val="18"/>
                <w:color w:val="auto"/>
              </w:rPr>
              <w:t>92.0%</w:t>
            </w:r>
          </w:p>
        </w:tc>
        <w:tc>
          <w:tcPr>
            <w:tcW w:w="1460" w:type="dxa"/>
            <w:vAlign w:val="bottom"/>
          </w:tcPr>
          <w:p>
            <w:pPr>
              <w:ind w:left="140"/>
              <w:spacing w:after="0"/>
              <w:rPr>
                <w:sz w:val="20"/>
                <w:szCs w:val="20"/>
                <w:color w:val="auto"/>
              </w:rPr>
            </w:pPr>
            <w:r>
              <w:rPr>
                <w:rFonts w:ascii="Arial" w:cs="Arial" w:eastAsia="Arial" w:hAnsi="Arial"/>
                <w:sz w:val="18"/>
                <w:szCs w:val="18"/>
                <w:color w:val="auto"/>
              </w:rPr>
              <w:t>97.6%</w:t>
            </w:r>
          </w:p>
        </w:tc>
        <w:tc>
          <w:tcPr>
            <w:tcW w:w="78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370"/>
        </w:trPr>
        <w:tc>
          <w:tcPr>
            <w:tcW w:w="5520" w:type="dxa"/>
            <w:vAlign w:val="bottom"/>
          </w:tcPr>
          <w:p>
            <w:pPr>
              <w:ind w:left="220"/>
              <w:spacing w:after="0"/>
              <w:rPr>
                <w:sz w:val="20"/>
                <w:szCs w:val="20"/>
                <w:color w:val="auto"/>
              </w:rPr>
            </w:pPr>
            <w:r>
              <w:rPr>
                <w:rFonts w:ascii="Arial" w:cs="Arial" w:eastAsia="Arial" w:hAnsi="Arial"/>
                <w:sz w:val="18"/>
                <w:szCs w:val="18"/>
                <w:color w:val="auto"/>
              </w:rPr>
              <w:t>Plant Summertime Equivalent Availability Factor</w:t>
            </w:r>
            <w:r>
              <w:rPr>
                <w:rFonts w:ascii="Arial" w:cs="Arial" w:eastAsia="Arial" w:hAnsi="Arial"/>
                <w:sz w:val="29"/>
                <w:szCs w:val="29"/>
                <w:color w:val="auto"/>
                <w:vertAlign w:val="superscript"/>
              </w:rPr>
              <w:t>(6)</w:t>
            </w:r>
            <w:r>
              <w:rPr>
                <w:rFonts w:ascii="Arial" w:cs="Arial" w:eastAsia="Arial" w:hAnsi="Arial"/>
                <w:sz w:val="18"/>
                <w:szCs w:val="18"/>
                <w:color w:val="auto"/>
              </w:rPr>
              <w:t xml:space="preserve"> (10%)</w:t>
            </w:r>
          </w:p>
        </w:tc>
        <w:tc>
          <w:tcPr>
            <w:tcW w:w="1200" w:type="dxa"/>
            <w:vAlign w:val="bottom"/>
          </w:tcPr>
          <w:p>
            <w:pPr>
              <w:ind w:left="500"/>
              <w:spacing w:after="0"/>
              <w:rPr>
                <w:sz w:val="20"/>
                <w:szCs w:val="20"/>
                <w:color w:val="auto"/>
              </w:rPr>
            </w:pPr>
            <w:r>
              <w:rPr>
                <w:rFonts w:ascii="Arial" w:cs="Arial" w:eastAsia="Arial" w:hAnsi="Arial"/>
                <w:sz w:val="18"/>
                <w:szCs w:val="18"/>
                <w:color w:val="auto"/>
              </w:rPr>
              <w:t>95.2%</w:t>
            </w:r>
          </w:p>
        </w:tc>
        <w:tc>
          <w:tcPr>
            <w:tcW w:w="1460" w:type="dxa"/>
            <w:vAlign w:val="bottom"/>
          </w:tcPr>
          <w:p>
            <w:pPr>
              <w:ind w:left="140"/>
              <w:spacing w:after="0"/>
              <w:rPr>
                <w:sz w:val="20"/>
                <w:szCs w:val="20"/>
                <w:color w:val="auto"/>
              </w:rPr>
            </w:pPr>
            <w:r>
              <w:rPr>
                <w:rFonts w:ascii="Arial" w:cs="Arial" w:eastAsia="Arial" w:hAnsi="Arial"/>
                <w:sz w:val="18"/>
                <w:szCs w:val="18"/>
                <w:color w:val="auto"/>
              </w:rPr>
              <w:t>93.8%</w:t>
            </w:r>
          </w:p>
        </w:tc>
        <w:tc>
          <w:tcPr>
            <w:tcW w:w="780" w:type="dxa"/>
            <w:vAlign w:val="bottom"/>
          </w:tcPr>
          <w:p>
            <w:pPr>
              <w:jc w:val="right"/>
              <w:spacing w:after="0"/>
              <w:rPr>
                <w:sz w:val="20"/>
                <w:szCs w:val="20"/>
                <w:color w:val="auto"/>
              </w:rPr>
            </w:pPr>
            <w:r>
              <w:rPr>
                <w:rFonts w:ascii="Arial" w:cs="Arial" w:eastAsia="Arial" w:hAnsi="Arial"/>
                <w:sz w:val="18"/>
                <w:szCs w:val="18"/>
                <w:color w:val="auto"/>
              </w:rPr>
              <w:t>65</w:t>
            </w:r>
          </w:p>
        </w:tc>
      </w:tr>
      <w:tr>
        <w:trPr>
          <w:trHeight w:val="211"/>
        </w:trPr>
        <w:tc>
          <w:tcPr>
            <w:tcW w:w="5520" w:type="dxa"/>
            <w:vAlign w:val="bottom"/>
          </w:tcPr>
          <w:p>
            <w:pPr>
              <w:ind w:left="220"/>
              <w:spacing w:after="0"/>
              <w:rPr>
                <w:sz w:val="20"/>
                <w:szCs w:val="20"/>
                <w:color w:val="auto"/>
              </w:rPr>
            </w:pPr>
            <w:r>
              <w:rPr>
                <w:rFonts w:ascii="Arial" w:cs="Arial" w:eastAsia="Arial" w:hAnsi="Arial"/>
                <w:sz w:val="18"/>
                <w:szCs w:val="18"/>
                <w:color w:val="auto"/>
              </w:rPr>
              <w:t>Plant Event Free Clock Resets (15%)</w:t>
            </w:r>
          </w:p>
        </w:tc>
        <w:tc>
          <w:tcPr>
            <w:tcW w:w="1200" w:type="dxa"/>
            <w:vAlign w:val="bottom"/>
          </w:tcPr>
          <w:p>
            <w:pPr>
              <w:ind w:left="500"/>
              <w:spacing w:after="0"/>
              <w:rPr>
                <w:sz w:val="20"/>
                <w:szCs w:val="20"/>
                <w:color w:val="auto"/>
              </w:rPr>
            </w:pPr>
            <w:r>
              <w:rPr>
                <w:rFonts w:ascii="Arial" w:cs="Arial" w:eastAsia="Arial" w:hAnsi="Arial"/>
                <w:sz w:val="18"/>
                <w:szCs w:val="18"/>
                <w:color w:val="auto"/>
              </w:rPr>
              <w:t>1</w:t>
            </w:r>
          </w:p>
        </w:tc>
        <w:tc>
          <w:tcPr>
            <w:tcW w:w="1460" w:type="dxa"/>
            <w:vAlign w:val="bottom"/>
          </w:tcPr>
          <w:p>
            <w:pPr>
              <w:ind w:left="140"/>
              <w:spacing w:after="0"/>
              <w:rPr>
                <w:sz w:val="20"/>
                <w:szCs w:val="20"/>
                <w:color w:val="auto"/>
              </w:rPr>
            </w:pPr>
            <w:r>
              <w:rPr>
                <w:rFonts w:ascii="Arial" w:cs="Arial" w:eastAsia="Arial" w:hAnsi="Arial"/>
                <w:sz w:val="18"/>
                <w:szCs w:val="18"/>
                <w:color w:val="auto"/>
              </w:rPr>
              <w:t>0</w:t>
            </w:r>
          </w:p>
        </w:tc>
        <w:tc>
          <w:tcPr>
            <w:tcW w:w="78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57"/>
        </w:trPr>
        <w:tc>
          <w:tcPr>
            <w:tcW w:w="5520" w:type="dxa"/>
            <w:vAlign w:val="bottom"/>
          </w:tcPr>
          <w:p>
            <w:pPr>
              <w:ind w:left="220"/>
              <w:spacing w:after="0"/>
              <w:rPr>
                <w:sz w:val="20"/>
                <w:szCs w:val="20"/>
                <w:color w:val="auto"/>
              </w:rPr>
            </w:pPr>
            <w:r>
              <w:rPr>
                <w:rFonts w:ascii="Arial" w:cs="Arial" w:eastAsia="Arial" w:hAnsi="Arial"/>
                <w:sz w:val="18"/>
                <w:szCs w:val="18"/>
                <w:b w:val="1"/>
                <w:bCs w:val="1"/>
                <w:color w:val="auto"/>
              </w:rPr>
              <w:t>Corporate Engineering Total</w:t>
            </w:r>
          </w:p>
        </w:tc>
        <w:tc>
          <w:tcPr>
            <w:tcW w:w="120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780" w:type="dxa"/>
            <w:vAlign w:val="bottom"/>
          </w:tcPr>
          <w:p>
            <w:pPr>
              <w:jc w:val="right"/>
              <w:spacing w:after="0"/>
              <w:rPr>
                <w:sz w:val="20"/>
                <w:szCs w:val="20"/>
                <w:color w:val="auto"/>
              </w:rPr>
            </w:pPr>
            <w:r>
              <w:rPr>
                <w:rFonts w:ascii="Arial" w:cs="Arial" w:eastAsia="Arial" w:hAnsi="Arial"/>
                <w:sz w:val="18"/>
                <w:szCs w:val="18"/>
                <w:b w:val="1"/>
                <w:bCs w:val="1"/>
                <w:color w:val="395575"/>
              </w:rPr>
              <w:t>126</w:t>
            </w:r>
          </w:p>
        </w:tc>
      </w:tr>
      <w:tr>
        <w:trPr>
          <w:trHeight w:val="256"/>
        </w:trPr>
        <w:tc>
          <w:tcPr>
            <w:tcW w:w="5520" w:type="dxa"/>
            <w:vAlign w:val="bottom"/>
          </w:tcPr>
          <w:p>
            <w:pPr>
              <w:ind w:left="220"/>
              <w:spacing w:after="0"/>
              <w:rPr>
                <w:sz w:val="20"/>
                <w:szCs w:val="20"/>
                <w:color w:val="auto"/>
              </w:rPr>
            </w:pPr>
            <w:r>
              <w:rPr>
                <w:rFonts w:ascii="Arial" w:cs="Arial" w:eastAsia="Arial" w:hAnsi="Arial"/>
                <w:sz w:val="18"/>
                <w:szCs w:val="18"/>
                <w:color w:val="auto"/>
              </w:rPr>
              <w:t>OSHA Recordable Incidents (10%)</w:t>
            </w:r>
          </w:p>
        </w:tc>
        <w:tc>
          <w:tcPr>
            <w:tcW w:w="1200" w:type="dxa"/>
            <w:vAlign w:val="bottom"/>
          </w:tcPr>
          <w:p>
            <w:pPr>
              <w:ind w:left="500"/>
              <w:spacing w:after="0"/>
              <w:rPr>
                <w:sz w:val="20"/>
                <w:szCs w:val="20"/>
                <w:color w:val="auto"/>
              </w:rPr>
            </w:pPr>
            <w:r>
              <w:rPr>
                <w:rFonts w:ascii="Arial" w:cs="Arial" w:eastAsia="Arial" w:hAnsi="Arial"/>
                <w:sz w:val="18"/>
                <w:szCs w:val="18"/>
                <w:color w:val="auto"/>
              </w:rPr>
              <w:t>3</w:t>
            </w:r>
          </w:p>
        </w:tc>
        <w:tc>
          <w:tcPr>
            <w:tcW w:w="1460" w:type="dxa"/>
            <w:vAlign w:val="bottom"/>
          </w:tcPr>
          <w:p>
            <w:pPr>
              <w:ind w:left="140"/>
              <w:spacing w:after="0"/>
              <w:rPr>
                <w:sz w:val="20"/>
                <w:szCs w:val="20"/>
                <w:color w:val="auto"/>
              </w:rPr>
            </w:pPr>
            <w:r>
              <w:rPr>
                <w:rFonts w:ascii="Arial" w:cs="Arial" w:eastAsia="Arial" w:hAnsi="Arial"/>
                <w:sz w:val="18"/>
                <w:szCs w:val="18"/>
                <w:color w:val="auto"/>
              </w:rPr>
              <w:t>9</w:t>
            </w:r>
          </w:p>
        </w:tc>
        <w:tc>
          <w:tcPr>
            <w:tcW w:w="7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5520" w:type="dxa"/>
            <w:vAlign w:val="bottom"/>
          </w:tcPr>
          <w:p>
            <w:pPr>
              <w:ind w:left="220"/>
              <w:spacing w:after="0"/>
              <w:rPr>
                <w:sz w:val="20"/>
                <w:szCs w:val="20"/>
                <w:color w:val="auto"/>
              </w:rPr>
            </w:pPr>
            <w:r>
              <w:rPr>
                <w:rFonts w:ascii="Arial" w:cs="Arial" w:eastAsia="Arial" w:hAnsi="Arial"/>
                <w:sz w:val="18"/>
                <w:szCs w:val="18"/>
                <w:color w:val="auto"/>
              </w:rPr>
              <w:t>DART (Days Away Restricted and/or Transferred) Cases (5%)</w:t>
            </w:r>
          </w:p>
        </w:tc>
        <w:tc>
          <w:tcPr>
            <w:tcW w:w="1200" w:type="dxa"/>
            <w:vAlign w:val="bottom"/>
          </w:tcPr>
          <w:p>
            <w:pPr>
              <w:ind w:left="500"/>
              <w:spacing w:after="0"/>
              <w:rPr>
                <w:sz w:val="20"/>
                <w:szCs w:val="20"/>
                <w:color w:val="auto"/>
              </w:rPr>
            </w:pPr>
            <w:r>
              <w:rPr>
                <w:rFonts w:ascii="Arial" w:cs="Arial" w:eastAsia="Arial" w:hAnsi="Arial"/>
                <w:sz w:val="18"/>
                <w:szCs w:val="18"/>
                <w:color w:val="auto"/>
              </w:rPr>
              <w:t>2</w:t>
            </w:r>
          </w:p>
        </w:tc>
        <w:tc>
          <w:tcPr>
            <w:tcW w:w="1460" w:type="dxa"/>
            <w:vAlign w:val="bottom"/>
          </w:tcPr>
          <w:p>
            <w:pPr>
              <w:ind w:left="140"/>
              <w:spacing w:after="0"/>
              <w:rPr>
                <w:sz w:val="20"/>
                <w:szCs w:val="20"/>
                <w:color w:val="auto"/>
              </w:rPr>
            </w:pPr>
            <w:r>
              <w:rPr>
                <w:rFonts w:ascii="Arial" w:cs="Arial" w:eastAsia="Arial" w:hAnsi="Arial"/>
                <w:sz w:val="18"/>
                <w:szCs w:val="18"/>
                <w:color w:val="auto"/>
              </w:rPr>
              <w:t>5</w:t>
            </w:r>
          </w:p>
        </w:tc>
        <w:tc>
          <w:tcPr>
            <w:tcW w:w="7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370"/>
        </w:trPr>
        <w:tc>
          <w:tcPr>
            <w:tcW w:w="5520" w:type="dxa"/>
            <w:vAlign w:val="bottom"/>
          </w:tcPr>
          <w:p>
            <w:pPr>
              <w:ind w:left="220"/>
              <w:spacing w:after="0"/>
              <w:rPr>
                <w:sz w:val="20"/>
                <w:szCs w:val="20"/>
                <w:color w:val="auto"/>
              </w:rPr>
            </w:pPr>
            <w:r>
              <w:rPr>
                <w:rFonts w:ascii="Arial" w:cs="Arial" w:eastAsia="Arial" w:hAnsi="Arial"/>
                <w:sz w:val="18"/>
                <w:szCs w:val="18"/>
                <w:color w:val="auto"/>
              </w:rPr>
              <w:t>Fleet Summertime Equivalent Availability Factor</w:t>
            </w:r>
            <w:r>
              <w:rPr>
                <w:rFonts w:ascii="Arial" w:cs="Arial" w:eastAsia="Arial" w:hAnsi="Arial"/>
                <w:sz w:val="29"/>
                <w:szCs w:val="29"/>
                <w:color w:val="auto"/>
                <w:vertAlign w:val="superscript"/>
              </w:rPr>
              <w:t>(6)</w:t>
            </w:r>
            <w:r>
              <w:rPr>
                <w:rFonts w:ascii="Arial" w:cs="Arial" w:eastAsia="Arial" w:hAnsi="Arial"/>
                <w:sz w:val="18"/>
                <w:szCs w:val="18"/>
                <w:color w:val="auto"/>
              </w:rPr>
              <w:t xml:space="preserve"> (20%)</w:t>
            </w:r>
          </w:p>
        </w:tc>
        <w:tc>
          <w:tcPr>
            <w:tcW w:w="1200" w:type="dxa"/>
            <w:vAlign w:val="bottom"/>
          </w:tcPr>
          <w:p>
            <w:pPr>
              <w:ind w:left="500"/>
              <w:spacing w:after="0"/>
              <w:rPr>
                <w:sz w:val="20"/>
                <w:szCs w:val="20"/>
                <w:color w:val="auto"/>
              </w:rPr>
            </w:pPr>
            <w:r>
              <w:rPr>
                <w:rFonts w:ascii="Arial" w:cs="Arial" w:eastAsia="Arial" w:hAnsi="Arial"/>
                <w:sz w:val="18"/>
                <w:szCs w:val="18"/>
                <w:color w:val="auto"/>
              </w:rPr>
              <w:t>92.7%</w:t>
            </w:r>
          </w:p>
        </w:tc>
        <w:tc>
          <w:tcPr>
            <w:tcW w:w="1460" w:type="dxa"/>
            <w:vAlign w:val="bottom"/>
          </w:tcPr>
          <w:p>
            <w:pPr>
              <w:ind w:left="140"/>
              <w:spacing w:after="0"/>
              <w:rPr>
                <w:sz w:val="20"/>
                <w:szCs w:val="20"/>
                <w:color w:val="auto"/>
              </w:rPr>
            </w:pPr>
            <w:r>
              <w:rPr>
                <w:rFonts w:ascii="Arial" w:cs="Arial" w:eastAsia="Arial" w:hAnsi="Arial"/>
                <w:sz w:val="18"/>
                <w:szCs w:val="18"/>
                <w:color w:val="auto"/>
              </w:rPr>
              <w:t>92.7%</w:t>
            </w:r>
          </w:p>
        </w:tc>
        <w:tc>
          <w:tcPr>
            <w:tcW w:w="780" w:type="dxa"/>
            <w:vAlign w:val="bottom"/>
          </w:tcPr>
          <w:p>
            <w:pPr>
              <w:jc w:val="right"/>
              <w:spacing w:after="0"/>
              <w:rPr>
                <w:sz w:val="20"/>
                <w:szCs w:val="20"/>
                <w:color w:val="auto"/>
              </w:rPr>
            </w:pPr>
            <w:r>
              <w:rPr>
                <w:rFonts w:ascii="Arial" w:cs="Arial" w:eastAsia="Arial" w:hAnsi="Arial"/>
                <w:sz w:val="18"/>
                <w:szCs w:val="18"/>
                <w:color w:val="auto"/>
              </w:rPr>
              <w:t>100</w:t>
            </w:r>
          </w:p>
        </w:tc>
      </w:tr>
      <w:tr>
        <w:trPr>
          <w:trHeight w:val="211"/>
        </w:trPr>
        <w:tc>
          <w:tcPr>
            <w:tcW w:w="5520" w:type="dxa"/>
            <w:vAlign w:val="bottom"/>
          </w:tcPr>
          <w:p>
            <w:pPr>
              <w:ind w:left="220"/>
              <w:spacing w:after="0"/>
              <w:rPr>
                <w:sz w:val="20"/>
                <w:szCs w:val="20"/>
                <w:color w:val="auto"/>
              </w:rPr>
            </w:pPr>
            <w:r>
              <w:rPr>
                <w:rFonts w:ascii="Arial" w:cs="Arial" w:eastAsia="Arial" w:hAnsi="Arial"/>
                <w:sz w:val="18"/>
                <w:szCs w:val="18"/>
                <w:color w:val="auto"/>
              </w:rPr>
              <w:t>G&amp;O Start-up Reliability (10%)</w:t>
            </w:r>
          </w:p>
        </w:tc>
        <w:tc>
          <w:tcPr>
            <w:tcW w:w="1200" w:type="dxa"/>
            <w:vAlign w:val="bottom"/>
          </w:tcPr>
          <w:p>
            <w:pPr>
              <w:ind w:left="500"/>
              <w:spacing w:after="0"/>
              <w:rPr>
                <w:sz w:val="20"/>
                <w:szCs w:val="20"/>
                <w:color w:val="auto"/>
              </w:rPr>
            </w:pPr>
            <w:r>
              <w:rPr>
                <w:rFonts w:ascii="Arial" w:cs="Arial" w:eastAsia="Arial" w:hAnsi="Arial"/>
                <w:sz w:val="18"/>
                <w:szCs w:val="18"/>
                <w:color w:val="auto"/>
              </w:rPr>
              <w:t>98.7%</w:t>
            </w:r>
          </w:p>
        </w:tc>
        <w:tc>
          <w:tcPr>
            <w:tcW w:w="1460" w:type="dxa"/>
            <w:vAlign w:val="bottom"/>
          </w:tcPr>
          <w:p>
            <w:pPr>
              <w:ind w:left="140"/>
              <w:spacing w:after="0"/>
              <w:rPr>
                <w:sz w:val="20"/>
                <w:szCs w:val="20"/>
                <w:color w:val="auto"/>
              </w:rPr>
            </w:pPr>
            <w:r>
              <w:rPr>
                <w:rFonts w:ascii="Arial" w:cs="Arial" w:eastAsia="Arial" w:hAnsi="Arial"/>
                <w:sz w:val="18"/>
                <w:szCs w:val="18"/>
                <w:color w:val="auto"/>
              </w:rPr>
              <w:t>99.4%</w:t>
            </w:r>
          </w:p>
        </w:tc>
        <w:tc>
          <w:tcPr>
            <w:tcW w:w="780" w:type="dxa"/>
            <w:vAlign w:val="bottom"/>
          </w:tcPr>
          <w:p>
            <w:pPr>
              <w:jc w:val="right"/>
              <w:spacing w:after="0"/>
              <w:rPr>
                <w:sz w:val="20"/>
                <w:szCs w:val="20"/>
                <w:color w:val="auto"/>
              </w:rPr>
            </w:pPr>
            <w:r>
              <w:rPr>
                <w:rFonts w:ascii="Arial" w:cs="Arial" w:eastAsia="Arial" w:hAnsi="Arial"/>
                <w:sz w:val="18"/>
                <w:szCs w:val="18"/>
                <w:color w:val="auto"/>
              </w:rPr>
              <w:t>188</w:t>
            </w:r>
          </w:p>
        </w:tc>
      </w:tr>
      <w:tr>
        <w:trPr>
          <w:trHeight w:val="257"/>
        </w:trPr>
        <w:tc>
          <w:tcPr>
            <w:tcW w:w="5520" w:type="dxa"/>
            <w:vAlign w:val="bottom"/>
          </w:tcPr>
          <w:p>
            <w:pPr>
              <w:ind w:left="220"/>
              <w:spacing w:after="0"/>
              <w:rPr>
                <w:sz w:val="20"/>
                <w:szCs w:val="20"/>
                <w:color w:val="auto"/>
              </w:rPr>
            </w:pPr>
            <w:r>
              <w:rPr>
                <w:rFonts w:ascii="Arial" w:cs="Arial" w:eastAsia="Arial" w:hAnsi="Arial"/>
                <w:sz w:val="18"/>
                <w:szCs w:val="18"/>
                <w:color w:val="auto"/>
              </w:rPr>
              <w:t>Engineering Event Free Clock Resets (15%)</w:t>
            </w:r>
          </w:p>
        </w:tc>
        <w:tc>
          <w:tcPr>
            <w:tcW w:w="1200" w:type="dxa"/>
            <w:vAlign w:val="bottom"/>
          </w:tcPr>
          <w:p>
            <w:pPr>
              <w:ind w:left="500"/>
              <w:spacing w:after="0"/>
              <w:rPr>
                <w:sz w:val="20"/>
                <w:szCs w:val="20"/>
                <w:color w:val="auto"/>
              </w:rPr>
            </w:pPr>
            <w:r>
              <w:rPr>
                <w:rFonts w:ascii="Arial" w:cs="Arial" w:eastAsia="Arial" w:hAnsi="Arial"/>
                <w:sz w:val="18"/>
                <w:szCs w:val="18"/>
                <w:color w:val="auto"/>
              </w:rPr>
              <w:t>2</w:t>
            </w:r>
          </w:p>
        </w:tc>
        <w:tc>
          <w:tcPr>
            <w:tcW w:w="1460" w:type="dxa"/>
            <w:vAlign w:val="bottom"/>
          </w:tcPr>
          <w:p>
            <w:pPr>
              <w:ind w:left="140"/>
              <w:spacing w:after="0"/>
              <w:rPr>
                <w:sz w:val="20"/>
                <w:szCs w:val="20"/>
                <w:color w:val="auto"/>
              </w:rPr>
            </w:pPr>
            <w:r>
              <w:rPr>
                <w:rFonts w:ascii="Arial" w:cs="Arial" w:eastAsia="Arial" w:hAnsi="Arial"/>
                <w:sz w:val="18"/>
                <w:szCs w:val="18"/>
                <w:color w:val="auto"/>
              </w:rPr>
              <w:t>1</w:t>
            </w:r>
          </w:p>
        </w:tc>
        <w:tc>
          <w:tcPr>
            <w:tcW w:w="78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57"/>
        </w:trPr>
        <w:tc>
          <w:tcPr>
            <w:tcW w:w="5520" w:type="dxa"/>
            <w:vAlign w:val="bottom"/>
          </w:tcPr>
          <w:p>
            <w:pPr>
              <w:ind w:left="220"/>
              <w:spacing w:after="0"/>
              <w:rPr>
                <w:sz w:val="20"/>
                <w:szCs w:val="20"/>
                <w:color w:val="auto"/>
              </w:rPr>
            </w:pPr>
            <w:r>
              <w:rPr>
                <w:rFonts w:ascii="Arial" w:cs="Arial" w:eastAsia="Arial" w:hAnsi="Arial"/>
                <w:sz w:val="18"/>
                <w:szCs w:val="18"/>
                <w:color w:val="auto"/>
              </w:rPr>
              <w:t>Capital Project Execution (30%)</w:t>
            </w:r>
          </w:p>
        </w:tc>
        <w:tc>
          <w:tcPr>
            <w:tcW w:w="1200" w:type="dxa"/>
            <w:vAlign w:val="bottom"/>
          </w:tcPr>
          <w:p>
            <w:pPr>
              <w:ind w:left="500"/>
              <w:spacing w:after="0"/>
              <w:rPr>
                <w:sz w:val="20"/>
                <w:szCs w:val="20"/>
                <w:color w:val="auto"/>
              </w:rPr>
            </w:pPr>
            <w:r>
              <w:rPr>
                <w:rFonts w:ascii="Arial" w:cs="Arial" w:eastAsia="Arial" w:hAnsi="Arial"/>
                <w:sz w:val="18"/>
                <w:szCs w:val="18"/>
                <w:color w:val="auto"/>
              </w:rPr>
              <w:t>96%</w:t>
            </w:r>
          </w:p>
        </w:tc>
        <w:tc>
          <w:tcPr>
            <w:tcW w:w="1460" w:type="dxa"/>
            <w:vAlign w:val="bottom"/>
          </w:tcPr>
          <w:p>
            <w:pPr>
              <w:ind w:left="140"/>
              <w:spacing w:after="0"/>
              <w:rPr>
                <w:sz w:val="20"/>
                <w:szCs w:val="20"/>
                <w:color w:val="auto"/>
              </w:rPr>
            </w:pPr>
            <w:r>
              <w:rPr>
                <w:rFonts w:ascii="Arial" w:cs="Arial" w:eastAsia="Arial" w:hAnsi="Arial"/>
                <w:sz w:val="18"/>
                <w:szCs w:val="18"/>
                <w:color w:val="auto"/>
              </w:rPr>
              <w:t>97%</w:t>
            </w:r>
          </w:p>
        </w:tc>
        <w:tc>
          <w:tcPr>
            <w:tcW w:w="780" w:type="dxa"/>
            <w:vAlign w:val="bottom"/>
          </w:tcPr>
          <w:p>
            <w:pPr>
              <w:jc w:val="right"/>
              <w:spacing w:after="0"/>
              <w:rPr>
                <w:sz w:val="20"/>
                <w:szCs w:val="20"/>
                <w:color w:val="auto"/>
              </w:rPr>
            </w:pPr>
            <w:r>
              <w:rPr>
                <w:rFonts w:ascii="Arial" w:cs="Arial" w:eastAsia="Arial" w:hAnsi="Arial"/>
                <w:sz w:val="18"/>
                <w:szCs w:val="18"/>
                <w:color w:val="auto"/>
              </w:rPr>
              <w:t>125</w:t>
            </w:r>
          </w:p>
        </w:tc>
      </w:tr>
      <w:tr>
        <w:trPr>
          <w:trHeight w:val="256"/>
        </w:trPr>
        <w:tc>
          <w:tcPr>
            <w:tcW w:w="5520" w:type="dxa"/>
            <w:vAlign w:val="bottom"/>
          </w:tcPr>
          <w:p>
            <w:pPr>
              <w:ind w:left="220"/>
              <w:spacing w:after="0"/>
              <w:rPr>
                <w:sz w:val="20"/>
                <w:szCs w:val="20"/>
                <w:color w:val="auto"/>
              </w:rPr>
            </w:pPr>
            <w:r>
              <w:rPr>
                <w:rFonts w:ascii="Arial" w:cs="Arial" w:eastAsia="Arial" w:hAnsi="Arial"/>
                <w:sz w:val="18"/>
                <w:szCs w:val="18"/>
                <w:color w:val="auto"/>
              </w:rPr>
              <w:t>Net Operating Expense (10%)</w:t>
            </w:r>
          </w:p>
        </w:tc>
        <w:tc>
          <w:tcPr>
            <w:tcW w:w="1200" w:type="dxa"/>
            <w:vAlign w:val="bottom"/>
          </w:tcPr>
          <w:p>
            <w:pPr>
              <w:ind w:left="500"/>
              <w:spacing w:after="0"/>
              <w:rPr>
                <w:sz w:val="20"/>
                <w:szCs w:val="20"/>
                <w:color w:val="auto"/>
              </w:rPr>
            </w:pPr>
            <w:r>
              <w:rPr>
                <w:rFonts w:ascii="Arial" w:cs="Arial" w:eastAsia="Arial" w:hAnsi="Arial"/>
                <w:sz w:val="18"/>
                <w:szCs w:val="18"/>
                <w:color w:val="auto"/>
              </w:rPr>
              <w:t>Budget</w:t>
            </w:r>
          </w:p>
        </w:tc>
        <w:tc>
          <w:tcPr>
            <w:tcW w:w="1460" w:type="dxa"/>
            <w:vAlign w:val="bottom"/>
          </w:tcPr>
          <w:p>
            <w:pPr>
              <w:ind w:left="140"/>
              <w:spacing w:after="0"/>
              <w:rPr>
                <w:sz w:val="20"/>
                <w:szCs w:val="20"/>
                <w:color w:val="auto"/>
              </w:rPr>
            </w:pPr>
            <w:r>
              <w:rPr>
                <w:rFonts w:ascii="Arial" w:cs="Arial" w:eastAsia="Arial" w:hAnsi="Arial"/>
                <w:sz w:val="18"/>
                <w:szCs w:val="18"/>
                <w:color w:val="auto"/>
              </w:rPr>
              <w:t>3.7% Under</w:t>
            </w:r>
          </w:p>
        </w:tc>
        <w:tc>
          <w:tcPr>
            <w:tcW w:w="78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43"/>
        </w:trPr>
        <w:tc>
          <w:tcPr>
            <w:tcW w:w="552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460" w:type="dxa"/>
            <w:vAlign w:val="bottom"/>
          </w:tcPr>
          <w:p>
            <w:pPr>
              <w:ind w:left="140"/>
              <w:spacing w:after="0"/>
              <w:rPr>
                <w:sz w:val="20"/>
                <w:szCs w:val="20"/>
                <w:color w:val="auto"/>
              </w:rPr>
            </w:pPr>
            <w:r>
              <w:rPr>
                <w:rFonts w:ascii="Arial" w:cs="Arial" w:eastAsia="Arial" w:hAnsi="Arial"/>
                <w:sz w:val="18"/>
                <w:szCs w:val="18"/>
                <w:color w:val="auto"/>
              </w:rPr>
              <w:t>Budget</w:t>
            </w:r>
          </w:p>
        </w:tc>
        <w:tc>
          <w:tcPr>
            <w:tcW w:w="78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-53340</wp:posOffset>
            </wp:positionH>
            <wp:positionV relativeFrom="paragraph">
              <wp:posOffset>-795020</wp:posOffset>
            </wp:positionV>
            <wp:extent cx="5743575" cy="497205"/>
            <wp:wrapNone/>
            <wp:docPr id="4521" name="Picture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4528">
                      <a:extLst>
                        <a:ext uri="{28A0092B-C50C-407E-A947-70E740481C1C}"/>
                      </a:extLst>
                    </a:blip>
                    <a:srcRect/>
                    <a:stretch>
                      <a:fillRect/>
                    </a:stretch>
                  </pic:blipFill>
                  <pic:spPr bwMode="auto">
                    <a:xfrm>
                      <a:off x="0" y="0"/>
                      <a:ext cx="5743575" cy="497205"/>
                    </a:xfrm>
                    <a:prstGeom prst="rect">
                      <a:avLst/>
                    </a:prstGeom>
                    <a:noFill/>
                  </pic:spPr>
                </pic:pic>
              </a:graphicData>
            </a:graphic>
          </wp:anchor>
        </w:drawing>
        <w:drawing>
          <wp:anchor simplePos="0" relativeHeight="251657728" behindDoc="1" locked="0" layoutInCell="0" allowOverlap="1">
            <wp:simplePos x="0" y="0"/>
            <wp:positionH relativeFrom="column">
              <wp:posOffset>-53340</wp:posOffset>
            </wp:positionH>
            <wp:positionV relativeFrom="paragraph">
              <wp:posOffset>-1326515</wp:posOffset>
            </wp:positionV>
            <wp:extent cx="5743575" cy="334010"/>
            <wp:wrapNone/>
            <wp:docPr id="4522" name="Picture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4529">
                      <a:extLst>
                        <a:ext uri="{28A0092B-C50C-407E-A947-70E740481C1C}"/>
                      </a:extLst>
                    </a:blip>
                    <a:srcRect/>
                    <a:stretch>
                      <a:fillRect/>
                    </a:stretch>
                  </pic:blipFill>
                  <pic:spPr bwMode="auto">
                    <a:xfrm>
                      <a:off x="0" y="0"/>
                      <a:ext cx="5743575" cy="334010"/>
                    </a:xfrm>
                    <a:prstGeom prst="rect">
                      <a:avLst/>
                    </a:prstGeom>
                    <a:noFill/>
                  </pic:spPr>
                </pic:pic>
              </a:graphicData>
            </a:graphic>
          </wp:anchor>
        </w:drawing>
        <w:drawing>
          <wp:anchor simplePos="0" relativeHeight="251657728" behindDoc="1" locked="0" layoutInCell="0" allowOverlap="1">
            <wp:simplePos x="0" y="0"/>
            <wp:positionH relativeFrom="column">
              <wp:posOffset>-53340</wp:posOffset>
            </wp:positionH>
            <wp:positionV relativeFrom="paragraph">
              <wp:posOffset>-2183765</wp:posOffset>
            </wp:positionV>
            <wp:extent cx="5743575" cy="702945"/>
            <wp:wrapNone/>
            <wp:docPr id="4523" name="Picture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4530">
                      <a:extLst>
                        <a:ext uri="{28A0092B-C50C-407E-A947-70E740481C1C}"/>
                      </a:extLst>
                    </a:blip>
                    <a:srcRect/>
                    <a:stretch>
                      <a:fillRect/>
                    </a:stretch>
                  </pic:blipFill>
                  <pic:spPr bwMode="auto">
                    <a:xfrm>
                      <a:off x="0" y="0"/>
                      <a:ext cx="5743575" cy="702945"/>
                    </a:xfrm>
                    <a:prstGeom prst="rect">
                      <a:avLst/>
                    </a:prstGeom>
                    <a:noFill/>
                  </pic:spPr>
                </pic:pic>
              </a:graphicData>
            </a:graphic>
          </wp:anchor>
        </w:drawing>
      </w:r>
    </w:p>
    <w:p>
      <w:pPr>
        <w:spacing w:after="0" w:line="1" w:lineRule="exact"/>
        <w:rPr>
          <w:sz w:val="20"/>
          <w:szCs w:val="20"/>
          <w:color w:val="auto"/>
        </w:rPr>
      </w:pPr>
    </w:p>
    <w:p>
      <w:pPr>
        <w:sectPr>
          <w:pgSz w:w="11900" w:h="16838" w:orient="portrait"/>
          <w:cols w:equalWidth="0" w:num="2">
            <w:col w:w="2080" w:space="200"/>
            <w:col w:w="8980"/>
          </w:cols>
          <w:pgMar w:left="320" w:top="121" w:right="319" w:bottom="1440" w:gutter="0" w:footer="0" w:header="0"/>
          <w:type w:val="continuous"/>
        </w:sectPr>
      </w:pPr>
    </w:p>
    <w:tbl>
      <w:tblPr>
        <w:tblLayout w:type="fixed"/>
        <w:tblInd w:w="0" w:type="dxa"/>
        <w:tblCellMar>
          <w:top w:w="0" w:type="dxa"/>
          <w:left w:w="0" w:type="dxa"/>
          <w:bottom w:w="0" w:type="dxa"/>
          <w:right w:w="0" w:type="dxa"/>
        </w:tblCellMar>
      </w:tblPr>
      <w:tr>
        <w:trPr>
          <w:trHeight w:val="273"/>
        </w:trPr>
        <w:tc>
          <w:tcPr>
            <w:tcW w:w="2360" w:type="dxa"/>
            <w:vAlign w:val="bottom"/>
            <w:tcBorders>
              <w:top w:val="single" w:sz="8" w:color="7CCBBF"/>
              <w:bottom w:val="single" w:sz="8" w:color="7CCBBF"/>
            </w:tcBorders>
          </w:tcPr>
          <w:p>
            <w:pPr>
              <w:ind w:left="80"/>
              <w:spacing w:after="0"/>
              <w:rPr>
                <w:sz w:val="20"/>
                <w:szCs w:val="20"/>
                <w:color w:val="auto"/>
              </w:rPr>
            </w:pPr>
            <w:r>
              <w:rPr>
                <w:rFonts w:ascii="Arial" w:cs="Arial" w:eastAsia="Arial" w:hAnsi="Arial"/>
                <w:sz w:val="18"/>
                <w:szCs w:val="18"/>
                <w:color w:val="auto"/>
              </w:rPr>
              <w:t>Transmission &amp; Distribution</w:t>
            </w:r>
          </w:p>
        </w:tc>
        <w:tc>
          <w:tcPr>
            <w:tcW w:w="5740" w:type="dxa"/>
            <w:vAlign w:val="bottom"/>
            <w:tcBorders>
              <w:top w:val="single" w:sz="8" w:color="7CCBBF"/>
              <w:bottom w:val="single" w:sz="8" w:color="7CCBBF"/>
            </w:tcBorders>
          </w:tcPr>
          <w:p>
            <w:pPr>
              <w:spacing w:after="0"/>
              <w:rPr>
                <w:sz w:val="23"/>
                <w:szCs w:val="23"/>
                <w:color w:val="auto"/>
              </w:rPr>
            </w:pPr>
          </w:p>
        </w:tc>
        <w:tc>
          <w:tcPr>
            <w:tcW w:w="900" w:type="dxa"/>
            <w:vAlign w:val="bottom"/>
            <w:tcBorders>
              <w:top w:val="single" w:sz="8" w:color="7CCBBF"/>
              <w:bottom w:val="single" w:sz="8" w:color="7CCBBF"/>
            </w:tcBorders>
          </w:tcPr>
          <w:p>
            <w:pPr>
              <w:spacing w:after="0"/>
              <w:rPr>
                <w:sz w:val="23"/>
                <w:szCs w:val="23"/>
                <w:color w:val="auto"/>
              </w:rPr>
            </w:pPr>
          </w:p>
        </w:tc>
        <w:tc>
          <w:tcPr>
            <w:tcW w:w="1420" w:type="dxa"/>
            <w:vAlign w:val="bottom"/>
            <w:tcBorders>
              <w:top w:val="single" w:sz="8" w:color="7CCBBF"/>
              <w:bottom w:val="single" w:sz="8" w:color="7CCBBF"/>
            </w:tcBorders>
          </w:tcPr>
          <w:p>
            <w:pPr>
              <w:spacing w:after="0"/>
              <w:rPr>
                <w:sz w:val="23"/>
                <w:szCs w:val="23"/>
                <w:color w:val="auto"/>
              </w:rPr>
            </w:pPr>
          </w:p>
        </w:tc>
        <w:tc>
          <w:tcPr>
            <w:tcW w:w="820" w:type="dxa"/>
            <w:vAlign w:val="bottom"/>
            <w:tcBorders>
              <w:top w:val="single" w:sz="8" w:color="7CCBBF"/>
              <w:bottom w:val="single" w:sz="8" w:color="7CCBBF"/>
            </w:tcBorders>
          </w:tcPr>
          <w:p>
            <w:pPr>
              <w:jc w:val="right"/>
              <w:spacing w:after="0"/>
              <w:rPr>
                <w:sz w:val="20"/>
                <w:szCs w:val="20"/>
                <w:color w:val="auto"/>
              </w:rPr>
            </w:pPr>
            <w:r>
              <w:rPr>
                <w:rFonts w:ascii="Arial" w:cs="Arial" w:eastAsia="Arial" w:hAnsi="Arial"/>
                <w:sz w:val="18"/>
                <w:szCs w:val="18"/>
                <w:b w:val="1"/>
                <w:bCs w:val="1"/>
                <w:color w:val="395575"/>
              </w:rPr>
              <w:t>100</w:t>
            </w:r>
          </w:p>
        </w:tc>
      </w:tr>
      <w:tr>
        <w:trPr>
          <w:trHeight w:val="228"/>
        </w:trPr>
        <w:tc>
          <w:tcPr>
            <w:tcW w:w="2360" w:type="dxa"/>
            <w:vAlign w:val="bottom"/>
          </w:tcPr>
          <w:p>
            <w:pPr>
              <w:ind w:left="80"/>
              <w:spacing w:after="0"/>
              <w:rPr>
                <w:sz w:val="20"/>
                <w:szCs w:val="20"/>
                <w:color w:val="auto"/>
              </w:rPr>
            </w:pPr>
            <w:r>
              <w:rPr>
                <w:rFonts w:ascii="Arial" w:cs="Arial" w:eastAsia="Arial" w:hAnsi="Arial"/>
                <w:sz w:val="18"/>
                <w:szCs w:val="18"/>
                <w:color w:val="auto"/>
              </w:rPr>
              <w:t>Employees (15%)</w:t>
            </w:r>
          </w:p>
        </w:tc>
        <w:tc>
          <w:tcPr>
            <w:tcW w:w="5740" w:type="dxa"/>
            <w:vAlign w:val="bottom"/>
          </w:tcPr>
          <w:p>
            <w:pPr>
              <w:ind w:left="140"/>
              <w:spacing w:after="0"/>
              <w:rPr>
                <w:sz w:val="20"/>
                <w:szCs w:val="20"/>
                <w:color w:val="auto"/>
              </w:rPr>
            </w:pPr>
            <w:r>
              <w:rPr>
                <w:rFonts w:ascii="Arial" w:cs="Arial" w:eastAsia="Arial" w:hAnsi="Arial"/>
                <w:sz w:val="18"/>
                <w:szCs w:val="18"/>
                <w:color w:val="auto"/>
              </w:rPr>
              <w:t>OSHA Recordable Incidents (10%)</w:t>
            </w:r>
          </w:p>
        </w:tc>
        <w:tc>
          <w:tcPr>
            <w:tcW w:w="900" w:type="dxa"/>
            <w:vAlign w:val="bottom"/>
          </w:tcPr>
          <w:p>
            <w:pPr>
              <w:ind w:left="200"/>
              <w:spacing w:after="0"/>
              <w:rPr>
                <w:sz w:val="20"/>
                <w:szCs w:val="20"/>
                <w:color w:val="auto"/>
              </w:rPr>
            </w:pPr>
            <w:r>
              <w:rPr>
                <w:rFonts w:ascii="Arial" w:cs="Arial" w:eastAsia="Arial" w:hAnsi="Arial"/>
                <w:sz w:val="18"/>
                <w:szCs w:val="18"/>
                <w:color w:val="auto"/>
              </w:rPr>
              <w:t>19</w:t>
            </w:r>
          </w:p>
        </w:tc>
        <w:tc>
          <w:tcPr>
            <w:tcW w:w="1420" w:type="dxa"/>
            <w:vAlign w:val="bottom"/>
          </w:tcPr>
          <w:p>
            <w:pPr>
              <w:ind w:left="140"/>
              <w:spacing w:after="0"/>
              <w:rPr>
                <w:sz w:val="20"/>
                <w:szCs w:val="20"/>
                <w:color w:val="auto"/>
              </w:rPr>
            </w:pPr>
            <w:r>
              <w:rPr>
                <w:rFonts w:ascii="Arial" w:cs="Arial" w:eastAsia="Arial" w:hAnsi="Arial"/>
                <w:sz w:val="18"/>
                <w:szCs w:val="18"/>
                <w:color w:val="auto"/>
              </w:rPr>
              <w:t>21</w:t>
            </w:r>
          </w:p>
        </w:tc>
        <w:tc>
          <w:tcPr>
            <w:tcW w:w="820" w:type="dxa"/>
            <w:vAlign w:val="bottom"/>
          </w:tcPr>
          <w:p>
            <w:pPr>
              <w:jc w:val="right"/>
              <w:spacing w:after="0"/>
              <w:rPr>
                <w:sz w:val="20"/>
                <w:szCs w:val="20"/>
                <w:color w:val="auto"/>
              </w:rPr>
            </w:pPr>
            <w:r>
              <w:rPr>
                <w:rFonts w:ascii="Arial" w:cs="Arial" w:eastAsia="Arial" w:hAnsi="Arial"/>
                <w:sz w:val="18"/>
                <w:szCs w:val="18"/>
                <w:color w:val="auto"/>
              </w:rPr>
              <w:t>67</w:t>
            </w:r>
          </w:p>
        </w:tc>
      </w:tr>
      <w:tr>
        <w:trPr>
          <w:trHeight w:val="257"/>
        </w:trPr>
        <w:tc>
          <w:tcPr>
            <w:tcW w:w="2360" w:type="dxa"/>
            <w:vAlign w:val="bottom"/>
          </w:tcPr>
          <w:p>
            <w:pPr>
              <w:spacing w:after="0"/>
              <w:rPr>
                <w:sz w:val="22"/>
                <w:szCs w:val="22"/>
                <w:color w:val="auto"/>
              </w:rPr>
            </w:pPr>
          </w:p>
        </w:tc>
        <w:tc>
          <w:tcPr>
            <w:tcW w:w="5740" w:type="dxa"/>
            <w:vAlign w:val="bottom"/>
          </w:tcPr>
          <w:p>
            <w:pPr>
              <w:ind w:left="140"/>
              <w:spacing w:after="0"/>
              <w:rPr>
                <w:sz w:val="20"/>
                <w:szCs w:val="20"/>
                <w:color w:val="auto"/>
              </w:rPr>
            </w:pPr>
            <w:r>
              <w:rPr>
                <w:rFonts w:ascii="Arial" w:cs="Arial" w:eastAsia="Arial" w:hAnsi="Arial"/>
                <w:sz w:val="18"/>
                <w:szCs w:val="18"/>
                <w:color w:val="auto"/>
              </w:rPr>
              <w:t>DART (Days Away Restricted and/or Transferred) Cases (5%)</w:t>
            </w:r>
          </w:p>
        </w:tc>
        <w:tc>
          <w:tcPr>
            <w:tcW w:w="900" w:type="dxa"/>
            <w:vAlign w:val="bottom"/>
          </w:tcPr>
          <w:p>
            <w:pPr>
              <w:ind w:left="200"/>
              <w:spacing w:after="0"/>
              <w:rPr>
                <w:sz w:val="20"/>
                <w:szCs w:val="20"/>
                <w:color w:val="auto"/>
              </w:rPr>
            </w:pPr>
            <w:r>
              <w:rPr>
                <w:rFonts w:ascii="Arial" w:cs="Arial" w:eastAsia="Arial" w:hAnsi="Arial"/>
                <w:sz w:val="18"/>
                <w:szCs w:val="18"/>
                <w:color w:val="auto"/>
              </w:rPr>
              <w:t>10</w:t>
            </w:r>
          </w:p>
        </w:tc>
        <w:tc>
          <w:tcPr>
            <w:tcW w:w="1420" w:type="dxa"/>
            <w:vAlign w:val="bottom"/>
          </w:tcPr>
          <w:p>
            <w:pPr>
              <w:ind w:left="140"/>
              <w:spacing w:after="0"/>
              <w:rPr>
                <w:sz w:val="20"/>
                <w:szCs w:val="20"/>
                <w:color w:val="auto"/>
              </w:rPr>
            </w:pPr>
            <w:r>
              <w:rPr>
                <w:rFonts w:ascii="Arial" w:cs="Arial" w:eastAsia="Arial" w:hAnsi="Arial"/>
                <w:sz w:val="18"/>
                <w:szCs w:val="18"/>
                <w:color w:val="auto"/>
              </w:rPr>
              <w:t>14</w:t>
            </w:r>
          </w:p>
        </w:tc>
        <w:tc>
          <w:tcPr>
            <w:tcW w:w="82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6"/>
        </w:trPr>
        <w:tc>
          <w:tcPr>
            <w:tcW w:w="2360" w:type="dxa"/>
            <w:vAlign w:val="bottom"/>
          </w:tcPr>
          <w:p>
            <w:pPr>
              <w:ind w:left="80"/>
              <w:spacing w:after="0"/>
              <w:rPr>
                <w:sz w:val="20"/>
                <w:szCs w:val="20"/>
                <w:color w:val="auto"/>
              </w:rPr>
            </w:pPr>
            <w:r>
              <w:rPr>
                <w:rFonts w:ascii="Arial" w:cs="Arial" w:eastAsia="Arial" w:hAnsi="Arial"/>
                <w:sz w:val="18"/>
                <w:szCs w:val="18"/>
                <w:color w:val="auto"/>
              </w:rPr>
              <w:t>Operational</w:t>
            </w:r>
          </w:p>
        </w:tc>
        <w:tc>
          <w:tcPr>
            <w:tcW w:w="5740" w:type="dxa"/>
            <w:vAlign w:val="bottom"/>
          </w:tcPr>
          <w:p>
            <w:pPr>
              <w:ind w:left="140"/>
              <w:spacing w:after="0"/>
              <w:rPr>
                <w:sz w:val="20"/>
                <w:szCs w:val="20"/>
                <w:color w:val="auto"/>
              </w:rPr>
            </w:pPr>
            <w:r>
              <w:rPr>
                <w:rFonts w:ascii="Arial" w:cs="Arial" w:eastAsia="Arial" w:hAnsi="Arial"/>
                <w:sz w:val="18"/>
                <w:szCs w:val="18"/>
                <w:color w:val="auto"/>
              </w:rPr>
              <w:t>System Average Interruption Frequency Index (“SAIFI”) – All Weather</w:t>
            </w:r>
          </w:p>
        </w:tc>
        <w:tc>
          <w:tcPr>
            <w:tcW w:w="900" w:type="dxa"/>
            <w:vAlign w:val="bottom"/>
          </w:tcPr>
          <w:p>
            <w:pPr>
              <w:spacing w:after="0"/>
              <w:rPr>
                <w:sz w:val="22"/>
                <w:szCs w:val="22"/>
                <w:color w:val="auto"/>
              </w:rPr>
            </w:pPr>
          </w:p>
        </w:tc>
        <w:tc>
          <w:tcPr>
            <w:tcW w:w="1420" w:type="dxa"/>
            <w:vAlign w:val="bottom"/>
          </w:tcPr>
          <w:p>
            <w:pPr>
              <w:spacing w:after="0"/>
              <w:rPr>
                <w:sz w:val="22"/>
                <w:szCs w:val="22"/>
                <w:color w:val="auto"/>
              </w:rPr>
            </w:pPr>
          </w:p>
        </w:tc>
        <w:tc>
          <w:tcPr>
            <w:tcW w:w="820" w:type="dxa"/>
            <w:vAlign w:val="bottom"/>
          </w:tcPr>
          <w:p>
            <w:pPr>
              <w:spacing w:after="0"/>
              <w:rPr>
                <w:sz w:val="22"/>
                <w:szCs w:val="22"/>
                <w:color w:val="auto"/>
              </w:rPr>
            </w:pPr>
          </w:p>
        </w:tc>
      </w:tr>
      <w:tr>
        <w:trPr>
          <w:trHeight w:val="243"/>
        </w:trPr>
        <w:tc>
          <w:tcPr>
            <w:tcW w:w="2360" w:type="dxa"/>
            <w:vAlign w:val="bottom"/>
          </w:tcPr>
          <w:p>
            <w:pPr>
              <w:ind w:left="80"/>
              <w:spacing w:after="0"/>
              <w:rPr>
                <w:sz w:val="20"/>
                <w:szCs w:val="20"/>
                <w:color w:val="auto"/>
              </w:rPr>
            </w:pPr>
            <w:r>
              <w:rPr>
                <w:rFonts w:ascii="Arial" w:cs="Arial" w:eastAsia="Arial" w:hAnsi="Arial"/>
                <w:sz w:val="18"/>
                <w:szCs w:val="18"/>
                <w:color w:val="auto"/>
              </w:rPr>
              <w:t>Excellence (65%)</w:t>
            </w:r>
          </w:p>
        </w:tc>
        <w:tc>
          <w:tcPr>
            <w:tcW w:w="5740" w:type="dxa"/>
            <w:vAlign w:val="bottom"/>
          </w:tcPr>
          <w:p>
            <w:pPr>
              <w:ind w:left="140"/>
              <w:spacing w:after="0"/>
              <w:rPr>
                <w:sz w:val="20"/>
                <w:szCs w:val="20"/>
                <w:color w:val="auto"/>
              </w:rPr>
            </w:pPr>
            <w:r>
              <w:rPr>
                <w:rFonts w:ascii="Arial" w:cs="Arial" w:eastAsia="Arial" w:hAnsi="Arial"/>
                <w:sz w:val="18"/>
                <w:szCs w:val="18"/>
                <w:color w:val="auto"/>
              </w:rPr>
              <w:t>(15%)</w:t>
            </w:r>
          </w:p>
        </w:tc>
        <w:tc>
          <w:tcPr>
            <w:tcW w:w="900" w:type="dxa"/>
            <w:vAlign w:val="bottom"/>
          </w:tcPr>
          <w:p>
            <w:pPr>
              <w:ind w:left="200"/>
              <w:spacing w:after="0"/>
              <w:rPr>
                <w:sz w:val="20"/>
                <w:szCs w:val="20"/>
                <w:color w:val="auto"/>
              </w:rPr>
            </w:pPr>
            <w:r>
              <w:rPr>
                <w:rFonts w:ascii="Arial" w:cs="Arial" w:eastAsia="Arial" w:hAnsi="Arial"/>
                <w:sz w:val="18"/>
                <w:szCs w:val="18"/>
                <w:color w:val="auto"/>
              </w:rPr>
              <w:t>0.84</w:t>
            </w:r>
          </w:p>
        </w:tc>
        <w:tc>
          <w:tcPr>
            <w:tcW w:w="1420" w:type="dxa"/>
            <w:vAlign w:val="bottom"/>
          </w:tcPr>
          <w:p>
            <w:pPr>
              <w:ind w:left="140"/>
              <w:spacing w:after="0"/>
              <w:rPr>
                <w:sz w:val="20"/>
                <w:szCs w:val="20"/>
                <w:color w:val="auto"/>
              </w:rPr>
            </w:pPr>
            <w:r>
              <w:rPr>
                <w:rFonts w:ascii="Arial" w:cs="Arial" w:eastAsia="Arial" w:hAnsi="Arial"/>
                <w:sz w:val="18"/>
                <w:szCs w:val="18"/>
                <w:color w:val="auto"/>
              </w:rPr>
              <w:t>0.84</w:t>
            </w:r>
          </w:p>
        </w:tc>
        <w:tc>
          <w:tcPr>
            <w:tcW w:w="820" w:type="dxa"/>
            <w:vAlign w:val="bottom"/>
          </w:tcPr>
          <w:p>
            <w:pPr>
              <w:jc w:val="right"/>
              <w:spacing w:after="0"/>
              <w:rPr>
                <w:sz w:val="20"/>
                <w:szCs w:val="20"/>
                <w:color w:val="auto"/>
              </w:rPr>
            </w:pPr>
            <w:r>
              <w:rPr>
                <w:rFonts w:ascii="Arial" w:cs="Arial" w:eastAsia="Arial" w:hAnsi="Arial"/>
                <w:sz w:val="18"/>
                <w:szCs w:val="18"/>
                <w:color w:val="auto"/>
              </w:rPr>
              <w:t>100</w:t>
            </w:r>
          </w:p>
        </w:tc>
      </w:tr>
      <w:tr>
        <w:trPr>
          <w:trHeight w:val="256"/>
        </w:trPr>
        <w:tc>
          <w:tcPr>
            <w:tcW w:w="2360" w:type="dxa"/>
            <w:vAlign w:val="bottom"/>
          </w:tcPr>
          <w:p>
            <w:pPr>
              <w:spacing w:after="0"/>
              <w:rPr>
                <w:sz w:val="22"/>
                <w:szCs w:val="22"/>
                <w:color w:val="auto"/>
              </w:rPr>
            </w:pPr>
          </w:p>
        </w:tc>
        <w:tc>
          <w:tcPr>
            <w:tcW w:w="5740" w:type="dxa"/>
            <w:vAlign w:val="bottom"/>
          </w:tcPr>
          <w:p>
            <w:pPr>
              <w:ind w:left="140"/>
              <w:spacing w:after="0"/>
              <w:rPr>
                <w:sz w:val="20"/>
                <w:szCs w:val="20"/>
                <w:color w:val="auto"/>
              </w:rPr>
            </w:pPr>
            <w:r>
              <w:rPr>
                <w:rFonts w:ascii="Arial" w:cs="Arial" w:eastAsia="Arial" w:hAnsi="Arial"/>
                <w:sz w:val="18"/>
                <w:szCs w:val="18"/>
                <w:color w:val="auto"/>
              </w:rPr>
              <w:t>System Average Interruption Duration Index (“SAIDI”) (15%)</w:t>
            </w:r>
          </w:p>
        </w:tc>
        <w:tc>
          <w:tcPr>
            <w:tcW w:w="900" w:type="dxa"/>
            <w:vAlign w:val="bottom"/>
          </w:tcPr>
          <w:p>
            <w:pPr>
              <w:ind w:left="200"/>
              <w:spacing w:after="0"/>
              <w:rPr>
                <w:sz w:val="20"/>
                <w:szCs w:val="20"/>
                <w:color w:val="auto"/>
              </w:rPr>
            </w:pPr>
            <w:r>
              <w:rPr>
                <w:rFonts w:ascii="Arial" w:cs="Arial" w:eastAsia="Arial" w:hAnsi="Arial"/>
                <w:sz w:val="18"/>
                <w:szCs w:val="18"/>
                <w:color w:val="auto"/>
              </w:rPr>
              <w:t>79.00</w:t>
            </w:r>
          </w:p>
        </w:tc>
        <w:tc>
          <w:tcPr>
            <w:tcW w:w="1420" w:type="dxa"/>
            <w:vAlign w:val="bottom"/>
          </w:tcPr>
          <w:p>
            <w:pPr>
              <w:ind w:left="140"/>
              <w:spacing w:after="0"/>
              <w:rPr>
                <w:sz w:val="20"/>
                <w:szCs w:val="20"/>
                <w:color w:val="auto"/>
              </w:rPr>
            </w:pPr>
            <w:r>
              <w:rPr>
                <w:rFonts w:ascii="Arial" w:cs="Arial" w:eastAsia="Arial" w:hAnsi="Arial"/>
                <w:sz w:val="18"/>
                <w:szCs w:val="18"/>
                <w:color w:val="auto"/>
              </w:rPr>
              <w:t>86.84</w:t>
            </w:r>
          </w:p>
        </w:tc>
        <w:tc>
          <w:tcPr>
            <w:tcW w:w="820" w:type="dxa"/>
            <w:vAlign w:val="bottom"/>
          </w:tcPr>
          <w:p>
            <w:pPr>
              <w:jc w:val="right"/>
              <w:spacing w:after="0"/>
              <w:rPr>
                <w:sz w:val="20"/>
                <w:szCs w:val="20"/>
                <w:color w:val="auto"/>
              </w:rPr>
            </w:pPr>
            <w:r>
              <w:rPr>
                <w:rFonts w:ascii="Arial" w:cs="Arial" w:eastAsia="Arial" w:hAnsi="Arial"/>
                <w:sz w:val="18"/>
                <w:szCs w:val="18"/>
                <w:color w:val="auto"/>
              </w:rPr>
              <w:t>72</w:t>
            </w:r>
          </w:p>
        </w:tc>
      </w:tr>
      <w:tr>
        <w:trPr>
          <w:trHeight w:val="257"/>
        </w:trPr>
        <w:tc>
          <w:tcPr>
            <w:tcW w:w="2360" w:type="dxa"/>
            <w:vAlign w:val="bottom"/>
          </w:tcPr>
          <w:p>
            <w:pPr>
              <w:spacing w:after="0"/>
              <w:rPr>
                <w:sz w:val="22"/>
                <w:szCs w:val="22"/>
                <w:color w:val="auto"/>
              </w:rPr>
            </w:pPr>
          </w:p>
        </w:tc>
        <w:tc>
          <w:tcPr>
            <w:tcW w:w="5740" w:type="dxa"/>
            <w:vAlign w:val="bottom"/>
          </w:tcPr>
          <w:p>
            <w:pPr>
              <w:ind w:left="140"/>
              <w:spacing w:after="0"/>
              <w:rPr>
                <w:sz w:val="20"/>
                <w:szCs w:val="20"/>
                <w:color w:val="auto"/>
              </w:rPr>
            </w:pPr>
            <w:r>
              <w:rPr>
                <w:rFonts w:ascii="Arial" w:cs="Arial" w:eastAsia="Arial" w:hAnsi="Arial"/>
                <w:sz w:val="18"/>
                <w:szCs w:val="18"/>
                <w:color w:val="auto"/>
              </w:rPr>
              <w:t>Human Performance Event Clock Resets (15%)</w:t>
            </w:r>
          </w:p>
        </w:tc>
        <w:tc>
          <w:tcPr>
            <w:tcW w:w="900" w:type="dxa"/>
            <w:vAlign w:val="bottom"/>
          </w:tcPr>
          <w:p>
            <w:pPr>
              <w:ind w:left="200"/>
              <w:spacing w:after="0"/>
              <w:rPr>
                <w:sz w:val="20"/>
                <w:szCs w:val="20"/>
                <w:color w:val="auto"/>
              </w:rPr>
            </w:pPr>
            <w:r>
              <w:rPr>
                <w:rFonts w:ascii="Arial" w:cs="Arial" w:eastAsia="Arial" w:hAnsi="Arial"/>
                <w:sz w:val="18"/>
                <w:szCs w:val="18"/>
                <w:color w:val="auto"/>
              </w:rPr>
              <w:t>21</w:t>
            </w:r>
          </w:p>
        </w:tc>
        <w:tc>
          <w:tcPr>
            <w:tcW w:w="1420" w:type="dxa"/>
            <w:vAlign w:val="bottom"/>
          </w:tcPr>
          <w:p>
            <w:pPr>
              <w:ind w:left="140"/>
              <w:spacing w:after="0"/>
              <w:rPr>
                <w:sz w:val="20"/>
                <w:szCs w:val="20"/>
                <w:color w:val="auto"/>
              </w:rPr>
            </w:pPr>
            <w:r>
              <w:rPr>
                <w:rFonts w:ascii="Arial" w:cs="Arial" w:eastAsia="Arial" w:hAnsi="Arial"/>
                <w:sz w:val="18"/>
                <w:szCs w:val="18"/>
                <w:color w:val="auto"/>
              </w:rPr>
              <w:t>14</w:t>
            </w:r>
          </w:p>
        </w:tc>
        <w:tc>
          <w:tcPr>
            <w:tcW w:w="820" w:type="dxa"/>
            <w:vAlign w:val="bottom"/>
          </w:tcPr>
          <w:p>
            <w:pPr>
              <w:jc w:val="right"/>
              <w:spacing w:after="0"/>
              <w:rPr>
                <w:sz w:val="20"/>
                <w:szCs w:val="20"/>
                <w:color w:val="auto"/>
              </w:rPr>
            </w:pPr>
            <w:r>
              <w:rPr>
                <w:rFonts w:ascii="Arial" w:cs="Arial" w:eastAsia="Arial" w:hAnsi="Arial"/>
                <w:sz w:val="18"/>
                <w:szCs w:val="18"/>
                <w:color w:val="auto"/>
              </w:rPr>
              <w:t>200</w:t>
            </w:r>
          </w:p>
        </w:tc>
      </w:tr>
      <w:tr>
        <w:trPr>
          <w:trHeight w:val="256"/>
        </w:trPr>
        <w:tc>
          <w:tcPr>
            <w:tcW w:w="2360" w:type="dxa"/>
            <w:vAlign w:val="bottom"/>
          </w:tcPr>
          <w:p>
            <w:pPr>
              <w:spacing w:after="0"/>
              <w:rPr>
                <w:sz w:val="22"/>
                <w:szCs w:val="22"/>
                <w:color w:val="auto"/>
              </w:rPr>
            </w:pPr>
          </w:p>
        </w:tc>
        <w:tc>
          <w:tcPr>
            <w:tcW w:w="5740" w:type="dxa"/>
            <w:vAlign w:val="bottom"/>
          </w:tcPr>
          <w:p>
            <w:pPr>
              <w:ind w:left="140"/>
              <w:spacing w:after="0"/>
              <w:rPr>
                <w:sz w:val="20"/>
                <w:szCs w:val="20"/>
                <w:color w:val="auto"/>
              </w:rPr>
            </w:pPr>
            <w:r>
              <w:rPr>
                <w:rFonts w:ascii="Arial" w:cs="Arial" w:eastAsia="Arial" w:hAnsi="Arial"/>
                <w:sz w:val="18"/>
                <w:szCs w:val="18"/>
                <w:color w:val="auto"/>
              </w:rPr>
              <w:t>Capital Project Execution (20%)</w:t>
            </w:r>
          </w:p>
        </w:tc>
        <w:tc>
          <w:tcPr>
            <w:tcW w:w="900" w:type="dxa"/>
            <w:vAlign w:val="bottom"/>
          </w:tcPr>
          <w:p>
            <w:pPr>
              <w:ind w:left="200"/>
              <w:spacing w:after="0"/>
              <w:rPr>
                <w:sz w:val="20"/>
                <w:szCs w:val="20"/>
                <w:color w:val="auto"/>
              </w:rPr>
            </w:pPr>
            <w:r>
              <w:rPr>
                <w:rFonts w:ascii="Arial" w:cs="Arial" w:eastAsia="Arial" w:hAnsi="Arial"/>
                <w:sz w:val="18"/>
                <w:szCs w:val="18"/>
                <w:color w:val="auto"/>
              </w:rPr>
              <w:t>96%</w:t>
            </w:r>
          </w:p>
        </w:tc>
        <w:tc>
          <w:tcPr>
            <w:tcW w:w="1420" w:type="dxa"/>
            <w:vAlign w:val="bottom"/>
          </w:tcPr>
          <w:p>
            <w:pPr>
              <w:ind w:left="140"/>
              <w:spacing w:after="0"/>
              <w:rPr>
                <w:sz w:val="20"/>
                <w:szCs w:val="20"/>
                <w:color w:val="auto"/>
              </w:rPr>
            </w:pPr>
            <w:r>
              <w:rPr>
                <w:rFonts w:ascii="Arial" w:cs="Arial" w:eastAsia="Arial" w:hAnsi="Arial"/>
                <w:sz w:val="18"/>
                <w:szCs w:val="18"/>
                <w:color w:val="auto"/>
              </w:rPr>
              <w:t>96%</w:t>
            </w:r>
          </w:p>
        </w:tc>
        <w:tc>
          <w:tcPr>
            <w:tcW w:w="820" w:type="dxa"/>
            <w:vAlign w:val="bottom"/>
          </w:tcPr>
          <w:p>
            <w:pPr>
              <w:jc w:val="right"/>
              <w:spacing w:after="0"/>
              <w:rPr>
                <w:sz w:val="20"/>
                <w:szCs w:val="20"/>
                <w:color w:val="auto"/>
              </w:rPr>
            </w:pPr>
            <w:r>
              <w:rPr>
                <w:rFonts w:ascii="Arial" w:cs="Arial" w:eastAsia="Arial" w:hAnsi="Arial"/>
                <w:sz w:val="18"/>
                <w:szCs w:val="18"/>
                <w:color w:val="auto"/>
              </w:rPr>
              <w:t>100</w:t>
            </w:r>
          </w:p>
        </w:tc>
      </w:tr>
      <w:tr>
        <w:trPr>
          <w:trHeight w:val="257"/>
        </w:trPr>
        <w:tc>
          <w:tcPr>
            <w:tcW w:w="2360" w:type="dxa"/>
            <w:vAlign w:val="bottom"/>
          </w:tcPr>
          <w:p>
            <w:pPr>
              <w:ind w:left="80"/>
              <w:spacing w:after="0"/>
              <w:rPr>
                <w:sz w:val="20"/>
                <w:szCs w:val="20"/>
                <w:color w:val="auto"/>
              </w:rPr>
            </w:pPr>
            <w:r>
              <w:rPr>
                <w:rFonts w:ascii="Arial" w:cs="Arial" w:eastAsia="Arial" w:hAnsi="Arial"/>
                <w:sz w:val="18"/>
                <w:szCs w:val="18"/>
                <w:color w:val="auto"/>
              </w:rPr>
              <w:t>Shareholder Value (20%)</w:t>
            </w:r>
          </w:p>
        </w:tc>
        <w:tc>
          <w:tcPr>
            <w:tcW w:w="5740" w:type="dxa"/>
            <w:vAlign w:val="bottom"/>
          </w:tcPr>
          <w:p>
            <w:pPr>
              <w:ind w:left="140"/>
              <w:spacing w:after="0"/>
              <w:rPr>
                <w:sz w:val="20"/>
                <w:szCs w:val="20"/>
                <w:color w:val="auto"/>
              </w:rPr>
            </w:pPr>
            <w:r>
              <w:rPr>
                <w:rFonts w:ascii="Arial" w:cs="Arial" w:eastAsia="Arial" w:hAnsi="Arial"/>
                <w:sz w:val="18"/>
                <w:szCs w:val="18"/>
                <w:color w:val="auto"/>
              </w:rPr>
              <w:t>Transmission &amp; Distribution O&amp;M Budget (20%)</w:t>
            </w:r>
          </w:p>
        </w:tc>
        <w:tc>
          <w:tcPr>
            <w:tcW w:w="900" w:type="dxa"/>
            <w:vAlign w:val="bottom"/>
          </w:tcPr>
          <w:p>
            <w:pPr>
              <w:ind w:left="200"/>
              <w:spacing w:after="0"/>
              <w:rPr>
                <w:sz w:val="20"/>
                <w:szCs w:val="20"/>
                <w:color w:val="auto"/>
              </w:rPr>
            </w:pPr>
            <w:r>
              <w:rPr>
                <w:rFonts w:ascii="Arial" w:cs="Arial" w:eastAsia="Arial" w:hAnsi="Arial"/>
                <w:sz w:val="18"/>
                <w:szCs w:val="18"/>
                <w:color w:val="auto"/>
              </w:rPr>
              <w:t>Budget</w:t>
            </w:r>
          </w:p>
        </w:tc>
        <w:tc>
          <w:tcPr>
            <w:tcW w:w="1420" w:type="dxa"/>
            <w:vAlign w:val="bottom"/>
          </w:tcPr>
          <w:p>
            <w:pPr>
              <w:ind w:left="140"/>
              <w:spacing w:after="0"/>
              <w:rPr>
                <w:sz w:val="20"/>
                <w:szCs w:val="20"/>
                <w:color w:val="auto"/>
              </w:rPr>
            </w:pPr>
            <w:r>
              <w:rPr>
                <w:rFonts w:ascii="Arial" w:cs="Arial" w:eastAsia="Arial" w:hAnsi="Arial"/>
                <w:sz w:val="18"/>
                <w:szCs w:val="18"/>
                <w:color w:val="auto"/>
              </w:rPr>
              <w:t>0.2% Over</w:t>
            </w:r>
          </w:p>
        </w:tc>
        <w:tc>
          <w:tcPr>
            <w:tcW w:w="820" w:type="dxa"/>
            <w:vAlign w:val="bottom"/>
          </w:tcPr>
          <w:p>
            <w:pPr>
              <w:jc w:val="right"/>
              <w:spacing w:after="0"/>
              <w:rPr>
                <w:sz w:val="20"/>
                <w:szCs w:val="20"/>
                <w:color w:val="auto"/>
              </w:rPr>
            </w:pPr>
            <w:r>
              <w:rPr>
                <w:rFonts w:ascii="Arial" w:cs="Arial" w:eastAsia="Arial" w:hAnsi="Arial"/>
                <w:sz w:val="18"/>
                <w:szCs w:val="18"/>
                <w:color w:val="auto"/>
              </w:rPr>
              <w:t>88</w:t>
            </w:r>
          </w:p>
        </w:tc>
      </w:tr>
      <w:tr>
        <w:trPr>
          <w:trHeight w:val="265"/>
        </w:trPr>
        <w:tc>
          <w:tcPr>
            <w:tcW w:w="2360" w:type="dxa"/>
            <w:vAlign w:val="bottom"/>
            <w:tcBorders>
              <w:bottom w:val="single" w:sz="8" w:color="7CCBBF"/>
            </w:tcBorders>
          </w:tcPr>
          <w:p>
            <w:pPr>
              <w:spacing w:after="0"/>
              <w:rPr>
                <w:sz w:val="23"/>
                <w:szCs w:val="23"/>
                <w:color w:val="auto"/>
              </w:rPr>
            </w:pPr>
          </w:p>
        </w:tc>
        <w:tc>
          <w:tcPr>
            <w:tcW w:w="5740" w:type="dxa"/>
            <w:vAlign w:val="bottom"/>
            <w:tcBorders>
              <w:bottom w:val="single" w:sz="8" w:color="7CCBBF"/>
            </w:tcBorders>
          </w:tcPr>
          <w:p>
            <w:pPr>
              <w:spacing w:after="0"/>
              <w:rPr>
                <w:sz w:val="23"/>
                <w:szCs w:val="23"/>
                <w:color w:val="auto"/>
              </w:rPr>
            </w:pPr>
          </w:p>
        </w:tc>
        <w:tc>
          <w:tcPr>
            <w:tcW w:w="900" w:type="dxa"/>
            <w:vAlign w:val="bottom"/>
            <w:tcBorders>
              <w:bottom w:val="single" w:sz="8" w:color="7CCBBF"/>
            </w:tcBorders>
          </w:tcPr>
          <w:p>
            <w:pPr>
              <w:spacing w:after="0"/>
              <w:rPr>
                <w:sz w:val="23"/>
                <w:szCs w:val="23"/>
                <w:color w:val="auto"/>
              </w:rPr>
            </w:pPr>
          </w:p>
        </w:tc>
        <w:tc>
          <w:tcPr>
            <w:tcW w:w="1420" w:type="dxa"/>
            <w:vAlign w:val="bottom"/>
            <w:tcBorders>
              <w:bottom w:val="single" w:sz="8" w:color="7CCBBF"/>
            </w:tcBorders>
          </w:tcPr>
          <w:p>
            <w:pPr>
              <w:ind w:left="140"/>
              <w:spacing w:after="0"/>
              <w:rPr>
                <w:sz w:val="20"/>
                <w:szCs w:val="20"/>
                <w:color w:val="auto"/>
              </w:rPr>
            </w:pPr>
            <w:r>
              <w:rPr>
                <w:rFonts w:ascii="Arial" w:cs="Arial" w:eastAsia="Arial" w:hAnsi="Arial"/>
                <w:sz w:val="18"/>
                <w:szCs w:val="18"/>
                <w:color w:val="auto"/>
              </w:rPr>
              <w:t>Budget</w:t>
            </w:r>
          </w:p>
        </w:tc>
        <w:tc>
          <w:tcPr>
            <w:tcW w:w="820" w:type="dxa"/>
            <w:vAlign w:val="bottom"/>
            <w:tcBorders>
              <w:bottom w:val="single" w:sz="8" w:color="7CCBBF"/>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-822325</wp:posOffset>
            </wp:positionV>
            <wp:extent cx="7132320" cy="497205"/>
            <wp:wrapNone/>
            <wp:docPr id="4524" name="Picture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4531">
                      <a:extLst>
                        <a:ext uri="{28A0092B-C50C-407E-A947-70E740481C1C}"/>
                      </a:extLst>
                    </a:blip>
                    <a:srcRect/>
                    <a:stretch>
                      <a:fillRect/>
                    </a:stretch>
                  </pic:blipFill>
                  <pic:spPr bwMode="auto">
                    <a:xfrm>
                      <a:off x="0" y="0"/>
                      <a:ext cx="7132320" cy="49720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-1302385</wp:posOffset>
            </wp:positionV>
            <wp:extent cx="7132320" cy="171450"/>
            <wp:wrapNone/>
            <wp:docPr id="4525" name="Picture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4532">
                      <a:extLst>
                        <a:ext uri="{28A0092B-C50C-407E-A947-70E740481C1C}"/>
                      </a:extLst>
                    </a:blip>
                    <a:srcRect/>
                    <a:stretch>
                      <a:fillRect/>
                    </a:stretch>
                  </pic:blipFill>
                  <pic:spPr bwMode="auto">
                    <a:xfrm>
                      <a:off x="0" y="0"/>
                      <a:ext cx="7132320" cy="171450"/>
                    </a:xfrm>
                    <a:prstGeom prst="rect">
                      <a:avLst/>
                    </a:prstGeom>
                    <a:noFill/>
                  </pic:spPr>
                </pic:pic>
              </a:graphicData>
            </a:graphic>
          </wp:anchor>
        </w:drawing>
      </w:r>
    </w:p>
    <w:p>
      <w:pPr>
        <w:spacing w:after="0" w:line="87" w:lineRule="exact"/>
        <w:rPr>
          <w:sz w:val="20"/>
          <w:szCs w:val="20"/>
          <w:color w:val="auto"/>
        </w:rPr>
      </w:pPr>
    </w:p>
    <w:p>
      <w:pPr>
        <w:ind w:left="300" w:hanging="292"/>
        <w:spacing w:after="0"/>
        <w:tabs>
          <w:tab w:leader="none" w:pos="300" w:val="left"/>
        </w:tabs>
        <w:numPr>
          <w:ilvl w:val="0"/>
          <w:numId w:val="168"/>
        </w:numPr>
        <w:rPr>
          <w:rFonts w:ascii="Arial" w:cs="Arial" w:eastAsia="Arial" w:hAnsi="Arial"/>
          <w:sz w:val="11"/>
          <w:szCs w:val="11"/>
          <w:color w:val="auto"/>
        </w:rPr>
      </w:pPr>
      <w:r>
        <w:rPr>
          <w:rFonts w:ascii="Arial" w:cs="Arial" w:eastAsia="Arial" w:hAnsi="Arial"/>
          <w:sz w:val="13"/>
          <w:szCs w:val="13"/>
          <w:color w:val="auto"/>
        </w:rPr>
        <w:t>Average includes: Transmission/Distribution, Customer Service, Fossil Generation and Palo Verde.</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168"/>
        </w:numPr>
        <w:rPr>
          <w:rFonts w:ascii="Arial" w:cs="Arial" w:eastAsia="Arial" w:hAnsi="Arial"/>
          <w:sz w:val="11"/>
          <w:szCs w:val="11"/>
          <w:color w:val="auto"/>
        </w:rPr>
      </w:pPr>
      <w:r>
        <w:rPr>
          <w:rFonts w:ascii="Arial" w:cs="Arial" w:eastAsia="Arial" w:hAnsi="Arial"/>
          <w:sz w:val="13"/>
          <w:szCs w:val="13"/>
          <w:color w:val="auto"/>
        </w:rPr>
        <w:t>Palo Verde business unit performance goals must achieve at least 100% payout overall before payment of the APS performance component can occur.</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168"/>
        </w:numPr>
        <w:rPr>
          <w:rFonts w:ascii="Arial" w:cs="Arial" w:eastAsia="Arial" w:hAnsi="Arial"/>
          <w:sz w:val="11"/>
          <w:szCs w:val="11"/>
          <w:color w:val="auto"/>
        </w:rPr>
      </w:pPr>
      <w:r>
        <w:rPr>
          <w:rFonts w:ascii="Arial" w:cs="Arial" w:eastAsia="Arial" w:hAnsi="Arial"/>
          <w:sz w:val="13"/>
          <w:szCs w:val="13"/>
          <w:color w:val="auto"/>
        </w:rPr>
        <w:t>The CAP Quality Index reflects 6-month goals that are actualized and funded on June 30th and December 31st.</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168"/>
        </w:numPr>
        <w:rPr>
          <w:rFonts w:ascii="Arial" w:cs="Arial" w:eastAsia="Arial" w:hAnsi="Arial"/>
          <w:sz w:val="11"/>
          <w:szCs w:val="11"/>
          <w:color w:val="auto"/>
        </w:rPr>
      </w:pPr>
      <w:r>
        <w:rPr>
          <w:rFonts w:ascii="Arial" w:cs="Arial" w:eastAsia="Arial" w:hAnsi="Arial"/>
          <w:sz w:val="13"/>
          <w:szCs w:val="13"/>
          <w:color w:val="auto"/>
        </w:rPr>
        <w:t>The Site Operational Focus Indicator reflects 6-month goals that are actualized and funded on June 30th and December 31st of the plan year.</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168"/>
        </w:numPr>
        <w:rPr>
          <w:rFonts w:ascii="Arial" w:cs="Arial" w:eastAsia="Arial" w:hAnsi="Arial"/>
          <w:sz w:val="11"/>
          <w:szCs w:val="11"/>
          <w:color w:val="auto"/>
        </w:rPr>
      </w:pPr>
      <w:r>
        <w:rPr>
          <w:rFonts w:ascii="Arial" w:cs="Arial" w:eastAsia="Arial" w:hAnsi="Arial"/>
          <w:sz w:val="13"/>
          <w:szCs w:val="13"/>
          <w:color w:val="auto"/>
        </w:rPr>
        <w:t>Human Performance related only. If total fleet aggregate for this metric is greater than four, then there will be zero payout for this metric at each individual plant.</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168"/>
        </w:numPr>
        <w:rPr>
          <w:rFonts w:ascii="Arial" w:cs="Arial" w:eastAsia="Arial" w:hAnsi="Arial"/>
          <w:sz w:val="11"/>
          <w:szCs w:val="11"/>
          <w:color w:val="auto"/>
        </w:rPr>
      </w:pPr>
      <w:r>
        <w:rPr>
          <w:rFonts w:ascii="Arial" w:cs="Arial" w:eastAsia="Arial" w:hAnsi="Arial"/>
          <w:sz w:val="13"/>
          <w:szCs w:val="13"/>
          <w:color w:val="auto"/>
        </w:rPr>
        <w:t>Summertime Equivalent Availability Factor (EAF) calculations from June – September.</w:t>
      </w:r>
    </w:p>
    <w:p>
      <w:pPr>
        <w:spacing w:after="0" w:line="251"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71</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4526" name="Picture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pic:cNvPicPr>
                      <a:picLocks noChangeAspect="1" noChangeArrowheads="1"/>
                    </pic:cNvPicPr>
                  </pic:nvPicPr>
                  <pic:blipFill>
                    <a:blip r:embed="rId4533">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4527" name="Pictur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pic:cNvPicPr>
                      <a:picLocks noChangeAspect="1" noChangeArrowheads="1"/>
                    </pic:cNvPicPr>
                  </pic:nvPicPr>
                  <pic:blipFill>
                    <a:blip r:embed="rId4534">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82" w:name="page83"/>
    <w:bookmarkEnd w:id="8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19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LONG-TERM INCENTIVES</w:t>
      </w:r>
    </w:p>
    <w:p>
      <w:pPr>
        <w:spacing w:after="0" w:line="257" w:lineRule="exact"/>
        <w:rPr>
          <w:sz w:val="20"/>
          <w:szCs w:val="20"/>
          <w:color w:val="auto"/>
        </w:rPr>
      </w:pPr>
    </w:p>
    <w:p>
      <w:pPr>
        <w:ind w:right="100"/>
        <w:spacing w:after="0" w:line="242" w:lineRule="auto"/>
        <w:rPr>
          <w:sz w:val="20"/>
          <w:szCs w:val="20"/>
          <w:color w:val="auto"/>
        </w:rPr>
      </w:pPr>
      <w:r>
        <w:rPr>
          <w:rFonts w:ascii="Arial" w:cs="Arial" w:eastAsia="Arial" w:hAnsi="Arial"/>
          <w:sz w:val="19"/>
          <w:szCs w:val="19"/>
          <w:color w:val="auto"/>
        </w:rPr>
        <w:t>Our long-term equity incentive compensation is intended to align the interests of executives and our shareholders and increase long-term shareholder value while also offering an award opportunity that helps attract and retain qualified, experienced executives. The Company currently uses two types of equity awards: performance shares and RSUs. For our CEO and our Executive Vice Presidents, our annual long-term equity awards were granted 70% to performance-based measures and 30% to time-based vesting and for all other officers, 60% to performance-based measures and 40% to time-based vesting.</w:t>
      </w:r>
    </w:p>
    <w:p>
      <w:pPr>
        <w:spacing w:after="0" w:line="174"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2019 LONG-TERM EQUITY INCENTIVE COMPONENT SUMMARY</w:t>
      </w:r>
    </w:p>
    <w:p>
      <w:pPr>
        <w:spacing w:after="0" w:line="241"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3080" w:type="dxa"/>
            <w:vAlign w:val="bottom"/>
          </w:tcPr>
          <w:p>
            <w:pPr>
              <w:spacing w:after="0"/>
              <w:rPr>
                <w:sz w:val="13"/>
                <w:szCs w:val="13"/>
                <w:color w:val="auto"/>
              </w:rPr>
            </w:pPr>
          </w:p>
        </w:tc>
        <w:tc>
          <w:tcPr>
            <w:tcW w:w="2400" w:type="dxa"/>
            <w:vAlign w:val="bottom"/>
          </w:tcPr>
          <w:p>
            <w:pPr>
              <w:jc w:val="center"/>
              <w:ind w:left="1082"/>
              <w:spacing w:after="0"/>
              <w:rPr>
                <w:sz w:val="20"/>
                <w:szCs w:val="20"/>
                <w:color w:val="auto"/>
              </w:rPr>
            </w:pPr>
            <w:r>
              <w:rPr>
                <w:rFonts w:ascii="Arial" w:cs="Arial" w:eastAsia="Arial" w:hAnsi="Arial"/>
                <w:sz w:val="13"/>
                <w:szCs w:val="13"/>
                <w:b w:val="1"/>
                <w:bCs w:val="1"/>
                <w:color w:val="008B9E"/>
              </w:rPr>
              <w:t>% of Target</w:t>
            </w:r>
          </w:p>
        </w:tc>
        <w:tc>
          <w:tcPr>
            <w:tcW w:w="2200" w:type="dxa"/>
            <w:vAlign w:val="bottom"/>
          </w:tcPr>
          <w:p>
            <w:pPr>
              <w:spacing w:after="0"/>
              <w:rPr>
                <w:sz w:val="13"/>
                <w:szCs w:val="13"/>
                <w:color w:val="auto"/>
              </w:rPr>
            </w:pPr>
          </w:p>
        </w:tc>
        <w:tc>
          <w:tcPr>
            <w:tcW w:w="35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72"/>
        </w:trPr>
        <w:tc>
          <w:tcPr>
            <w:tcW w:w="308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Vehicle</w:t>
            </w:r>
          </w:p>
        </w:tc>
        <w:tc>
          <w:tcPr>
            <w:tcW w:w="2400" w:type="dxa"/>
            <w:vAlign w:val="bottom"/>
            <w:tcBorders>
              <w:bottom w:val="single" w:sz="8" w:color="7CCBBF"/>
            </w:tcBorders>
          </w:tcPr>
          <w:p>
            <w:pPr>
              <w:jc w:val="center"/>
              <w:ind w:left="1082"/>
              <w:spacing w:after="0"/>
              <w:rPr>
                <w:sz w:val="20"/>
                <w:szCs w:val="20"/>
                <w:color w:val="auto"/>
              </w:rPr>
            </w:pPr>
            <w:r>
              <w:rPr>
                <w:rFonts w:ascii="Arial" w:cs="Arial" w:eastAsia="Arial" w:hAnsi="Arial"/>
                <w:sz w:val="13"/>
                <w:szCs w:val="13"/>
                <w:b w:val="1"/>
                <w:bCs w:val="1"/>
                <w:color w:val="008B9E"/>
              </w:rPr>
              <w:t>Equity Pay Mix</w:t>
            </w:r>
          </w:p>
        </w:tc>
        <w:tc>
          <w:tcPr>
            <w:tcW w:w="2200" w:type="dxa"/>
            <w:vAlign w:val="bottom"/>
            <w:tcBorders>
              <w:bottom w:val="single" w:sz="8" w:color="7CCBBF"/>
            </w:tcBorders>
          </w:tcPr>
          <w:p>
            <w:pPr>
              <w:ind w:left="140"/>
              <w:spacing w:after="0"/>
              <w:rPr>
                <w:sz w:val="20"/>
                <w:szCs w:val="20"/>
                <w:color w:val="auto"/>
              </w:rPr>
            </w:pPr>
            <w:r>
              <w:rPr>
                <w:rFonts w:ascii="Arial" w:cs="Arial" w:eastAsia="Arial" w:hAnsi="Arial"/>
                <w:sz w:val="13"/>
                <w:szCs w:val="13"/>
                <w:b w:val="1"/>
                <w:bCs w:val="1"/>
                <w:color w:val="008B9E"/>
              </w:rPr>
              <w:t>Measurement Period</w:t>
            </w:r>
          </w:p>
        </w:tc>
        <w:tc>
          <w:tcPr>
            <w:tcW w:w="3560" w:type="dxa"/>
            <w:vAlign w:val="bottom"/>
            <w:tcBorders>
              <w:bottom w:val="single" w:sz="8" w:color="7CCBBF"/>
            </w:tcBorders>
          </w:tcPr>
          <w:p>
            <w:pPr>
              <w:ind w:left="140"/>
              <w:spacing w:after="0"/>
              <w:rPr>
                <w:sz w:val="20"/>
                <w:szCs w:val="20"/>
                <w:color w:val="auto"/>
              </w:rPr>
            </w:pPr>
            <w:r>
              <w:rPr>
                <w:rFonts w:ascii="Arial" w:cs="Arial" w:eastAsia="Arial" w:hAnsi="Arial"/>
                <w:sz w:val="13"/>
                <w:szCs w:val="13"/>
                <w:b w:val="1"/>
                <w:bCs w:val="1"/>
                <w:color w:val="008B9E"/>
              </w:rPr>
              <w:t>Performance Link</w:t>
            </w:r>
          </w:p>
        </w:tc>
        <w:tc>
          <w:tcPr>
            <w:tcW w:w="0" w:type="dxa"/>
            <w:vAlign w:val="bottom"/>
          </w:tcPr>
          <w:p>
            <w:pPr>
              <w:spacing w:after="0"/>
              <w:rPr>
                <w:sz w:val="1"/>
                <w:szCs w:val="1"/>
                <w:color w:val="auto"/>
              </w:rPr>
            </w:pPr>
          </w:p>
        </w:tc>
      </w:tr>
      <w:tr>
        <w:trPr>
          <w:trHeight w:val="233"/>
        </w:trPr>
        <w:tc>
          <w:tcPr>
            <w:tcW w:w="3080" w:type="dxa"/>
            <w:vAlign w:val="bottom"/>
            <w:vMerge w:val="restart"/>
          </w:tcPr>
          <w:p>
            <w:pPr>
              <w:ind w:left="80"/>
              <w:spacing w:after="0"/>
              <w:rPr>
                <w:sz w:val="20"/>
                <w:szCs w:val="20"/>
                <w:color w:val="auto"/>
              </w:rPr>
            </w:pPr>
            <w:r>
              <w:rPr>
                <w:rFonts w:ascii="Arial" w:cs="Arial" w:eastAsia="Arial" w:hAnsi="Arial"/>
                <w:sz w:val="18"/>
                <w:szCs w:val="18"/>
                <w:b w:val="1"/>
                <w:bCs w:val="1"/>
                <w:color w:val="008B9E"/>
              </w:rPr>
              <w:t>Performance Shares</w:t>
            </w:r>
          </w:p>
        </w:tc>
        <w:tc>
          <w:tcPr>
            <w:tcW w:w="2400" w:type="dxa"/>
            <w:vAlign w:val="bottom"/>
          </w:tcPr>
          <w:p>
            <w:pPr>
              <w:jc w:val="center"/>
              <w:ind w:left="1082"/>
              <w:spacing w:after="0"/>
              <w:rPr>
                <w:sz w:val="20"/>
                <w:szCs w:val="20"/>
                <w:color w:val="auto"/>
              </w:rPr>
            </w:pPr>
            <w:r>
              <w:rPr>
                <w:rFonts w:ascii="Arial" w:cs="Arial" w:eastAsia="Arial" w:hAnsi="Arial"/>
                <w:sz w:val="18"/>
                <w:szCs w:val="18"/>
                <w:color w:val="auto"/>
                <w:w w:val="99"/>
              </w:rPr>
              <w:t>70</w:t>
            </w:r>
          </w:p>
        </w:tc>
        <w:tc>
          <w:tcPr>
            <w:tcW w:w="2200" w:type="dxa"/>
            <w:vAlign w:val="bottom"/>
          </w:tcPr>
          <w:p>
            <w:pPr>
              <w:ind w:left="140"/>
              <w:spacing w:after="0"/>
              <w:rPr>
                <w:sz w:val="20"/>
                <w:szCs w:val="20"/>
                <w:color w:val="auto"/>
              </w:rPr>
            </w:pPr>
            <w:r>
              <w:rPr>
                <w:rFonts w:ascii="Arial" w:cs="Arial" w:eastAsia="Arial" w:hAnsi="Arial"/>
                <w:sz w:val="18"/>
                <w:szCs w:val="18"/>
                <w:color w:val="auto"/>
              </w:rPr>
              <w:t>3 years</w:t>
            </w:r>
          </w:p>
        </w:tc>
        <w:tc>
          <w:tcPr>
            <w:tcW w:w="3560" w:type="dxa"/>
            <w:vAlign w:val="bottom"/>
          </w:tcPr>
          <w:p>
            <w:pPr>
              <w:ind w:left="140"/>
              <w:spacing w:after="0"/>
              <w:rPr>
                <w:sz w:val="20"/>
                <w:szCs w:val="20"/>
                <w:color w:val="auto"/>
              </w:rPr>
            </w:pPr>
            <w:r>
              <w:rPr>
                <w:rFonts w:ascii="Arial" w:cs="Arial" w:eastAsia="Arial" w:hAnsi="Arial"/>
                <w:sz w:val="18"/>
                <w:szCs w:val="18"/>
                <w:b w:val="1"/>
                <w:bCs w:val="1"/>
                <w:color w:val="008B9E"/>
              </w:rPr>
              <w:t>Relative TSR (50%)</w:t>
            </w:r>
          </w:p>
        </w:tc>
        <w:tc>
          <w:tcPr>
            <w:tcW w:w="0" w:type="dxa"/>
            <w:vAlign w:val="bottom"/>
          </w:tcPr>
          <w:p>
            <w:pPr>
              <w:spacing w:after="0"/>
              <w:rPr>
                <w:sz w:val="1"/>
                <w:szCs w:val="1"/>
                <w:color w:val="auto"/>
              </w:rPr>
            </w:pPr>
          </w:p>
        </w:tc>
      </w:tr>
      <w:tr>
        <w:trPr>
          <w:trHeight w:val="116"/>
        </w:trPr>
        <w:tc>
          <w:tcPr>
            <w:tcW w:w="3080" w:type="dxa"/>
            <w:vAlign w:val="bottom"/>
            <w:vMerge w:val="continue"/>
          </w:tcPr>
          <w:p>
            <w:pPr>
              <w:spacing w:after="0"/>
              <w:rPr>
                <w:sz w:val="10"/>
                <w:szCs w:val="10"/>
                <w:color w:val="auto"/>
              </w:rPr>
            </w:pPr>
          </w:p>
        </w:tc>
        <w:tc>
          <w:tcPr>
            <w:tcW w:w="2400" w:type="dxa"/>
            <w:vAlign w:val="bottom"/>
          </w:tcPr>
          <w:p>
            <w:pPr>
              <w:spacing w:after="0"/>
              <w:rPr>
                <w:sz w:val="10"/>
                <w:szCs w:val="10"/>
                <w:color w:val="auto"/>
              </w:rPr>
            </w:pPr>
          </w:p>
        </w:tc>
        <w:tc>
          <w:tcPr>
            <w:tcW w:w="2200" w:type="dxa"/>
            <w:vAlign w:val="bottom"/>
          </w:tcPr>
          <w:p>
            <w:pPr>
              <w:spacing w:after="0"/>
              <w:rPr>
                <w:sz w:val="10"/>
                <w:szCs w:val="10"/>
                <w:color w:val="auto"/>
              </w:rPr>
            </w:pPr>
          </w:p>
        </w:tc>
        <w:tc>
          <w:tcPr>
            <w:tcW w:w="3560" w:type="dxa"/>
            <w:vAlign w:val="bottom"/>
            <w:vMerge w:val="restart"/>
          </w:tcPr>
          <w:p>
            <w:pPr>
              <w:ind w:left="140"/>
              <w:spacing w:after="0"/>
              <w:rPr>
                <w:sz w:val="20"/>
                <w:szCs w:val="20"/>
                <w:color w:val="auto"/>
              </w:rPr>
            </w:pPr>
            <w:r>
              <w:rPr>
                <w:rFonts w:ascii="Arial" w:cs="Arial" w:eastAsia="Arial" w:hAnsi="Arial"/>
                <w:sz w:val="18"/>
                <w:szCs w:val="18"/>
                <w:b w:val="1"/>
                <w:bCs w:val="1"/>
                <w:color w:val="008B9E"/>
                <w:w w:val="99"/>
              </w:rPr>
              <w:t>Relative Operational Performance (50%)</w:t>
            </w:r>
          </w:p>
        </w:tc>
        <w:tc>
          <w:tcPr>
            <w:tcW w:w="0" w:type="dxa"/>
            <w:vAlign w:val="bottom"/>
          </w:tcPr>
          <w:p>
            <w:pPr>
              <w:spacing w:after="0"/>
              <w:rPr>
                <w:sz w:val="1"/>
                <w:szCs w:val="1"/>
                <w:color w:val="auto"/>
              </w:rPr>
            </w:pPr>
          </w:p>
        </w:tc>
      </w:tr>
      <w:tr>
        <w:trPr>
          <w:trHeight w:val="135"/>
        </w:trPr>
        <w:tc>
          <w:tcPr>
            <w:tcW w:w="3080" w:type="dxa"/>
            <w:vAlign w:val="bottom"/>
          </w:tcPr>
          <w:p>
            <w:pPr>
              <w:spacing w:after="0"/>
              <w:rPr>
                <w:sz w:val="11"/>
                <w:szCs w:val="11"/>
                <w:color w:val="auto"/>
              </w:rPr>
            </w:pPr>
          </w:p>
        </w:tc>
        <w:tc>
          <w:tcPr>
            <w:tcW w:w="2400" w:type="dxa"/>
            <w:vAlign w:val="bottom"/>
          </w:tcPr>
          <w:p>
            <w:pPr>
              <w:spacing w:after="0"/>
              <w:rPr>
                <w:sz w:val="11"/>
                <w:szCs w:val="11"/>
                <w:color w:val="auto"/>
              </w:rPr>
            </w:pPr>
          </w:p>
        </w:tc>
        <w:tc>
          <w:tcPr>
            <w:tcW w:w="2200" w:type="dxa"/>
            <w:vAlign w:val="bottom"/>
          </w:tcPr>
          <w:p>
            <w:pPr>
              <w:spacing w:after="0"/>
              <w:rPr>
                <w:sz w:val="11"/>
                <w:szCs w:val="11"/>
                <w:color w:val="auto"/>
              </w:rPr>
            </w:pPr>
          </w:p>
        </w:tc>
        <w:tc>
          <w:tcPr>
            <w:tcW w:w="356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79"/>
        </w:trPr>
        <w:tc>
          <w:tcPr>
            <w:tcW w:w="3080" w:type="dxa"/>
            <w:vAlign w:val="bottom"/>
            <w:tcBorders>
              <w:bottom w:val="single" w:sz="8" w:color="7CCBBF"/>
            </w:tcBorders>
          </w:tcPr>
          <w:p>
            <w:pPr>
              <w:ind w:left="80"/>
              <w:spacing w:after="0"/>
              <w:rPr>
                <w:sz w:val="20"/>
                <w:szCs w:val="20"/>
                <w:color w:val="auto"/>
              </w:rPr>
            </w:pPr>
            <w:r>
              <w:rPr>
                <w:rFonts w:ascii="Arial" w:cs="Arial" w:eastAsia="Arial" w:hAnsi="Arial"/>
                <w:sz w:val="18"/>
                <w:szCs w:val="18"/>
                <w:b w:val="1"/>
                <w:bCs w:val="1"/>
                <w:color w:val="7CCBBF"/>
              </w:rPr>
              <w:t>RSUs</w:t>
            </w:r>
          </w:p>
        </w:tc>
        <w:tc>
          <w:tcPr>
            <w:tcW w:w="2400" w:type="dxa"/>
            <w:vAlign w:val="bottom"/>
            <w:tcBorders>
              <w:bottom w:val="single" w:sz="8" w:color="7CCBBF"/>
            </w:tcBorders>
          </w:tcPr>
          <w:p>
            <w:pPr>
              <w:jc w:val="center"/>
              <w:ind w:left="1082"/>
              <w:spacing w:after="0"/>
              <w:rPr>
                <w:sz w:val="20"/>
                <w:szCs w:val="20"/>
                <w:color w:val="auto"/>
              </w:rPr>
            </w:pPr>
            <w:r>
              <w:rPr>
                <w:rFonts w:ascii="Arial" w:cs="Arial" w:eastAsia="Arial" w:hAnsi="Arial"/>
                <w:sz w:val="18"/>
                <w:szCs w:val="18"/>
                <w:color w:val="auto"/>
                <w:w w:val="99"/>
              </w:rPr>
              <w:t>30</w:t>
            </w:r>
          </w:p>
        </w:tc>
        <w:tc>
          <w:tcPr>
            <w:tcW w:w="2200" w:type="dxa"/>
            <w:vAlign w:val="bottom"/>
            <w:tcBorders>
              <w:bottom w:val="single" w:sz="8" w:color="7CCBBF"/>
            </w:tcBorders>
          </w:tcPr>
          <w:p>
            <w:pPr>
              <w:ind w:left="140"/>
              <w:spacing w:after="0"/>
              <w:rPr>
                <w:sz w:val="20"/>
                <w:szCs w:val="20"/>
                <w:color w:val="auto"/>
              </w:rPr>
            </w:pPr>
            <w:r>
              <w:rPr>
                <w:rFonts w:ascii="Arial" w:cs="Arial" w:eastAsia="Arial" w:hAnsi="Arial"/>
                <w:sz w:val="18"/>
                <w:szCs w:val="18"/>
                <w:color w:val="auto"/>
              </w:rPr>
              <w:t>Vest ratably over 4 years</w:t>
            </w:r>
          </w:p>
        </w:tc>
        <w:tc>
          <w:tcPr>
            <w:tcW w:w="3560" w:type="dxa"/>
            <w:vAlign w:val="bottom"/>
            <w:tcBorders>
              <w:bottom w:val="single" w:sz="8" w:color="7CCBBF"/>
            </w:tcBorders>
          </w:tcPr>
          <w:p>
            <w:pPr>
              <w:ind w:left="140"/>
              <w:spacing w:after="0"/>
              <w:rPr>
                <w:sz w:val="20"/>
                <w:szCs w:val="20"/>
                <w:color w:val="auto"/>
              </w:rPr>
            </w:pPr>
            <w:r>
              <w:rPr>
                <w:rFonts w:ascii="Arial" w:cs="Arial" w:eastAsia="Arial" w:hAnsi="Arial"/>
                <w:sz w:val="18"/>
                <w:szCs w:val="18"/>
                <w:b w:val="1"/>
                <w:bCs w:val="1"/>
                <w:color w:val="7CCBBF"/>
              </w:rPr>
              <w:t>Stock Price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171450"/>
            <wp:wrapNone/>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4535">
                      <a:extLst>
                        <a:ext uri="{28A0092B-C50C-407E-A947-70E740481C1C}"/>
                      </a:extLst>
                    </a:blip>
                    <a:srcRect/>
                    <a:stretch>
                      <a:fillRect/>
                    </a:stretch>
                  </pic:blipFill>
                  <pic:spPr bwMode="auto">
                    <a:xfrm>
                      <a:off x="0" y="0"/>
                      <a:ext cx="7132320" cy="171450"/>
                    </a:xfrm>
                    <a:prstGeom prst="rect">
                      <a:avLst/>
                    </a:prstGeom>
                    <a:noFill/>
                  </pic:spPr>
                </pic:pic>
              </a:graphicData>
            </a:graphic>
          </wp:anchor>
        </w:drawing>
      </w:r>
    </w:p>
    <w:p>
      <w:pPr>
        <w:spacing w:after="0" w:line="192" w:lineRule="exact"/>
        <w:rPr>
          <w:sz w:val="20"/>
          <w:szCs w:val="20"/>
          <w:color w:val="auto"/>
        </w:rPr>
      </w:pPr>
    </w:p>
    <w:p>
      <w:pPr>
        <w:ind w:right="140"/>
        <w:spacing w:after="0"/>
        <w:rPr>
          <w:sz w:val="20"/>
          <w:szCs w:val="20"/>
          <w:color w:val="auto"/>
        </w:rPr>
      </w:pPr>
      <w:r>
        <w:rPr>
          <w:rFonts w:ascii="Arial" w:cs="Arial" w:eastAsia="Arial" w:hAnsi="Arial"/>
          <w:sz w:val="19"/>
          <w:szCs w:val="19"/>
          <w:color w:val="auto"/>
        </w:rPr>
        <w:t>To determine the amount of performance share and RSU awards for the annual grants made in February of each year, the Committee first establishes a target compensation value for each officer that it wants to deliver through long-term equity award opportunities. The Committee considers various factors, including the retention value of the total compensation package, the long-term equity component in light of the competitive environment, and individual performance. The Committee also considers target value in light of the Company’s achievement of earnings targets and overall performance. Once the target value is established, the Committee determines the number of shares subject to the awards by reference to the then-current market value of the Company’s common stock and then allocated the 2019 awards 70% to performance shares and 30% to RSUs for the CEO and Executive Vice Presidents and 60% to performance shares and 40% to RSUs for all other officers.</w:t>
      </w:r>
    </w:p>
    <w:p>
      <w:pPr>
        <w:spacing w:after="0" w:line="196" w:lineRule="exact"/>
        <w:rPr>
          <w:sz w:val="20"/>
          <w:szCs w:val="20"/>
          <w:color w:val="auto"/>
        </w:rPr>
      </w:pPr>
    </w:p>
    <w:p>
      <w:pPr>
        <w:spacing w:after="0"/>
        <w:rPr>
          <w:sz w:val="20"/>
          <w:szCs w:val="20"/>
          <w:color w:val="auto"/>
        </w:rPr>
      </w:pPr>
      <w:r>
        <w:rPr>
          <w:rFonts w:ascii="Arial" w:cs="Arial" w:eastAsia="Arial" w:hAnsi="Arial"/>
          <w:sz w:val="20"/>
          <w:szCs w:val="20"/>
          <w:color w:val="auto"/>
        </w:rPr>
        <w:t>The 2019 awards to the NEOs were as follows:</w:t>
      </w:r>
    </w:p>
    <w:p>
      <w:pPr>
        <w:spacing w:after="0" w:line="18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4540" w:type="dxa"/>
            <w:vAlign w:val="bottom"/>
          </w:tcPr>
          <w:p>
            <w:pPr>
              <w:spacing w:after="0"/>
              <w:rPr>
                <w:sz w:val="12"/>
                <w:szCs w:val="12"/>
                <w:color w:val="auto"/>
              </w:rPr>
            </w:pPr>
          </w:p>
        </w:tc>
        <w:tc>
          <w:tcPr>
            <w:tcW w:w="4260" w:type="dxa"/>
            <w:vAlign w:val="bottom"/>
          </w:tcPr>
          <w:p>
            <w:pPr>
              <w:jc w:val="right"/>
              <w:ind w:right="59"/>
              <w:spacing w:after="0"/>
              <w:rPr>
                <w:sz w:val="20"/>
                <w:szCs w:val="20"/>
                <w:color w:val="auto"/>
              </w:rPr>
            </w:pPr>
            <w:r>
              <w:rPr>
                <w:rFonts w:ascii="Arial" w:cs="Arial" w:eastAsia="Arial" w:hAnsi="Arial"/>
                <w:sz w:val="13"/>
                <w:szCs w:val="13"/>
                <w:b w:val="1"/>
                <w:bCs w:val="1"/>
                <w:color w:val="008B9E"/>
              </w:rPr>
              <w:t>Performance</w:t>
            </w:r>
          </w:p>
        </w:tc>
        <w:tc>
          <w:tcPr>
            <w:tcW w:w="1080" w:type="dxa"/>
            <w:vAlign w:val="bottom"/>
          </w:tcPr>
          <w:p>
            <w:pPr>
              <w:spacing w:after="0"/>
              <w:rPr>
                <w:sz w:val="12"/>
                <w:szCs w:val="12"/>
                <w:color w:val="auto"/>
              </w:rPr>
            </w:pPr>
          </w:p>
        </w:tc>
        <w:tc>
          <w:tcPr>
            <w:tcW w:w="1360" w:type="dxa"/>
            <w:vAlign w:val="bottom"/>
            <w:vMerge w:val="restart"/>
          </w:tcPr>
          <w:p>
            <w:pPr>
              <w:jc w:val="right"/>
              <w:ind w:right="18"/>
              <w:spacing w:after="0"/>
              <w:rPr>
                <w:sz w:val="20"/>
                <w:szCs w:val="20"/>
                <w:color w:val="auto"/>
              </w:rPr>
            </w:pPr>
            <w:r>
              <w:rPr>
                <w:rFonts w:ascii="Arial" w:cs="Arial" w:eastAsia="Arial" w:hAnsi="Arial"/>
                <w:sz w:val="13"/>
                <w:szCs w:val="13"/>
                <w:b w:val="1"/>
                <w:bCs w:val="1"/>
                <w:color w:val="008B9E"/>
              </w:rPr>
              <w:t>Grant Date Value</w:t>
            </w:r>
          </w:p>
        </w:tc>
        <w:tc>
          <w:tcPr>
            <w:tcW w:w="0" w:type="dxa"/>
            <w:vAlign w:val="bottom"/>
          </w:tcPr>
          <w:p>
            <w:pPr>
              <w:spacing w:after="0"/>
              <w:rPr>
                <w:sz w:val="1"/>
                <w:szCs w:val="1"/>
                <w:color w:val="auto"/>
              </w:rPr>
            </w:pPr>
          </w:p>
        </w:tc>
      </w:tr>
      <w:tr>
        <w:trPr>
          <w:trHeight w:val="138"/>
        </w:trPr>
        <w:tc>
          <w:tcPr>
            <w:tcW w:w="4540" w:type="dxa"/>
            <w:vAlign w:val="bottom"/>
          </w:tcPr>
          <w:p>
            <w:pPr>
              <w:spacing w:after="0"/>
              <w:rPr>
                <w:sz w:val="12"/>
                <w:szCs w:val="12"/>
                <w:color w:val="auto"/>
              </w:rPr>
            </w:pPr>
          </w:p>
        </w:tc>
        <w:tc>
          <w:tcPr>
            <w:tcW w:w="4260" w:type="dxa"/>
            <w:vAlign w:val="bottom"/>
          </w:tcPr>
          <w:p>
            <w:pPr>
              <w:jc w:val="right"/>
              <w:ind w:right="59"/>
              <w:spacing w:after="0" w:line="138" w:lineRule="exact"/>
              <w:rPr>
                <w:sz w:val="20"/>
                <w:szCs w:val="20"/>
                <w:color w:val="auto"/>
              </w:rPr>
            </w:pPr>
            <w:r>
              <w:rPr>
                <w:rFonts w:ascii="Arial" w:cs="Arial" w:eastAsia="Arial" w:hAnsi="Arial"/>
                <w:sz w:val="13"/>
                <w:szCs w:val="13"/>
                <w:b w:val="1"/>
                <w:bCs w:val="1"/>
                <w:color w:val="008B9E"/>
              </w:rPr>
              <w:t>Shares – 70%</w:t>
            </w:r>
          </w:p>
        </w:tc>
        <w:tc>
          <w:tcPr>
            <w:tcW w:w="1080" w:type="dxa"/>
            <w:vAlign w:val="bottom"/>
          </w:tcPr>
          <w:p>
            <w:pPr>
              <w:jc w:val="right"/>
              <w:ind w:right="77"/>
              <w:spacing w:after="0" w:line="138" w:lineRule="exact"/>
              <w:rPr>
                <w:sz w:val="20"/>
                <w:szCs w:val="20"/>
                <w:color w:val="auto"/>
              </w:rPr>
            </w:pPr>
            <w:r>
              <w:rPr>
                <w:rFonts w:ascii="Arial" w:cs="Arial" w:eastAsia="Arial" w:hAnsi="Arial"/>
                <w:sz w:val="13"/>
                <w:szCs w:val="13"/>
                <w:b w:val="1"/>
                <w:bCs w:val="1"/>
                <w:color w:val="008B9E"/>
              </w:rPr>
              <w:t>RSUs – 30%</w:t>
            </w:r>
          </w:p>
        </w:tc>
        <w:tc>
          <w:tcPr>
            <w:tcW w:w="13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83"/>
        </w:trPr>
        <w:tc>
          <w:tcPr>
            <w:tcW w:w="454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4260" w:type="dxa"/>
            <w:vAlign w:val="bottom"/>
            <w:tcBorders>
              <w:bottom w:val="single" w:sz="8" w:color="7CCBBF"/>
            </w:tcBorders>
          </w:tcPr>
          <w:p>
            <w:pPr>
              <w:jc w:val="right"/>
              <w:ind w:right="59"/>
              <w:spacing w:after="0"/>
              <w:rPr>
                <w:sz w:val="20"/>
                <w:szCs w:val="20"/>
                <w:color w:val="auto"/>
              </w:rPr>
            </w:pPr>
            <w:r>
              <w:rPr>
                <w:rFonts w:ascii="Arial" w:cs="Arial" w:eastAsia="Arial" w:hAnsi="Arial"/>
                <w:sz w:val="13"/>
                <w:szCs w:val="13"/>
                <w:b w:val="1"/>
                <w:bCs w:val="1"/>
                <w:color w:val="008B9E"/>
              </w:rPr>
              <w:t>(#)</w:t>
            </w:r>
          </w:p>
        </w:tc>
        <w:tc>
          <w:tcPr>
            <w:tcW w:w="1080" w:type="dxa"/>
            <w:vAlign w:val="bottom"/>
            <w:tcBorders>
              <w:bottom w:val="single" w:sz="8" w:color="7CCBBF"/>
            </w:tcBorders>
          </w:tcPr>
          <w:p>
            <w:pPr>
              <w:jc w:val="right"/>
              <w:ind w:right="77"/>
              <w:spacing w:after="0"/>
              <w:rPr>
                <w:sz w:val="20"/>
                <w:szCs w:val="20"/>
                <w:color w:val="auto"/>
              </w:rPr>
            </w:pPr>
            <w:r>
              <w:rPr>
                <w:rFonts w:ascii="Arial" w:cs="Arial" w:eastAsia="Arial" w:hAnsi="Arial"/>
                <w:sz w:val="13"/>
                <w:szCs w:val="13"/>
                <w:b w:val="1"/>
                <w:bCs w:val="1"/>
                <w:color w:val="008B9E"/>
              </w:rPr>
              <w:t>(#)</w:t>
            </w:r>
          </w:p>
        </w:tc>
        <w:tc>
          <w:tcPr>
            <w:tcW w:w="1360" w:type="dxa"/>
            <w:vAlign w:val="bottom"/>
            <w:tcBorders>
              <w:bottom w:val="single" w:sz="8" w:color="7CCBBF"/>
            </w:tcBorders>
          </w:tcPr>
          <w:p>
            <w:pPr>
              <w:jc w:val="right"/>
              <w:spacing w:after="0" w:line="176" w:lineRule="exact"/>
              <w:rPr>
                <w:sz w:val="20"/>
                <w:szCs w:val="20"/>
                <w:color w:val="auto"/>
              </w:rPr>
            </w:pPr>
            <w:r>
              <w:rPr>
                <w:rFonts w:ascii="Arial" w:cs="Arial" w:eastAsia="Arial" w:hAnsi="Arial"/>
                <w:sz w:val="12"/>
                <w:szCs w:val="12"/>
                <w:b w:val="1"/>
                <w:bCs w:val="1"/>
                <w:color w:val="008B9E"/>
              </w:rPr>
              <w:t>($)</w:t>
            </w:r>
            <w:r>
              <w:rPr>
                <w:rFonts w:ascii="Arial" w:cs="Arial" w:eastAsia="Arial" w:hAnsi="Arial"/>
                <w:sz w:val="20"/>
                <w:szCs w:val="20"/>
                <w:b w:val="1"/>
                <w:bCs w:val="1"/>
                <w:color w:val="008B9E"/>
                <w:vertAlign w:val="superscript"/>
              </w:rPr>
              <w:t>(1)</w:t>
            </w:r>
          </w:p>
        </w:tc>
        <w:tc>
          <w:tcPr>
            <w:tcW w:w="0" w:type="dxa"/>
            <w:vAlign w:val="bottom"/>
          </w:tcPr>
          <w:p>
            <w:pPr>
              <w:spacing w:after="0"/>
              <w:rPr>
                <w:sz w:val="1"/>
                <w:szCs w:val="1"/>
                <w:color w:val="auto"/>
              </w:rPr>
            </w:pPr>
          </w:p>
        </w:tc>
      </w:tr>
      <w:tr>
        <w:trPr>
          <w:trHeight w:val="233"/>
        </w:trPr>
        <w:tc>
          <w:tcPr>
            <w:tcW w:w="4540" w:type="dxa"/>
            <w:vAlign w:val="bottom"/>
          </w:tcPr>
          <w:p>
            <w:pPr>
              <w:ind w:left="80"/>
              <w:spacing w:after="0"/>
              <w:rPr>
                <w:sz w:val="20"/>
                <w:szCs w:val="20"/>
                <w:color w:val="auto"/>
              </w:rPr>
            </w:pPr>
            <w:r>
              <w:rPr>
                <w:rFonts w:ascii="Arial" w:cs="Arial" w:eastAsia="Arial" w:hAnsi="Arial"/>
                <w:sz w:val="18"/>
                <w:szCs w:val="18"/>
                <w:b w:val="1"/>
                <w:bCs w:val="1"/>
                <w:color w:val="395575"/>
              </w:rPr>
              <w:t>Mr. Brandt</w:t>
            </w:r>
          </w:p>
        </w:tc>
        <w:tc>
          <w:tcPr>
            <w:tcW w:w="4260" w:type="dxa"/>
            <w:vAlign w:val="bottom"/>
          </w:tcPr>
          <w:p>
            <w:pPr>
              <w:jc w:val="right"/>
              <w:ind w:right="59"/>
              <w:spacing w:after="0"/>
              <w:rPr>
                <w:sz w:val="20"/>
                <w:szCs w:val="20"/>
                <w:color w:val="auto"/>
              </w:rPr>
            </w:pPr>
            <w:r>
              <w:rPr>
                <w:rFonts w:ascii="Arial" w:cs="Arial" w:eastAsia="Arial" w:hAnsi="Arial"/>
                <w:sz w:val="18"/>
                <w:szCs w:val="18"/>
                <w:color w:val="auto"/>
              </w:rPr>
              <w:t>33,980</w:t>
            </w:r>
          </w:p>
        </w:tc>
        <w:tc>
          <w:tcPr>
            <w:tcW w:w="1080" w:type="dxa"/>
            <w:vAlign w:val="bottom"/>
          </w:tcPr>
          <w:p>
            <w:pPr>
              <w:jc w:val="right"/>
              <w:ind w:right="77"/>
              <w:spacing w:after="0"/>
              <w:rPr>
                <w:sz w:val="20"/>
                <w:szCs w:val="20"/>
                <w:color w:val="auto"/>
              </w:rPr>
            </w:pPr>
            <w:r>
              <w:rPr>
                <w:rFonts w:ascii="Arial" w:cs="Arial" w:eastAsia="Arial" w:hAnsi="Arial"/>
                <w:sz w:val="18"/>
                <w:szCs w:val="18"/>
                <w:color w:val="auto"/>
              </w:rPr>
              <w:t>14,564</w:t>
            </w:r>
          </w:p>
        </w:tc>
        <w:tc>
          <w:tcPr>
            <w:tcW w:w="1360" w:type="dxa"/>
            <w:vAlign w:val="bottom"/>
          </w:tcPr>
          <w:p>
            <w:pPr>
              <w:jc w:val="right"/>
              <w:spacing w:after="0"/>
              <w:rPr>
                <w:sz w:val="20"/>
                <w:szCs w:val="20"/>
                <w:color w:val="auto"/>
              </w:rPr>
            </w:pPr>
            <w:r>
              <w:rPr>
                <w:rFonts w:ascii="Arial" w:cs="Arial" w:eastAsia="Arial" w:hAnsi="Arial"/>
                <w:sz w:val="18"/>
                <w:szCs w:val="18"/>
                <w:color w:val="auto"/>
              </w:rPr>
              <w:t>4,400,514</w:t>
            </w:r>
          </w:p>
        </w:tc>
        <w:tc>
          <w:tcPr>
            <w:tcW w:w="0" w:type="dxa"/>
            <w:vAlign w:val="bottom"/>
          </w:tcPr>
          <w:p>
            <w:pPr>
              <w:spacing w:after="0"/>
              <w:rPr>
                <w:sz w:val="1"/>
                <w:szCs w:val="1"/>
                <w:color w:val="auto"/>
              </w:rPr>
            </w:pPr>
          </w:p>
        </w:tc>
      </w:tr>
      <w:tr>
        <w:trPr>
          <w:trHeight w:val="251"/>
        </w:trPr>
        <w:tc>
          <w:tcPr>
            <w:tcW w:w="4540" w:type="dxa"/>
            <w:vAlign w:val="bottom"/>
          </w:tcPr>
          <w:p>
            <w:pPr>
              <w:ind w:left="80"/>
              <w:spacing w:after="0"/>
              <w:rPr>
                <w:sz w:val="20"/>
                <w:szCs w:val="20"/>
                <w:color w:val="auto"/>
              </w:rPr>
            </w:pPr>
            <w:r>
              <w:rPr>
                <w:rFonts w:ascii="Arial" w:cs="Arial" w:eastAsia="Arial" w:hAnsi="Arial"/>
                <w:sz w:val="18"/>
                <w:szCs w:val="18"/>
                <w:b w:val="1"/>
                <w:bCs w:val="1"/>
                <w:color w:val="395575"/>
              </w:rPr>
              <w:t>Mr. Guldner</w:t>
            </w:r>
          </w:p>
        </w:tc>
        <w:tc>
          <w:tcPr>
            <w:tcW w:w="4260" w:type="dxa"/>
            <w:vAlign w:val="bottom"/>
          </w:tcPr>
          <w:p>
            <w:pPr>
              <w:jc w:val="right"/>
              <w:ind w:right="59"/>
              <w:spacing w:after="0"/>
              <w:rPr>
                <w:sz w:val="20"/>
                <w:szCs w:val="20"/>
                <w:color w:val="auto"/>
              </w:rPr>
            </w:pPr>
            <w:r>
              <w:rPr>
                <w:rFonts w:ascii="Arial" w:cs="Arial" w:eastAsia="Arial" w:hAnsi="Arial"/>
                <w:sz w:val="18"/>
                <w:szCs w:val="18"/>
                <w:color w:val="auto"/>
              </w:rPr>
              <w:t>13,900</w:t>
            </w:r>
          </w:p>
        </w:tc>
        <w:tc>
          <w:tcPr>
            <w:tcW w:w="1080" w:type="dxa"/>
            <w:vAlign w:val="bottom"/>
          </w:tcPr>
          <w:p>
            <w:pPr>
              <w:jc w:val="right"/>
              <w:ind w:right="77"/>
              <w:spacing w:after="0"/>
              <w:rPr>
                <w:sz w:val="20"/>
                <w:szCs w:val="20"/>
                <w:color w:val="auto"/>
              </w:rPr>
            </w:pPr>
            <w:r>
              <w:rPr>
                <w:rFonts w:ascii="Arial" w:cs="Arial" w:eastAsia="Arial" w:hAnsi="Arial"/>
                <w:sz w:val="18"/>
                <w:szCs w:val="18"/>
                <w:color w:val="auto"/>
              </w:rPr>
              <w:t>5,960</w:t>
            </w:r>
          </w:p>
        </w:tc>
        <w:tc>
          <w:tcPr>
            <w:tcW w:w="1360" w:type="dxa"/>
            <w:vAlign w:val="bottom"/>
          </w:tcPr>
          <w:p>
            <w:pPr>
              <w:jc w:val="right"/>
              <w:spacing w:after="0"/>
              <w:rPr>
                <w:sz w:val="20"/>
                <w:szCs w:val="20"/>
                <w:color w:val="auto"/>
              </w:rPr>
            </w:pPr>
            <w:r>
              <w:rPr>
                <w:rFonts w:ascii="Arial" w:cs="Arial" w:eastAsia="Arial" w:hAnsi="Arial"/>
                <w:sz w:val="18"/>
                <w:szCs w:val="18"/>
                <w:color w:val="auto"/>
              </w:rPr>
              <w:t>1,800,309</w:t>
            </w:r>
          </w:p>
        </w:tc>
        <w:tc>
          <w:tcPr>
            <w:tcW w:w="0" w:type="dxa"/>
            <w:vAlign w:val="bottom"/>
          </w:tcPr>
          <w:p>
            <w:pPr>
              <w:spacing w:after="0"/>
              <w:rPr>
                <w:sz w:val="1"/>
                <w:szCs w:val="1"/>
                <w:color w:val="auto"/>
              </w:rPr>
            </w:pPr>
          </w:p>
        </w:tc>
      </w:tr>
      <w:tr>
        <w:trPr>
          <w:trHeight w:val="256"/>
        </w:trPr>
        <w:tc>
          <w:tcPr>
            <w:tcW w:w="4540" w:type="dxa"/>
            <w:vAlign w:val="bottom"/>
          </w:tcPr>
          <w:p>
            <w:pPr>
              <w:ind w:left="80"/>
              <w:spacing w:after="0"/>
              <w:rPr>
                <w:sz w:val="20"/>
                <w:szCs w:val="20"/>
                <w:color w:val="auto"/>
              </w:rPr>
            </w:pPr>
            <w:r>
              <w:rPr>
                <w:rFonts w:ascii="Arial" w:cs="Arial" w:eastAsia="Arial" w:hAnsi="Arial"/>
                <w:sz w:val="18"/>
                <w:szCs w:val="18"/>
                <w:b w:val="1"/>
                <w:bCs w:val="1"/>
                <w:color w:val="395575"/>
              </w:rPr>
              <w:t>Mr. Hatfield</w:t>
            </w:r>
          </w:p>
        </w:tc>
        <w:tc>
          <w:tcPr>
            <w:tcW w:w="4260" w:type="dxa"/>
            <w:vAlign w:val="bottom"/>
          </w:tcPr>
          <w:p>
            <w:pPr>
              <w:jc w:val="right"/>
              <w:ind w:right="59"/>
              <w:spacing w:after="0"/>
              <w:rPr>
                <w:sz w:val="20"/>
                <w:szCs w:val="20"/>
                <w:color w:val="auto"/>
              </w:rPr>
            </w:pPr>
            <w:r>
              <w:rPr>
                <w:rFonts w:ascii="Arial" w:cs="Arial" w:eastAsia="Arial" w:hAnsi="Arial"/>
                <w:sz w:val="18"/>
                <w:szCs w:val="18"/>
                <w:color w:val="auto"/>
              </w:rPr>
              <w:t>7,724</w:t>
            </w:r>
          </w:p>
        </w:tc>
        <w:tc>
          <w:tcPr>
            <w:tcW w:w="1080" w:type="dxa"/>
            <w:vAlign w:val="bottom"/>
          </w:tcPr>
          <w:p>
            <w:pPr>
              <w:jc w:val="right"/>
              <w:ind w:right="77"/>
              <w:spacing w:after="0"/>
              <w:rPr>
                <w:sz w:val="20"/>
                <w:szCs w:val="20"/>
                <w:color w:val="auto"/>
              </w:rPr>
            </w:pPr>
            <w:r>
              <w:rPr>
                <w:rFonts w:ascii="Arial" w:cs="Arial" w:eastAsia="Arial" w:hAnsi="Arial"/>
                <w:sz w:val="18"/>
                <w:szCs w:val="18"/>
                <w:color w:val="auto"/>
              </w:rPr>
              <w:t>3,312</w:t>
            </w:r>
          </w:p>
        </w:tc>
        <w:tc>
          <w:tcPr>
            <w:tcW w:w="1360" w:type="dxa"/>
            <w:vAlign w:val="bottom"/>
          </w:tcPr>
          <w:p>
            <w:pPr>
              <w:jc w:val="right"/>
              <w:spacing w:after="0"/>
              <w:rPr>
                <w:sz w:val="20"/>
                <w:szCs w:val="20"/>
                <w:color w:val="auto"/>
              </w:rPr>
            </w:pPr>
            <w:r>
              <w:rPr>
                <w:rFonts w:ascii="Arial" w:cs="Arial" w:eastAsia="Arial" w:hAnsi="Arial"/>
                <w:sz w:val="18"/>
                <w:szCs w:val="18"/>
                <w:color w:val="auto"/>
              </w:rPr>
              <w:t>1,000,414</w:t>
            </w:r>
          </w:p>
        </w:tc>
        <w:tc>
          <w:tcPr>
            <w:tcW w:w="0" w:type="dxa"/>
            <w:vAlign w:val="bottom"/>
          </w:tcPr>
          <w:p>
            <w:pPr>
              <w:spacing w:after="0"/>
              <w:rPr>
                <w:sz w:val="1"/>
                <w:szCs w:val="1"/>
                <w:color w:val="auto"/>
              </w:rPr>
            </w:pPr>
          </w:p>
        </w:tc>
      </w:tr>
      <w:tr>
        <w:trPr>
          <w:trHeight w:val="257"/>
        </w:trPr>
        <w:tc>
          <w:tcPr>
            <w:tcW w:w="4540" w:type="dxa"/>
            <w:vAlign w:val="bottom"/>
          </w:tcPr>
          <w:p>
            <w:pPr>
              <w:ind w:left="80"/>
              <w:spacing w:after="0"/>
              <w:rPr>
                <w:sz w:val="20"/>
                <w:szCs w:val="20"/>
                <w:color w:val="auto"/>
              </w:rPr>
            </w:pPr>
            <w:r>
              <w:rPr>
                <w:rFonts w:ascii="Arial" w:cs="Arial" w:eastAsia="Arial" w:hAnsi="Arial"/>
                <w:sz w:val="18"/>
                <w:szCs w:val="18"/>
                <w:b w:val="1"/>
                <w:bCs w:val="1"/>
                <w:color w:val="395575"/>
              </w:rPr>
              <w:t>Mr. Bement</w:t>
            </w:r>
          </w:p>
        </w:tc>
        <w:tc>
          <w:tcPr>
            <w:tcW w:w="4260" w:type="dxa"/>
            <w:vAlign w:val="bottom"/>
          </w:tcPr>
          <w:p>
            <w:pPr>
              <w:jc w:val="right"/>
              <w:ind w:right="59"/>
              <w:spacing w:after="0"/>
              <w:rPr>
                <w:sz w:val="20"/>
                <w:szCs w:val="20"/>
                <w:color w:val="auto"/>
              </w:rPr>
            </w:pPr>
            <w:r>
              <w:rPr>
                <w:rFonts w:ascii="Arial" w:cs="Arial" w:eastAsia="Arial" w:hAnsi="Arial"/>
                <w:sz w:val="18"/>
                <w:szCs w:val="18"/>
                <w:color w:val="auto"/>
              </w:rPr>
              <w:t>5,408</w:t>
            </w:r>
          </w:p>
        </w:tc>
        <w:tc>
          <w:tcPr>
            <w:tcW w:w="1080" w:type="dxa"/>
            <w:vAlign w:val="bottom"/>
          </w:tcPr>
          <w:p>
            <w:pPr>
              <w:jc w:val="right"/>
              <w:ind w:right="77"/>
              <w:spacing w:after="0"/>
              <w:rPr>
                <w:sz w:val="20"/>
                <w:szCs w:val="20"/>
                <w:color w:val="auto"/>
              </w:rPr>
            </w:pPr>
            <w:r>
              <w:rPr>
                <w:rFonts w:ascii="Arial" w:cs="Arial" w:eastAsia="Arial" w:hAnsi="Arial"/>
                <w:sz w:val="18"/>
                <w:szCs w:val="18"/>
                <w:color w:val="auto"/>
              </w:rPr>
              <w:t>2,320</w:t>
            </w:r>
          </w:p>
        </w:tc>
        <w:tc>
          <w:tcPr>
            <w:tcW w:w="1360" w:type="dxa"/>
            <w:vAlign w:val="bottom"/>
          </w:tcPr>
          <w:p>
            <w:pPr>
              <w:jc w:val="right"/>
              <w:spacing w:after="0"/>
              <w:rPr>
                <w:sz w:val="20"/>
                <w:szCs w:val="20"/>
                <w:color w:val="auto"/>
              </w:rPr>
            </w:pPr>
            <w:r>
              <w:rPr>
                <w:rFonts w:ascii="Arial" w:cs="Arial" w:eastAsia="Arial" w:hAnsi="Arial"/>
                <w:sz w:val="18"/>
                <w:szCs w:val="18"/>
                <w:color w:val="auto"/>
              </w:rPr>
              <w:t>700,543</w:t>
            </w:r>
          </w:p>
        </w:tc>
        <w:tc>
          <w:tcPr>
            <w:tcW w:w="0" w:type="dxa"/>
            <w:vAlign w:val="bottom"/>
          </w:tcPr>
          <w:p>
            <w:pPr>
              <w:spacing w:after="0"/>
              <w:rPr>
                <w:sz w:val="1"/>
                <w:szCs w:val="1"/>
                <w:color w:val="auto"/>
              </w:rPr>
            </w:pPr>
          </w:p>
        </w:tc>
      </w:tr>
      <w:tr>
        <w:trPr>
          <w:trHeight w:val="256"/>
        </w:trPr>
        <w:tc>
          <w:tcPr>
            <w:tcW w:w="4540" w:type="dxa"/>
            <w:vAlign w:val="bottom"/>
          </w:tcPr>
          <w:p>
            <w:pPr>
              <w:ind w:left="80"/>
              <w:spacing w:after="0"/>
              <w:rPr>
                <w:sz w:val="20"/>
                <w:szCs w:val="20"/>
                <w:color w:val="auto"/>
              </w:rPr>
            </w:pPr>
            <w:r>
              <w:rPr>
                <w:rFonts w:ascii="Arial" w:cs="Arial" w:eastAsia="Arial" w:hAnsi="Arial"/>
                <w:sz w:val="18"/>
                <w:szCs w:val="18"/>
                <w:b w:val="1"/>
                <w:bCs w:val="1"/>
                <w:color w:val="395575"/>
              </w:rPr>
              <w:t>Mr. Froetscher</w:t>
            </w:r>
          </w:p>
        </w:tc>
        <w:tc>
          <w:tcPr>
            <w:tcW w:w="4260" w:type="dxa"/>
            <w:vAlign w:val="bottom"/>
          </w:tcPr>
          <w:p>
            <w:pPr>
              <w:jc w:val="right"/>
              <w:ind w:right="59"/>
              <w:spacing w:after="0"/>
              <w:rPr>
                <w:sz w:val="20"/>
                <w:szCs w:val="20"/>
                <w:color w:val="auto"/>
              </w:rPr>
            </w:pPr>
            <w:r>
              <w:rPr>
                <w:rFonts w:ascii="Arial" w:cs="Arial" w:eastAsia="Arial" w:hAnsi="Arial"/>
                <w:sz w:val="18"/>
                <w:szCs w:val="18"/>
                <w:color w:val="auto"/>
              </w:rPr>
              <w:t>5,408</w:t>
            </w:r>
          </w:p>
        </w:tc>
        <w:tc>
          <w:tcPr>
            <w:tcW w:w="1080" w:type="dxa"/>
            <w:vAlign w:val="bottom"/>
          </w:tcPr>
          <w:p>
            <w:pPr>
              <w:jc w:val="right"/>
              <w:ind w:right="77"/>
              <w:spacing w:after="0"/>
              <w:rPr>
                <w:sz w:val="20"/>
                <w:szCs w:val="20"/>
                <w:color w:val="auto"/>
              </w:rPr>
            </w:pPr>
            <w:r>
              <w:rPr>
                <w:rFonts w:ascii="Arial" w:cs="Arial" w:eastAsia="Arial" w:hAnsi="Arial"/>
                <w:sz w:val="18"/>
                <w:szCs w:val="18"/>
                <w:color w:val="auto"/>
              </w:rPr>
              <w:t>2,320</w:t>
            </w:r>
          </w:p>
        </w:tc>
        <w:tc>
          <w:tcPr>
            <w:tcW w:w="1360" w:type="dxa"/>
            <w:vAlign w:val="bottom"/>
          </w:tcPr>
          <w:p>
            <w:pPr>
              <w:jc w:val="right"/>
              <w:spacing w:after="0"/>
              <w:rPr>
                <w:sz w:val="20"/>
                <w:szCs w:val="20"/>
                <w:color w:val="auto"/>
              </w:rPr>
            </w:pPr>
            <w:r>
              <w:rPr>
                <w:rFonts w:ascii="Arial" w:cs="Arial" w:eastAsia="Arial" w:hAnsi="Arial"/>
                <w:sz w:val="18"/>
                <w:szCs w:val="18"/>
                <w:color w:val="auto"/>
              </w:rPr>
              <w:t>700,543</w:t>
            </w:r>
          </w:p>
        </w:tc>
        <w:tc>
          <w:tcPr>
            <w:tcW w:w="0" w:type="dxa"/>
            <w:vAlign w:val="bottom"/>
          </w:tcPr>
          <w:p>
            <w:pPr>
              <w:spacing w:after="0"/>
              <w:rPr>
                <w:sz w:val="1"/>
                <w:szCs w:val="1"/>
                <w:color w:val="auto"/>
              </w:rPr>
            </w:pPr>
          </w:p>
        </w:tc>
      </w:tr>
      <w:tr>
        <w:trPr>
          <w:trHeight w:val="347"/>
        </w:trPr>
        <w:tc>
          <w:tcPr>
            <w:tcW w:w="4540" w:type="dxa"/>
            <w:vAlign w:val="bottom"/>
            <w:tcBorders>
              <w:bottom w:val="single" w:sz="8" w:color="7CCBBF"/>
            </w:tcBorders>
          </w:tcPr>
          <w:p>
            <w:pPr>
              <w:ind w:left="80"/>
              <w:spacing w:after="0"/>
              <w:rPr>
                <w:sz w:val="20"/>
                <w:szCs w:val="20"/>
                <w:color w:val="auto"/>
              </w:rPr>
            </w:pPr>
            <w:r>
              <w:rPr>
                <w:rFonts w:ascii="Arial" w:cs="Arial" w:eastAsia="Arial" w:hAnsi="Arial"/>
                <w:sz w:val="18"/>
                <w:szCs w:val="18"/>
                <w:b w:val="1"/>
                <w:bCs w:val="1"/>
                <w:color w:val="395575"/>
              </w:rPr>
              <w:t>Mr. Smith</w:t>
            </w:r>
            <w:r>
              <w:rPr>
                <w:rFonts w:ascii="Arial" w:cs="Arial" w:eastAsia="Arial" w:hAnsi="Arial"/>
                <w:sz w:val="29"/>
                <w:szCs w:val="29"/>
                <w:color w:val="000000"/>
                <w:vertAlign w:val="superscript"/>
              </w:rPr>
              <w:t>(2)</w:t>
            </w:r>
          </w:p>
        </w:tc>
        <w:tc>
          <w:tcPr>
            <w:tcW w:w="4260" w:type="dxa"/>
            <w:vAlign w:val="bottom"/>
            <w:tcBorders>
              <w:bottom w:val="single" w:sz="8" w:color="7CCBBF"/>
            </w:tcBorders>
          </w:tcPr>
          <w:p>
            <w:pPr>
              <w:jc w:val="right"/>
              <w:ind w:right="59"/>
              <w:spacing w:after="0"/>
              <w:rPr>
                <w:sz w:val="20"/>
                <w:szCs w:val="20"/>
                <w:color w:val="auto"/>
              </w:rPr>
            </w:pPr>
            <w:r>
              <w:rPr>
                <w:rFonts w:ascii="Arial" w:cs="Arial" w:eastAsia="Arial" w:hAnsi="Arial"/>
                <w:sz w:val="18"/>
                <w:szCs w:val="18"/>
                <w:color w:val="auto"/>
              </w:rPr>
              <w:t>4,304</w:t>
            </w:r>
          </w:p>
        </w:tc>
        <w:tc>
          <w:tcPr>
            <w:tcW w:w="1080" w:type="dxa"/>
            <w:vAlign w:val="bottom"/>
            <w:tcBorders>
              <w:bottom w:val="single" w:sz="8" w:color="7CCBBF"/>
            </w:tcBorders>
          </w:tcPr>
          <w:p>
            <w:pPr>
              <w:jc w:val="right"/>
              <w:ind w:right="77"/>
              <w:spacing w:after="0"/>
              <w:rPr>
                <w:sz w:val="20"/>
                <w:szCs w:val="20"/>
                <w:color w:val="auto"/>
              </w:rPr>
            </w:pPr>
            <w:r>
              <w:rPr>
                <w:rFonts w:ascii="Arial" w:cs="Arial" w:eastAsia="Arial" w:hAnsi="Arial"/>
                <w:sz w:val="18"/>
                <w:szCs w:val="18"/>
                <w:color w:val="auto"/>
              </w:rPr>
              <w:t>2,872</w:t>
            </w:r>
          </w:p>
        </w:tc>
        <w:tc>
          <w:tcPr>
            <w:tcW w:w="136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650,505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-222250</wp:posOffset>
            </wp:positionV>
            <wp:extent cx="7132320" cy="8890"/>
            <wp:wrapNone/>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pic:cNvPicPr>
                      <a:picLocks noChangeAspect="1" noChangeArrowheads="1"/>
                    </pic:cNvPicPr>
                  </pic:nvPicPr>
                  <pic:blipFill>
                    <a:blip r:embed="rId4536">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-385445</wp:posOffset>
            </wp:positionV>
            <wp:extent cx="7132320" cy="8255"/>
            <wp:wrapNone/>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pic:cNvPicPr>
                      <a:picLocks noChangeAspect="1" noChangeArrowheads="1"/>
                    </pic:cNvPicPr>
                  </pic:nvPicPr>
                  <pic:blipFill>
                    <a:blip r:embed="rId453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-548005</wp:posOffset>
            </wp:positionV>
            <wp:extent cx="7132320" cy="8890"/>
            <wp:wrapNone/>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4538">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-710565</wp:posOffset>
            </wp:positionV>
            <wp:extent cx="7132320" cy="8255"/>
            <wp:wrapNone/>
            <wp:docPr id="4532" name="Picture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pic:cNvPicPr>
                      <a:picLocks noChangeAspect="1" noChangeArrowheads="1"/>
                    </pic:cNvPicPr>
                  </pic:nvPicPr>
                  <pic:blipFill>
                    <a:blip r:embed="rId453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-873760</wp:posOffset>
            </wp:positionV>
            <wp:extent cx="7132320" cy="8255"/>
            <wp:wrapNone/>
            <wp:docPr id="4533" name="Picture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pic:cNvPicPr>
                      <a:picLocks noChangeAspect="1" noChangeArrowheads="1"/>
                    </pic:cNvPicPr>
                  </pic:nvPicPr>
                  <pic:blipFill>
                    <a:blip r:embed="rId454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00" w:hanging="292"/>
        <w:spacing w:after="0"/>
        <w:tabs>
          <w:tab w:leader="none" w:pos="300" w:val="left"/>
        </w:tabs>
        <w:numPr>
          <w:ilvl w:val="0"/>
          <w:numId w:val="169"/>
        </w:numPr>
        <w:rPr>
          <w:rFonts w:ascii="Arial" w:cs="Arial" w:eastAsia="Arial" w:hAnsi="Arial"/>
          <w:sz w:val="11"/>
          <w:szCs w:val="11"/>
          <w:color w:val="auto"/>
        </w:rPr>
      </w:pPr>
      <w:r>
        <w:rPr>
          <w:rFonts w:ascii="Arial" w:cs="Arial" w:eastAsia="Arial" w:hAnsi="Arial"/>
          <w:sz w:val="13"/>
          <w:szCs w:val="13"/>
          <w:color w:val="auto"/>
        </w:rPr>
        <w:t>For purposes of this table, Grant Date Value is equal to the total number of shares multiplied by the Company’s closing stock price on the date of grant ($90.65).</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169"/>
        </w:numPr>
        <w:rPr>
          <w:rFonts w:ascii="Arial" w:cs="Arial" w:eastAsia="Arial" w:hAnsi="Arial"/>
          <w:sz w:val="11"/>
          <w:szCs w:val="11"/>
          <w:color w:val="auto"/>
        </w:rPr>
      </w:pPr>
      <w:r>
        <w:rPr>
          <w:rFonts w:ascii="Arial" w:cs="Arial" w:eastAsia="Arial" w:hAnsi="Arial"/>
          <w:sz w:val="13"/>
          <w:szCs w:val="13"/>
          <w:color w:val="auto"/>
        </w:rPr>
        <w:t>Mr. Smith’s 2019 awards were 60% performance shares and 40% RSUs.</w:t>
      </w:r>
    </w:p>
    <w:p>
      <w:pPr>
        <w:spacing w:after="0" w:line="31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4534" name="Pictur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pic:cNvPicPr>
                      <a:picLocks noChangeAspect="1" noChangeArrowheads="1"/>
                    </pic:cNvPicPr>
                  </pic:nvPicPr>
                  <pic:blipFill>
                    <a:blip r:embed="rId4541">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207"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PERFORMANCE SHARES</w:t>
      </w:r>
    </w:p>
    <w:p>
      <w:pPr>
        <w:spacing w:after="0" w:line="39" w:lineRule="exact"/>
        <w:rPr>
          <w:sz w:val="20"/>
          <w:szCs w:val="20"/>
          <w:color w:val="auto"/>
        </w:rPr>
      </w:pPr>
    </w:p>
    <w:p>
      <w:pPr>
        <w:ind w:right="400"/>
        <w:spacing w:after="0" w:line="257" w:lineRule="auto"/>
        <w:rPr>
          <w:sz w:val="20"/>
          <w:szCs w:val="20"/>
          <w:color w:val="auto"/>
        </w:rPr>
      </w:pPr>
      <w:r>
        <w:rPr>
          <w:rFonts w:ascii="Arial" w:cs="Arial" w:eastAsia="Arial" w:hAnsi="Arial"/>
          <w:sz w:val="19"/>
          <w:szCs w:val="19"/>
          <w:color w:val="auto"/>
        </w:rPr>
        <w:t>We granted performance shares to our NEOs in February 2019 for a three-year performance period (the “2019 Performance Shares”), with two distinct elements — relative TSR and relative operational performance against five metrics.</w:t>
      </w:r>
    </w:p>
    <w:p>
      <w:pPr>
        <w:spacing w:after="0" w:line="262" w:lineRule="exact"/>
        <w:rPr>
          <w:sz w:val="20"/>
          <w:szCs w:val="20"/>
          <w:color w:val="auto"/>
        </w:rPr>
      </w:pPr>
    </w:p>
    <w:tbl>
      <w:tblPr>
        <w:tblLayout w:type="fixed"/>
        <w:tblInd w:w="0" w:type="dxa"/>
        <w:tblCellMar>
          <w:top w:w="0" w:type="dxa"/>
          <w:left w:w="0" w:type="dxa"/>
          <w:bottom w:w="0" w:type="dxa"/>
          <w:right w:w="0" w:type="dxa"/>
        </w:tblCellMar>
      </w:tblPr>
      <w:tr>
        <w:trPr>
          <w:trHeight w:val="172"/>
        </w:trPr>
        <w:tc>
          <w:tcPr>
            <w:tcW w:w="472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Metrics</w:t>
            </w:r>
          </w:p>
        </w:tc>
        <w:tc>
          <w:tcPr>
            <w:tcW w:w="1380" w:type="dxa"/>
            <w:vAlign w:val="bottom"/>
            <w:tcBorders>
              <w:bottom w:val="single" w:sz="8" w:color="7CCBBF"/>
            </w:tcBorders>
          </w:tcPr>
          <w:p>
            <w:pPr>
              <w:jc w:val="center"/>
              <w:ind w:left="342"/>
              <w:spacing w:after="0"/>
              <w:rPr>
                <w:sz w:val="20"/>
                <w:szCs w:val="20"/>
                <w:color w:val="auto"/>
              </w:rPr>
            </w:pPr>
            <w:r>
              <w:rPr>
                <w:rFonts w:ascii="Arial" w:cs="Arial" w:eastAsia="Arial" w:hAnsi="Arial"/>
                <w:sz w:val="13"/>
                <w:szCs w:val="13"/>
                <w:b w:val="1"/>
                <w:bCs w:val="1"/>
                <w:color w:val="008B9E"/>
              </w:rPr>
              <w:t>Weighting</w:t>
            </w:r>
          </w:p>
        </w:tc>
        <w:tc>
          <w:tcPr>
            <w:tcW w:w="5140" w:type="dxa"/>
            <w:vAlign w:val="bottom"/>
            <w:tcBorders>
              <w:bottom w:val="single" w:sz="8" w:color="7CCBBF"/>
            </w:tcBorders>
          </w:tcPr>
          <w:p>
            <w:pPr>
              <w:ind w:left="180"/>
              <w:spacing w:after="0"/>
              <w:rPr>
                <w:sz w:val="20"/>
                <w:szCs w:val="20"/>
                <w:color w:val="auto"/>
              </w:rPr>
            </w:pPr>
            <w:r>
              <w:rPr>
                <w:rFonts w:ascii="Arial" w:cs="Arial" w:eastAsia="Arial" w:hAnsi="Arial"/>
                <w:sz w:val="13"/>
                <w:szCs w:val="13"/>
                <w:b w:val="1"/>
                <w:bCs w:val="1"/>
                <w:color w:val="008B9E"/>
              </w:rPr>
              <w:t>Rationale &amp; Performance Link</w:t>
            </w:r>
          </w:p>
        </w:tc>
      </w:tr>
      <w:tr>
        <w:trPr>
          <w:trHeight w:val="188"/>
        </w:trPr>
        <w:tc>
          <w:tcPr>
            <w:tcW w:w="4720" w:type="dxa"/>
            <w:vAlign w:val="bottom"/>
          </w:tcPr>
          <w:p>
            <w:pPr>
              <w:ind w:left="80"/>
              <w:spacing w:after="0" w:line="188" w:lineRule="exact"/>
              <w:rPr>
                <w:sz w:val="20"/>
                <w:szCs w:val="20"/>
                <w:color w:val="auto"/>
              </w:rPr>
            </w:pPr>
            <w:r>
              <w:rPr>
                <w:rFonts w:ascii="Arial" w:cs="Arial" w:eastAsia="Arial" w:hAnsi="Arial"/>
                <w:sz w:val="18"/>
                <w:szCs w:val="18"/>
                <w:b w:val="1"/>
                <w:bCs w:val="1"/>
                <w:color w:val="008B9E"/>
              </w:rPr>
              <w:t>Relative TSR</w:t>
            </w:r>
          </w:p>
        </w:tc>
        <w:tc>
          <w:tcPr>
            <w:tcW w:w="1380" w:type="dxa"/>
            <w:vAlign w:val="bottom"/>
          </w:tcPr>
          <w:p>
            <w:pPr>
              <w:jc w:val="right"/>
              <w:ind w:right="222"/>
              <w:spacing w:after="0" w:line="188" w:lineRule="exact"/>
              <w:rPr>
                <w:sz w:val="20"/>
                <w:szCs w:val="20"/>
                <w:color w:val="auto"/>
              </w:rPr>
            </w:pPr>
            <w:r>
              <w:rPr>
                <w:rFonts w:ascii="Arial" w:cs="Arial" w:eastAsia="Arial" w:hAnsi="Arial"/>
                <w:sz w:val="18"/>
                <w:szCs w:val="18"/>
                <w:color w:val="auto"/>
              </w:rPr>
              <w:t>50%</w:t>
            </w:r>
          </w:p>
        </w:tc>
        <w:tc>
          <w:tcPr>
            <w:tcW w:w="5140" w:type="dxa"/>
            <w:vAlign w:val="bottom"/>
          </w:tcPr>
          <w:p>
            <w:pPr>
              <w:ind w:left="180"/>
              <w:spacing w:after="0" w:line="188" w:lineRule="exact"/>
              <w:rPr>
                <w:sz w:val="20"/>
                <w:szCs w:val="20"/>
                <w:color w:val="auto"/>
              </w:rPr>
            </w:pPr>
            <w:r>
              <w:rPr>
                <w:rFonts w:ascii="Arial" w:cs="Arial" w:eastAsia="Arial" w:hAnsi="Arial"/>
                <w:sz w:val="18"/>
                <w:szCs w:val="18"/>
                <w:color w:val="auto"/>
              </w:rPr>
              <w:t>Links pay to key measure generating shareholder value</w:t>
            </w:r>
          </w:p>
        </w:tc>
      </w:tr>
      <w:tr>
        <w:trPr>
          <w:trHeight w:val="221"/>
        </w:trPr>
        <w:tc>
          <w:tcPr>
            <w:tcW w:w="4720" w:type="dxa"/>
            <w:vAlign w:val="bottom"/>
          </w:tcPr>
          <w:p>
            <w:pPr>
              <w:ind w:left="80"/>
              <w:spacing w:after="0"/>
              <w:rPr>
                <w:sz w:val="20"/>
                <w:szCs w:val="20"/>
                <w:color w:val="auto"/>
              </w:rPr>
            </w:pPr>
            <w:r>
              <w:rPr>
                <w:rFonts w:ascii="Arial" w:cs="Arial" w:eastAsia="Arial" w:hAnsi="Arial"/>
                <w:sz w:val="18"/>
                <w:szCs w:val="18"/>
                <w:i w:val="1"/>
                <w:iCs w:val="1"/>
                <w:color w:val="auto"/>
              </w:rPr>
              <w:t>Measures the Company’s TSR performance against:</w:t>
            </w:r>
          </w:p>
        </w:tc>
        <w:tc>
          <w:tcPr>
            <w:tcW w:w="1380" w:type="dxa"/>
            <w:vAlign w:val="bottom"/>
          </w:tcPr>
          <w:p>
            <w:pPr>
              <w:spacing w:after="0"/>
              <w:rPr>
                <w:sz w:val="19"/>
                <w:szCs w:val="19"/>
                <w:color w:val="auto"/>
              </w:rPr>
            </w:pPr>
          </w:p>
        </w:tc>
        <w:tc>
          <w:tcPr>
            <w:tcW w:w="5140" w:type="dxa"/>
            <w:vAlign w:val="bottom"/>
          </w:tcPr>
          <w:p>
            <w:pPr>
              <w:ind w:left="180"/>
              <w:spacing w:after="0"/>
              <w:rPr>
                <w:sz w:val="20"/>
                <w:szCs w:val="20"/>
                <w:color w:val="auto"/>
              </w:rPr>
            </w:pPr>
            <w:r>
              <w:rPr>
                <w:rFonts w:ascii="Arial" w:cs="Arial" w:eastAsia="Arial" w:hAnsi="Arial"/>
                <w:sz w:val="18"/>
                <w:szCs w:val="18"/>
                <w:color w:val="auto"/>
              </w:rPr>
              <w:t>relative to others in the industry</w:t>
            </w:r>
          </w:p>
        </w:tc>
      </w:tr>
    </w:tbl>
    <w:p>
      <w:pPr>
        <w:ind w:left="360" w:right="6800" w:hanging="271"/>
        <w:spacing w:after="0" w:line="253" w:lineRule="auto"/>
        <w:tabs>
          <w:tab w:leader="none" w:pos="337" w:val="left"/>
        </w:tabs>
        <w:numPr>
          <w:ilvl w:val="0"/>
          <w:numId w:val="170"/>
        </w:numPr>
        <w:rPr>
          <w:rFonts w:ascii="Arial" w:cs="Arial" w:eastAsia="Arial" w:hAnsi="Arial"/>
          <w:sz w:val="17"/>
          <w:szCs w:val="17"/>
          <w:color w:val="auto"/>
        </w:rPr>
      </w:pPr>
      <w:r>
        <w:rPr>
          <w:rFonts w:ascii="Arial" w:cs="Arial" w:eastAsia="Arial" w:hAnsi="Arial"/>
          <w:sz w:val="18"/>
          <w:szCs w:val="18"/>
          <w:color w:val="auto"/>
        </w:rPr>
        <w:t>S&amp;P 1500 Super Composite Electric Utility Index (the “Index”)</w:t>
      </w:r>
    </w:p>
    <w:tbl>
      <w:tblPr>
        <w:tblLayout w:type="fixed"/>
        <w:tblInd w:w="0" w:type="dxa"/>
        <w:tblCellMar>
          <w:top w:w="0" w:type="dxa"/>
          <w:left w:w="0" w:type="dxa"/>
          <w:bottom w:w="0" w:type="dxa"/>
          <w:right w:w="0" w:type="dxa"/>
        </w:tblCellMar>
      </w:tblPr>
      <w:tr>
        <w:trPr>
          <w:trHeight w:val="207"/>
        </w:trPr>
        <w:tc>
          <w:tcPr>
            <w:tcW w:w="4920" w:type="dxa"/>
            <w:vAlign w:val="bottom"/>
            <w:gridSpan w:val="2"/>
          </w:tcPr>
          <w:p>
            <w:pPr>
              <w:ind w:left="80"/>
              <w:spacing w:after="0"/>
              <w:rPr>
                <w:sz w:val="20"/>
                <w:szCs w:val="20"/>
                <w:color w:val="auto"/>
              </w:rPr>
            </w:pPr>
            <w:r>
              <w:rPr>
                <w:rFonts w:ascii="Arial" w:cs="Arial" w:eastAsia="Arial" w:hAnsi="Arial"/>
                <w:sz w:val="18"/>
                <w:szCs w:val="18"/>
                <w:b w:val="1"/>
                <w:bCs w:val="1"/>
                <w:color w:val="008B9E"/>
              </w:rPr>
              <w:t>Relative Operational Performance</w:t>
            </w:r>
          </w:p>
        </w:tc>
        <w:tc>
          <w:tcPr>
            <w:tcW w:w="1120" w:type="dxa"/>
            <w:vAlign w:val="bottom"/>
          </w:tcPr>
          <w:p>
            <w:pPr>
              <w:jc w:val="right"/>
              <w:ind w:right="152"/>
              <w:spacing w:after="0"/>
              <w:rPr>
                <w:sz w:val="20"/>
                <w:szCs w:val="20"/>
                <w:color w:val="auto"/>
              </w:rPr>
            </w:pPr>
            <w:r>
              <w:rPr>
                <w:rFonts w:ascii="Arial" w:cs="Arial" w:eastAsia="Arial" w:hAnsi="Arial"/>
                <w:sz w:val="18"/>
                <w:szCs w:val="18"/>
                <w:color w:val="auto"/>
              </w:rPr>
              <w:t>50%</w:t>
            </w:r>
          </w:p>
        </w:tc>
        <w:tc>
          <w:tcPr>
            <w:tcW w:w="5200" w:type="dxa"/>
            <w:vAlign w:val="bottom"/>
          </w:tcPr>
          <w:p>
            <w:pPr>
              <w:ind w:left="240"/>
              <w:spacing w:after="0"/>
              <w:rPr>
                <w:sz w:val="20"/>
                <w:szCs w:val="20"/>
                <w:color w:val="auto"/>
              </w:rPr>
            </w:pPr>
            <w:r>
              <w:rPr>
                <w:rFonts w:ascii="Arial" w:cs="Arial" w:eastAsia="Arial" w:hAnsi="Arial"/>
                <w:sz w:val="18"/>
                <w:szCs w:val="18"/>
                <w:color w:val="auto"/>
              </w:rPr>
              <w:t>Metrics are direct indicators of operational performance and</w:t>
            </w:r>
          </w:p>
        </w:tc>
      </w:tr>
      <w:tr>
        <w:trPr>
          <w:trHeight w:val="213"/>
        </w:trPr>
        <w:tc>
          <w:tcPr>
            <w:tcW w:w="4920" w:type="dxa"/>
            <w:vAlign w:val="bottom"/>
            <w:gridSpan w:val="2"/>
          </w:tcPr>
          <w:p>
            <w:pPr>
              <w:ind w:left="80"/>
              <w:spacing w:after="0"/>
              <w:rPr>
                <w:sz w:val="20"/>
                <w:szCs w:val="20"/>
                <w:color w:val="auto"/>
              </w:rPr>
            </w:pPr>
            <w:r>
              <w:rPr>
                <w:rFonts w:ascii="Arial" w:cs="Arial" w:eastAsia="Arial" w:hAnsi="Arial"/>
                <w:sz w:val="18"/>
                <w:szCs w:val="18"/>
                <w:i w:val="1"/>
                <w:iCs w:val="1"/>
                <w:color w:val="auto"/>
              </w:rPr>
              <w:t>Measures the Company’s average percentile ranking in:</w:t>
            </w:r>
          </w:p>
        </w:tc>
        <w:tc>
          <w:tcPr>
            <w:tcW w:w="1120" w:type="dxa"/>
            <w:vAlign w:val="bottom"/>
          </w:tcPr>
          <w:p>
            <w:pPr>
              <w:spacing w:after="0"/>
              <w:rPr>
                <w:sz w:val="18"/>
                <w:szCs w:val="18"/>
                <w:color w:val="auto"/>
              </w:rPr>
            </w:pPr>
          </w:p>
        </w:tc>
        <w:tc>
          <w:tcPr>
            <w:tcW w:w="5200" w:type="dxa"/>
            <w:vAlign w:val="bottom"/>
          </w:tcPr>
          <w:p>
            <w:pPr>
              <w:ind w:left="240"/>
              <w:spacing w:after="0"/>
              <w:rPr>
                <w:sz w:val="20"/>
                <w:szCs w:val="20"/>
                <w:color w:val="auto"/>
              </w:rPr>
            </w:pPr>
            <w:r>
              <w:rPr>
                <w:rFonts w:ascii="Arial" w:cs="Arial" w:eastAsia="Arial" w:hAnsi="Arial"/>
                <w:sz w:val="18"/>
                <w:szCs w:val="18"/>
                <w:color w:val="auto"/>
              </w:rPr>
              <w:t>provide a clear barometer of performance versus external</w:t>
            </w:r>
          </w:p>
        </w:tc>
      </w:tr>
      <w:tr>
        <w:trPr>
          <w:trHeight w:val="218"/>
        </w:trPr>
        <w:tc>
          <w:tcPr>
            <w:tcW w:w="260" w:type="dxa"/>
            <w:vAlign w:val="bottom"/>
          </w:tcPr>
          <w:p>
            <w:pPr>
              <w:ind w:left="80"/>
              <w:spacing w:after="0"/>
              <w:rPr>
                <w:sz w:val="20"/>
                <w:szCs w:val="20"/>
                <w:color w:val="auto"/>
              </w:rPr>
            </w:pPr>
            <w:r>
              <w:rPr>
                <w:rFonts w:ascii="Arial" w:cs="Arial" w:eastAsia="Arial" w:hAnsi="Arial"/>
                <w:sz w:val="17"/>
                <w:szCs w:val="17"/>
                <w:color w:val="auto"/>
              </w:rPr>
              <w:t>●</w:t>
            </w:r>
          </w:p>
        </w:tc>
        <w:tc>
          <w:tcPr>
            <w:tcW w:w="4660" w:type="dxa"/>
            <w:vAlign w:val="bottom"/>
          </w:tcPr>
          <w:p>
            <w:pPr>
              <w:ind w:left="60"/>
              <w:spacing w:after="0"/>
              <w:rPr>
                <w:sz w:val="20"/>
                <w:szCs w:val="20"/>
                <w:color w:val="auto"/>
              </w:rPr>
            </w:pPr>
            <w:r>
              <w:rPr>
                <w:rFonts w:ascii="Arial" w:cs="Arial" w:eastAsia="Arial" w:hAnsi="Arial"/>
                <w:sz w:val="18"/>
                <w:szCs w:val="18"/>
                <w:color w:val="auto"/>
              </w:rPr>
              <w:t>Customer reliability</w:t>
            </w:r>
          </w:p>
        </w:tc>
        <w:tc>
          <w:tcPr>
            <w:tcW w:w="1120" w:type="dxa"/>
            <w:vAlign w:val="bottom"/>
          </w:tcPr>
          <w:p>
            <w:pPr>
              <w:spacing w:after="0"/>
              <w:rPr>
                <w:sz w:val="18"/>
                <w:szCs w:val="18"/>
                <w:color w:val="auto"/>
              </w:rPr>
            </w:pPr>
          </w:p>
        </w:tc>
        <w:tc>
          <w:tcPr>
            <w:tcW w:w="5200" w:type="dxa"/>
            <w:vAlign w:val="bottom"/>
          </w:tcPr>
          <w:p>
            <w:pPr>
              <w:ind w:left="240"/>
              <w:spacing w:after="0"/>
              <w:rPr>
                <w:sz w:val="20"/>
                <w:szCs w:val="20"/>
                <w:color w:val="auto"/>
              </w:rPr>
            </w:pPr>
            <w:r>
              <w:rPr>
                <w:rFonts w:ascii="Arial" w:cs="Arial" w:eastAsia="Arial" w:hAnsi="Arial"/>
                <w:sz w:val="18"/>
                <w:szCs w:val="18"/>
                <w:color w:val="auto"/>
              </w:rPr>
              <w:t>benchmarks</w:t>
            </w:r>
          </w:p>
        </w:tc>
      </w:tr>
      <w:tr>
        <w:trPr>
          <w:trHeight w:val="283"/>
        </w:trPr>
        <w:tc>
          <w:tcPr>
            <w:tcW w:w="4920" w:type="dxa"/>
            <w:vAlign w:val="bottom"/>
            <w:gridSpan w:val="2"/>
          </w:tcPr>
          <w:p>
            <w:pPr>
              <w:ind w:left="80"/>
              <w:spacing w:after="0"/>
              <w:rPr>
                <w:sz w:val="20"/>
                <w:szCs w:val="20"/>
                <w:color w:val="auto"/>
              </w:rPr>
            </w:pPr>
            <w:r>
              <w:rPr>
                <w:rFonts w:ascii="Arial" w:cs="Arial" w:eastAsia="Arial" w:hAnsi="Arial"/>
                <w:sz w:val="17"/>
                <w:szCs w:val="17"/>
                <w:color w:val="auto"/>
              </w:rPr>
              <w:t>●  Customer-to-employee improvement ratio</w:t>
            </w:r>
          </w:p>
        </w:tc>
        <w:tc>
          <w:tcPr>
            <w:tcW w:w="1120" w:type="dxa"/>
            <w:vAlign w:val="bottom"/>
          </w:tcPr>
          <w:p>
            <w:pPr>
              <w:spacing w:after="0"/>
              <w:rPr>
                <w:sz w:val="24"/>
                <w:szCs w:val="24"/>
                <w:color w:val="auto"/>
              </w:rPr>
            </w:pPr>
          </w:p>
        </w:tc>
        <w:tc>
          <w:tcPr>
            <w:tcW w:w="5200" w:type="dxa"/>
            <w:vAlign w:val="bottom"/>
          </w:tcPr>
          <w:p>
            <w:pPr>
              <w:spacing w:after="0"/>
              <w:rPr>
                <w:sz w:val="24"/>
                <w:szCs w:val="24"/>
                <w:color w:val="auto"/>
              </w:rPr>
            </w:pPr>
          </w:p>
        </w:tc>
      </w:tr>
      <w:tr>
        <w:trPr>
          <w:trHeight w:val="297"/>
        </w:trPr>
        <w:tc>
          <w:tcPr>
            <w:tcW w:w="4920" w:type="dxa"/>
            <w:vAlign w:val="bottom"/>
            <w:gridSpan w:val="2"/>
          </w:tcPr>
          <w:p>
            <w:pPr>
              <w:ind w:left="80"/>
              <w:spacing w:after="0"/>
              <w:rPr>
                <w:sz w:val="20"/>
                <w:szCs w:val="20"/>
                <w:color w:val="auto"/>
              </w:rPr>
            </w:pPr>
            <w:r>
              <w:rPr>
                <w:rFonts w:ascii="Arial" w:cs="Arial" w:eastAsia="Arial" w:hAnsi="Arial"/>
                <w:sz w:val="17"/>
                <w:szCs w:val="17"/>
                <w:color w:val="auto"/>
              </w:rPr>
              <w:t>●  OSHA all incident injury rate</w:t>
            </w:r>
          </w:p>
        </w:tc>
        <w:tc>
          <w:tcPr>
            <w:tcW w:w="1120" w:type="dxa"/>
            <w:vAlign w:val="bottom"/>
          </w:tcPr>
          <w:p>
            <w:pPr>
              <w:spacing w:after="0"/>
              <w:rPr>
                <w:sz w:val="24"/>
                <w:szCs w:val="24"/>
                <w:color w:val="auto"/>
              </w:rPr>
            </w:pPr>
          </w:p>
        </w:tc>
        <w:tc>
          <w:tcPr>
            <w:tcW w:w="5200" w:type="dxa"/>
            <w:vAlign w:val="bottom"/>
          </w:tcPr>
          <w:p>
            <w:pPr>
              <w:spacing w:after="0"/>
              <w:rPr>
                <w:sz w:val="24"/>
                <w:szCs w:val="24"/>
                <w:color w:val="auto"/>
              </w:rPr>
            </w:pPr>
          </w:p>
        </w:tc>
      </w:tr>
      <w:tr>
        <w:trPr>
          <w:trHeight w:val="283"/>
        </w:trPr>
        <w:tc>
          <w:tcPr>
            <w:tcW w:w="260" w:type="dxa"/>
            <w:vAlign w:val="bottom"/>
          </w:tcPr>
          <w:p>
            <w:pPr>
              <w:ind w:left="80"/>
              <w:spacing w:after="0"/>
              <w:rPr>
                <w:sz w:val="20"/>
                <w:szCs w:val="20"/>
                <w:color w:val="auto"/>
              </w:rPr>
            </w:pPr>
            <w:r>
              <w:rPr>
                <w:rFonts w:ascii="Arial" w:cs="Arial" w:eastAsia="Arial" w:hAnsi="Arial"/>
                <w:sz w:val="17"/>
                <w:szCs w:val="17"/>
                <w:color w:val="auto"/>
              </w:rPr>
              <w:t>●</w:t>
            </w:r>
          </w:p>
        </w:tc>
        <w:tc>
          <w:tcPr>
            <w:tcW w:w="4660" w:type="dxa"/>
            <w:vAlign w:val="bottom"/>
          </w:tcPr>
          <w:p>
            <w:pPr>
              <w:ind w:left="60"/>
              <w:spacing w:after="0"/>
              <w:rPr>
                <w:sz w:val="20"/>
                <w:szCs w:val="20"/>
                <w:color w:val="auto"/>
              </w:rPr>
            </w:pPr>
            <w:r>
              <w:rPr>
                <w:rFonts w:ascii="Arial" w:cs="Arial" w:eastAsia="Arial" w:hAnsi="Arial"/>
                <w:sz w:val="18"/>
                <w:szCs w:val="18"/>
                <w:color w:val="auto"/>
              </w:rPr>
              <w:t>Nuclear capacity factor</w:t>
            </w:r>
          </w:p>
        </w:tc>
        <w:tc>
          <w:tcPr>
            <w:tcW w:w="1120" w:type="dxa"/>
            <w:vAlign w:val="bottom"/>
          </w:tcPr>
          <w:p>
            <w:pPr>
              <w:spacing w:after="0"/>
              <w:rPr>
                <w:sz w:val="24"/>
                <w:szCs w:val="24"/>
                <w:color w:val="auto"/>
              </w:rPr>
            </w:pPr>
          </w:p>
        </w:tc>
        <w:tc>
          <w:tcPr>
            <w:tcW w:w="5200" w:type="dxa"/>
            <w:vAlign w:val="bottom"/>
          </w:tcPr>
          <w:p>
            <w:pPr>
              <w:spacing w:after="0"/>
              <w:rPr>
                <w:sz w:val="24"/>
                <w:szCs w:val="24"/>
                <w:color w:val="auto"/>
              </w:rPr>
            </w:pPr>
          </w:p>
        </w:tc>
      </w:tr>
      <w:tr>
        <w:trPr>
          <w:trHeight w:val="284"/>
        </w:trPr>
        <w:tc>
          <w:tcPr>
            <w:tcW w:w="260" w:type="dxa"/>
            <w:vAlign w:val="bottom"/>
          </w:tcPr>
          <w:p>
            <w:pPr>
              <w:ind w:left="80"/>
              <w:spacing w:after="0"/>
              <w:rPr>
                <w:sz w:val="20"/>
                <w:szCs w:val="20"/>
                <w:color w:val="auto"/>
              </w:rPr>
            </w:pPr>
            <w:r>
              <w:rPr>
                <w:rFonts w:ascii="Arial" w:cs="Arial" w:eastAsia="Arial" w:hAnsi="Arial"/>
                <w:sz w:val="17"/>
                <w:szCs w:val="17"/>
                <w:color w:val="auto"/>
              </w:rPr>
              <w:t>●</w:t>
            </w:r>
          </w:p>
        </w:tc>
        <w:tc>
          <w:tcPr>
            <w:tcW w:w="4660" w:type="dxa"/>
            <w:vAlign w:val="bottom"/>
          </w:tcPr>
          <w:p>
            <w:pPr>
              <w:ind w:left="60"/>
              <w:spacing w:after="0"/>
              <w:rPr>
                <w:sz w:val="20"/>
                <w:szCs w:val="20"/>
                <w:color w:val="auto"/>
              </w:rPr>
            </w:pPr>
            <w:r>
              <w:rPr>
                <w:rFonts w:ascii="Arial" w:cs="Arial" w:eastAsia="Arial" w:hAnsi="Arial"/>
                <w:sz w:val="18"/>
                <w:szCs w:val="18"/>
                <w:color w:val="auto"/>
              </w:rPr>
              <w:t>Coal capacity factor</w:t>
            </w:r>
          </w:p>
        </w:tc>
        <w:tc>
          <w:tcPr>
            <w:tcW w:w="1120" w:type="dxa"/>
            <w:vAlign w:val="bottom"/>
          </w:tcPr>
          <w:p>
            <w:pPr>
              <w:spacing w:after="0"/>
              <w:rPr>
                <w:sz w:val="24"/>
                <w:szCs w:val="24"/>
                <w:color w:val="auto"/>
              </w:rPr>
            </w:pPr>
          </w:p>
        </w:tc>
        <w:tc>
          <w:tcPr>
            <w:tcW w:w="5200" w:type="dxa"/>
            <w:vAlign w:val="bottom"/>
          </w:tcPr>
          <w:p>
            <w:pPr>
              <w:spacing w:after="0"/>
              <w:rPr>
                <w:sz w:val="24"/>
                <w:szCs w:val="24"/>
                <w:color w:val="auto"/>
              </w:rPr>
            </w:pPr>
          </w:p>
        </w:tc>
      </w:tr>
      <w:tr>
        <w:trPr>
          <w:trHeight w:val="36"/>
        </w:trPr>
        <w:tc>
          <w:tcPr>
            <w:tcW w:w="260" w:type="dxa"/>
            <w:vAlign w:val="bottom"/>
            <w:tcBorders>
              <w:bottom w:val="single" w:sz="8" w:color="7CCBBF"/>
            </w:tcBorders>
          </w:tcPr>
          <w:p>
            <w:pPr>
              <w:spacing w:after="0"/>
              <w:rPr>
                <w:sz w:val="3"/>
                <w:szCs w:val="3"/>
                <w:color w:val="auto"/>
              </w:rPr>
            </w:pPr>
          </w:p>
        </w:tc>
        <w:tc>
          <w:tcPr>
            <w:tcW w:w="4660" w:type="dxa"/>
            <w:vAlign w:val="bottom"/>
            <w:tcBorders>
              <w:bottom w:val="single" w:sz="8" w:color="7CCBBF"/>
            </w:tcBorders>
          </w:tcPr>
          <w:p>
            <w:pPr>
              <w:spacing w:after="0"/>
              <w:rPr>
                <w:sz w:val="3"/>
                <w:szCs w:val="3"/>
                <w:color w:val="auto"/>
              </w:rPr>
            </w:pPr>
          </w:p>
        </w:tc>
        <w:tc>
          <w:tcPr>
            <w:tcW w:w="1120" w:type="dxa"/>
            <w:vAlign w:val="bottom"/>
            <w:tcBorders>
              <w:bottom w:val="single" w:sz="8" w:color="7CCBBF"/>
            </w:tcBorders>
          </w:tcPr>
          <w:p>
            <w:pPr>
              <w:spacing w:after="0"/>
              <w:rPr>
                <w:sz w:val="3"/>
                <w:szCs w:val="3"/>
                <w:color w:val="auto"/>
              </w:rPr>
            </w:pPr>
          </w:p>
        </w:tc>
        <w:tc>
          <w:tcPr>
            <w:tcW w:w="5200" w:type="dxa"/>
            <w:vAlign w:val="bottom"/>
            <w:tcBorders>
              <w:bottom w:val="single" w:sz="8" w:color="7CCBBF"/>
            </w:tcBorders>
          </w:tcPr>
          <w:p>
            <w:pPr>
              <w:spacing w:after="0"/>
              <w:rPr>
                <w:sz w:val="3"/>
                <w:szCs w:val="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-1165225</wp:posOffset>
            </wp:positionV>
            <wp:extent cx="8890" cy="8255"/>
            <wp:wrapNone/>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pic:cNvPicPr>
                      <a:picLocks noChangeAspect="1" noChangeArrowheads="1"/>
                    </pic:cNvPicPr>
                  </pic:nvPicPr>
                  <pic:blipFill>
                    <a:blip r:embed="rId45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-1165225</wp:posOffset>
            </wp:positionV>
            <wp:extent cx="8890" cy="8255"/>
            <wp:wrapNone/>
            <wp:docPr id="4536" name="Picture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45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-1165225</wp:posOffset>
            </wp:positionV>
            <wp:extent cx="8255" cy="8255"/>
            <wp:wrapNone/>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45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-1165225</wp:posOffset>
            </wp:positionV>
            <wp:extent cx="8255" cy="8255"/>
            <wp:wrapNone/>
            <wp:docPr id="4538" name="Picture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pic:cNvPicPr>
                      <a:picLocks noChangeAspect="1" noChangeArrowheads="1"/>
                    </pic:cNvPicPr>
                  </pic:nvPicPr>
                  <pic:blipFill>
                    <a:blip r:embed="rId45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-1165225</wp:posOffset>
            </wp:positionV>
            <wp:extent cx="8890" cy="8255"/>
            <wp:wrapNone/>
            <wp:docPr id="4539" name="Picture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a:blip r:embed="rId45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-1165225</wp:posOffset>
            </wp:positionV>
            <wp:extent cx="8255" cy="8255"/>
            <wp:wrapNone/>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45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-1165225</wp:posOffset>
            </wp:positionV>
            <wp:extent cx="8255" cy="8255"/>
            <wp:wrapNone/>
            <wp:docPr id="4541" name="Picture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45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-1165225</wp:posOffset>
            </wp:positionV>
            <wp:extent cx="8255" cy="8255"/>
            <wp:wrapNone/>
            <wp:docPr id="4542"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45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-1165225</wp:posOffset>
            </wp:positionV>
            <wp:extent cx="8890" cy="8255"/>
            <wp:wrapNone/>
            <wp:docPr id="4543" name="Picture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45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-1165225</wp:posOffset>
            </wp:positionV>
            <wp:extent cx="8255" cy="8255"/>
            <wp:wrapNone/>
            <wp:docPr id="4544" name="Picture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45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-1165225</wp:posOffset>
            </wp:positionV>
            <wp:extent cx="8255" cy="8255"/>
            <wp:wrapNone/>
            <wp:docPr id="4545" name="Picture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45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-1165225</wp:posOffset>
            </wp:positionV>
            <wp:extent cx="8890" cy="8255"/>
            <wp:wrapNone/>
            <wp:docPr id="4546" name="Picture 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45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-1165225</wp:posOffset>
            </wp:positionV>
            <wp:extent cx="8255" cy="8255"/>
            <wp:wrapNone/>
            <wp:docPr id="4547" name="Picture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45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-1165225</wp:posOffset>
            </wp:positionV>
            <wp:extent cx="8255" cy="8255"/>
            <wp:wrapNone/>
            <wp:docPr id="4548" name="Picture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45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-1165225</wp:posOffset>
            </wp:positionV>
            <wp:extent cx="8255" cy="8255"/>
            <wp:wrapNone/>
            <wp:docPr id="4549" name="Picture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45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-1165225</wp:posOffset>
            </wp:positionV>
            <wp:extent cx="8255" cy="8255"/>
            <wp:wrapNone/>
            <wp:docPr id="4550" name="Picture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45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-1165225</wp:posOffset>
            </wp:positionV>
            <wp:extent cx="8255" cy="8255"/>
            <wp:wrapNone/>
            <wp:docPr id="4551" name="Picture 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45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-1165225</wp:posOffset>
            </wp:positionV>
            <wp:extent cx="8890" cy="8255"/>
            <wp:wrapNone/>
            <wp:docPr id="4552"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pic:cNvPicPr>
                      <a:picLocks noChangeAspect="1" noChangeArrowheads="1"/>
                    </pic:cNvPicPr>
                  </pic:nvPicPr>
                  <pic:blipFill>
                    <a:blip r:embed="rId45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-1165225</wp:posOffset>
            </wp:positionV>
            <wp:extent cx="8255" cy="8255"/>
            <wp:wrapNone/>
            <wp:docPr id="4553" name="Picture 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45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-1165225</wp:posOffset>
            </wp:positionV>
            <wp:extent cx="8255" cy="8255"/>
            <wp:wrapNone/>
            <wp:docPr id="4554" name="Picture 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45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-1165225</wp:posOffset>
            </wp:positionV>
            <wp:extent cx="8890" cy="8255"/>
            <wp:wrapNone/>
            <wp:docPr id="4555" name="Picture 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45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-1165225</wp:posOffset>
            </wp:positionV>
            <wp:extent cx="8255" cy="8255"/>
            <wp:wrapNone/>
            <wp:docPr id="4556" name="Picture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pic:cNvPicPr>
                      <a:picLocks noChangeAspect="1" noChangeArrowheads="1"/>
                    </pic:cNvPicPr>
                  </pic:nvPicPr>
                  <pic:blipFill>
                    <a:blip r:embed="rId45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-1165225</wp:posOffset>
            </wp:positionV>
            <wp:extent cx="8255" cy="8255"/>
            <wp:wrapNone/>
            <wp:docPr id="4557" name="Picture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45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-1165225</wp:posOffset>
            </wp:positionV>
            <wp:extent cx="8255" cy="8255"/>
            <wp:wrapNone/>
            <wp:docPr id="4558" name="Picture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45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-1165225</wp:posOffset>
            </wp:positionV>
            <wp:extent cx="8255" cy="8255"/>
            <wp:wrapNone/>
            <wp:docPr id="4559" name="Picture 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45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-1165225</wp:posOffset>
            </wp:positionV>
            <wp:extent cx="8255" cy="8255"/>
            <wp:wrapNone/>
            <wp:docPr id="4560" name="Picture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pic:cNvPicPr>
                      <a:picLocks noChangeAspect="1" noChangeArrowheads="1"/>
                    </pic:cNvPicPr>
                  </pic:nvPicPr>
                  <pic:blipFill>
                    <a:blip r:embed="rId45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-1165225</wp:posOffset>
            </wp:positionV>
            <wp:extent cx="8255" cy="8255"/>
            <wp:wrapNone/>
            <wp:docPr id="4561" name="Picture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pic:cNvPicPr>
                      <a:picLocks noChangeAspect="1" noChangeArrowheads="1"/>
                    </pic:cNvPicPr>
                  </pic:nvPicPr>
                  <pic:blipFill>
                    <a:blip r:embed="rId45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-1165225</wp:posOffset>
            </wp:positionV>
            <wp:extent cx="8255" cy="8255"/>
            <wp:wrapNone/>
            <wp:docPr id="4562" name="Picture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pic:cNvPicPr>
                      <a:picLocks noChangeAspect="1" noChangeArrowheads="1"/>
                    </pic:cNvPicPr>
                  </pic:nvPicPr>
                  <pic:blipFill>
                    <a:blip r:embed="rId45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-1165225</wp:posOffset>
            </wp:positionV>
            <wp:extent cx="8255" cy="8255"/>
            <wp:wrapNone/>
            <wp:docPr id="4563" name="Picture 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pic:cNvPicPr>
                      <a:picLocks noChangeAspect="1" noChangeArrowheads="1"/>
                    </pic:cNvPicPr>
                  </pic:nvPicPr>
                  <pic:blipFill>
                    <a:blip r:embed="rId45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-1165225</wp:posOffset>
            </wp:positionV>
            <wp:extent cx="8255" cy="8255"/>
            <wp:wrapNone/>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pic:cNvPicPr>
                      <a:picLocks noChangeAspect="1" noChangeArrowheads="1"/>
                    </pic:cNvPicPr>
                  </pic:nvPicPr>
                  <pic:blipFill>
                    <a:blip r:embed="rId45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-1165225</wp:posOffset>
            </wp:positionV>
            <wp:extent cx="8255" cy="8255"/>
            <wp:wrapNone/>
            <wp:docPr id="4565" name="Picture 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pic:cNvPicPr>
                      <a:picLocks noChangeAspect="1" noChangeArrowheads="1"/>
                    </pic:cNvPicPr>
                  </pic:nvPicPr>
                  <pic:blipFill>
                    <a:blip r:embed="rId45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-1165225</wp:posOffset>
            </wp:positionV>
            <wp:extent cx="8890" cy="8255"/>
            <wp:wrapNone/>
            <wp:docPr id="4566" name="Picture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45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-1165225</wp:posOffset>
            </wp:positionV>
            <wp:extent cx="8255" cy="8255"/>
            <wp:wrapNone/>
            <wp:docPr id="4567" name="Picture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45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-1165225</wp:posOffset>
            </wp:positionV>
            <wp:extent cx="8255" cy="8255"/>
            <wp:wrapNone/>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45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-1165225</wp:posOffset>
            </wp:positionV>
            <wp:extent cx="8890" cy="8255"/>
            <wp:wrapNone/>
            <wp:docPr id="4569"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45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-1165225</wp:posOffset>
            </wp:positionV>
            <wp:extent cx="8890" cy="8255"/>
            <wp:wrapNone/>
            <wp:docPr id="4570"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45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-1165225</wp:posOffset>
            </wp:positionV>
            <wp:extent cx="8890" cy="8255"/>
            <wp:wrapNone/>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45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-1165225</wp:posOffset>
            </wp:positionV>
            <wp:extent cx="8890" cy="8255"/>
            <wp:wrapNone/>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45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-1165225</wp:posOffset>
            </wp:positionV>
            <wp:extent cx="8890" cy="8255"/>
            <wp:wrapNone/>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45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-1165225</wp:posOffset>
            </wp:positionV>
            <wp:extent cx="8255" cy="8255"/>
            <wp:wrapNone/>
            <wp:docPr id="4574" name="Picture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45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-1165225</wp:posOffset>
            </wp:positionV>
            <wp:extent cx="8255" cy="8255"/>
            <wp:wrapNone/>
            <wp:docPr id="4575" name="Picture 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45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-1165225</wp:posOffset>
            </wp:positionV>
            <wp:extent cx="8890" cy="8255"/>
            <wp:wrapNone/>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45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-1165225</wp:posOffset>
            </wp:positionV>
            <wp:extent cx="8890" cy="8255"/>
            <wp:wrapNone/>
            <wp:docPr id="4577" name="Picture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45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-1165225</wp:posOffset>
            </wp:positionV>
            <wp:extent cx="8890" cy="8255"/>
            <wp:wrapNone/>
            <wp:docPr id="4578" name="Picture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pic:cNvPicPr>
                      <a:picLocks noChangeAspect="1" noChangeArrowheads="1"/>
                    </pic:cNvPicPr>
                  </pic:nvPicPr>
                  <pic:blipFill>
                    <a:blip r:embed="rId45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-1165225</wp:posOffset>
            </wp:positionV>
            <wp:extent cx="8255" cy="8255"/>
            <wp:wrapNone/>
            <wp:docPr id="4579"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pic:cNvPicPr>
                      <a:picLocks noChangeAspect="1" noChangeArrowheads="1"/>
                    </pic:cNvPicPr>
                  </pic:nvPicPr>
                  <pic:blipFill>
                    <a:blip r:embed="rId45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-1165225</wp:posOffset>
            </wp:positionV>
            <wp:extent cx="8255" cy="8255"/>
            <wp:wrapNone/>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pic:cNvPicPr>
                      <a:picLocks noChangeAspect="1" noChangeArrowheads="1"/>
                    </pic:cNvPicPr>
                  </pic:nvPicPr>
                  <pic:blipFill>
                    <a:blip r:embed="rId45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-1165225</wp:posOffset>
            </wp:positionV>
            <wp:extent cx="8255" cy="8255"/>
            <wp:wrapNone/>
            <wp:docPr id="4581" name="Picture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pic:cNvPicPr>
                      <a:picLocks noChangeAspect="1" noChangeArrowheads="1"/>
                    </pic:cNvPicPr>
                  </pic:nvPicPr>
                  <pic:blipFill>
                    <a:blip r:embed="rId45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-1165225</wp:posOffset>
            </wp:positionV>
            <wp:extent cx="8890" cy="8255"/>
            <wp:wrapNone/>
            <wp:docPr id="4582" name="Picture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pic:cNvPicPr>
                      <a:picLocks noChangeAspect="1" noChangeArrowheads="1"/>
                    </pic:cNvPicPr>
                  </pic:nvPicPr>
                  <pic:blipFill>
                    <a:blip r:embed="rId45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-1165225</wp:posOffset>
            </wp:positionV>
            <wp:extent cx="8890" cy="8255"/>
            <wp:wrapNone/>
            <wp:docPr id="4583" name="Picture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pic:cNvPicPr>
                      <a:picLocks noChangeAspect="1" noChangeArrowheads="1"/>
                    </pic:cNvPicPr>
                  </pic:nvPicPr>
                  <pic:blipFill>
                    <a:blip r:embed="rId45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-1165225</wp:posOffset>
            </wp:positionV>
            <wp:extent cx="8890" cy="8255"/>
            <wp:wrapNone/>
            <wp:docPr id="4584" name="Picture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pic:cNvPicPr>
                      <a:picLocks noChangeAspect="1" noChangeArrowheads="1"/>
                    </pic:cNvPicPr>
                  </pic:nvPicPr>
                  <pic:blipFill>
                    <a:blip r:embed="rId45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-1165225</wp:posOffset>
            </wp:positionV>
            <wp:extent cx="8255" cy="8255"/>
            <wp:wrapNone/>
            <wp:docPr id="4585" name="Picture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pic:cNvPicPr>
                      <a:picLocks noChangeAspect="1" noChangeArrowheads="1"/>
                    </pic:cNvPicPr>
                  </pic:nvPicPr>
                  <pic:blipFill>
                    <a:blip r:embed="rId45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-1165225</wp:posOffset>
            </wp:positionV>
            <wp:extent cx="8255" cy="8255"/>
            <wp:wrapNone/>
            <wp:docPr id="4586" name="Picture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pic:cNvPicPr>
                      <a:picLocks noChangeAspect="1" noChangeArrowheads="1"/>
                    </pic:cNvPicPr>
                  </pic:nvPicPr>
                  <pic:blipFill>
                    <a:blip r:embed="rId45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-1165225</wp:posOffset>
            </wp:positionV>
            <wp:extent cx="8890" cy="8255"/>
            <wp:wrapNone/>
            <wp:docPr id="4587"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45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-1165225</wp:posOffset>
            </wp:positionV>
            <wp:extent cx="8890" cy="8255"/>
            <wp:wrapNone/>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45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-1165225</wp:posOffset>
            </wp:positionV>
            <wp:extent cx="8890" cy="8255"/>
            <wp:wrapNone/>
            <wp:docPr id="4589" name="Pictur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45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-1165225</wp:posOffset>
            </wp:positionV>
            <wp:extent cx="8255" cy="8255"/>
            <wp:wrapNone/>
            <wp:docPr id="4590"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pic:cNvPicPr>
                      <a:picLocks noChangeAspect="1" noChangeArrowheads="1"/>
                    </pic:cNvPicPr>
                  </pic:nvPicPr>
                  <pic:blipFill>
                    <a:blip r:embed="rId45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-1165225</wp:posOffset>
            </wp:positionV>
            <wp:extent cx="8255" cy="8255"/>
            <wp:wrapNone/>
            <wp:docPr id="4591"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pic:cNvPicPr>
                      <a:picLocks noChangeAspect="1" noChangeArrowheads="1"/>
                    </pic:cNvPicPr>
                  </pic:nvPicPr>
                  <pic:blipFill>
                    <a:blip r:embed="rId45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-1165225</wp:posOffset>
            </wp:positionV>
            <wp:extent cx="8255" cy="8255"/>
            <wp:wrapNone/>
            <wp:docPr id="4592" name="Picture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pic:cNvPicPr>
                      <a:picLocks noChangeAspect="1" noChangeArrowheads="1"/>
                    </pic:cNvPicPr>
                  </pic:nvPicPr>
                  <pic:blipFill>
                    <a:blip r:embed="rId45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-1165225</wp:posOffset>
            </wp:positionV>
            <wp:extent cx="8890" cy="8255"/>
            <wp:wrapNone/>
            <wp:docPr id="459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pic:cNvPicPr>
                      <a:picLocks noChangeAspect="1" noChangeArrowheads="1"/>
                    </pic:cNvPicPr>
                  </pic:nvPicPr>
                  <pic:blipFill>
                    <a:blip r:embed="rId46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-1165225</wp:posOffset>
            </wp:positionV>
            <wp:extent cx="8890" cy="8255"/>
            <wp:wrapNone/>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46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-1165225</wp:posOffset>
            </wp:positionV>
            <wp:extent cx="8890" cy="8255"/>
            <wp:wrapNone/>
            <wp:docPr id="4595"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46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-1165225</wp:posOffset>
            </wp:positionV>
            <wp:extent cx="8255" cy="8255"/>
            <wp:wrapNone/>
            <wp:docPr id="4596"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46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-1165225</wp:posOffset>
            </wp:positionV>
            <wp:extent cx="8255" cy="8255"/>
            <wp:wrapNone/>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46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-1165225</wp:posOffset>
            </wp:positionV>
            <wp:extent cx="8890" cy="8255"/>
            <wp:wrapNone/>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46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-1165225</wp:posOffset>
            </wp:positionV>
            <wp:extent cx="8890" cy="8255"/>
            <wp:wrapNone/>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46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-1165225</wp:posOffset>
            </wp:positionV>
            <wp:extent cx="8890" cy="8255"/>
            <wp:wrapNone/>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46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-1165225</wp:posOffset>
            </wp:positionV>
            <wp:extent cx="8255" cy="8255"/>
            <wp:wrapNone/>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46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-1165225</wp:posOffset>
            </wp:positionV>
            <wp:extent cx="8255" cy="8255"/>
            <wp:wrapNone/>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46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-1165225</wp:posOffset>
            </wp:positionV>
            <wp:extent cx="8255" cy="8255"/>
            <wp:wrapNone/>
            <wp:docPr id="4603" name="Pictur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a:blip r:embed="rId46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-1165225</wp:posOffset>
            </wp:positionV>
            <wp:extent cx="8890" cy="8255"/>
            <wp:wrapNone/>
            <wp:docPr id="4604"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a:blip r:embed="rId46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-1165225</wp:posOffset>
            </wp:positionV>
            <wp:extent cx="8890" cy="8255"/>
            <wp:wrapNone/>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46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-1165225</wp:posOffset>
            </wp:positionV>
            <wp:extent cx="8890" cy="8255"/>
            <wp:wrapNone/>
            <wp:docPr id="4606" name="Picture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pic:cNvPicPr>
                      <a:picLocks noChangeAspect="1" noChangeArrowheads="1"/>
                    </pic:cNvPicPr>
                  </pic:nvPicPr>
                  <pic:blipFill>
                    <a:blip r:embed="rId46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-1165225</wp:posOffset>
            </wp:positionV>
            <wp:extent cx="8255" cy="8255"/>
            <wp:wrapNone/>
            <wp:docPr id="4607" name="Picture 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a:blip r:embed="rId46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-1165225</wp:posOffset>
            </wp:positionV>
            <wp:extent cx="8255" cy="8255"/>
            <wp:wrapNone/>
            <wp:docPr id="4608" name="Pictur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46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-1165225</wp:posOffset>
            </wp:positionV>
            <wp:extent cx="8890" cy="8255"/>
            <wp:wrapNone/>
            <wp:docPr id="4609" name="Pictur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pic:cNvPicPr>
                      <a:picLocks noChangeAspect="1" noChangeArrowheads="1"/>
                    </pic:cNvPicPr>
                  </pic:nvPicPr>
                  <pic:blipFill>
                    <a:blip r:embed="rId46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-1165225</wp:posOffset>
            </wp:positionV>
            <wp:extent cx="8890" cy="8255"/>
            <wp:wrapNone/>
            <wp:docPr id="4610"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46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-1165225</wp:posOffset>
            </wp:positionV>
            <wp:extent cx="8890" cy="8255"/>
            <wp:wrapNone/>
            <wp:docPr id="4611" name="Picture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a:blip r:embed="rId46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-1165225</wp:posOffset>
            </wp:positionV>
            <wp:extent cx="8890" cy="8255"/>
            <wp:wrapNone/>
            <wp:docPr id="4612" name="Picture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pic:cNvPicPr>
                      <a:picLocks noChangeAspect="1" noChangeArrowheads="1"/>
                    </pic:cNvPicPr>
                  </pic:nvPicPr>
                  <pic:blipFill>
                    <a:blip r:embed="rId46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-1165225</wp:posOffset>
            </wp:positionV>
            <wp:extent cx="8255" cy="8255"/>
            <wp:wrapNone/>
            <wp:docPr id="4613" name="Pictur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pic:cNvPicPr>
                      <a:picLocks noChangeAspect="1" noChangeArrowheads="1"/>
                    </pic:cNvPicPr>
                  </pic:nvPicPr>
                  <pic:blipFill>
                    <a:blip r:embed="rId46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-1165225</wp:posOffset>
            </wp:positionV>
            <wp:extent cx="8255" cy="8255"/>
            <wp:wrapNone/>
            <wp:docPr id="4614" name="Picture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pic:cNvPicPr>
                      <a:picLocks noChangeAspect="1" noChangeArrowheads="1"/>
                    </pic:cNvPicPr>
                  </pic:nvPicPr>
                  <pic:blipFill>
                    <a:blip r:embed="rId46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-1165225</wp:posOffset>
            </wp:positionV>
            <wp:extent cx="8890" cy="8255"/>
            <wp:wrapNone/>
            <wp:docPr id="4615"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46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-1165225</wp:posOffset>
            </wp:positionV>
            <wp:extent cx="8890" cy="8255"/>
            <wp:wrapNone/>
            <wp:docPr id="461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46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-1165225</wp:posOffset>
            </wp:positionV>
            <wp:extent cx="8890" cy="8255"/>
            <wp:wrapNone/>
            <wp:docPr id="4617" name="Picture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46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-1165225</wp:posOffset>
            </wp:positionV>
            <wp:extent cx="8890" cy="8255"/>
            <wp:wrapNone/>
            <wp:docPr id="4618" name="Picture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46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-1165225</wp:posOffset>
            </wp:positionV>
            <wp:extent cx="8890" cy="8255"/>
            <wp:wrapNone/>
            <wp:docPr id="4619" name="Picture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46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-1165225</wp:posOffset>
            </wp:positionV>
            <wp:extent cx="8890" cy="8255"/>
            <wp:wrapNone/>
            <wp:docPr id="4620" name="Picture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46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-1165225</wp:posOffset>
            </wp:positionV>
            <wp:extent cx="8890" cy="8255"/>
            <wp:wrapNone/>
            <wp:docPr id="4621" name="Picture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46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-1165225</wp:posOffset>
            </wp:positionV>
            <wp:extent cx="8255" cy="8255"/>
            <wp:wrapNone/>
            <wp:docPr id="4622"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46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-1165225</wp:posOffset>
            </wp:positionV>
            <wp:extent cx="8890" cy="8255"/>
            <wp:wrapNone/>
            <wp:docPr id="4623" name="Picture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pic:cNvPicPr>
                      <a:picLocks noChangeAspect="1" noChangeArrowheads="1"/>
                    </pic:cNvPicPr>
                  </pic:nvPicPr>
                  <pic:blipFill>
                    <a:blip r:embed="rId46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-1165225</wp:posOffset>
            </wp:positionV>
            <wp:extent cx="8890" cy="8255"/>
            <wp:wrapNone/>
            <wp:docPr id="4624" name="Pictur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46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-1165225</wp:posOffset>
            </wp:positionV>
            <wp:extent cx="8890" cy="8255"/>
            <wp:wrapNone/>
            <wp:docPr id="4625" name="Pictur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pic:cNvPicPr>
                      <a:picLocks noChangeAspect="1" noChangeArrowheads="1"/>
                    </pic:cNvPicPr>
                  </pic:nvPicPr>
                  <pic:blipFill>
                    <a:blip r:embed="rId46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-1165225</wp:posOffset>
            </wp:positionV>
            <wp:extent cx="8890" cy="8255"/>
            <wp:wrapNone/>
            <wp:docPr id="4626" name="Picture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pic:cNvPicPr>
                      <a:picLocks noChangeAspect="1" noChangeArrowheads="1"/>
                    </pic:cNvPicPr>
                  </pic:nvPicPr>
                  <pic:blipFill>
                    <a:blip r:embed="rId46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-1165225</wp:posOffset>
            </wp:positionV>
            <wp:extent cx="8255" cy="8255"/>
            <wp:wrapNone/>
            <wp:docPr id="4627" name="Pictur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46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-1165225</wp:posOffset>
            </wp:positionV>
            <wp:extent cx="8890" cy="8255"/>
            <wp:wrapNone/>
            <wp:docPr id="4628" name="Pictur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
                    <pic:cNvPicPr>
                      <a:picLocks noChangeAspect="1" noChangeArrowheads="1"/>
                    </pic:cNvPicPr>
                  </pic:nvPicPr>
                  <pic:blipFill>
                    <a:blip r:embed="rId46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-1165225</wp:posOffset>
            </wp:positionV>
            <wp:extent cx="8890" cy="8255"/>
            <wp:wrapNone/>
            <wp:docPr id="4629" name="Pictur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pic:cNvPicPr>
                      <a:picLocks noChangeAspect="1" noChangeArrowheads="1"/>
                    </pic:cNvPicPr>
                  </pic:nvPicPr>
                  <pic:blipFill>
                    <a:blip r:embed="rId46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-1165225</wp:posOffset>
            </wp:positionV>
            <wp:extent cx="8890" cy="8255"/>
            <wp:wrapNone/>
            <wp:docPr id="4630"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46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-1165225</wp:posOffset>
            </wp:positionV>
            <wp:extent cx="8890" cy="8255"/>
            <wp:wrapNone/>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46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-1165225</wp:posOffset>
            </wp:positionV>
            <wp:extent cx="8255" cy="8255"/>
            <wp:wrapNone/>
            <wp:docPr id="4632"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46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-1165225</wp:posOffset>
            </wp:positionV>
            <wp:extent cx="8890" cy="8255"/>
            <wp:wrapNone/>
            <wp:docPr id="4633" name="Picture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3"/>
                    <pic:cNvPicPr>
                      <a:picLocks noChangeAspect="1" noChangeArrowheads="1"/>
                    </pic:cNvPicPr>
                  </pic:nvPicPr>
                  <pic:blipFill>
                    <a:blip r:embed="rId46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-1165225</wp:posOffset>
            </wp:positionV>
            <wp:extent cx="8890" cy="8255"/>
            <wp:wrapNone/>
            <wp:docPr id="4634" name="Pictur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pic:cNvPicPr>
                      <a:picLocks noChangeAspect="1" noChangeArrowheads="1"/>
                    </pic:cNvPicPr>
                  </pic:nvPicPr>
                  <pic:blipFill>
                    <a:blip r:embed="rId46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-1165225</wp:posOffset>
            </wp:positionV>
            <wp:extent cx="8890" cy="8255"/>
            <wp:wrapNone/>
            <wp:docPr id="4635" name="Picture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pic:cNvPicPr>
                      <a:picLocks noChangeAspect="1" noChangeArrowheads="1"/>
                    </pic:cNvPicPr>
                  </pic:nvPicPr>
                  <pic:blipFill>
                    <a:blip r:embed="rId46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-1165225</wp:posOffset>
            </wp:positionV>
            <wp:extent cx="8890" cy="8255"/>
            <wp:wrapNone/>
            <wp:docPr id="4636" name="Picture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
                    <pic:cNvPicPr>
                      <a:picLocks noChangeAspect="1" noChangeArrowheads="1"/>
                    </pic:cNvPicPr>
                  </pic:nvPicPr>
                  <pic:blipFill>
                    <a:blip r:embed="rId46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-1165225</wp:posOffset>
            </wp:positionV>
            <wp:extent cx="8890" cy="8255"/>
            <wp:wrapNone/>
            <wp:docPr id="4637" name="Pictur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pic:cNvPicPr>
                      <a:picLocks noChangeAspect="1" noChangeArrowheads="1"/>
                    </pic:cNvPicPr>
                  </pic:nvPicPr>
                  <pic:blipFill>
                    <a:blip r:embed="rId46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-1165225</wp:posOffset>
            </wp:positionV>
            <wp:extent cx="8890" cy="8255"/>
            <wp:wrapNone/>
            <wp:docPr id="4638" name="Picture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pic:cNvPicPr>
                      <a:picLocks noChangeAspect="1" noChangeArrowheads="1"/>
                    </pic:cNvPicPr>
                  </pic:nvPicPr>
                  <pic:blipFill>
                    <a:blip r:embed="rId46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-1165225</wp:posOffset>
            </wp:positionV>
            <wp:extent cx="8255" cy="8255"/>
            <wp:wrapNone/>
            <wp:docPr id="4639" name="Picture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46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-1165225</wp:posOffset>
            </wp:positionV>
            <wp:extent cx="8890" cy="8255"/>
            <wp:wrapNone/>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46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-1165225</wp:posOffset>
            </wp:positionV>
            <wp:extent cx="8890" cy="8255"/>
            <wp:wrapNone/>
            <wp:docPr id="4641" name="Pictur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pic:cNvPicPr>
                      <a:picLocks noChangeAspect="1" noChangeArrowheads="1"/>
                    </pic:cNvPicPr>
                  </pic:nvPicPr>
                  <pic:blipFill>
                    <a:blip r:embed="rId46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-1165225</wp:posOffset>
            </wp:positionV>
            <wp:extent cx="8890" cy="8255"/>
            <wp:wrapNone/>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
                    <pic:cNvPicPr>
                      <a:picLocks noChangeAspect="1" noChangeArrowheads="1"/>
                    </pic:cNvPicPr>
                  </pic:nvPicPr>
                  <pic:blipFill>
                    <a:blip r:embed="rId46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-1165225</wp:posOffset>
            </wp:positionV>
            <wp:extent cx="8890" cy="8255"/>
            <wp:wrapNone/>
            <wp:docPr id="4643"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
                    <pic:cNvPicPr>
                      <a:picLocks noChangeAspect="1" noChangeArrowheads="1"/>
                    </pic:cNvPicPr>
                  </pic:nvPicPr>
                  <pic:blipFill>
                    <a:blip r:embed="rId46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-1165225</wp:posOffset>
            </wp:positionV>
            <wp:extent cx="8255" cy="8255"/>
            <wp:wrapNone/>
            <wp:docPr id="4644"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
                    <pic:cNvPicPr>
                      <a:picLocks noChangeAspect="1" noChangeArrowheads="1"/>
                    </pic:cNvPicPr>
                  </pic:nvPicPr>
                  <pic:blipFill>
                    <a:blip r:embed="rId46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-1165225</wp:posOffset>
            </wp:positionV>
            <wp:extent cx="8890" cy="8255"/>
            <wp:wrapNone/>
            <wp:docPr id="4645"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5"/>
                    <pic:cNvPicPr>
                      <a:picLocks noChangeAspect="1" noChangeArrowheads="1"/>
                    </pic:cNvPicPr>
                  </pic:nvPicPr>
                  <pic:blipFill>
                    <a:blip r:embed="rId46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-1165225</wp:posOffset>
            </wp:positionV>
            <wp:extent cx="8890" cy="8255"/>
            <wp:wrapNone/>
            <wp:docPr id="4646"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pic:cNvPicPr>
                      <a:picLocks noChangeAspect="1" noChangeArrowheads="1"/>
                    </pic:cNvPicPr>
                  </pic:nvPicPr>
                  <pic:blipFill>
                    <a:blip r:embed="rId46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-1165225</wp:posOffset>
            </wp:positionV>
            <wp:extent cx="8890" cy="8255"/>
            <wp:wrapNone/>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6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-1165225</wp:posOffset>
            </wp:positionV>
            <wp:extent cx="8890" cy="8255"/>
            <wp:wrapNone/>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8"/>
                    <pic:cNvPicPr>
                      <a:picLocks noChangeAspect="1" noChangeArrowheads="1"/>
                    </pic:cNvPicPr>
                  </pic:nvPicPr>
                  <pic:blipFill>
                    <a:blip r:embed="rId46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-1165225</wp:posOffset>
            </wp:positionV>
            <wp:extent cx="8255" cy="8255"/>
            <wp:wrapNone/>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
                    <pic:cNvPicPr>
                      <a:picLocks noChangeAspect="1" noChangeArrowheads="1"/>
                    </pic:cNvPicPr>
                  </pic:nvPicPr>
                  <pic:blipFill>
                    <a:blip r:embed="rId46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-1165225</wp:posOffset>
            </wp:positionV>
            <wp:extent cx="8890" cy="8255"/>
            <wp:wrapNone/>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
                    <pic:cNvPicPr>
                      <a:picLocks noChangeAspect="1" noChangeArrowheads="1"/>
                    </pic:cNvPicPr>
                  </pic:nvPicPr>
                  <pic:blipFill>
                    <a:blip r:embed="rId46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-1165225</wp:posOffset>
            </wp:positionV>
            <wp:extent cx="8890" cy="8255"/>
            <wp:wrapNone/>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pic:cNvPicPr>
                      <a:picLocks noChangeAspect="1" noChangeArrowheads="1"/>
                    </pic:cNvPicPr>
                  </pic:nvPicPr>
                  <pic:blipFill>
                    <a:blip r:embed="rId46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-1165225</wp:posOffset>
            </wp:positionV>
            <wp:extent cx="8890" cy="8255"/>
            <wp:wrapNone/>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pic:cNvPicPr>
                      <a:picLocks noChangeAspect="1" noChangeArrowheads="1"/>
                    </pic:cNvPicPr>
                  </pic:nvPicPr>
                  <pic:blipFill>
                    <a:blip r:embed="rId46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-1165225</wp:posOffset>
            </wp:positionV>
            <wp:extent cx="8890" cy="8255"/>
            <wp:wrapNone/>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46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-1165225</wp:posOffset>
            </wp:positionV>
            <wp:extent cx="8255" cy="8255"/>
            <wp:wrapNone/>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46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-1165225</wp:posOffset>
            </wp:positionV>
            <wp:extent cx="8890" cy="8255"/>
            <wp:wrapNone/>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46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-1165225</wp:posOffset>
            </wp:positionV>
            <wp:extent cx="8255" cy="8255"/>
            <wp:wrapNone/>
            <wp:docPr id="4656" name="Pictur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pic:cNvPicPr>
                      <a:picLocks noChangeAspect="1" noChangeArrowheads="1"/>
                    </pic:cNvPicPr>
                  </pic:nvPicPr>
                  <pic:blipFill>
                    <a:blip r:embed="rId46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-1165225</wp:posOffset>
            </wp:positionV>
            <wp:extent cx="8890" cy="8255"/>
            <wp:wrapNone/>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pic:cNvPicPr>
                      <a:picLocks noChangeAspect="1" noChangeArrowheads="1"/>
                    </pic:cNvPicPr>
                  </pic:nvPicPr>
                  <pic:blipFill>
                    <a:blip r:embed="rId46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-1165225</wp:posOffset>
            </wp:positionV>
            <wp:extent cx="8890" cy="8255"/>
            <wp:wrapNone/>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
                    <pic:cNvPicPr>
                      <a:picLocks noChangeAspect="1" noChangeArrowheads="1"/>
                    </pic:cNvPicPr>
                  </pic:nvPicPr>
                  <pic:blipFill>
                    <a:blip r:embed="rId46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-1165225</wp:posOffset>
            </wp:positionV>
            <wp:extent cx="8890" cy="8255"/>
            <wp:wrapNone/>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pic:cNvPicPr>
                      <a:picLocks noChangeAspect="1" noChangeArrowheads="1"/>
                    </pic:cNvPicPr>
                  </pic:nvPicPr>
                  <pic:blipFill>
                    <a:blip r:embed="rId46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-1165225</wp:posOffset>
            </wp:positionV>
            <wp:extent cx="8890" cy="8255"/>
            <wp:wrapNone/>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46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-1165225</wp:posOffset>
            </wp:positionV>
            <wp:extent cx="8255" cy="8255"/>
            <wp:wrapNone/>
            <wp:docPr id="4661"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46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-1165225</wp:posOffset>
            </wp:positionV>
            <wp:extent cx="8890" cy="8255"/>
            <wp:wrapNone/>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46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-1165225</wp:posOffset>
            </wp:positionV>
            <wp:extent cx="8890" cy="8255"/>
            <wp:wrapNone/>
            <wp:docPr id="466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46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-1165225</wp:posOffset>
            </wp:positionV>
            <wp:extent cx="8890" cy="8255"/>
            <wp:wrapNone/>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46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-1165225</wp:posOffset>
            </wp:positionV>
            <wp:extent cx="8890" cy="8255"/>
            <wp:wrapNone/>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46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-1165225</wp:posOffset>
            </wp:positionV>
            <wp:extent cx="8255" cy="8255"/>
            <wp:wrapNone/>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46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-1165225</wp:posOffset>
            </wp:positionV>
            <wp:extent cx="8890" cy="8255"/>
            <wp:wrapNone/>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46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-1165225</wp:posOffset>
            </wp:positionV>
            <wp:extent cx="8890" cy="8255"/>
            <wp:wrapNone/>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46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-1165225</wp:posOffset>
            </wp:positionV>
            <wp:extent cx="8890" cy="8255"/>
            <wp:wrapNone/>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46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-1165225</wp:posOffset>
            </wp:positionV>
            <wp:extent cx="8890" cy="8255"/>
            <wp:wrapNone/>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46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-1165225</wp:posOffset>
            </wp:positionV>
            <wp:extent cx="8255" cy="8255"/>
            <wp:wrapNone/>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46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-1165225</wp:posOffset>
            </wp:positionV>
            <wp:extent cx="8890" cy="8255"/>
            <wp:wrapNone/>
            <wp:docPr id="4672"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46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-1165225</wp:posOffset>
            </wp:positionV>
            <wp:extent cx="8890" cy="8255"/>
            <wp:wrapNone/>
            <wp:docPr id="4673"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46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-1165225</wp:posOffset>
            </wp:positionV>
            <wp:extent cx="8890" cy="8255"/>
            <wp:wrapNone/>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46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-1165225</wp:posOffset>
            </wp:positionV>
            <wp:extent cx="8890" cy="8255"/>
            <wp:wrapNone/>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46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-1165225</wp:posOffset>
            </wp:positionV>
            <wp:extent cx="8255" cy="8255"/>
            <wp:wrapNone/>
            <wp:docPr id="4676"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46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-1165225</wp:posOffset>
            </wp:positionV>
            <wp:extent cx="8890" cy="8255"/>
            <wp:wrapNone/>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46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-1165225</wp:posOffset>
            </wp:positionV>
            <wp:extent cx="8255" cy="8255"/>
            <wp:wrapNone/>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46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-1165225</wp:posOffset>
            </wp:positionV>
            <wp:extent cx="8890" cy="8255"/>
            <wp:wrapNone/>
            <wp:docPr id="4679"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46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-1165225</wp:posOffset>
            </wp:positionV>
            <wp:extent cx="8890" cy="8255"/>
            <wp:wrapNone/>
            <wp:docPr id="4680" name="Picture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46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-1165225</wp:posOffset>
            </wp:positionV>
            <wp:extent cx="8890" cy="8255"/>
            <wp:wrapNone/>
            <wp:docPr id="4681"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46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-1165225</wp:posOffset>
            </wp:positionV>
            <wp:extent cx="8890" cy="8255"/>
            <wp:wrapNone/>
            <wp:docPr id="4682" name="Picture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46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-1165225</wp:posOffset>
            </wp:positionV>
            <wp:extent cx="8255" cy="8255"/>
            <wp:wrapNone/>
            <wp:docPr id="4683" name="Picture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46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-1165225</wp:posOffset>
            </wp:positionV>
            <wp:extent cx="8890" cy="8255"/>
            <wp:wrapNone/>
            <wp:docPr id="4684" name="Picture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46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-1165225</wp:posOffset>
            </wp:positionV>
            <wp:extent cx="8890" cy="8255"/>
            <wp:wrapNone/>
            <wp:docPr id="4685" name="Picture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pic:cNvPicPr>
                      <a:picLocks noChangeAspect="1" noChangeArrowheads="1"/>
                    </pic:cNvPicPr>
                  </pic:nvPicPr>
                  <pic:blipFill>
                    <a:blip r:embed="rId46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-1165225</wp:posOffset>
            </wp:positionV>
            <wp:extent cx="8890" cy="8255"/>
            <wp:wrapNone/>
            <wp:docPr id="4686" name="Picture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pic:cNvPicPr>
                      <a:picLocks noChangeAspect="1" noChangeArrowheads="1"/>
                    </pic:cNvPicPr>
                  </pic:nvPicPr>
                  <pic:blipFill>
                    <a:blip r:embed="rId46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-1165225</wp:posOffset>
            </wp:positionV>
            <wp:extent cx="8890" cy="8255"/>
            <wp:wrapNone/>
            <wp:docPr id="4687" name="Picture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pic:cNvPicPr>
                      <a:picLocks noChangeAspect="1" noChangeArrowheads="1"/>
                    </pic:cNvPicPr>
                  </pic:nvPicPr>
                  <pic:blipFill>
                    <a:blip r:embed="rId46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-1165225</wp:posOffset>
            </wp:positionV>
            <wp:extent cx="8255" cy="8255"/>
            <wp:wrapNone/>
            <wp:docPr id="4688" name="Picture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46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-1165225</wp:posOffset>
            </wp:positionV>
            <wp:extent cx="8890" cy="8255"/>
            <wp:wrapNone/>
            <wp:docPr id="4689" name="Picture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46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-1165225</wp:posOffset>
            </wp:positionV>
            <wp:extent cx="8890" cy="8255"/>
            <wp:wrapNone/>
            <wp:docPr id="4690" name="Picture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pic:cNvPicPr>
                      <a:picLocks noChangeAspect="1" noChangeArrowheads="1"/>
                    </pic:cNvPicPr>
                  </pic:nvPicPr>
                  <pic:blipFill>
                    <a:blip r:embed="rId46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-1165225</wp:posOffset>
            </wp:positionV>
            <wp:extent cx="8890" cy="8255"/>
            <wp:wrapNone/>
            <wp:docPr id="4691" name="Picture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1"/>
                    <pic:cNvPicPr>
                      <a:picLocks noChangeAspect="1" noChangeArrowheads="1"/>
                    </pic:cNvPicPr>
                  </pic:nvPicPr>
                  <pic:blipFill>
                    <a:blip r:embed="rId46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-1165225</wp:posOffset>
            </wp:positionV>
            <wp:extent cx="8890" cy="8255"/>
            <wp:wrapNone/>
            <wp:docPr id="4692" name="Picture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pic:cNvPicPr>
                      <a:picLocks noChangeAspect="1" noChangeArrowheads="1"/>
                    </pic:cNvPicPr>
                  </pic:nvPicPr>
                  <pic:blipFill>
                    <a:blip r:embed="rId46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-1165225</wp:posOffset>
            </wp:positionV>
            <wp:extent cx="8255" cy="8255"/>
            <wp:wrapNone/>
            <wp:docPr id="4693" name="Picture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
                    <pic:cNvPicPr>
                      <a:picLocks noChangeAspect="1" noChangeArrowheads="1"/>
                    </pic:cNvPicPr>
                  </pic:nvPicPr>
                  <pic:blipFill>
                    <a:blip r:embed="rId47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-1165225</wp:posOffset>
            </wp:positionV>
            <wp:extent cx="8890" cy="8255"/>
            <wp:wrapNone/>
            <wp:docPr id="4694" name="Picture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4"/>
                    <pic:cNvPicPr>
                      <a:picLocks noChangeAspect="1" noChangeArrowheads="1"/>
                    </pic:cNvPicPr>
                  </pic:nvPicPr>
                  <pic:blipFill>
                    <a:blip r:embed="rId47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-1165225</wp:posOffset>
            </wp:positionV>
            <wp:extent cx="8890" cy="8255"/>
            <wp:wrapNone/>
            <wp:docPr id="4695" name="Picture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47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-1165225</wp:posOffset>
            </wp:positionV>
            <wp:extent cx="8890" cy="8255"/>
            <wp:wrapNone/>
            <wp:docPr id="4696" name="Picture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pic:cNvPicPr>
                      <a:picLocks noChangeAspect="1" noChangeArrowheads="1"/>
                    </pic:cNvPicPr>
                  </pic:nvPicPr>
                  <pic:blipFill>
                    <a:blip r:embed="rId47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-1165225</wp:posOffset>
            </wp:positionV>
            <wp:extent cx="8890" cy="8255"/>
            <wp:wrapNone/>
            <wp:docPr id="4697" name="Picture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47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-1165225</wp:posOffset>
            </wp:positionV>
            <wp:extent cx="8890" cy="8255"/>
            <wp:wrapNone/>
            <wp:docPr id="4698" name="Picture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47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-1165225</wp:posOffset>
            </wp:positionV>
            <wp:extent cx="8890" cy="8255"/>
            <wp:wrapNone/>
            <wp:docPr id="4699" name="Picture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pic:cNvPicPr>
                      <a:picLocks noChangeAspect="1" noChangeArrowheads="1"/>
                    </pic:cNvPicPr>
                  </pic:nvPicPr>
                  <pic:blipFill>
                    <a:blip r:embed="rId47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-1165225</wp:posOffset>
            </wp:positionV>
            <wp:extent cx="8255" cy="8255"/>
            <wp:wrapNone/>
            <wp:docPr id="4700" name="Picture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pic:cNvPicPr>
                      <a:picLocks noChangeAspect="1" noChangeArrowheads="1"/>
                    </pic:cNvPicPr>
                  </pic:nvPicPr>
                  <pic:blipFill>
                    <a:blip r:embed="rId47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-1165225</wp:posOffset>
            </wp:positionV>
            <wp:extent cx="8890" cy="8255"/>
            <wp:wrapNone/>
            <wp:docPr id="4701" name="Picture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pic:cNvPicPr>
                      <a:picLocks noChangeAspect="1" noChangeArrowheads="1"/>
                    </pic:cNvPicPr>
                  </pic:nvPicPr>
                  <pic:blipFill>
                    <a:blip r:embed="rId47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-1165225</wp:posOffset>
            </wp:positionV>
            <wp:extent cx="8890" cy="8255"/>
            <wp:wrapNone/>
            <wp:docPr id="4702" name="Picture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pic:cNvPicPr>
                      <a:picLocks noChangeAspect="1" noChangeArrowheads="1"/>
                    </pic:cNvPicPr>
                  </pic:nvPicPr>
                  <pic:blipFill>
                    <a:blip r:embed="rId47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-1165225</wp:posOffset>
            </wp:positionV>
            <wp:extent cx="8890" cy="8255"/>
            <wp:wrapNone/>
            <wp:docPr id="4703" name="Picture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pic:cNvPicPr>
                      <a:picLocks noChangeAspect="1" noChangeArrowheads="1"/>
                    </pic:cNvPicPr>
                  </pic:nvPicPr>
                  <pic:blipFill>
                    <a:blip r:embed="rId47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-1165225</wp:posOffset>
            </wp:positionV>
            <wp:extent cx="8890" cy="8255"/>
            <wp:wrapNone/>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pic:cNvPicPr>
                      <a:picLocks noChangeAspect="1" noChangeArrowheads="1"/>
                    </pic:cNvPicPr>
                  </pic:nvPicPr>
                  <pic:blipFill>
                    <a:blip r:embed="rId47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-1165225</wp:posOffset>
            </wp:positionV>
            <wp:extent cx="8255" cy="8255"/>
            <wp:wrapNone/>
            <wp:docPr id="4705"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pic:cNvPicPr>
                      <a:picLocks noChangeAspect="1" noChangeArrowheads="1"/>
                    </pic:cNvPicPr>
                  </pic:nvPicPr>
                  <pic:blipFill>
                    <a:blip r:embed="rId47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-1165225</wp:posOffset>
            </wp:positionV>
            <wp:extent cx="8890" cy="8255"/>
            <wp:wrapNone/>
            <wp:docPr id="4706"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pic:cNvPicPr>
                      <a:picLocks noChangeAspect="1" noChangeArrowheads="1"/>
                    </pic:cNvPicPr>
                  </pic:nvPicPr>
                  <pic:blipFill>
                    <a:blip r:embed="rId47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-1165225</wp:posOffset>
            </wp:positionV>
            <wp:extent cx="8890" cy="8255"/>
            <wp:wrapNone/>
            <wp:docPr id="4707"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47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-1165225</wp:posOffset>
            </wp:positionV>
            <wp:extent cx="8890" cy="8255"/>
            <wp:wrapNone/>
            <wp:docPr id="4708" name="Picture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pic:cNvPicPr>
                      <a:picLocks noChangeAspect="1" noChangeArrowheads="1"/>
                    </pic:cNvPicPr>
                  </pic:nvPicPr>
                  <pic:blipFill>
                    <a:blip r:embed="rId47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-1165225</wp:posOffset>
            </wp:positionV>
            <wp:extent cx="8890" cy="8255"/>
            <wp:wrapNone/>
            <wp:docPr id="4709" name="Picture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pic:cNvPicPr>
                      <a:picLocks noChangeAspect="1" noChangeArrowheads="1"/>
                    </pic:cNvPicPr>
                  </pic:nvPicPr>
                  <pic:blipFill>
                    <a:blip r:embed="rId47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-1165225</wp:posOffset>
            </wp:positionV>
            <wp:extent cx="8255" cy="8255"/>
            <wp:wrapNone/>
            <wp:docPr id="4710" name="Pictur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pic:cNvPicPr>
                      <a:picLocks noChangeAspect="1" noChangeArrowheads="1"/>
                    </pic:cNvPicPr>
                  </pic:nvPicPr>
                  <pic:blipFill>
                    <a:blip r:embed="rId47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-1165225</wp:posOffset>
            </wp:positionV>
            <wp:extent cx="8890" cy="8255"/>
            <wp:wrapNone/>
            <wp:docPr id="4711" name="Picture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pic:cNvPicPr>
                      <a:picLocks noChangeAspect="1" noChangeArrowheads="1"/>
                    </pic:cNvPicPr>
                  </pic:nvPicPr>
                  <pic:blipFill>
                    <a:blip r:embed="rId47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-1165225</wp:posOffset>
            </wp:positionV>
            <wp:extent cx="8255" cy="8255"/>
            <wp:wrapNone/>
            <wp:docPr id="4712" name="Picture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pic:cNvPicPr>
                      <a:picLocks noChangeAspect="1" noChangeArrowheads="1"/>
                    </pic:cNvPicPr>
                  </pic:nvPicPr>
                  <pic:blipFill>
                    <a:blip r:embed="rId47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-1165225</wp:posOffset>
            </wp:positionV>
            <wp:extent cx="8255" cy="8255"/>
            <wp:wrapNone/>
            <wp:docPr id="4713" name="Picture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pic:cNvPicPr>
                      <a:picLocks noChangeAspect="1" noChangeArrowheads="1"/>
                    </pic:cNvPicPr>
                  </pic:nvPicPr>
                  <pic:blipFill>
                    <a:blip r:embed="rId47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-1165225</wp:posOffset>
            </wp:positionV>
            <wp:extent cx="8890" cy="8255"/>
            <wp:wrapNone/>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47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-1165225</wp:posOffset>
            </wp:positionV>
            <wp:extent cx="8890" cy="8255"/>
            <wp:wrapNone/>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47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-1165225</wp:posOffset>
            </wp:positionV>
            <wp:extent cx="8255" cy="8255"/>
            <wp:wrapNone/>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47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-1165225</wp:posOffset>
            </wp:positionV>
            <wp:extent cx="8255" cy="8255"/>
            <wp:wrapNone/>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47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3150870</wp:posOffset>
            </wp:positionH>
            <wp:positionV relativeFrom="paragraph">
              <wp:posOffset>-1165225</wp:posOffset>
            </wp:positionV>
            <wp:extent cx="3985895" cy="8255"/>
            <wp:wrapNone/>
            <wp:docPr id="4718" name="Picture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pic:cNvPicPr>
                      <a:picLocks noChangeAspect="1" noChangeArrowheads="1"/>
                    </pic:cNvPicPr>
                  </pic:nvPicPr>
                  <pic:blipFill>
                    <a:blip r:embed="rId4725">
                      <a:extLst>
                        <a:ext uri="{28A0092B-C50C-407E-A947-70E740481C1C}"/>
                      </a:extLst>
                    </a:blip>
                    <a:srcRect/>
                    <a:stretch>
                      <a:fillRect/>
                    </a:stretch>
                  </pic:blipFill>
                  <pic:spPr bwMode="auto">
                    <a:xfrm>
                      <a:off x="0" y="0"/>
                      <a:ext cx="3985895" cy="8255"/>
                    </a:xfrm>
                    <a:prstGeom prst="rect">
                      <a:avLst/>
                    </a:prstGeom>
                    <a:noFill/>
                  </pic:spPr>
                </pic:pic>
              </a:graphicData>
            </a:graphic>
          </wp:anchor>
        </w:drawing>
      </w:r>
    </w:p>
    <w:p>
      <w:pPr>
        <w:spacing w:after="0" w:line="192" w:lineRule="exact"/>
        <w:rPr>
          <w:sz w:val="20"/>
          <w:szCs w:val="20"/>
          <w:color w:val="auto"/>
        </w:rPr>
      </w:pPr>
    </w:p>
    <w:p>
      <w:pPr>
        <w:ind w:right="240"/>
        <w:spacing w:after="0" w:line="230" w:lineRule="auto"/>
        <w:rPr>
          <w:sz w:val="20"/>
          <w:szCs w:val="20"/>
          <w:color w:val="auto"/>
        </w:rPr>
      </w:pPr>
      <w:r>
        <w:rPr>
          <w:rFonts w:ascii="Arial" w:cs="Arial" w:eastAsia="Arial" w:hAnsi="Arial"/>
          <w:sz w:val="20"/>
          <w:szCs w:val="20"/>
          <w:color w:val="auto"/>
        </w:rPr>
        <w:t>The Committee grants each award recipient a specified number of performance shares, which is considered the “Base Grant.” Under each of the two performance elements, up to 100% of the Base Grant may be earned based on performance. The maximum award opportunity is 200% of the Base Grant, which reflects the sum of the maximum opportunities for performance against the two elements:</w:t>
      </w:r>
    </w:p>
    <w:p>
      <w:pPr>
        <w:spacing w:after="0" w:line="184"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2700" w:type="dxa"/>
            <w:vAlign w:val="bottom"/>
          </w:tcPr>
          <w:p>
            <w:pPr>
              <w:ind w:left="80"/>
              <w:spacing w:after="0"/>
              <w:rPr>
                <w:sz w:val="20"/>
                <w:szCs w:val="20"/>
                <w:color w:val="auto"/>
              </w:rPr>
            </w:pPr>
            <w:r>
              <w:rPr>
                <w:rFonts w:ascii="Arial" w:cs="Arial" w:eastAsia="Arial" w:hAnsi="Arial"/>
                <w:sz w:val="13"/>
                <w:szCs w:val="13"/>
                <w:b w:val="1"/>
                <w:bCs w:val="1"/>
                <w:color w:val="008B9E"/>
              </w:rPr>
              <w:t>Relative Performance</w:t>
            </w:r>
          </w:p>
        </w:tc>
        <w:tc>
          <w:tcPr>
            <w:tcW w:w="3860" w:type="dxa"/>
            <w:vAlign w:val="bottom"/>
          </w:tcPr>
          <w:p>
            <w:pPr>
              <w:ind w:left="1120"/>
              <w:spacing w:after="0"/>
              <w:rPr>
                <w:sz w:val="20"/>
                <w:szCs w:val="20"/>
                <w:color w:val="auto"/>
              </w:rPr>
            </w:pPr>
            <w:r>
              <w:rPr>
                <w:rFonts w:ascii="Arial" w:cs="Arial" w:eastAsia="Arial" w:hAnsi="Arial"/>
                <w:sz w:val="13"/>
                <w:szCs w:val="13"/>
                <w:b w:val="1"/>
                <w:bCs w:val="1"/>
                <w:color w:val="008B9E"/>
              </w:rPr>
              <w:t>Performance Share</w:t>
            </w:r>
          </w:p>
        </w:tc>
        <w:tc>
          <w:tcPr>
            <w:tcW w:w="4680" w:type="dxa"/>
            <w:vAlign w:val="bottom"/>
          </w:tcPr>
          <w:p>
            <w:pPr>
              <w:spacing w:after="0"/>
              <w:rPr>
                <w:sz w:val="13"/>
                <w:szCs w:val="13"/>
                <w:color w:val="auto"/>
              </w:rPr>
            </w:pPr>
          </w:p>
        </w:tc>
      </w:tr>
      <w:tr>
        <w:trPr>
          <w:trHeight w:val="172"/>
        </w:trPr>
        <w:tc>
          <w:tcPr>
            <w:tcW w:w="270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Scale for Each Element</w:t>
            </w:r>
          </w:p>
        </w:tc>
        <w:tc>
          <w:tcPr>
            <w:tcW w:w="3860" w:type="dxa"/>
            <w:vAlign w:val="bottom"/>
            <w:tcBorders>
              <w:bottom w:val="single" w:sz="8" w:color="7CCBBF"/>
            </w:tcBorders>
          </w:tcPr>
          <w:p>
            <w:pPr>
              <w:ind w:left="1120"/>
              <w:spacing w:after="0"/>
              <w:rPr>
                <w:sz w:val="20"/>
                <w:szCs w:val="20"/>
                <w:color w:val="auto"/>
              </w:rPr>
            </w:pPr>
            <w:r>
              <w:rPr>
                <w:rFonts w:ascii="Arial" w:cs="Arial" w:eastAsia="Arial" w:hAnsi="Arial"/>
                <w:sz w:val="13"/>
                <w:szCs w:val="13"/>
                <w:b w:val="1"/>
                <w:bCs w:val="1"/>
                <w:color w:val="008B9E"/>
              </w:rPr>
              <w:t>Payout for Each Element</w:t>
            </w:r>
          </w:p>
        </w:tc>
        <w:tc>
          <w:tcPr>
            <w:tcW w:w="4680" w:type="dxa"/>
            <w:vAlign w:val="bottom"/>
            <w:tcBorders>
              <w:bottom w:val="single" w:sz="8" w:color="7CCBBF"/>
            </w:tcBorders>
          </w:tcPr>
          <w:p>
            <w:pPr>
              <w:ind w:left="1160"/>
              <w:spacing w:after="0"/>
              <w:rPr>
                <w:sz w:val="20"/>
                <w:szCs w:val="20"/>
                <w:color w:val="auto"/>
              </w:rPr>
            </w:pPr>
            <w:r>
              <w:rPr>
                <w:rFonts w:ascii="Arial" w:cs="Arial" w:eastAsia="Arial" w:hAnsi="Arial"/>
                <w:sz w:val="13"/>
                <w:szCs w:val="13"/>
                <w:b w:val="1"/>
                <w:bCs w:val="1"/>
                <w:color w:val="008B9E"/>
              </w:rPr>
              <w:t>Total Maximum Award Opportunity</w:t>
            </w:r>
          </w:p>
        </w:tc>
      </w:tr>
    </w:tbl>
    <w:p>
      <w:pPr>
        <w:spacing w:after="0" w:line="1" w:lineRule="exact"/>
        <w:rPr>
          <w:sz w:val="20"/>
          <w:szCs w:val="20"/>
          <w:color w:val="auto"/>
        </w:rPr>
      </w:pPr>
    </w:p>
    <w:p>
      <w:pPr>
        <w:sectPr>
          <w:pgSz w:w="11900" w:h="16838" w:orient="portrait"/>
          <w:cols w:equalWidth="0" w:num="1">
            <w:col w:w="11260"/>
          </w:cols>
          <w:pgMar w:left="320" w:top="121" w:right="319" w:bottom="1440" w:gutter="0" w:footer="0" w:header="0"/>
        </w:sectPr>
      </w:pPr>
    </w:p>
    <w:p>
      <w:pPr>
        <w:ind w:left="80"/>
        <w:spacing w:after="0"/>
        <w:tabs>
          <w:tab w:leader="none" w:pos="3800" w:val="left"/>
        </w:tabs>
        <w:rPr>
          <w:sz w:val="20"/>
          <w:szCs w:val="20"/>
          <w:color w:val="auto"/>
        </w:rPr>
      </w:pPr>
      <w:r>
        <w:rPr>
          <w:rFonts w:ascii="Arial" w:cs="Arial" w:eastAsia="Arial" w:hAnsi="Arial"/>
          <w:sz w:val="18"/>
          <w:szCs w:val="18"/>
          <w:color w:val="auto"/>
        </w:rPr>
        <w:t>90</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 or Greater</w:t>
      </w:r>
      <w:r>
        <w:rPr>
          <w:sz w:val="20"/>
          <w:szCs w:val="20"/>
          <w:color w:val="auto"/>
        </w:rPr>
        <w:tab/>
      </w:r>
      <w:r>
        <w:rPr>
          <w:rFonts w:ascii="Arial" w:cs="Arial" w:eastAsia="Arial" w:hAnsi="Arial"/>
          <w:sz w:val="16"/>
          <w:szCs w:val="16"/>
          <w:color w:val="auto"/>
        </w:rPr>
        <w:t>100%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-8890</wp:posOffset>
            </wp:positionV>
            <wp:extent cx="8890" cy="8255"/>
            <wp:wrapNone/>
            <wp:docPr id="4719" name="Picture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47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-8890</wp:posOffset>
            </wp:positionV>
            <wp:extent cx="8890" cy="8255"/>
            <wp:wrapNone/>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47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-8890</wp:posOffset>
            </wp:positionV>
            <wp:extent cx="8255" cy="8255"/>
            <wp:wrapNone/>
            <wp:docPr id="4721" name="Picture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47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-8890</wp:posOffset>
            </wp:positionV>
            <wp:extent cx="8255" cy="8255"/>
            <wp:wrapNone/>
            <wp:docPr id="4722" name="Picture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47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-8890</wp:posOffset>
            </wp:positionV>
            <wp:extent cx="8890" cy="8255"/>
            <wp:wrapNone/>
            <wp:docPr id="4723" name="Picture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pic:cNvPicPr>
                      <a:picLocks noChangeAspect="1" noChangeArrowheads="1"/>
                    </pic:cNvPicPr>
                  </pic:nvPicPr>
                  <pic:blipFill>
                    <a:blip r:embed="rId47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-8890</wp:posOffset>
            </wp:positionV>
            <wp:extent cx="8255" cy="8255"/>
            <wp:wrapNone/>
            <wp:docPr id="4724" name="Picture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pic:cNvPicPr>
                      <a:picLocks noChangeAspect="1" noChangeArrowheads="1"/>
                    </pic:cNvPicPr>
                  </pic:nvPicPr>
                  <pic:blipFill>
                    <a:blip r:embed="rId47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-8890</wp:posOffset>
            </wp:positionV>
            <wp:extent cx="8255" cy="8255"/>
            <wp:wrapNone/>
            <wp:docPr id="4725" name="Picture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pic:cNvPicPr>
                      <a:picLocks noChangeAspect="1" noChangeArrowheads="1"/>
                    </pic:cNvPicPr>
                  </pic:nvPicPr>
                  <pic:blipFill>
                    <a:blip r:embed="rId47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-8890</wp:posOffset>
            </wp:positionV>
            <wp:extent cx="8255" cy="8255"/>
            <wp:wrapNone/>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pic:cNvPicPr>
                      <a:picLocks noChangeAspect="1" noChangeArrowheads="1"/>
                    </pic:cNvPicPr>
                  </pic:nvPicPr>
                  <pic:blipFill>
                    <a:blip r:embed="rId47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-8890</wp:posOffset>
            </wp:positionV>
            <wp:extent cx="8890" cy="8255"/>
            <wp:wrapNone/>
            <wp:docPr id="4727" name="Picture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pic:cNvPicPr>
                      <a:picLocks noChangeAspect="1" noChangeArrowheads="1"/>
                    </pic:cNvPicPr>
                  </pic:nvPicPr>
                  <pic:blipFill>
                    <a:blip r:embed="rId47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-8890</wp:posOffset>
            </wp:positionV>
            <wp:extent cx="8255" cy="8255"/>
            <wp:wrapNone/>
            <wp:docPr id="4728" name="Picture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pic:cNvPicPr>
                      <a:picLocks noChangeAspect="1" noChangeArrowheads="1"/>
                    </pic:cNvPicPr>
                  </pic:nvPicPr>
                  <pic:blipFill>
                    <a:blip r:embed="rId47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-8890</wp:posOffset>
            </wp:positionV>
            <wp:extent cx="8255" cy="8255"/>
            <wp:wrapNone/>
            <wp:docPr id="4729" name="Picture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pic:cNvPicPr>
                      <a:picLocks noChangeAspect="1" noChangeArrowheads="1"/>
                    </pic:cNvPicPr>
                  </pic:nvPicPr>
                  <pic:blipFill>
                    <a:blip r:embed="rId47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-8890</wp:posOffset>
            </wp:positionV>
            <wp:extent cx="8890" cy="8255"/>
            <wp:wrapNone/>
            <wp:docPr id="4730" name="Picture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47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-8890</wp:posOffset>
            </wp:positionV>
            <wp:extent cx="8255" cy="8255"/>
            <wp:wrapNone/>
            <wp:docPr id="4731" name="Picture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47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-8890</wp:posOffset>
            </wp:positionV>
            <wp:extent cx="8255" cy="8255"/>
            <wp:wrapNone/>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47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-8890</wp:posOffset>
            </wp:positionV>
            <wp:extent cx="8255" cy="8255"/>
            <wp:wrapNone/>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47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-8890</wp:posOffset>
            </wp:positionV>
            <wp:extent cx="8255" cy="8255"/>
            <wp:wrapNone/>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47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-8890</wp:posOffset>
            </wp:positionV>
            <wp:extent cx="8255" cy="8255"/>
            <wp:wrapNone/>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47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-8890</wp:posOffset>
            </wp:positionV>
            <wp:extent cx="8890" cy="8255"/>
            <wp:wrapNone/>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47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-8890</wp:posOffset>
            </wp:positionV>
            <wp:extent cx="8255" cy="8255"/>
            <wp:wrapNone/>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47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-8890</wp:posOffset>
            </wp:positionV>
            <wp:extent cx="8255" cy="8255"/>
            <wp:wrapNone/>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47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-8890</wp:posOffset>
            </wp:positionV>
            <wp:extent cx="8890" cy="8255"/>
            <wp:wrapNone/>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47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-8890</wp:posOffset>
            </wp:positionV>
            <wp:extent cx="8255" cy="8255"/>
            <wp:wrapNone/>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47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-8890</wp:posOffset>
            </wp:positionV>
            <wp:extent cx="8255" cy="8255"/>
            <wp:wrapNone/>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47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-8890</wp:posOffset>
            </wp:positionV>
            <wp:extent cx="8255" cy="8255"/>
            <wp:wrapNone/>
            <wp:docPr id="4742"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47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-8890</wp:posOffset>
            </wp:positionV>
            <wp:extent cx="8255" cy="8255"/>
            <wp:wrapNone/>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47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-8890</wp:posOffset>
            </wp:positionV>
            <wp:extent cx="8255" cy="8255"/>
            <wp:wrapNone/>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47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-8890</wp:posOffset>
            </wp:positionV>
            <wp:extent cx="8255" cy="8255"/>
            <wp:wrapNone/>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47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-8890</wp:posOffset>
            </wp:positionV>
            <wp:extent cx="8255" cy="8255"/>
            <wp:wrapNone/>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47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-8890</wp:posOffset>
            </wp:positionV>
            <wp:extent cx="8255" cy="8255"/>
            <wp:wrapNone/>
            <wp:docPr id="4747" name="Picture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47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-8890</wp:posOffset>
            </wp:positionV>
            <wp:extent cx="8255" cy="8255"/>
            <wp:wrapNone/>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47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-8890</wp:posOffset>
            </wp:positionV>
            <wp:extent cx="8255" cy="8255"/>
            <wp:wrapNone/>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47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-8890</wp:posOffset>
            </wp:positionV>
            <wp:extent cx="8890" cy="8255"/>
            <wp:wrapNone/>
            <wp:docPr id="4750" name="Picture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47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-8890</wp:posOffset>
            </wp:positionV>
            <wp:extent cx="8255" cy="8255"/>
            <wp:wrapNone/>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47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-8890</wp:posOffset>
            </wp:positionV>
            <wp:extent cx="8255" cy="8255"/>
            <wp:wrapNone/>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47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-8890</wp:posOffset>
            </wp:positionV>
            <wp:extent cx="8890" cy="8255"/>
            <wp:wrapNone/>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47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-8890</wp:posOffset>
            </wp:positionV>
            <wp:extent cx="8890" cy="8255"/>
            <wp:wrapNone/>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47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-8890</wp:posOffset>
            </wp:positionV>
            <wp:extent cx="8890" cy="8255"/>
            <wp:wrapNone/>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47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-8890</wp:posOffset>
            </wp:positionV>
            <wp:extent cx="8890" cy="8255"/>
            <wp:wrapNone/>
            <wp:docPr id="4756" name="Picture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47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-8890</wp:posOffset>
            </wp:positionV>
            <wp:extent cx="8890" cy="8255"/>
            <wp:wrapNone/>
            <wp:docPr id="4757" name="Pictur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47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-8890</wp:posOffset>
            </wp:positionV>
            <wp:extent cx="8255" cy="8255"/>
            <wp:wrapNone/>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47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-8890</wp:posOffset>
            </wp:positionV>
            <wp:extent cx="8255" cy="8255"/>
            <wp:wrapNone/>
            <wp:docPr id="4759" name="Picture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pic:cNvPicPr>
                      <a:picLocks noChangeAspect="1" noChangeArrowheads="1"/>
                    </pic:cNvPicPr>
                  </pic:nvPicPr>
                  <pic:blipFill>
                    <a:blip r:embed="rId47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-8890</wp:posOffset>
            </wp:positionV>
            <wp:extent cx="8890" cy="8255"/>
            <wp:wrapNone/>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47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-8890</wp:posOffset>
            </wp:positionV>
            <wp:extent cx="8890" cy="8255"/>
            <wp:wrapNone/>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47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-8890</wp:posOffset>
            </wp:positionV>
            <wp:extent cx="8890" cy="8255"/>
            <wp:wrapNone/>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47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-8890</wp:posOffset>
            </wp:positionV>
            <wp:extent cx="8255" cy="8255"/>
            <wp:wrapNone/>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47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-8890</wp:posOffset>
            </wp:positionV>
            <wp:extent cx="8255" cy="8255"/>
            <wp:wrapNone/>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47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-8890</wp:posOffset>
            </wp:positionV>
            <wp:extent cx="8255" cy="8255"/>
            <wp:wrapNone/>
            <wp:docPr id="4765" name="Picture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47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-8890</wp:posOffset>
            </wp:positionV>
            <wp:extent cx="8890" cy="8255"/>
            <wp:wrapNone/>
            <wp:docPr id="4766" name="Picture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47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-8890</wp:posOffset>
            </wp:positionV>
            <wp:extent cx="8890" cy="8255"/>
            <wp:wrapNone/>
            <wp:docPr id="4767" name="Picture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47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-8890</wp:posOffset>
            </wp:positionV>
            <wp:extent cx="8890" cy="8255"/>
            <wp:wrapNone/>
            <wp:docPr id="4768" name="Picture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47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-8890</wp:posOffset>
            </wp:positionV>
            <wp:extent cx="8255" cy="8255"/>
            <wp:wrapNone/>
            <wp:docPr id="4769" name="Picture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pic:cNvPicPr>
                      <a:picLocks noChangeAspect="1" noChangeArrowheads="1"/>
                    </pic:cNvPicPr>
                  </pic:nvPicPr>
                  <pic:blipFill>
                    <a:blip r:embed="rId47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-8890</wp:posOffset>
            </wp:positionV>
            <wp:extent cx="8255" cy="8255"/>
            <wp:wrapNone/>
            <wp:docPr id="4770" name="Picture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pic:cNvPicPr>
                      <a:picLocks noChangeAspect="1" noChangeArrowheads="1"/>
                    </pic:cNvPicPr>
                  </pic:nvPicPr>
                  <pic:blipFill>
                    <a:blip r:embed="rId47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-8890</wp:posOffset>
            </wp:positionV>
            <wp:extent cx="8890" cy="8255"/>
            <wp:wrapNone/>
            <wp:docPr id="4771" name="Picture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pic:cNvPicPr>
                      <a:picLocks noChangeAspect="1" noChangeArrowheads="1"/>
                    </pic:cNvPicPr>
                  </pic:nvPicPr>
                  <pic:blipFill>
                    <a:blip r:embed="rId47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-8890</wp:posOffset>
            </wp:positionV>
            <wp:extent cx="8890" cy="8255"/>
            <wp:wrapNone/>
            <wp:docPr id="4772" name="Picture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47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-8890</wp:posOffset>
            </wp:positionV>
            <wp:extent cx="8890" cy="8255"/>
            <wp:wrapNone/>
            <wp:docPr id="4773" name="Picture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47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-8890</wp:posOffset>
            </wp:positionV>
            <wp:extent cx="8255" cy="8255"/>
            <wp:wrapNone/>
            <wp:docPr id="4774" name="Picture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47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-8890</wp:posOffset>
            </wp:positionV>
            <wp:extent cx="8255" cy="8255"/>
            <wp:wrapNone/>
            <wp:docPr id="4775" name="Picture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47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-8890</wp:posOffset>
            </wp:positionV>
            <wp:extent cx="8255" cy="8255"/>
            <wp:wrapNone/>
            <wp:docPr id="4776" name="Picture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47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-8890</wp:posOffset>
            </wp:positionV>
            <wp:extent cx="8890" cy="8255"/>
            <wp:wrapNone/>
            <wp:docPr id="4777" name="Picture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47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-8890</wp:posOffset>
            </wp:positionV>
            <wp:extent cx="8890" cy="8255"/>
            <wp:wrapNone/>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47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-8890</wp:posOffset>
            </wp:positionV>
            <wp:extent cx="8890" cy="8255"/>
            <wp:wrapNone/>
            <wp:docPr id="4779" name="Picture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pic:cNvPicPr>
                      <a:picLocks noChangeAspect="1" noChangeArrowheads="1"/>
                    </pic:cNvPicPr>
                  </pic:nvPicPr>
                  <pic:blipFill>
                    <a:blip r:embed="rId47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-8890</wp:posOffset>
            </wp:positionV>
            <wp:extent cx="8255" cy="8255"/>
            <wp:wrapNone/>
            <wp:docPr id="4780" name="Picture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47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-8890</wp:posOffset>
            </wp:positionV>
            <wp:extent cx="8255" cy="8255"/>
            <wp:wrapNone/>
            <wp:docPr id="4781" name="Picture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47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-8890</wp:posOffset>
            </wp:positionV>
            <wp:extent cx="8890" cy="8255"/>
            <wp:wrapNone/>
            <wp:docPr id="4782" name="Picture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47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-8890</wp:posOffset>
            </wp:positionV>
            <wp:extent cx="8890" cy="8255"/>
            <wp:wrapNone/>
            <wp:docPr id="4783" name="Picture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47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-8890</wp:posOffset>
            </wp:positionV>
            <wp:extent cx="8890" cy="8255"/>
            <wp:wrapNone/>
            <wp:docPr id="4784" name="Picture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47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-8890</wp:posOffset>
            </wp:positionV>
            <wp:extent cx="8255" cy="8255"/>
            <wp:wrapNone/>
            <wp:docPr id="4785" name="Picture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47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-8890</wp:posOffset>
            </wp:positionV>
            <wp:extent cx="8255" cy="8255"/>
            <wp:wrapNone/>
            <wp:docPr id="4786" name="Picture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47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-8890</wp:posOffset>
            </wp:positionV>
            <wp:extent cx="8255" cy="8255"/>
            <wp:wrapNone/>
            <wp:docPr id="4787" name="Picture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47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-8890</wp:posOffset>
            </wp:positionV>
            <wp:extent cx="8890" cy="8255"/>
            <wp:wrapNone/>
            <wp:docPr id="4788" name="Picture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47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-8890</wp:posOffset>
            </wp:positionV>
            <wp:extent cx="8890" cy="8255"/>
            <wp:wrapNone/>
            <wp:docPr id="4789" name="Picture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pic:cNvPicPr>
                      <a:picLocks noChangeAspect="1" noChangeArrowheads="1"/>
                    </pic:cNvPicPr>
                  </pic:nvPicPr>
                  <pic:blipFill>
                    <a:blip r:embed="rId47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-8890</wp:posOffset>
            </wp:positionV>
            <wp:extent cx="8890" cy="8255"/>
            <wp:wrapNone/>
            <wp:docPr id="4790" name="Picture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47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-8890</wp:posOffset>
            </wp:positionV>
            <wp:extent cx="8255" cy="8255"/>
            <wp:wrapNone/>
            <wp:docPr id="4791" name="Picture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47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-8890</wp:posOffset>
            </wp:positionV>
            <wp:extent cx="8255" cy="8255"/>
            <wp:wrapNone/>
            <wp:docPr id="4792" name="Picture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47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-8890</wp:posOffset>
            </wp:positionV>
            <wp:extent cx="8890" cy="8255"/>
            <wp:wrapNone/>
            <wp:docPr id="4793" name="Picture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48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-8890</wp:posOffset>
            </wp:positionV>
            <wp:extent cx="8890" cy="8255"/>
            <wp:wrapNone/>
            <wp:docPr id="4794" name="Picture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48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-8890</wp:posOffset>
            </wp:positionV>
            <wp:extent cx="8890" cy="8255"/>
            <wp:wrapNone/>
            <wp:docPr id="4795" name="Picture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48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-8890</wp:posOffset>
            </wp:positionV>
            <wp:extent cx="8890" cy="8255"/>
            <wp:wrapNone/>
            <wp:docPr id="4796" name="Picture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r:embed="rId48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-8890</wp:posOffset>
            </wp:positionV>
            <wp:extent cx="8255" cy="8255"/>
            <wp:wrapNone/>
            <wp:docPr id="4797" name="Picture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48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-8890</wp:posOffset>
            </wp:positionV>
            <wp:extent cx="8255" cy="8255"/>
            <wp:wrapNone/>
            <wp:docPr id="4798" name="Picture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48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-8890</wp:posOffset>
            </wp:positionV>
            <wp:extent cx="8890" cy="8255"/>
            <wp:wrapNone/>
            <wp:docPr id="4799" name="Picture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48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-8890</wp:posOffset>
            </wp:positionV>
            <wp:extent cx="8890" cy="8255"/>
            <wp:wrapNone/>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48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-8890</wp:posOffset>
            </wp:positionV>
            <wp:extent cx="8890" cy="8255"/>
            <wp:wrapNone/>
            <wp:docPr id="4801" name="Picture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48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-8890</wp:posOffset>
            </wp:positionV>
            <wp:extent cx="8890" cy="8255"/>
            <wp:wrapNone/>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48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-8890</wp:posOffset>
            </wp:positionV>
            <wp:extent cx="8890" cy="8255"/>
            <wp:wrapNone/>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48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-8890</wp:posOffset>
            </wp:positionV>
            <wp:extent cx="8890" cy="8255"/>
            <wp:wrapNone/>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48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-8890</wp:posOffset>
            </wp:positionV>
            <wp:extent cx="8890" cy="8255"/>
            <wp:wrapNone/>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48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-8890</wp:posOffset>
            </wp:positionV>
            <wp:extent cx="8255" cy="8255"/>
            <wp:wrapNone/>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48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-8890</wp:posOffset>
            </wp:positionV>
            <wp:extent cx="8890" cy="8255"/>
            <wp:wrapNone/>
            <wp:docPr id="4807" name="Picture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48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-8890</wp:posOffset>
            </wp:positionV>
            <wp:extent cx="8890" cy="8255"/>
            <wp:wrapNone/>
            <wp:docPr id="4808" name="Picture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48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-8890</wp:posOffset>
            </wp:positionV>
            <wp:extent cx="8890" cy="8255"/>
            <wp:wrapNone/>
            <wp:docPr id="4809" name="Pictur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48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-8890</wp:posOffset>
            </wp:positionV>
            <wp:extent cx="8890" cy="8255"/>
            <wp:wrapNone/>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48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-8890</wp:posOffset>
            </wp:positionV>
            <wp:extent cx="8255" cy="8255"/>
            <wp:wrapNone/>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48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-8890</wp:posOffset>
            </wp:positionV>
            <wp:extent cx="8890" cy="8255"/>
            <wp:wrapNone/>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48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-8890</wp:posOffset>
            </wp:positionV>
            <wp:extent cx="8890" cy="8255"/>
            <wp:wrapNone/>
            <wp:docPr id="4813" name="Picture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48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-8890</wp:posOffset>
            </wp:positionV>
            <wp:extent cx="8890" cy="8255"/>
            <wp:wrapNone/>
            <wp:docPr id="4814" name="Picture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48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-8890</wp:posOffset>
            </wp:positionV>
            <wp:extent cx="8890" cy="8255"/>
            <wp:wrapNone/>
            <wp:docPr id="4815" name="Picture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48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-8890</wp:posOffset>
            </wp:positionV>
            <wp:extent cx="8255" cy="8255"/>
            <wp:wrapNone/>
            <wp:docPr id="4816" name="Picture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48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-8890</wp:posOffset>
            </wp:positionV>
            <wp:extent cx="8890" cy="8255"/>
            <wp:wrapNone/>
            <wp:docPr id="4817" name="Picture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48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-8890</wp:posOffset>
            </wp:positionV>
            <wp:extent cx="8890" cy="8255"/>
            <wp:wrapNone/>
            <wp:docPr id="4818" name="Picture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48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-8890</wp:posOffset>
            </wp:positionV>
            <wp:extent cx="8890" cy="8255"/>
            <wp:wrapNone/>
            <wp:docPr id="4819" name="Picture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48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-8890</wp:posOffset>
            </wp:positionV>
            <wp:extent cx="8890" cy="8255"/>
            <wp:wrapNone/>
            <wp:docPr id="4820"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48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-8890</wp:posOffset>
            </wp:positionV>
            <wp:extent cx="8890" cy="8255"/>
            <wp:wrapNone/>
            <wp:docPr id="4821" name="Picture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pic:cNvPicPr>
                      <a:picLocks noChangeAspect="1" noChangeArrowheads="1"/>
                    </pic:cNvPicPr>
                  </pic:nvPicPr>
                  <pic:blipFill>
                    <a:blip r:embed="rId48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-8890</wp:posOffset>
            </wp:positionV>
            <wp:extent cx="8890" cy="8255"/>
            <wp:wrapNone/>
            <wp:docPr id="4822" name="Picture 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48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-8890</wp:posOffset>
            </wp:positionV>
            <wp:extent cx="8255" cy="8255"/>
            <wp:wrapNone/>
            <wp:docPr id="4823" name="Picture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pic:cNvPicPr>
                      <a:picLocks noChangeAspect="1" noChangeArrowheads="1"/>
                    </pic:cNvPicPr>
                  </pic:nvPicPr>
                  <pic:blipFill>
                    <a:blip r:embed="rId48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-8890</wp:posOffset>
            </wp:positionV>
            <wp:extent cx="8890" cy="8255"/>
            <wp:wrapNone/>
            <wp:docPr id="4824" name="Picture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pic:cNvPicPr>
                      <a:picLocks noChangeAspect="1" noChangeArrowheads="1"/>
                    </pic:cNvPicPr>
                  </pic:nvPicPr>
                  <pic:blipFill>
                    <a:blip r:embed="rId48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-8890</wp:posOffset>
            </wp:positionV>
            <wp:extent cx="8890" cy="8255"/>
            <wp:wrapNone/>
            <wp:docPr id="4825" name="Picture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pic:cNvPicPr>
                      <a:picLocks noChangeAspect="1" noChangeArrowheads="1"/>
                    </pic:cNvPicPr>
                  </pic:nvPicPr>
                  <pic:blipFill>
                    <a:blip r:embed="rId48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-8890</wp:posOffset>
            </wp:positionV>
            <wp:extent cx="8890" cy="8255"/>
            <wp:wrapNone/>
            <wp:docPr id="4826" name="Picture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pic:cNvPicPr>
                      <a:picLocks noChangeAspect="1" noChangeArrowheads="1"/>
                    </pic:cNvPicPr>
                  </pic:nvPicPr>
                  <pic:blipFill>
                    <a:blip r:embed="rId48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-8890</wp:posOffset>
            </wp:positionV>
            <wp:extent cx="8890" cy="8255"/>
            <wp:wrapNone/>
            <wp:docPr id="4827" name="Picture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pic:cNvPicPr>
                      <a:picLocks noChangeAspect="1" noChangeArrowheads="1"/>
                    </pic:cNvPicPr>
                  </pic:nvPicPr>
                  <pic:blipFill>
                    <a:blip r:embed="rId48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-8890</wp:posOffset>
            </wp:positionV>
            <wp:extent cx="8255" cy="8255"/>
            <wp:wrapNone/>
            <wp:docPr id="4828" name="Picture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pic:cNvPicPr>
                      <a:picLocks noChangeAspect="1" noChangeArrowheads="1"/>
                    </pic:cNvPicPr>
                  </pic:nvPicPr>
                  <pic:blipFill>
                    <a:blip r:embed="rId48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-8890</wp:posOffset>
            </wp:positionV>
            <wp:extent cx="8890" cy="8255"/>
            <wp:wrapNone/>
            <wp:docPr id="4829" name="Picture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pic:cNvPicPr>
                      <a:picLocks noChangeAspect="1" noChangeArrowheads="1"/>
                    </pic:cNvPicPr>
                  </pic:nvPicPr>
                  <pic:blipFill>
                    <a:blip r:embed="rId48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-8890</wp:posOffset>
            </wp:positionV>
            <wp:extent cx="8890" cy="8255"/>
            <wp:wrapNone/>
            <wp:docPr id="4830" name="Picture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pic:cNvPicPr>
                      <a:picLocks noChangeAspect="1" noChangeArrowheads="1"/>
                    </pic:cNvPicPr>
                  </pic:nvPicPr>
                  <pic:blipFill>
                    <a:blip r:embed="rId48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-8890</wp:posOffset>
            </wp:positionV>
            <wp:extent cx="8890" cy="8255"/>
            <wp:wrapNone/>
            <wp:docPr id="4831" name="Picture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48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-8890</wp:posOffset>
            </wp:positionV>
            <wp:extent cx="8890" cy="8255"/>
            <wp:wrapNone/>
            <wp:docPr id="4832" name="Picture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48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-8890</wp:posOffset>
            </wp:positionV>
            <wp:extent cx="8255" cy="8255"/>
            <wp:wrapNone/>
            <wp:docPr id="4833" name="Picture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pic:cNvPicPr>
                      <a:picLocks noChangeAspect="1" noChangeArrowheads="1"/>
                    </pic:cNvPicPr>
                  </pic:nvPicPr>
                  <pic:blipFill>
                    <a:blip r:embed="rId48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-8890</wp:posOffset>
            </wp:positionV>
            <wp:extent cx="8890" cy="8255"/>
            <wp:wrapNone/>
            <wp:docPr id="4834" name="Picture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pic:cNvPicPr>
                      <a:picLocks noChangeAspect="1" noChangeArrowheads="1"/>
                    </pic:cNvPicPr>
                  </pic:nvPicPr>
                  <pic:blipFill>
                    <a:blip r:embed="rId48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-8890</wp:posOffset>
            </wp:positionV>
            <wp:extent cx="8890" cy="8255"/>
            <wp:wrapNone/>
            <wp:docPr id="4835" name="Picture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pic:cNvPicPr>
                      <a:picLocks noChangeAspect="1" noChangeArrowheads="1"/>
                    </pic:cNvPicPr>
                  </pic:nvPicPr>
                  <pic:blipFill>
                    <a:blip r:embed="rId48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-8890</wp:posOffset>
            </wp:positionV>
            <wp:extent cx="8890" cy="8255"/>
            <wp:wrapNone/>
            <wp:docPr id="4836" name="Picture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pic:cNvPicPr>
                      <a:picLocks noChangeAspect="1" noChangeArrowheads="1"/>
                    </pic:cNvPicPr>
                  </pic:nvPicPr>
                  <pic:blipFill>
                    <a:blip r:embed="rId48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-8890</wp:posOffset>
            </wp:positionV>
            <wp:extent cx="8890" cy="8255"/>
            <wp:wrapNone/>
            <wp:docPr id="4837" name="Picture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pic:cNvPicPr>
                      <a:picLocks noChangeAspect="1" noChangeArrowheads="1"/>
                    </pic:cNvPicPr>
                  </pic:nvPicPr>
                  <pic:blipFill>
                    <a:blip r:embed="rId48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-8890</wp:posOffset>
            </wp:positionV>
            <wp:extent cx="8255" cy="8255"/>
            <wp:wrapNone/>
            <wp:docPr id="4838" name="Picture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pic:cNvPicPr>
                      <a:picLocks noChangeAspect="1" noChangeArrowheads="1"/>
                    </pic:cNvPicPr>
                  </pic:nvPicPr>
                  <pic:blipFill>
                    <a:blip r:embed="rId48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-8890</wp:posOffset>
            </wp:positionV>
            <wp:extent cx="8890" cy="8255"/>
            <wp:wrapNone/>
            <wp:docPr id="4839" name="Picture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48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-8890</wp:posOffset>
            </wp:positionV>
            <wp:extent cx="8255" cy="8255"/>
            <wp:wrapNone/>
            <wp:docPr id="4840"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48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-8890</wp:posOffset>
            </wp:positionV>
            <wp:extent cx="8890" cy="8255"/>
            <wp:wrapNone/>
            <wp:docPr id="4841"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48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-8890</wp:posOffset>
            </wp:positionV>
            <wp:extent cx="8890" cy="8255"/>
            <wp:wrapNone/>
            <wp:docPr id="4842"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48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-8890</wp:posOffset>
            </wp:positionV>
            <wp:extent cx="8890" cy="8255"/>
            <wp:wrapNone/>
            <wp:docPr id="4843"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48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-8890</wp:posOffset>
            </wp:positionV>
            <wp:extent cx="8890" cy="8255"/>
            <wp:wrapNone/>
            <wp:docPr id="4844" name="Pictur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48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-8890</wp:posOffset>
            </wp:positionV>
            <wp:extent cx="8255" cy="8255"/>
            <wp:wrapNone/>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48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-8890</wp:posOffset>
            </wp:positionV>
            <wp:extent cx="8890" cy="8255"/>
            <wp:wrapNone/>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48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-8890</wp:posOffset>
            </wp:positionV>
            <wp:extent cx="8890" cy="8255"/>
            <wp:wrapNone/>
            <wp:docPr id="4847"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48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2225040</wp:posOffset>
            </wp:positionH>
            <wp:positionV relativeFrom="paragraph">
              <wp:posOffset>-8890</wp:posOffset>
            </wp:positionV>
            <wp:extent cx="2023110" cy="8255"/>
            <wp:wrapNone/>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4855">
                      <a:extLst>
                        <a:ext uri="{28A0092B-C50C-407E-A947-70E740481C1C}"/>
                      </a:extLst>
                    </a:blip>
                    <a:srcRect/>
                    <a:stretch>
                      <a:fillRect/>
                    </a:stretch>
                  </pic:blipFill>
                  <pic:spPr bwMode="auto">
                    <a:xfrm>
                      <a:off x="0" y="0"/>
                      <a:ext cx="2023110" cy="8255"/>
                    </a:xfrm>
                    <a:prstGeom prst="rect">
                      <a:avLst/>
                    </a:prstGeom>
                    <a:noFill/>
                  </pic:spPr>
                </pic:pic>
              </a:graphicData>
            </a:graphic>
          </wp:anchor>
        </w:drawing>
      </w:r>
    </w:p>
    <w:p>
      <w:pPr>
        <w:ind w:left="80"/>
        <w:spacing w:after="0"/>
        <w:tabs>
          <w:tab w:leader="none" w:pos="3800" w:val="left"/>
        </w:tabs>
        <w:rPr>
          <w:sz w:val="20"/>
          <w:szCs w:val="20"/>
          <w:color w:val="auto"/>
        </w:rPr>
      </w:pPr>
      <w:r>
        <w:rPr>
          <w:rFonts w:ascii="Arial" w:cs="Arial" w:eastAsia="Arial" w:hAnsi="Arial"/>
          <w:sz w:val="18"/>
          <w:szCs w:val="18"/>
          <w:color w:val="auto"/>
        </w:rPr>
        <w:t>75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r>
        <w:rPr>
          <w:sz w:val="20"/>
          <w:szCs w:val="20"/>
          <w:color w:val="auto"/>
        </w:rPr>
        <w:tab/>
      </w:r>
      <w:r>
        <w:rPr>
          <w:rFonts w:ascii="Arial" w:cs="Arial" w:eastAsia="Arial" w:hAnsi="Arial"/>
          <w:sz w:val="16"/>
          <w:szCs w:val="16"/>
          <w:color w:val="auto"/>
        </w:rPr>
        <w:t>75%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-9525</wp:posOffset>
            </wp:positionV>
            <wp:extent cx="8890" cy="8255"/>
            <wp:wrapNone/>
            <wp:docPr id="4849"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48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-9525</wp:posOffset>
            </wp:positionV>
            <wp:extent cx="8890" cy="8255"/>
            <wp:wrapNone/>
            <wp:docPr id="4850" name="Picture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48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-9525</wp:posOffset>
            </wp:positionV>
            <wp:extent cx="8255" cy="8255"/>
            <wp:wrapNone/>
            <wp:docPr id="4851"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48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-9525</wp:posOffset>
            </wp:positionV>
            <wp:extent cx="8255" cy="8255"/>
            <wp:wrapNone/>
            <wp:docPr id="4852" name="Picture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48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-9525</wp:posOffset>
            </wp:positionV>
            <wp:extent cx="8890" cy="8255"/>
            <wp:wrapNone/>
            <wp:docPr id="4853" name="Picture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48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-9525</wp:posOffset>
            </wp:positionV>
            <wp:extent cx="8255" cy="8255"/>
            <wp:wrapNone/>
            <wp:docPr id="4854"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48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-9525</wp:posOffset>
            </wp:positionV>
            <wp:extent cx="8255" cy="8255"/>
            <wp:wrapNone/>
            <wp:docPr id="4855" name="Picture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48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-9525</wp:posOffset>
            </wp:positionV>
            <wp:extent cx="8255" cy="8255"/>
            <wp:wrapNone/>
            <wp:docPr id="4856" name="Picture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48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-9525</wp:posOffset>
            </wp:positionV>
            <wp:extent cx="8890" cy="8255"/>
            <wp:wrapNone/>
            <wp:docPr id="4857" name="Picture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48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-9525</wp:posOffset>
            </wp:positionV>
            <wp:extent cx="8255" cy="8255"/>
            <wp:wrapNone/>
            <wp:docPr id="4858" name="Picture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48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-9525</wp:posOffset>
            </wp:positionV>
            <wp:extent cx="8255" cy="8255"/>
            <wp:wrapNone/>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48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-9525</wp:posOffset>
            </wp:positionV>
            <wp:extent cx="8890" cy="8255"/>
            <wp:wrapNone/>
            <wp:docPr id="4860" name="Pictur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48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-9525</wp:posOffset>
            </wp:positionV>
            <wp:extent cx="8255" cy="8255"/>
            <wp:wrapNone/>
            <wp:docPr id="4861" name="Picture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48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-9525</wp:posOffset>
            </wp:positionV>
            <wp:extent cx="8255" cy="8255"/>
            <wp:wrapNone/>
            <wp:docPr id="4862" name="Pictur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48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-9525</wp:posOffset>
            </wp:positionV>
            <wp:extent cx="8255" cy="8255"/>
            <wp:wrapNone/>
            <wp:docPr id="4863" name="Picture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48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-9525</wp:posOffset>
            </wp:positionV>
            <wp:extent cx="8255" cy="8255"/>
            <wp:wrapNone/>
            <wp:docPr id="4864" name="Picture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48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-9525</wp:posOffset>
            </wp:positionV>
            <wp:extent cx="8255" cy="8255"/>
            <wp:wrapNone/>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48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-9525</wp:posOffset>
            </wp:positionV>
            <wp:extent cx="8890" cy="8255"/>
            <wp:wrapNone/>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48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-9525</wp:posOffset>
            </wp:positionV>
            <wp:extent cx="8255" cy="8255"/>
            <wp:wrapNone/>
            <wp:docPr id="4867" name="Picture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48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-9525</wp:posOffset>
            </wp:positionV>
            <wp:extent cx="8255" cy="8255"/>
            <wp:wrapNone/>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48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-9525</wp:posOffset>
            </wp:positionV>
            <wp:extent cx="8890" cy="8255"/>
            <wp:wrapNone/>
            <wp:docPr id="4869" name="Picture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48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-9525</wp:posOffset>
            </wp:positionV>
            <wp:extent cx="8255" cy="8255"/>
            <wp:wrapNone/>
            <wp:docPr id="4870" name="Picture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48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-9525</wp:posOffset>
            </wp:positionV>
            <wp:extent cx="8255" cy="8255"/>
            <wp:wrapNone/>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48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-9525</wp:posOffset>
            </wp:positionV>
            <wp:extent cx="8255" cy="8255"/>
            <wp:wrapNone/>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48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-9525</wp:posOffset>
            </wp:positionV>
            <wp:extent cx="8255" cy="8255"/>
            <wp:wrapNone/>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48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-9525</wp:posOffset>
            </wp:positionV>
            <wp:extent cx="8255" cy="8255"/>
            <wp:wrapNone/>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r:embed="rId48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-9525</wp:posOffset>
            </wp:positionV>
            <wp:extent cx="8255" cy="8255"/>
            <wp:wrapNone/>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pic:cNvPicPr>
                      <a:picLocks noChangeAspect="1" noChangeArrowheads="1"/>
                    </pic:cNvPicPr>
                  </pic:nvPicPr>
                  <pic:blipFill>
                    <a:blip r:embed="rId48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-9525</wp:posOffset>
            </wp:positionV>
            <wp:extent cx="8255" cy="8255"/>
            <wp:wrapNone/>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48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-9525</wp:posOffset>
            </wp:positionV>
            <wp:extent cx="8255" cy="8255"/>
            <wp:wrapNone/>
            <wp:docPr id="4877" name="Picture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pic:cNvPicPr>
                      <a:picLocks noChangeAspect="1" noChangeArrowheads="1"/>
                    </pic:cNvPicPr>
                  </pic:nvPicPr>
                  <pic:blipFill>
                    <a:blip r:embed="rId48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-9525</wp:posOffset>
            </wp:positionV>
            <wp:extent cx="8255" cy="8255"/>
            <wp:wrapNone/>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r:embed="rId48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-9525</wp:posOffset>
            </wp:positionV>
            <wp:extent cx="8255" cy="8255"/>
            <wp:wrapNone/>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48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-9525</wp:posOffset>
            </wp:positionV>
            <wp:extent cx="8890" cy="8255"/>
            <wp:wrapNone/>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48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-9525</wp:posOffset>
            </wp:positionV>
            <wp:extent cx="8255" cy="8255"/>
            <wp:wrapNone/>
            <wp:docPr id="4881" name="Picture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48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-9525</wp:posOffset>
            </wp:positionV>
            <wp:extent cx="8255" cy="8255"/>
            <wp:wrapNone/>
            <wp:docPr id="4882"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48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-9525</wp:posOffset>
            </wp:positionV>
            <wp:extent cx="8890" cy="8255"/>
            <wp:wrapNone/>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48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-9525</wp:posOffset>
            </wp:positionV>
            <wp:extent cx="8890" cy="8255"/>
            <wp:wrapNone/>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48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-9525</wp:posOffset>
            </wp:positionV>
            <wp:extent cx="8890" cy="8255"/>
            <wp:wrapNone/>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48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-9525</wp:posOffset>
            </wp:positionV>
            <wp:extent cx="8890" cy="8255"/>
            <wp:wrapNone/>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48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-9525</wp:posOffset>
            </wp:positionV>
            <wp:extent cx="8890" cy="8255"/>
            <wp:wrapNone/>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48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-9525</wp:posOffset>
            </wp:positionV>
            <wp:extent cx="8255" cy="8255"/>
            <wp:wrapNone/>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48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-9525</wp:posOffset>
            </wp:positionV>
            <wp:extent cx="8255" cy="8255"/>
            <wp:wrapNone/>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48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-9525</wp:posOffset>
            </wp:positionV>
            <wp:extent cx="8890" cy="8255"/>
            <wp:wrapNone/>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48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-9525</wp:posOffset>
            </wp:positionV>
            <wp:extent cx="8890" cy="8255"/>
            <wp:wrapNone/>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48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-9525</wp:posOffset>
            </wp:positionV>
            <wp:extent cx="8890" cy="8255"/>
            <wp:wrapNone/>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48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-9525</wp:posOffset>
            </wp:positionV>
            <wp:extent cx="8255" cy="8255"/>
            <wp:wrapNone/>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49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-9525</wp:posOffset>
            </wp:positionV>
            <wp:extent cx="8255" cy="8255"/>
            <wp:wrapNone/>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49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-9525</wp:posOffset>
            </wp:positionV>
            <wp:extent cx="8255" cy="8255"/>
            <wp:wrapNone/>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49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-9525</wp:posOffset>
            </wp:positionV>
            <wp:extent cx="8890" cy="8255"/>
            <wp:wrapNone/>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49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-9525</wp:posOffset>
            </wp:positionV>
            <wp:extent cx="8890" cy="8255"/>
            <wp:wrapNone/>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49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-9525</wp:posOffset>
            </wp:positionV>
            <wp:extent cx="8890" cy="8255"/>
            <wp:wrapNone/>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49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-9525</wp:posOffset>
            </wp:positionV>
            <wp:extent cx="8255" cy="8255"/>
            <wp:wrapNone/>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49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-9525</wp:posOffset>
            </wp:positionV>
            <wp:extent cx="8255" cy="8255"/>
            <wp:wrapNone/>
            <wp:docPr id="4900" name="Picture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pic:cNvPicPr>
                      <a:picLocks noChangeAspect="1" noChangeArrowheads="1"/>
                    </pic:cNvPicPr>
                  </pic:nvPicPr>
                  <pic:blipFill>
                    <a:blip r:embed="rId49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-9525</wp:posOffset>
            </wp:positionV>
            <wp:extent cx="8890" cy="8255"/>
            <wp:wrapNone/>
            <wp:docPr id="4901" name="Picture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pic:cNvPicPr>
                      <a:picLocks noChangeAspect="1" noChangeArrowheads="1"/>
                    </pic:cNvPicPr>
                  </pic:nvPicPr>
                  <pic:blipFill>
                    <a:blip r:embed="rId49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-9525</wp:posOffset>
            </wp:positionV>
            <wp:extent cx="8890" cy="8255"/>
            <wp:wrapNone/>
            <wp:docPr id="4902" name="Picture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r:embed="rId49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-9525</wp:posOffset>
            </wp:positionV>
            <wp:extent cx="8890" cy="8255"/>
            <wp:wrapNone/>
            <wp:docPr id="4903" name="Picture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pic:cNvPicPr>
                      <a:picLocks noChangeAspect="1" noChangeArrowheads="1"/>
                    </pic:cNvPicPr>
                  </pic:nvPicPr>
                  <pic:blipFill>
                    <a:blip r:embed="rId49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-9525</wp:posOffset>
            </wp:positionV>
            <wp:extent cx="8255" cy="8255"/>
            <wp:wrapNone/>
            <wp:docPr id="4904" name="Picture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r:embed="rId49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-9525</wp:posOffset>
            </wp:positionV>
            <wp:extent cx="8255" cy="8255"/>
            <wp:wrapNone/>
            <wp:docPr id="4905" name="Picture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49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-9525</wp:posOffset>
            </wp:positionV>
            <wp:extent cx="8255" cy="8255"/>
            <wp:wrapNone/>
            <wp:docPr id="4906" name="Picture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49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-9525</wp:posOffset>
            </wp:positionV>
            <wp:extent cx="8890" cy="8255"/>
            <wp:wrapNone/>
            <wp:docPr id="4907" name="Picture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49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-9525</wp:posOffset>
            </wp:positionV>
            <wp:extent cx="8890" cy="8255"/>
            <wp:wrapNone/>
            <wp:docPr id="4908" name="Picture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r:embed="rId49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-9525</wp:posOffset>
            </wp:positionV>
            <wp:extent cx="8890" cy="8255"/>
            <wp:wrapNone/>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pic:cNvPicPr>
                      <a:picLocks noChangeAspect="1" noChangeArrowheads="1"/>
                    </pic:cNvPicPr>
                  </pic:nvPicPr>
                  <pic:blipFill>
                    <a:blip r:embed="rId49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-9525</wp:posOffset>
            </wp:positionV>
            <wp:extent cx="8255" cy="8255"/>
            <wp:wrapNone/>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r:embed="rId49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-9525</wp:posOffset>
            </wp:positionV>
            <wp:extent cx="8255" cy="8255"/>
            <wp:wrapNone/>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49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-9525</wp:posOffset>
            </wp:positionV>
            <wp:extent cx="8890" cy="8255"/>
            <wp:wrapNone/>
            <wp:docPr id="4912" name="Picture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r:embed="rId49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-9525</wp:posOffset>
            </wp:positionV>
            <wp:extent cx="8890" cy="8255"/>
            <wp:wrapNone/>
            <wp:docPr id="4913"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49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-9525</wp:posOffset>
            </wp:positionV>
            <wp:extent cx="8890" cy="8255"/>
            <wp:wrapNone/>
            <wp:docPr id="4914" name="Picture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49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-9525</wp:posOffset>
            </wp:positionV>
            <wp:extent cx="8255" cy="8255"/>
            <wp:wrapNone/>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49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-9525</wp:posOffset>
            </wp:positionV>
            <wp:extent cx="8255" cy="8255"/>
            <wp:wrapNone/>
            <wp:docPr id="4916" name="Picture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49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-9525</wp:posOffset>
            </wp:positionV>
            <wp:extent cx="8255" cy="8255"/>
            <wp:wrapNone/>
            <wp:docPr id="4917" name="Picture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pic:cNvPicPr>
                      <a:picLocks noChangeAspect="1" noChangeArrowheads="1"/>
                    </pic:cNvPicPr>
                  </pic:nvPicPr>
                  <pic:blipFill>
                    <a:blip r:embed="rId49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-9525</wp:posOffset>
            </wp:positionV>
            <wp:extent cx="8890" cy="8255"/>
            <wp:wrapNone/>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49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-9525</wp:posOffset>
            </wp:positionV>
            <wp:extent cx="8890" cy="8255"/>
            <wp:wrapNone/>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49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-9525</wp:posOffset>
            </wp:positionV>
            <wp:extent cx="8890" cy="8255"/>
            <wp:wrapNone/>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r:embed="rId49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-9525</wp:posOffset>
            </wp:positionV>
            <wp:extent cx="8255" cy="8255"/>
            <wp:wrapNone/>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a:blip r:embed="rId49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-9525</wp:posOffset>
            </wp:positionV>
            <wp:extent cx="8255" cy="8255"/>
            <wp:wrapNone/>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r:embed="rId49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-9525</wp:posOffset>
            </wp:positionV>
            <wp:extent cx="8890" cy="8255"/>
            <wp:wrapNone/>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pic:cNvPicPr>
                      <a:picLocks noChangeAspect="1" noChangeArrowheads="1"/>
                    </pic:cNvPicPr>
                  </pic:nvPicPr>
                  <pic:blipFill>
                    <a:blip r:embed="rId49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-9525</wp:posOffset>
            </wp:positionV>
            <wp:extent cx="8890" cy="8255"/>
            <wp:wrapNone/>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49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-9525</wp:posOffset>
            </wp:positionV>
            <wp:extent cx="8890" cy="8255"/>
            <wp:wrapNone/>
            <wp:docPr id="4925" name="Picture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pic:cNvPicPr>
                      <a:picLocks noChangeAspect="1" noChangeArrowheads="1"/>
                    </pic:cNvPicPr>
                  </pic:nvPicPr>
                  <pic:blipFill>
                    <a:blip r:embed="rId49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-9525</wp:posOffset>
            </wp:positionV>
            <wp:extent cx="8890" cy="8255"/>
            <wp:wrapNone/>
            <wp:docPr id="4926" name="Picture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r:embed="rId49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-9525</wp:posOffset>
            </wp:positionV>
            <wp:extent cx="8255" cy="8255"/>
            <wp:wrapNone/>
            <wp:docPr id="4927" name="Picture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7"/>
                    <pic:cNvPicPr>
                      <a:picLocks noChangeAspect="1" noChangeArrowheads="1"/>
                    </pic:cNvPicPr>
                  </pic:nvPicPr>
                  <pic:blipFill>
                    <a:blip r:embed="rId49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-9525</wp:posOffset>
            </wp:positionV>
            <wp:extent cx="8255" cy="8255"/>
            <wp:wrapNone/>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pic:cNvPicPr>
                      <a:picLocks noChangeAspect="1" noChangeArrowheads="1"/>
                    </pic:cNvPicPr>
                  </pic:nvPicPr>
                  <pic:blipFill>
                    <a:blip r:embed="rId49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-9525</wp:posOffset>
            </wp:positionV>
            <wp:extent cx="8890" cy="8255"/>
            <wp:wrapNone/>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
                    <pic:cNvPicPr>
                      <a:picLocks noChangeAspect="1" noChangeArrowheads="1"/>
                    </pic:cNvPicPr>
                  </pic:nvPicPr>
                  <pic:blipFill>
                    <a:blip r:embed="rId49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-9525</wp:posOffset>
            </wp:positionV>
            <wp:extent cx="8890" cy="8255"/>
            <wp:wrapNone/>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r:embed="rId49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-9525</wp:posOffset>
            </wp:positionV>
            <wp:extent cx="8890" cy="8255"/>
            <wp:wrapNone/>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
                    <pic:cNvPicPr>
                      <a:picLocks noChangeAspect="1" noChangeArrowheads="1"/>
                    </pic:cNvPicPr>
                  </pic:nvPicPr>
                  <pic:blipFill>
                    <a:blip r:embed="rId49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-9525</wp:posOffset>
            </wp:positionV>
            <wp:extent cx="8890" cy="8255"/>
            <wp:wrapNone/>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pic:cNvPicPr>
                      <a:picLocks noChangeAspect="1" noChangeArrowheads="1"/>
                    </pic:cNvPicPr>
                  </pic:nvPicPr>
                  <pic:blipFill>
                    <a:blip r:embed="rId49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-9525</wp:posOffset>
            </wp:positionV>
            <wp:extent cx="8890" cy="8255"/>
            <wp:wrapNone/>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3"/>
                    <pic:cNvPicPr>
                      <a:picLocks noChangeAspect="1" noChangeArrowheads="1"/>
                    </pic:cNvPicPr>
                  </pic:nvPicPr>
                  <pic:blipFill>
                    <a:blip r:embed="rId49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-9525</wp:posOffset>
            </wp:positionV>
            <wp:extent cx="8890" cy="8255"/>
            <wp:wrapNone/>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pic:cNvPicPr>
                      <a:picLocks noChangeAspect="1" noChangeArrowheads="1"/>
                    </pic:cNvPicPr>
                  </pic:nvPicPr>
                  <pic:blipFill>
                    <a:blip r:embed="rId49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-9525</wp:posOffset>
            </wp:positionV>
            <wp:extent cx="8890" cy="8255"/>
            <wp:wrapNone/>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pic:cNvPicPr>
                      <a:picLocks noChangeAspect="1" noChangeArrowheads="1"/>
                    </pic:cNvPicPr>
                  </pic:nvPicPr>
                  <pic:blipFill>
                    <a:blip r:embed="rId49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-9525</wp:posOffset>
            </wp:positionV>
            <wp:extent cx="8255" cy="8255"/>
            <wp:wrapNone/>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
                    <pic:cNvPicPr>
                      <a:picLocks noChangeAspect="1" noChangeArrowheads="1"/>
                    </pic:cNvPicPr>
                  </pic:nvPicPr>
                  <pic:blipFill>
                    <a:blip r:embed="rId49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-9525</wp:posOffset>
            </wp:positionV>
            <wp:extent cx="8890" cy="8255"/>
            <wp:wrapNone/>
            <wp:docPr id="4937" name="Pictur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7"/>
                    <pic:cNvPicPr>
                      <a:picLocks noChangeAspect="1" noChangeArrowheads="1"/>
                    </pic:cNvPicPr>
                  </pic:nvPicPr>
                  <pic:blipFill>
                    <a:blip r:embed="rId49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-9525</wp:posOffset>
            </wp:positionV>
            <wp:extent cx="8890" cy="8255"/>
            <wp:wrapNone/>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pic:cNvPicPr>
                      <a:picLocks noChangeAspect="1" noChangeArrowheads="1"/>
                    </pic:cNvPicPr>
                  </pic:nvPicPr>
                  <pic:blipFill>
                    <a:blip r:embed="rId49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-9525</wp:posOffset>
            </wp:positionV>
            <wp:extent cx="8890" cy="8255"/>
            <wp:wrapNone/>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
                    <pic:cNvPicPr>
                      <a:picLocks noChangeAspect="1" noChangeArrowheads="1"/>
                    </pic:cNvPicPr>
                  </pic:nvPicPr>
                  <pic:blipFill>
                    <a:blip r:embed="rId49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-9525</wp:posOffset>
            </wp:positionV>
            <wp:extent cx="8890" cy="8255"/>
            <wp:wrapNone/>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
                    <pic:cNvPicPr>
                      <a:picLocks noChangeAspect="1" noChangeArrowheads="1"/>
                    </pic:cNvPicPr>
                  </pic:nvPicPr>
                  <pic:blipFill>
                    <a:blip r:embed="rId49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-9525</wp:posOffset>
            </wp:positionV>
            <wp:extent cx="8255" cy="8255"/>
            <wp:wrapNone/>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pic:cNvPicPr>
                      <a:picLocks noChangeAspect="1" noChangeArrowheads="1"/>
                    </pic:cNvPicPr>
                  </pic:nvPicPr>
                  <pic:blipFill>
                    <a:blip r:embed="rId49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-9525</wp:posOffset>
            </wp:positionV>
            <wp:extent cx="8890" cy="8255"/>
            <wp:wrapNone/>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
                    <pic:cNvPicPr>
                      <a:picLocks noChangeAspect="1" noChangeArrowheads="1"/>
                    </pic:cNvPicPr>
                  </pic:nvPicPr>
                  <pic:blipFill>
                    <a:blip r:embed="rId49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-9525</wp:posOffset>
            </wp:positionV>
            <wp:extent cx="8890" cy="8255"/>
            <wp:wrapNone/>
            <wp:docPr id="4943" name="Picture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3"/>
                    <pic:cNvPicPr>
                      <a:picLocks noChangeAspect="1" noChangeArrowheads="1"/>
                    </pic:cNvPicPr>
                  </pic:nvPicPr>
                  <pic:blipFill>
                    <a:blip r:embed="rId49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-9525</wp:posOffset>
            </wp:positionV>
            <wp:extent cx="8890" cy="8255"/>
            <wp:wrapNone/>
            <wp:docPr id="4944" name="Picture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
                    <pic:cNvPicPr>
                      <a:picLocks noChangeAspect="1" noChangeArrowheads="1"/>
                    </pic:cNvPicPr>
                  </pic:nvPicPr>
                  <pic:blipFill>
                    <a:blip r:embed="rId49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-9525</wp:posOffset>
            </wp:positionV>
            <wp:extent cx="8890" cy="8255"/>
            <wp:wrapNone/>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
                    <pic:cNvPicPr>
                      <a:picLocks noChangeAspect="1" noChangeArrowheads="1"/>
                    </pic:cNvPicPr>
                  </pic:nvPicPr>
                  <pic:blipFill>
                    <a:blip r:embed="rId49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-9525</wp:posOffset>
            </wp:positionV>
            <wp:extent cx="8255" cy="8255"/>
            <wp:wrapNone/>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r:embed="rId49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-9525</wp:posOffset>
            </wp:positionV>
            <wp:extent cx="8890" cy="8255"/>
            <wp:wrapNone/>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pic:cNvPicPr>
                      <a:picLocks noChangeAspect="1" noChangeArrowheads="1"/>
                    </pic:cNvPicPr>
                  </pic:nvPicPr>
                  <pic:blipFill>
                    <a:blip r:embed="rId49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-9525</wp:posOffset>
            </wp:positionV>
            <wp:extent cx="8890" cy="8255"/>
            <wp:wrapNone/>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49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-9525</wp:posOffset>
            </wp:positionV>
            <wp:extent cx="8890" cy="8255"/>
            <wp:wrapNone/>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49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-9525</wp:posOffset>
            </wp:positionV>
            <wp:extent cx="8890" cy="8255"/>
            <wp:wrapNone/>
            <wp:docPr id="4950" name="Pictur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r:embed="rId49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-9525</wp:posOffset>
            </wp:positionV>
            <wp:extent cx="8890" cy="8255"/>
            <wp:wrapNone/>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1"/>
                    <pic:cNvPicPr>
                      <a:picLocks noChangeAspect="1" noChangeArrowheads="1"/>
                    </pic:cNvPicPr>
                  </pic:nvPicPr>
                  <pic:blipFill>
                    <a:blip r:embed="rId49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-9525</wp:posOffset>
            </wp:positionV>
            <wp:extent cx="8890" cy="8255"/>
            <wp:wrapNone/>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49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-9525</wp:posOffset>
            </wp:positionV>
            <wp:extent cx="8255" cy="8255"/>
            <wp:wrapNone/>
            <wp:docPr id="4953" name="Picture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49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-9525</wp:posOffset>
            </wp:positionV>
            <wp:extent cx="8890" cy="8255"/>
            <wp:wrapNone/>
            <wp:docPr id="4954" name="Picture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
                    <pic:cNvPicPr>
                      <a:picLocks noChangeAspect="1" noChangeArrowheads="1"/>
                    </pic:cNvPicPr>
                  </pic:nvPicPr>
                  <pic:blipFill>
                    <a:blip r:embed="rId49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-9525</wp:posOffset>
            </wp:positionV>
            <wp:extent cx="8890" cy="8255"/>
            <wp:wrapNone/>
            <wp:docPr id="4955" name="Picture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pic:cNvPicPr>
                      <a:picLocks noChangeAspect="1" noChangeArrowheads="1"/>
                    </pic:cNvPicPr>
                  </pic:nvPicPr>
                  <pic:blipFill>
                    <a:blip r:embed="rId49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-9525</wp:posOffset>
            </wp:positionV>
            <wp:extent cx="8890" cy="8255"/>
            <wp:wrapNone/>
            <wp:docPr id="4956" name="Pictur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6"/>
                    <pic:cNvPicPr>
                      <a:picLocks noChangeAspect="1" noChangeArrowheads="1"/>
                    </pic:cNvPicPr>
                  </pic:nvPicPr>
                  <pic:blipFill>
                    <a:blip r:embed="rId49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-9525</wp:posOffset>
            </wp:positionV>
            <wp:extent cx="8890" cy="8255"/>
            <wp:wrapNone/>
            <wp:docPr id="4957" name="Pictur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pic:cNvPicPr>
                      <a:picLocks noChangeAspect="1" noChangeArrowheads="1"/>
                    </pic:cNvPicPr>
                  </pic:nvPicPr>
                  <pic:blipFill>
                    <a:blip r:embed="rId49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-9525</wp:posOffset>
            </wp:positionV>
            <wp:extent cx="8255" cy="8255"/>
            <wp:wrapNone/>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8"/>
                    <pic:cNvPicPr>
                      <a:picLocks noChangeAspect="1" noChangeArrowheads="1"/>
                    </pic:cNvPicPr>
                  </pic:nvPicPr>
                  <pic:blipFill>
                    <a:blip r:embed="rId49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-9525</wp:posOffset>
            </wp:positionV>
            <wp:extent cx="8890" cy="8255"/>
            <wp:wrapNone/>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9"/>
                    <pic:cNvPicPr>
                      <a:picLocks noChangeAspect="1" noChangeArrowheads="1"/>
                    </pic:cNvPicPr>
                  </pic:nvPicPr>
                  <pic:blipFill>
                    <a:blip r:embed="rId49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-9525</wp:posOffset>
            </wp:positionV>
            <wp:extent cx="8890" cy="8255"/>
            <wp:wrapNone/>
            <wp:docPr id="4960" name="Picture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pic:cNvPicPr>
                      <a:picLocks noChangeAspect="1" noChangeArrowheads="1"/>
                    </pic:cNvPicPr>
                  </pic:nvPicPr>
                  <pic:blipFill>
                    <a:blip r:embed="rId49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-9525</wp:posOffset>
            </wp:positionV>
            <wp:extent cx="8890" cy="8255"/>
            <wp:wrapNone/>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
                    <pic:cNvPicPr>
                      <a:picLocks noChangeAspect="1" noChangeArrowheads="1"/>
                    </pic:cNvPicPr>
                  </pic:nvPicPr>
                  <pic:blipFill>
                    <a:blip r:embed="rId49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-9525</wp:posOffset>
            </wp:positionV>
            <wp:extent cx="8890" cy="8255"/>
            <wp:wrapNone/>
            <wp:docPr id="4962"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
                    <pic:cNvPicPr>
                      <a:picLocks noChangeAspect="1" noChangeArrowheads="1"/>
                    </pic:cNvPicPr>
                  </pic:nvPicPr>
                  <pic:blipFill>
                    <a:blip r:embed="rId49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-9525</wp:posOffset>
            </wp:positionV>
            <wp:extent cx="8255" cy="8255"/>
            <wp:wrapNone/>
            <wp:docPr id="4963" name="Picture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pic:cNvPicPr>
                      <a:picLocks noChangeAspect="1" noChangeArrowheads="1"/>
                    </pic:cNvPicPr>
                  </pic:nvPicPr>
                  <pic:blipFill>
                    <a:blip r:embed="rId49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-9525</wp:posOffset>
            </wp:positionV>
            <wp:extent cx="8890" cy="8255"/>
            <wp:wrapNone/>
            <wp:docPr id="4964" name="Picture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pic:cNvPicPr>
                      <a:picLocks noChangeAspect="1" noChangeArrowheads="1"/>
                    </pic:cNvPicPr>
                  </pic:nvPicPr>
                  <pic:blipFill>
                    <a:blip r:embed="rId49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-9525</wp:posOffset>
            </wp:positionV>
            <wp:extent cx="8890" cy="8255"/>
            <wp:wrapNone/>
            <wp:docPr id="4965" name="Picture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49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-9525</wp:posOffset>
            </wp:positionV>
            <wp:extent cx="8890" cy="8255"/>
            <wp:wrapNone/>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r:embed="rId49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-9525</wp:posOffset>
            </wp:positionV>
            <wp:extent cx="8890" cy="8255"/>
            <wp:wrapNone/>
            <wp:docPr id="4967" name="Picture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pic:cNvPicPr>
                      <a:picLocks noChangeAspect="1" noChangeArrowheads="1"/>
                    </pic:cNvPicPr>
                  </pic:nvPicPr>
                  <pic:blipFill>
                    <a:blip r:embed="rId49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-9525</wp:posOffset>
            </wp:positionV>
            <wp:extent cx="8255" cy="8255"/>
            <wp:wrapNone/>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r:embed="rId49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-9525</wp:posOffset>
            </wp:positionV>
            <wp:extent cx="8890" cy="8255"/>
            <wp:wrapNone/>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
                    <pic:cNvPicPr>
                      <a:picLocks noChangeAspect="1" noChangeArrowheads="1"/>
                    </pic:cNvPicPr>
                  </pic:nvPicPr>
                  <pic:blipFill>
                    <a:blip r:embed="rId49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-9525</wp:posOffset>
            </wp:positionV>
            <wp:extent cx="8255" cy="8255"/>
            <wp:wrapNone/>
            <wp:docPr id="4970" name="Picture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r:embed="rId49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-9525</wp:posOffset>
            </wp:positionV>
            <wp:extent cx="8890" cy="8255"/>
            <wp:wrapNone/>
            <wp:docPr id="4971" name="Picture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pic:cNvPicPr>
                      <a:picLocks noChangeAspect="1" noChangeArrowheads="1"/>
                    </pic:cNvPicPr>
                  </pic:nvPicPr>
                  <pic:blipFill>
                    <a:blip r:embed="rId49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-9525</wp:posOffset>
            </wp:positionV>
            <wp:extent cx="8890" cy="8255"/>
            <wp:wrapNone/>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pic:cNvPicPr>
                      <a:picLocks noChangeAspect="1" noChangeArrowheads="1"/>
                    </pic:cNvPicPr>
                  </pic:nvPicPr>
                  <pic:blipFill>
                    <a:blip r:embed="rId49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-9525</wp:posOffset>
            </wp:positionV>
            <wp:extent cx="8890" cy="8255"/>
            <wp:wrapNone/>
            <wp:docPr id="4973" name="Picture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pic:cNvPicPr>
                      <a:picLocks noChangeAspect="1" noChangeArrowheads="1"/>
                    </pic:cNvPicPr>
                  </pic:nvPicPr>
                  <pic:blipFill>
                    <a:blip r:embed="rId49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-9525</wp:posOffset>
            </wp:positionV>
            <wp:extent cx="8890" cy="8255"/>
            <wp:wrapNone/>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49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-9525</wp:posOffset>
            </wp:positionV>
            <wp:extent cx="8255" cy="8255"/>
            <wp:wrapNone/>
            <wp:docPr id="4975" name="Picture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5"/>
                    <pic:cNvPicPr>
                      <a:picLocks noChangeAspect="1" noChangeArrowheads="1"/>
                    </pic:cNvPicPr>
                  </pic:nvPicPr>
                  <pic:blipFill>
                    <a:blip r:embed="rId49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-9525</wp:posOffset>
            </wp:positionV>
            <wp:extent cx="8890" cy="8255"/>
            <wp:wrapNone/>
            <wp:docPr id="4976" name="Picture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pic:cNvPicPr>
                      <a:picLocks noChangeAspect="1" noChangeArrowheads="1"/>
                    </pic:cNvPicPr>
                  </pic:nvPicPr>
                  <pic:blipFill>
                    <a:blip r:embed="rId49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-9525</wp:posOffset>
            </wp:positionV>
            <wp:extent cx="8890" cy="8255"/>
            <wp:wrapNone/>
            <wp:docPr id="4977" name="Picture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pic:cNvPicPr>
                      <a:picLocks noChangeAspect="1" noChangeArrowheads="1"/>
                    </pic:cNvPicPr>
                  </pic:nvPicPr>
                  <pic:blipFill>
                    <a:blip r:embed="rId49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2225040</wp:posOffset>
            </wp:positionH>
            <wp:positionV relativeFrom="paragraph">
              <wp:posOffset>-9525</wp:posOffset>
            </wp:positionV>
            <wp:extent cx="2023110" cy="8255"/>
            <wp:wrapNone/>
            <wp:docPr id="4978" name="Picture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pic:cNvPicPr>
                      <a:picLocks noChangeAspect="1" noChangeArrowheads="1"/>
                    </pic:cNvPicPr>
                  </pic:nvPicPr>
                  <pic:blipFill>
                    <a:blip r:embed="rId4985">
                      <a:extLst>
                        <a:ext uri="{28A0092B-C50C-407E-A947-70E740481C1C}"/>
                      </a:extLst>
                    </a:blip>
                    <a:srcRect/>
                    <a:stretch>
                      <a:fillRect/>
                    </a:stretch>
                  </pic:blipFill>
                  <pic:spPr bwMode="auto">
                    <a:xfrm>
                      <a:off x="0" y="0"/>
                      <a:ext cx="2023110" cy="8255"/>
                    </a:xfrm>
                    <a:prstGeom prst="rect">
                      <a:avLst/>
                    </a:prstGeom>
                    <a:noFill/>
                  </pic:spPr>
                </pic:pic>
              </a:graphicData>
            </a:graphic>
          </wp:anchor>
        </w:drawing>
      </w:r>
    </w:p>
    <w:p>
      <w:pPr>
        <w:ind w:left="80"/>
        <w:spacing w:after="0"/>
        <w:tabs>
          <w:tab w:leader="none" w:pos="3800" w:val="left"/>
        </w:tabs>
        <w:rPr>
          <w:sz w:val="20"/>
          <w:szCs w:val="20"/>
          <w:color w:val="auto"/>
        </w:rPr>
      </w:pPr>
      <w:r>
        <w:rPr>
          <w:rFonts w:ascii="Arial" w:cs="Arial" w:eastAsia="Arial" w:hAnsi="Arial"/>
          <w:sz w:val="18"/>
          <w:szCs w:val="18"/>
          <w:color w:val="auto"/>
        </w:rPr>
        <w:t>50</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r>
        <w:rPr>
          <w:sz w:val="20"/>
          <w:szCs w:val="20"/>
          <w:color w:val="auto"/>
        </w:rPr>
        <w:tab/>
      </w:r>
      <w:r>
        <w:rPr>
          <w:rFonts w:ascii="Arial" w:cs="Arial" w:eastAsia="Arial" w:hAnsi="Arial"/>
          <w:sz w:val="16"/>
          <w:szCs w:val="16"/>
          <w:color w:val="auto"/>
        </w:rPr>
        <w:t>50%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-8890</wp:posOffset>
            </wp:positionV>
            <wp:extent cx="8890" cy="8255"/>
            <wp:wrapNone/>
            <wp:docPr id="4979" name="Picture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pic:cNvPicPr>
                      <a:picLocks noChangeAspect="1" noChangeArrowheads="1"/>
                    </pic:cNvPicPr>
                  </pic:nvPicPr>
                  <pic:blipFill>
                    <a:blip r:embed="rId49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-8890</wp:posOffset>
            </wp:positionV>
            <wp:extent cx="8890" cy="8255"/>
            <wp:wrapNone/>
            <wp:docPr id="4980" name="Picture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pic:cNvPicPr>
                      <a:picLocks noChangeAspect="1" noChangeArrowheads="1"/>
                    </pic:cNvPicPr>
                  </pic:nvPicPr>
                  <pic:blipFill>
                    <a:blip r:embed="rId49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-8890</wp:posOffset>
            </wp:positionV>
            <wp:extent cx="8255" cy="8255"/>
            <wp:wrapNone/>
            <wp:docPr id="4981" name="Picture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1"/>
                    <pic:cNvPicPr>
                      <a:picLocks noChangeAspect="1" noChangeArrowheads="1"/>
                    </pic:cNvPicPr>
                  </pic:nvPicPr>
                  <pic:blipFill>
                    <a:blip r:embed="rId49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-8890</wp:posOffset>
            </wp:positionV>
            <wp:extent cx="8255" cy="8255"/>
            <wp:wrapNone/>
            <wp:docPr id="4982" name="Picture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49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-8890</wp:posOffset>
            </wp:positionV>
            <wp:extent cx="8890" cy="8255"/>
            <wp:wrapNone/>
            <wp:docPr id="4983" name="Picture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pic:cNvPicPr>
                      <a:picLocks noChangeAspect="1" noChangeArrowheads="1"/>
                    </pic:cNvPicPr>
                  </pic:nvPicPr>
                  <pic:blipFill>
                    <a:blip r:embed="rId49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-8890</wp:posOffset>
            </wp:positionV>
            <wp:extent cx="8255" cy="8255"/>
            <wp:wrapNone/>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49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-8890</wp:posOffset>
            </wp:positionV>
            <wp:extent cx="8255" cy="8255"/>
            <wp:wrapNone/>
            <wp:docPr id="4985" name="Picture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pic:cNvPicPr>
                      <a:picLocks noChangeAspect="1" noChangeArrowheads="1"/>
                    </pic:cNvPicPr>
                  </pic:nvPicPr>
                  <pic:blipFill>
                    <a:blip r:embed="rId49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-8890</wp:posOffset>
            </wp:positionV>
            <wp:extent cx="8255" cy="8255"/>
            <wp:wrapNone/>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r:embed="rId49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-8890</wp:posOffset>
            </wp:positionV>
            <wp:extent cx="8890" cy="8255"/>
            <wp:wrapNone/>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49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-8890</wp:posOffset>
            </wp:positionV>
            <wp:extent cx="8255" cy="8255"/>
            <wp:wrapNone/>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pic:cNvPicPr>
                      <a:picLocks noChangeAspect="1" noChangeArrowheads="1"/>
                    </pic:cNvPicPr>
                  </pic:nvPicPr>
                  <pic:blipFill>
                    <a:blip r:embed="rId49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-8890</wp:posOffset>
            </wp:positionV>
            <wp:extent cx="8255" cy="8255"/>
            <wp:wrapNone/>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49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-8890</wp:posOffset>
            </wp:positionV>
            <wp:extent cx="8890" cy="8255"/>
            <wp:wrapNone/>
            <wp:docPr id="4990" name="Picture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pic:cNvPicPr>
                      <a:picLocks noChangeAspect="1" noChangeArrowheads="1"/>
                    </pic:cNvPicPr>
                  </pic:nvPicPr>
                  <pic:blipFill>
                    <a:blip r:embed="rId49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-8890</wp:posOffset>
            </wp:positionV>
            <wp:extent cx="8255" cy="8255"/>
            <wp:wrapNone/>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pic:cNvPicPr>
                      <a:picLocks noChangeAspect="1" noChangeArrowheads="1"/>
                    </pic:cNvPicPr>
                  </pic:nvPicPr>
                  <pic:blipFill>
                    <a:blip r:embed="rId49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-8890</wp:posOffset>
            </wp:positionV>
            <wp:extent cx="8255" cy="8255"/>
            <wp:wrapNone/>
            <wp:docPr id="4992"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49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-8890</wp:posOffset>
            </wp:positionV>
            <wp:extent cx="8255" cy="8255"/>
            <wp:wrapNone/>
            <wp:docPr id="4993" name="Picture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3"/>
                    <pic:cNvPicPr>
                      <a:picLocks noChangeAspect="1" noChangeArrowheads="1"/>
                    </pic:cNvPicPr>
                  </pic:nvPicPr>
                  <pic:blipFill>
                    <a:blip r:embed="rId50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-8890</wp:posOffset>
            </wp:positionV>
            <wp:extent cx="8255" cy="8255"/>
            <wp:wrapNone/>
            <wp:docPr id="4994" name="Picture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50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-8890</wp:posOffset>
            </wp:positionV>
            <wp:extent cx="8255" cy="8255"/>
            <wp:wrapNone/>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
                    <pic:cNvPicPr>
                      <a:picLocks noChangeAspect="1" noChangeArrowheads="1"/>
                    </pic:cNvPicPr>
                  </pic:nvPicPr>
                  <pic:blipFill>
                    <a:blip r:embed="rId50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-8890</wp:posOffset>
            </wp:positionV>
            <wp:extent cx="8890" cy="8255"/>
            <wp:wrapNone/>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50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-8890</wp:posOffset>
            </wp:positionV>
            <wp:extent cx="8255" cy="8255"/>
            <wp:wrapNone/>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7"/>
                    <pic:cNvPicPr>
                      <a:picLocks noChangeAspect="1" noChangeArrowheads="1"/>
                    </pic:cNvPicPr>
                  </pic:nvPicPr>
                  <pic:blipFill>
                    <a:blip r:embed="rId50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-8890</wp:posOffset>
            </wp:positionV>
            <wp:extent cx="8255" cy="8255"/>
            <wp:wrapNone/>
            <wp:docPr id="4998" name="Picture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pic:cNvPicPr>
                      <a:picLocks noChangeAspect="1" noChangeArrowheads="1"/>
                    </pic:cNvPicPr>
                  </pic:nvPicPr>
                  <pic:blipFill>
                    <a:blip r:embed="rId50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-8890</wp:posOffset>
            </wp:positionV>
            <wp:extent cx="8890" cy="8255"/>
            <wp:wrapNone/>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50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-8890</wp:posOffset>
            </wp:positionV>
            <wp:extent cx="8255" cy="8255"/>
            <wp:wrapNone/>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pic:cNvPicPr>
                      <a:picLocks noChangeAspect="1" noChangeArrowheads="1"/>
                    </pic:cNvPicPr>
                  </pic:nvPicPr>
                  <pic:blipFill>
                    <a:blip r:embed="rId50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-8890</wp:posOffset>
            </wp:positionV>
            <wp:extent cx="8255" cy="8255"/>
            <wp:wrapNone/>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1"/>
                    <pic:cNvPicPr>
                      <a:picLocks noChangeAspect="1" noChangeArrowheads="1"/>
                    </pic:cNvPicPr>
                  </pic:nvPicPr>
                  <pic:blipFill>
                    <a:blip r:embed="rId50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-8890</wp:posOffset>
            </wp:positionV>
            <wp:extent cx="8255" cy="8255"/>
            <wp:wrapNone/>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
                    <pic:cNvPicPr>
                      <a:picLocks noChangeAspect="1" noChangeArrowheads="1"/>
                    </pic:cNvPicPr>
                  </pic:nvPicPr>
                  <pic:blipFill>
                    <a:blip r:embed="rId50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-8890</wp:posOffset>
            </wp:positionV>
            <wp:extent cx="8255" cy="8255"/>
            <wp:wrapNone/>
            <wp:docPr id="5003" name="Picture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3"/>
                    <pic:cNvPicPr>
                      <a:picLocks noChangeAspect="1" noChangeArrowheads="1"/>
                    </pic:cNvPicPr>
                  </pic:nvPicPr>
                  <pic:blipFill>
                    <a:blip r:embed="rId50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-8890</wp:posOffset>
            </wp:positionV>
            <wp:extent cx="8255" cy="8255"/>
            <wp:wrapNone/>
            <wp:docPr id="5004" name="Picture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
                    <pic:cNvPicPr>
                      <a:picLocks noChangeAspect="1" noChangeArrowheads="1"/>
                    </pic:cNvPicPr>
                  </pic:nvPicPr>
                  <pic:blipFill>
                    <a:blip r:embed="rId50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-8890</wp:posOffset>
            </wp:positionV>
            <wp:extent cx="8255" cy="8255"/>
            <wp:wrapNone/>
            <wp:docPr id="5005" name="Picture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pic:cNvPicPr>
                      <a:picLocks noChangeAspect="1" noChangeArrowheads="1"/>
                    </pic:cNvPicPr>
                  </pic:nvPicPr>
                  <pic:blipFill>
                    <a:blip r:embed="rId50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-8890</wp:posOffset>
            </wp:positionV>
            <wp:extent cx="8255" cy="8255"/>
            <wp:wrapNone/>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50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-8890</wp:posOffset>
            </wp:positionV>
            <wp:extent cx="8255" cy="8255"/>
            <wp:wrapNone/>
            <wp:docPr id="5007" name="Picture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7"/>
                    <pic:cNvPicPr>
                      <a:picLocks noChangeAspect="1" noChangeArrowheads="1"/>
                    </pic:cNvPicPr>
                  </pic:nvPicPr>
                  <pic:blipFill>
                    <a:blip r:embed="rId50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-8890</wp:posOffset>
            </wp:positionV>
            <wp:extent cx="8255" cy="8255"/>
            <wp:wrapNone/>
            <wp:docPr id="5008" name="Picture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8"/>
                    <pic:cNvPicPr>
                      <a:picLocks noChangeAspect="1" noChangeArrowheads="1"/>
                    </pic:cNvPicPr>
                  </pic:nvPicPr>
                  <pic:blipFill>
                    <a:blip r:embed="rId50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-8890</wp:posOffset>
            </wp:positionV>
            <wp:extent cx="8255" cy="8255"/>
            <wp:wrapNone/>
            <wp:docPr id="5009" name="Picture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9"/>
                    <pic:cNvPicPr>
                      <a:picLocks noChangeAspect="1" noChangeArrowheads="1"/>
                    </pic:cNvPicPr>
                  </pic:nvPicPr>
                  <pic:blipFill>
                    <a:blip r:embed="rId50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-8890</wp:posOffset>
            </wp:positionV>
            <wp:extent cx="8890" cy="8255"/>
            <wp:wrapNone/>
            <wp:docPr id="5010" name="Picture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0"/>
                    <pic:cNvPicPr>
                      <a:picLocks noChangeAspect="1" noChangeArrowheads="1"/>
                    </pic:cNvPicPr>
                  </pic:nvPicPr>
                  <pic:blipFill>
                    <a:blip r:embed="rId50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-8890</wp:posOffset>
            </wp:positionV>
            <wp:extent cx="8255" cy="8255"/>
            <wp:wrapNone/>
            <wp:docPr id="5011" name="Picture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1"/>
                    <pic:cNvPicPr>
                      <a:picLocks noChangeAspect="1" noChangeArrowheads="1"/>
                    </pic:cNvPicPr>
                  </pic:nvPicPr>
                  <pic:blipFill>
                    <a:blip r:embed="rId50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-8890</wp:posOffset>
            </wp:positionV>
            <wp:extent cx="8255" cy="8255"/>
            <wp:wrapNone/>
            <wp:docPr id="5012"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pic:cNvPicPr>
                      <a:picLocks noChangeAspect="1" noChangeArrowheads="1"/>
                    </pic:cNvPicPr>
                  </pic:nvPicPr>
                  <pic:blipFill>
                    <a:blip r:embed="rId50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-8890</wp:posOffset>
            </wp:positionV>
            <wp:extent cx="8890" cy="8255"/>
            <wp:wrapNone/>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50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-8890</wp:posOffset>
            </wp:positionV>
            <wp:extent cx="8890" cy="8255"/>
            <wp:wrapNone/>
            <wp:docPr id="5014" name="Picture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
                    <pic:cNvPicPr>
                      <a:picLocks noChangeAspect="1" noChangeArrowheads="1"/>
                    </pic:cNvPicPr>
                  </pic:nvPicPr>
                  <pic:blipFill>
                    <a:blip r:embed="rId50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-8890</wp:posOffset>
            </wp:positionV>
            <wp:extent cx="8890" cy="8255"/>
            <wp:wrapNone/>
            <wp:docPr id="5015" name="Picture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5"/>
                    <pic:cNvPicPr>
                      <a:picLocks noChangeAspect="1" noChangeArrowheads="1"/>
                    </pic:cNvPicPr>
                  </pic:nvPicPr>
                  <pic:blipFill>
                    <a:blip r:embed="rId50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-8890</wp:posOffset>
            </wp:positionV>
            <wp:extent cx="8890" cy="8255"/>
            <wp:wrapNone/>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pic:cNvPicPr>
                      <a:picLocks noChangeAspect="1" noChangeArrowheads="1"/>
                    </pic:cNvPicPr>
                  </pic:nvPicPr>
                  <pic:blipFill>
                    <a:blip r:embed="rId50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-8890</wp:posOffset>
            </wp:positionV>
            <wp:extent cx="8890" cy="8255"/>
            <wp:wrapNone/>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
                    <pic:cNvPicPr>
                      <a:picLocks noChangeAspect="1" noChangeArrowheads="1"/>
                    </pic:cNvPicPr>
                  </pic:nvPicPr>
                  <pic:blipFill>
                    <a:blip r:embed="rId50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-8890</wp:posOffset>
            </wp:positionV>
            <wp:extent cx="8255" cy="8255"/>
            <wp:wrapNone/>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
                    <pic:cNvPicPr>
                      <a:picLocks noChangeAspect="1" noChangeArrowheads="1"/>
                    </pic:cNvPicPr>
                  </pic:nvPicPr>
                  <pic:blipFill>
                    <a:blip r:embed="rId50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-8890</wp:posOffset>
            </wp:positionV>
            <wp:extent cx="8255" cy="8255"/>
            <wp:wrapNone/>
            <wp:docPr id="5019" name="Picture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
                    <pic:cNvPicPr>
                      <a:picLocks noChangeAspect="1" noChangeArrowheads="1"/>
                    </pic:cNvPicPr>
                  </pic:nvPicPr>
                  <pic:blipFill>
                    <a:blip r:embed="rId50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-8890</wp:posOffset>
            </wp:positionV>
            <wp:extent cx="8890" cy="8255"/>
            <wp:wrapNone/>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50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-8890</wp:posOffset>
            </wp:positionV>
            <wp:extent cx="8890" cy="8255"/>
            <wp:wrapNone/>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1"/>
                    <pic:cNvPicPr>
                      <a:picLocks noChangeAspect="1" noChangeArrowheads="1"/>
                    </pic:cNvPicPr>
                  </pic:nvPicPr>
                  <pic:blipFill>
                    <a:blip r:embed="rId50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-8890</wp:posOffset>
            </wp:positionV>
            <wp:extent cx="8890" cy="8255"/>
            <wp:wrapNone/>
            <wp:docPr id="5022" name="Picture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pic:cNvPicPr>
                      <a:picLocks noChangeAspect="1" noChangeArrowheads="1"/>
                    </pic:cNvPicPr>
                  </pic:nvPicPr>
                  <pic:blipFill>
                    <a:blip r:embed="rId50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-8890</wp:posOffset>
            </wp:positionV>
            <wp:extent cx="8255" cy="8255"/>
            <wp:wrapNone/>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50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-8890</wp:posOffset>
            </wp:positionV>
            <wp:extent cx="8255" cy="8255"/>
            <wp:wrapNone/>
            <wp:docPr id="5024" name="Picture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pic:cNvPicPr>
                      <a:picLocks noChangeAspect="1" noChangeArrowheads="1"/>
                    </pic:cNvPicPr>
                  </pic:nvPicPr>
                  <pic:blipFill>
                    <a:blip r:embed="rId50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-8890</wp:posOffset>
            </wp:positionV>
            <wp:extent cx="8255" cy="8255"/>
            <wp:wrapNone/>
            <wp:docPr id="5025" name="Picture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pic:cNvPicPr>
                      <a:picLocks noChangeAspect="1" noChangeArrowheads="1"/>
                    </pic:cNvPicPr>
                  </pic:nvPicPr>
                  <pic:blipFill>
                    <a:blip r:embed="rId50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-8890</wp:posOffset>
            </wp:positionV>
            <wp:extent cx="8890" cy="8255"/>
            <wp:wrapNone/>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50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-8890</wp:posOffset>
            </wp:positionV>
            <wp:extent cx="8890" cy="8255"/>
            <wp:wrapNone/>
            <wp:docPr id="5027" name="Picture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pic:cNvPicPr>
                      <a:picLocks noChangeAspect="1" noChangeArrowheads="1"/>
                    </pic:cNvPicPr>
                  </pic:nvPicPr>
                  <pic:blipFill>
                    <a:blip r:embed="rId50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-8890</wp:posOffset>
            </wp:positionV>
            <wp:extent cx="8890" cy="8255"/>
            <wp:wrapNone/>
            <wp:docPr id="5028" name="Picture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pic:cNvPicPr>
                      <a:picLocks noChangeAspect="1" noChangeArrowheads="1"/>
                    </pic:cNvPicPr>
                  </pic:nvPicPr>
                  <pic:blipFill>
                    <a:blip r:embed="rId50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-8890</wp:posOffset>
            </wp:positionV>
            <wp:extent cx="8255" cy="8255"/>
            <wp:wrapNone/>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50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-8890</wp:posOffset>
            </wp:positionV>
            <wp:extent cx="8255" cy="8255"/>
            <wp:wrapNone/>
            <wp:docPr id="5030"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0"/>
                    <pic:cNvPicPr>
                      <a:picLocks noChangeAspect="1" noChangeArrowheads="1"/>
                    </pic:cNvPicPr>
                  </pic:nvPicPr>
                  <pic:blipFill>
                    <a:blip r:embed="rId50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-8890</wp:posOffset>
            </wp:positionV>
            <wp:extent cx="8890" cy="8255"/>
            <wp:wrapNone/>
            <wp:docPr id="5031" name="Picture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1"/>
                    <pic:cNvPicPr>
                      <a:picLocks noChangeAspect="1" noChangeArrowheads="1"/>
                    </pic:cNvPicPr>
                  </pic:nvPicPr>
                  <pic:blipFill>
                    <a:blip r:embed="rId50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-8890</wp:posOffset>
            </wp:positionV>
            <wp:extent cx="8890" cy="8255"/>
            <wp:wrapNone/>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50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-8890</wp:posOffset>
            </wp:positionV>
            <wp:extent cx="8890" cy="8255"/>
            <wp:wrapNone/>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50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-8890</wp:posOffset>
            </wp:positionV>
            <wp:extent cx="8255" cy="8255"/>
            <wp:wrapNone/>
            <wp:docPr id="5034" name="Picture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
                    <pic:cNvPicPr>
                      <a:picLocks noChangeAspect="1" noChangeArrowheads="1"/>
                    </pic:cNvPicPr>
                  </pic:nvPicPr>
                  <pic:blipFill>
                    <a:blip r:embed="rId50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-8890</wp:posOffset>
            </wp:positionV>
            <wp:extent cx="8255" cy="8255"/>
            <wp:wrapNone/>
            <wp:docPr id="5035" name="Picture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pic:cNvPicPr>
                      <a:picLocks noChangeAspect="1" noChangeArrowheads="1"/>
                    </pic:cNvPicPr>
                  </pic:nvPicPr>
                  <pic:blipFill>
                    <a:blip r:embed="rId50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-8890</wp:posOffset>
            </wp:positionV>
            <wp:extent cx="8255" cy="8255"/>
            <wp:wrapNone/>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50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-8890</wp:posOffset>
            </wp:positionV>
            <wp:extent cx="8890" cy="8255"/>
            <wp:wrapNone/>
            <wp:docPr id="5037" name="Picture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7"/>
                    <pic:cNvPicPr>
                      <a:picLocks noChangeAspect="1" noChangeArrowheads="1"/>
                    </pic:cNvPicPr>
                  </pic:nvPicPr>
                  <pic:blipFill>
                    <a:blip r:embed="rId50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-8890</wp:posOffset>
            </wp:positionV>
            <wp:extent cx="8890" cy="8255"/>
            <wp:wrapNone/>
            <wp:docPr id="5038" name="Picture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
                    <pic:cNvPicPr>
                      <a:picLocks noChangeAspect="1" noChangeArrowheads="1"/>
                    </pic:cNvPicPr>
                  </pic:nvPicPr>
                  <pic:blipFill>
                    <a:blip r:embed="rId50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-8890</wp:posOffset>
            </wp:positionV>
            <wp:extent cx="8890" cy="8255"/>
            <wp:wrapNone/>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50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-8890</wp:posOffset>
            </wp:positionV>
            <wp:extent cx="8255" cy="8255"/>
            <wp:wrapNone/>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50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-8890</wp:posOffset>
            </wp:positionV>
            <wp:extent cx="8255" cy="8255"/>
            <wp:wrapNone/>
            <wp:docPr id="5041" name="Picture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pic:cNvPicPr>
                      <a:picLocks noChangeAspect="1" noChangeArrowheads="1"/>
                    </pic:cNvPicPr>
                  </pic:nvPicPr>
                  <pic:blipFill>
                    <a:blip r:embed="rId50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-8890</wp:posOffset>
            </wp:positionV>
            <wp:extent cx="8890" cy="8255"/>
            <wp:wrapNone/>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50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-8890</wp:posOffset>
            </wp:positionV>
            <wp:extent cx="8890" cy="8255"/>
            <wp:wrapNone/>
            <wp:docPr id="5043" name="Picture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3"/>
                    <pic:cNvPicPr>
                      <a:picLocks noChangeAspect="1" noChangeArrowheads="1"/>
                    </pic:cNvPicPr>
                  </pic:nvPicPr>
                  <pic:blipFill>
                    <a:blip r:embed="rId50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-8890</wp:posOffset>
            </wp:positionV>
            <wp:extent cx="8890" cy="8255"/>
            <wp:wrapNone/>
            <wp:docPr id="5044" name="Picture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4"/>
                    <pic:cNvPicPr>
                      <a:picLocks noChangeAspect="1" noChangeArrowheads="1"/>
                    </pic:cNvPicPr>
                  </pic:nvPicPr>
                  <pic:blipFill>
                    <a:blip r:embed="rId50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-8890</wp:posOffset>
            </wp:positionV>
            <wp:extent cx="8255" cy="8255"/>
            <wp:wrapNone/>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50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-8890</wp:posOffset>
            </wp:positionV>
            <wp:extent cx="8255" cy="8255"/>
            <wp:wrapNone/>
            <wp:docPr id="5046" name="Picture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r:embed="rId50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-8890</wp:posOffset>
            </wp:positionV>
            <wp:extent cx="8255" cy="8255"/>
            <wp:wrapNone/>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pic:cNvPicPr>
                      <a:picLocks noChangeAspect="1" noChangeArrowheads="1"/>
                    </pic:cNvPicPr>
                  </pic:nvPicPr>
                  <pic:blipFill>
                    <a:blip r:embed="rId50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-8890</wp:posOffset>
            </wp:positionV>
            <wp:extent cx="8890" cy="8255"/>
            <wp:wrapNone/>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50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-8890</wp:posOffset>
            </wp:positionV>
            <wp:extent cx="8890" cy="8255"/>
            <wp:wrapNone/>
            <wp:docPr id="5049" name="Picture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pic:cNvPicPr>
                      <a:picLocks noChangeAspect="1" noChangeArrowheads="1"/>
                    </pic:cNvPicPr>
                  </pic:nvPicPr>
                  <pic:blipFill>
                    <a:blip r:embed="rId50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-8890</wp:posOffset>
            </wp:positionV>
            <wp:extent cx="8890" cy="8255"/>
            <wp:wrapNone/>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a:blip r:embed="rId50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-8890</wp:posOffset>
            </wp:positionV>
            <wp:extent cx="8255" cy="8255"/>
            <wp:wrapNone/>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50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-8890</wp:posOffset>
            </wp:positionV>
            <wp:extent cx="8255" cy="8255"/>
            <wp:wrapNone/>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
                    <pic:cNvPicPr>
                      <a:picLocks noChangeAspect="1" noChangeArrowheads="1"/>
                    </pic:cNvPicPr>
                  </pic:nvPicPr>
                  <pic:blipFill>
                    <a:blip r:embed="rId50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-8890</wp:posOffset>
            </wp:positionV>
            <wp:extent cx="8890" cy="8255"/>
            <wp:wrapNone/>
            <wp:docPr id="5053" name="Picture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50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-8890</wp:posOffset>
            </wp:positionV>
            <wp:extent cx="8890" cy="8255"/>
            <wp:wrapNone/>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50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-8890</wp:posOffset>
            </wp:positionV>
            <wp:extent cx="8890" cy="8255"/>
            <wp:wrapNone/>
            <wp:docPr id="5055" name="Picture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5"/>
                    <pic:cNvPicPr>
                      <a:picLocks noChangeAspect="1" noChangeArrowheads="1"/>
                    </pic:cNvPicPr>
                  </pic:nvPicPr>
                  <pic:blipFill>
                    <a:blip r:embed="rId50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-8890</wp:posOffset>
            </wp:positionV>
            <wp:extent cx="8890" cy="8255"/>
            <wp:wrapNone/>
            <wp:docPr id="5056" name="Picture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6"/>
                    <pic:cNvPicPr>
                      <a:picLocks noChangeAspect="1" noChangeArrowheads="1"/>
                    </pic:cNvPicPr>
                  </pic:nvPicPr>
                  <pic:blipFill>
                    <a:blip r:embed="rId50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-8890</wp:posOffset>
            </wp:positionV>
            <wp:extent cx="8255" cy="8255"/>
            <wp:wrapNone/>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pic:cNvPicPr>
                      <a:picLocks noChangeAspect="1" noChangeArrowheads="1"/>
                    </pic:cNvPicPr>
                  </pic:nvPicPr>
                  <pic:blipFill>
                    <a:blip r:embed="rId50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-8890</wp:posOffset>
            </wp:positionV>
            <wp:extent cx="8255" cy="8255"/>
            <wp:wrapNone/>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8"/>
                    <pic:cNvPicPr>
                      <a:picLocks noChangeAspect="1" noChangeArrowheads="1"/>
                    </pic:cNvPicPr>
                  </pic:nvPicPr>
                  <pic:blipFill>
                    <a:blip r:embed="rId50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-8890</wp:posOffset>
            </wp:positionV>
            <wp:extent cx="8890" cy="8255"/>
            <wp:wrapNone/>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9"/>
                    <pic:cNvPicPr>
                      <a:picLocks noChangeAspect="1" noChangeArrowheads="1"/>
                    </pic:cNvPicPr>
                  </pic:nvPicPr>
                  <pic:blipFill>
                    <a:blip r:embed="rId50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-8890</wp:posOffset>
            </wp:positionV>
            <wp:extent cx="8890" cy="8255"/>
            <wp:wrapNone/>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0"/>
                    <pic:cNvPicPr>
                      <a:picLocks noChangeAspect="1" noChangeArrowheads="1"/>
                    </pic:cNvPicPr>
                  </pic:nvPicPr>
                  <pic:blipFill>
                    <a:blip r:embed="rId50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-8890</wp:posOffset>
            </wp:positionV>
            <wp:extent cx="8890" cy="8255"/>
            <wp:wrapNone/>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pic:cNvPicPr>
                      <a:picLocks noChangeAspect="1" noChangeArrowheads="1"/>
                    </pic:cNvPicPr>
                  </pic:nvPicPr>
                  <pic:blipFill>
                    <a:blip r:embed="rId50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-8890</wp:posOffset>
            </wp:positionV>
            <wp:extent cx="8890" cy="8255"/>
            <wp:wrapNone/>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pic:cNvPicPr>
                      <a:picLocks noChangeAspect="1" noChangeArrowheads="1"/>
                    </pic:cNvPicPr>
                  </pic:nvPicPr>
                  <pic:blipFill>
                    <a:blip r:embed="rId50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-8890</wp:posOffset>
            </wp:positionV>
            <wp:extent cx="8890" cy="8255"/>
            <wp:wrapNone/>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3"/>
                    <pic:cNvPicPr>
                      <a:picLocks noChangeAspect="1" noChangeArrowheads="1"/>
                    </pic:cNvPicPr>
                  </pic:nvPicPr>
                  <pic:blipFill>
                    <a:blip r:embed="rId50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-8890</wp:posOffset>
            </wp:positionV>
            <wp:extent cx="8890" cy="8255"/>
            <wp:wrapNone/>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pic:cNvPicPr>
                      <a:picLocks noChangeAspect="1" noChangeArrowheads="1"/>
                    </pic:cNvPicPr>
                  </pic:nvPicPr>
                  <pic:blipFill>
                    <a:blip r:embed="rId50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-8890</wp:posOffset>
            </wp:positionV>
            <wp:extent cx="8890" cy="8255"/>
            <wp:wrapNone/>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5"/>
                    <pic:cNvPicPr>
                      <a:picLocks noChangeAspect="1" noChangeArrowheads="1"/>
                    </pic:cNvPicPr>
                  </pic:nvPicPr>
                  <pic:blipFill>
                    <a:blip r:embed="rId50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-8890</wp:posOffset>
            </wp:positionV>
            <wp:extent cx="8255" cy="8255"/>
            <wp:wrapNone/>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pic:cNvPicPr>
                      <a:picLocks noChangeAspect="1" noChangeArrowheads="1"/>
                    </pic:cNvPicPr>
                  </pic:nvPicPr>
                  <pic:blipFill>
                    <a:blip r:embed="rId50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-8890</wp:posOffset>
            </wp:positionV>
            <wp:extent cx="8890" cy="8255"/>
            <wp:wrapNone/>
            <wp:docPr id="5067" name="Picture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
                    <pic:cNvPicPr>
                      <a:picLocks noChangeAspect="1" noChangeArrowheads="1"/>
                    </pic:cNvPicPr>
                  </pic:nvPicPr>
                  <pic:blipFill>
                    <a:blip r:embed="rId50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-8890</wp:posOffset>
            </wp:positionV>
            <wp:extent cx="8890" cy="8255"/>
            <wp:wrapNone/>
            <wp:docPr id="5068" name="Picture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8"/>
                    <pic:cNvPicPr>
                      <a:picLocks noChangeAspect="1" noChangeArrowheads="1"/>
                    </pic:cNvPicPr>
                  </pic:nvPicPr>
                  <pic:blipFill>
                    <a:blip r:embed="rId50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-8890</wp:posOffset>
            </wp:positionV>
            <wp:extent cx="8890" cy="8255"/>
            <wp:wrapNone/>
            <wp:docPr id="5069" name="Picture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
                    <pic:cNvPicPr>
                      <a:picLocks noChangeAspect="1" noChangeArrowheads="1"/>
                    </pic:cNvPicPr>
                  </pic:nvPicPr>
                  <pic:blipFill>
                    <a:blip r:embed="rId50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-8890</wp:posOffset>
            </wp:positionV>
            <wp:extent cx="8890" cy="8255"/>
            <wp:wrapNone/>
            <wp:docPr id="5070" name="Picture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50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-8890</wp:posOffset>
            </wp:positionV>
            <wp:extent cx="8255" cy="8255"/>
            <wp:wrapNone/>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pic:cNvPicPr>
                      <a:picLocks noChangeAspect="1" noChangeArrowheads="1"/>
                    </pic:cNvPicPr>
                  </pic:nvPicPr>
                  <pic:blipFill>
                    <a:blip r:embed="rId50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-8890</wp:posOffset>
            </wp:positionV>
            <wp:extent cx="8890" cy="8255"/>
            <wp:wrapNone/>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pic:cNvPicPr>
                      <a:picLocks noChangeAspect="1" noChangeArrowheads="1"/>
                    </pic:cNvPicPr>
                  </pic:nvPicPr>
                  <pic:blipFill>
                    <a:blip r:embed="rId50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-8890</wp:posOffset>
            </wp:positionV>
            <wp:extent cx="8890" cy="8255"/>
            <wp:wrapNone/>
            <wp:docPr id="5073" name="Picture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pic:cNvPicPr>
                      <a:picLocks noChangeAspect="1" noChangeArrowheads="1"/>
                    </pic:cNvPicPr>
                  </pic:nvPicPr>
                  <pic:blipFill>
                    <a:blip r:embed="rId50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-8890</wp:posOffset>
            </wp:positionV>
            <wp:extent cx="8890" cy="8255"/>
            <wp:wrapNone/>
            <wp:docPr id="5074" name="Picture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4"/>
                    <pic:cNvPicPr>
                      <a:picLocks noChangeAspect="1" noChangeArrowheads="1"/>
                    </pic:cNvPicPr>
                  </pic:nvPicPr>
                  <pic:blipFill>
                    <a:blip r:embed="rId50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-8890</wp:posOffset>
            </wp:positionV>
            <wp:extent cx="8890" cy="8255"/>
            <wp:wrapNone/>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pic:cNvPicPr>
                      <a:picLocks noChangeAspect="1" noChangeArrowheads="1"/>
                    </pic:cNvPicPr>
                  </pic:nvPicPr>
                  <pic:blipFill>
                    <a:blip r:embed="rId50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-8890</wp:posOffset>
            </wp:positionV>
            <wp:extent cx="8255" cy="8255"/>
            <wp:wrapNone/>
            <wp:docPr id="5076" name="Picture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pic:cNvPicPr>
                      <a:picLocks noChangeAspect="1" noChangeArrowheads="1"/>
                    </pic:cNvPicPr>
                  </pic:nvPicPr>
                  <pic:blipFill>
                    <a:blip r:embed="rId50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-8890</wp:posOffset>
            </wp:positionV>
            <wp:extent cx="8890" cy="8255"/>
            <wp:wrapNone/>
            <wp:docPr id="5077" name="Picture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7"/>
                    <pic:cNvPicPr>
                      <a:picLocks noChangeAspect="1" noChangeArrowheads="1"/>
                    </pic:cNvPicPr>
                  </pic:nvPicPr>
                  <pic:blipFill>
                    <a:blip r:embed="rId50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-8890</wp:posOffset>
            </wp:positionV>
            <wp:extent cx="8890" cy="8255"/>
            <wp:wrapNone/>
            <wp:docPr id="5078"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pic:cNvPicPr>
                      <a:picLocks noChangeAspect="1" noChangeArrowheads="1"/>
                    </pic:cNvPicPr>
                  </pic:nvPicPr>
                  <pic:blipFill>
                    <a:blip r:embed="rId50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-8890</wp:posOffset>
            </wp:positionV>
            <wp:extent cx="8890" cy="8255"/>
            <wp:wrapNone/>
            <wp:docPr id="5079" name="Picture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50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-8890</wp:posOffset>
            </wp:positionV>
            <wp:extent cx="8890" cy="8255"/>
            <wp:wrapNone/>
            <wp:docPr id="5080" name="Picture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pic:cNvPicPr>
                      <a:picLocks noChangeAspect="1" noChangeArrowheads="1"/>
                    </pic:cNvPicPr>
                  </pic:nvPicPr>
                  <pic:blipFill>
                    <a:blip r:embed="rId50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-8890</wp:posOffset>
            </wp:positionV>
            <wp:extent cx="8890" cy="8255"/>
            <wp:wrapNone/>
            <wp:docPr id="5081" name="Picture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pic:cNvPicPr>
                      <a:picLocks noChangeAspect="1" noChangeArrowheads="1"/>
                    </pic:cNvPicPr>
                  </pic:nvPicPr>
                  <pic:blipFill>
                    <a:blip r:embed="rId50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-8890</wp:posOffset>
            </wp:positionV>
            <wp:extent cx="8890" cy="8255"/>
            <wp:wrapNone/>
            <wp:docPr id="5082"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r:embed="rId50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-8890</wp:posOffset>
            </wp:positionV>
            <wp:extent cx="8255" cy="8255"/>
            <wp:wrapNone/>
            <wp:docPr id="5083" name="Picture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50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-8890</wp:posOffset>
            </wp:positionV>
            <wp:extent cx="8890" cy="8255"/>
            <wp:wrapNone/>
            <wp:docPr id="5084" name="Picture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50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-8890</wp:posOffset>
            </wp:positionV>
            <wp:extent cx="8890" cy="8255"/>
            <wp:wrapNone/>
            <wp:docPr id="5085" name="Picture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pic:cNvPicPr>
                      <a:picLocks noChangeAspect="1" noChangeArrowheads="1"/>
                    </pic:cNvPicPr>
                  </pic:nvPicPr>
                  <pic:blipFill>
                    <a:blip r:embed="rId50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-8890</wp:posOffset>
            </wp:positionV>
            <wp:extent cx="8890" cy="8255"/>
            <wp:wrapNone/>
            <wp:docPr id="5086" name="Picture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50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-8890</wp:posOffset>
            </wp:positionV>
            <wp:extent cx="8890" cy="8255"/>
            <wp:wrapNone/>
            <wp:docPr id="5087" name="Picture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50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-8890</wp:posOffset>
            </wp:positionV>
            <wp:extent cx="8255" cy="8255"/>
            <wp:wrapNone/>
            <wp:docPr id="5088" name="Picture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r:embed="rId50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-8890</wp:posOffset>
            </wp:positionV>
            <wp:extent cx="8890" cy="8255"/>
            <wp:wrapNone/>
            <wp:docPr id="5089" name="Picture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pic:cNvPicPr>
                      <a:picLocks noChangeAspect="1" noChangeArrowheads="1"/>
                    </pic:cNvPicPr>
                  </pic:nvPicPr>
                  <pic:blipFill>
                    <a:blip r:embed="rId50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-8890</wp:posOffset>
            </wp:positionV>
            <wp:extent cx="8890" cy="8255"/>
            <wp:wrapNone/>
            <wp:docPr id="5090" name="Picture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pic:cNvPicPr>
                      <a:picLocks noChangeAspect="1" noChangeArrowheads="1"/>
                    </pic:cNvPicPr>
                  </pic:nvPicPr>
                  <pic:blipFill>
                    <a:blip r:embed="rId50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-8890</wp:posOffset>
            </wp:positionV>
            <wp:extent cx="8890" cy="8255"/>
            <wp:wrapNone/>
            <wp:docPr id="5091" name="Picture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r:embed="rId50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-8890</wp:posOffset>
            </wp:positionV>
            <wp:extent cx="8890" cy="8255"/>
            <wp:wrapNone/>
            <wp:docPr id="5092" name="Picture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pic:cNvPicPr>
                      <a:picLocks noChangeAspect="1" noChangeArrowheads="1"/>
                    </pic:cNvPicPr>
                  </pic:nvPicPr>
                  <pic:blipFill>
                    <a:blip r:embed="rId50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-8890</wp:posOffset>
            </wp:positionV>
            <wp:extent cx="8255" cy="8255"/>
            <wp:wrapNone/>
            <wp:docPr id="5093" name="Picture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r:embed="rId51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-8890</wp:posOffset>
            </wp:positionV>
            <wp:extent cx="8890" cy="8255"/>
            <wp:wrapNone/>
            <wp:docPr id="5094" name="Picture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r:embed="rId51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-8890</wp:posOffset>
            </wp:positionV>
            <wp:extent cx="8890" cy="8255"/>
            <wp:wrapNone/>
            <wp:docPr id="5095" name="Picture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51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-8890</wp:posOffset>
            </wp:positionV>
            <wp:extent cx="8890" cy="8255"/>
            <wp:wrapNone/>
            <wp:docPr id="5096" name="Picture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pic:cNvPicPr>
                      <a:picLocks noChangeAspect="1" noChangeArrowheads="1"/>
                    </pic:cNvPicPr>
                  </pic:nvPicPr>
                  <pic:blipFill>
                    <a:blip r:embed="rId51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-8890</wp:posOffset>
            </wp:positionV>
            <wp:extent cx="8890" cy="8255"/>
            <wp:wrapNone/>
            <wp:docPr id="5097" name="Picture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51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-8890</wp:posOffset>
            </wp:positionV>
            <wp:extent cx="8255" cy="8255"/>
            <wp:wrapNone/>
            <wp:docPr id="5098" name="Picture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51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-8890</wp:posOffset>
            </wp:positionV>
            <wp:extent cx="8890" cy="8255"/>
            <wp:wrapNone/>
            <wp:docPr id="5099" name="Picture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pic:cNvPicPr>
                      <a:picLocks noChangeAspect="1" noChangeArrowheads="1"/>
                    </pic:cNvPicPr>
                  </pic:nvPicPr>
                  <pic:blipFill>
                    <a:blip r:embed="rId51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-8890</wp:posOffset>
            </wp:positionV>
            <wp:extent cx="8255" cy="8255"/>
            <wp:wrapNone/>
            <wp:docPr id="5100" name="Picture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pic:cNvPicPr>
                      <a:picLocks noChangeAspect="1" noChangeArrowheads="1"/>
                    </pic:cNvPicPr>
                  </pic:nvPicPr>
                  <pic:blipFill>
                    <a:blip r:embed="rId51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-8890</wp:posOffset>
            </wp:positionV>
            <wp:extent cx="8890" cy="8255"/>
            <wp:wrapNone/>
            <wp:docPr id="5101" name="Picture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
                    <pic:cNvPicPr>
                      <a:picLocks noChangeAspect="1" noChangeArrowheads="1"/>
                    </pic:cNvPicPr>
                  </pic:nvPicPr>
                  <pic:blipFill>
                    <a:blip r:embed="rId51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-8890</wp:posOffset>
            </wp:positionV>
            <wp:extent cx="8890" cy="8255"/>
            <wp:wrapNone/>
            <wp:docPr id="5102" name="Picture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
                    <pic:cNvPicPr>
                      <a:picLocks noChangeAspect="1" noChangeArrowheads="1"/>
                    </pic:cNvPicPr>
                  </pic:nvPicPr>
                  <pic:blipFill>
                    <a:blip r:embed="rId51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-8890</wp:posOffset>
            </wp:positionV>
            <wp:extent cx="8890" cy="8255"/>
            <wp:wrapNone/>
            <wp:docPr id="5103" name="Picture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51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-8890</wp:posOffset>
            </wp:positionV>
            <wp:extent cx="8890" cy="8255"/>
            <wp:wrapNone/>
            <wp:docPr id="5104" name="Picture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pic:cNvPicPr>
                      <a:picLocks noChangeAspect="1" noChangeArrowheads="1"/>
                    </pic:cNvPicPr>
                  </pic:nvPicPr>
                  <pic:blipFill>
                    <a:blip r:embed="rId51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-8890</wp:posOffset>
            </wp:positionV>
            <wp:extent cx="8255" cy="8255"/>
            <wp:wrapNone/>
            <wp:docPr id="5105" name="Picture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5"/>
                    <pic:cNvPicPr>
                      <a:picLocks noChangeAspect="1" noChangeArrowheads="1"/>
                    </pic:cNvPicPr>
                  </pic:nvPicPr>
                  <pic:blipFill>
                    <a:blip r:embed="rId51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-8890</wp:posOffset>
            </wp:positionV>
            <wp:extent cx="8890" cy="8255"/>
            <wp:wrapNone/>
            <wp:docPr id="5106" name="Picture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51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-8890</wp:posOffset>
            </wp:positionV>
            <wp:extent cx="8890" cy="8255"/>
            <wp:wrapNone/>
            <wp:docPr id="5107" name="Picture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
                    <pic:cNvPicPr>
                      <a:picLocks noChangeAspect="1" noChangeArrowheads="1"/>
                    </pic:cNvPicPr>
                  </pic:nvPicPr>
                  <pic:blipFill>
                    <a:blip r:embed="rId51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2225040</wp:posOffset>
            </wp:positionH>
            <wp:positionV relativeFrom="paragraph">
              <wp:posOffset>-8890</wp:posOffset>
            </wp:positionV>
            <wp:extent cx="2023110" cy="8255"/>
            <wp:wrapNone/>
            <wp:docPr id="5108" name="Picture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8"/>
                    <pic:cNvPicPr>
                      <a:picLocks noChangeAspect="1" noChangeArrowheads="1"/>
                    </pic:cNvPicPr>
                  </pic:nvPicPr>
                  <pic:blipFill>
                    <a:blip r:embed="rId5115">
                      <a:extLst>
                        <a:ext uri="{28A0092B-C50C-407E-A947-70E740481C1C}"/>
                      </a:extLst>
                    </a:blip>
                    <a:srcRect/>
                    <a:stretch>
                      <a:fillRect/>
                    </a:stretch>
                  </pic:blipFill>
                  <pic:spPr bwMode="auto">
                    <a:xfrm>
                      <a:off x="0" y="0"/>
                      <a:ext cx="2023110" cy="8255"/>
                    </a:xfrm>
                    <a:prstGeom prst="rect">
                      <a:avLst/>
                    </a:prstGeom>
                    <a:noFill/>
                  </pic:spPr>
                </pic:pic>
              </a:graphicData>
            </a:graphic>
          </wp:anchor>
        </w:drawing>
      </w:r>
    </w:p>
    <w:p>
      <w:pPr>
        <w:ind w:left="80"/>
        <w:spacing w:after="0"/>
        <w:tabs>
          <w:tab w:leader="none" w:pos="3800" w:val="left"/>
        </w:tabs>
        <w:rPr>
          <w:sz w:val="20"/>
          <w:szCs w:val="20"/>
          <w:color w:val="auto"/>
        </w:rPr>
      </w:pPr>
      <w:r>
        <w:rPr>
          <w:rFonts w:ascii="Arial" w:cs="Arial" w:eastAsia="Arial" w:hAnsi="Arial"/>
          <w:sz w:val="18"/>
          <w:szCs w:val="18"/>
          <w:color w:val="auto"/>
        </w:rPr>
        <w:t>25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r>
        <w:rPr>
          <w:sz w:val="20"/>
          <w:szCs w:val="20"/>
          <w:color w:val="auto"/>
        </w:rPr>
        <w:tab/>
      </w:r>
      <w:r>
        <w:rPr>
          <w:rFonts w:ascii="Arial" w:cs="Arial" w:eastAsia="Arial" w:hAnsi="Arial"/>
          <w:sz w:val="16"/>
          <w:szCs w:val="16"/>
          <w:color w:val="auto"/>
        </w:rPr>
        <w:t>25%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-9525</wp:posOffset>
            </wp:positionV>
            <wp:extent cx="8890" cy="8255"/>
            <wp:wrapNone/>
            <wp:docPr id="5109" name="Picture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9"/>
                    <pic:cNvPicPr>
                      <a:picLocks noChangeAspect="1" noChangeArrowheads="1"/>
                    </pic:cNvPicPr>
                  </pic:nvPicPr>
                  <pic:blipFill>
                    <a:blip r:embed="rId51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-9525</wp:posOffset>
            </wp:positionV>
            <wp:extent cx="8890" cy="8255"/>
            <wp:wrapNone/>
            <wp:docPr id="5110" name="Picture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
                    <pic:cNvPicPr>
                      <a:picLocks noChangeAspect="1" noChangeArrowheads="1"/>
                    </pic:cNvPicPr>
                  </pic:nvPicPr>
                  <pic:blipFill>
                    <a:blip r:embed="rId51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-9525</wp:posOffset>
            </wp:positionV>
            <wp:extent cx="8255" cy="8255"/>
            <wp:wrapNone/>
            <wp:docPr id="5111" name="Picture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
                    <pic:cNvPicPr>
                      <a:picLocks noChangeAspect="1" noChangeArrowheads="1"/>
                    </pic:cNvPicPr>
                  </pic:nvPicPr>
                  <pic:blipFill>
                    <a:blip r:embed="rId51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-9525</wp:posOffset>
            </wp:positionV>
            <wp:extent cx="8255" cy="8255"/>
            <wp:wrapNone/>
            <wp:docPr id="5112" name="Picture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
                    <pic:cNvPicPr>
                      <a:picLocks noChangeAspect="1" noChangeArrowheads="1"/>
                    </pic:cNvPicPr>
                  </pic:nvPicPr>
                  <pic:blipFill>
                    <a:blip r:embed="rId51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-9525</wp:posOffset>
            </wp:positionV>
            <wp:extent cx="8890" cy="8255"/>
            <wp:wrapNone/>
            <wp:docPr id="5113" name="Picture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3"/>
                    <pic:cNvPicPr>
                      <a:picLocks noChangeAspect="1" noChangeArrowheads="1"/>
                    </pic:cNvPicPr>
                  </pic:nvPicPr>
                  <pic:blipFill>
                    <a:blip r:embed="rId51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-9525</wp:posOffset>
            </wp:positionV>
            <wp:extent cx="8255" cy="8255"/>
            <wp:wrapNone/>
            <wp:docPr id="5114" name="Picture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4"/>
                    <pic:cNvPicPr>
                      <a:picLocks noChangeAspect="1" noChangeArrowheads="1"/>
                    </pic:cNvPicPr>
                  </pic:nvPicPr>
                  <pic:blipFill>
                    <a:blip r:embed="rId51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-9525</wp:posOffset>
            </wp:positionV>
            <wp:extent cx="8255" cy="8255"/>
            <wp:wrapNone/>
            <wp:docPr id="5115" name="Picture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5"/>
                    <pic:cNvPicPr>
                      <a:picLocks noChangeAspect="1" noChangeArrowheads="1"/>
                    </pic:cNvPicPr>
                  </pic:nvPicPr>
                  <pic:blipFill>
                    <a:blip r:embed="rId51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-9525</wp:posOffset>
            </wp:positionV>
            <wp:extent cx="8255" cy="8255"/>
            <wp:wrapNone/>
            <wp:docPr id="5116" name="Picture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6"/>
                    <pic:cNvPicPr>
                      <a:picLocks noChangeAspect="1" noChangeArrowheads="1"/>
                    </pic:cNvPicPr>
                  </pic:nvPicPr>
                  <pic:blipFill>
                    <a:blip r:embed="rId51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-9525</wp:posOffset>
            </wp:positionV>
            <wp:extent cx="8890" cy="8255"/>
            <wp:wrapNone/>
            <wp:docPr id="5117" name="Picture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7"/>
                    <pic:cNvPicPr>
                      <a:picLocks noChangeAspect="1" noChangeArrowheads="1"/>
                    </pic:cNvPicPr>
                  </pic:nvPicPr>
                  <pic:blipFill>
                    <a:blip r:embed="rId51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-9525</wp:posOffset>
            </wp:positionV>
            <wp:extent cx="8255" cy="8255"/>
            <wp:wrapNone/>
            <wp:docPr id="5118" name="Picture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pic:cNvPicPr>
                      <a:picLocks noChangeAspect="1" noChangeArrowheads="1"/>
                    </pic:cNvPicPr>
                  </pic:nvPicPr>
                  <pic:blipFill>
                    <a:blip r:embed="rId51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-9525</wp:posOffset>
            </wp:positionV>
            <wp:extent cx="8255" cy="8255"/>
            <wp:wrapNone/>
            <wp:docPr id="5119" name="Picture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
                    <pic:cNvPicPr>
                      <a:picLocks noChangeAspect="1" noChangeArrowheads="1"/>
                    </pic:cNvPicPr>
                  </pic:nvPicPr>
                  <pic:blipFill>
                    <a:blip r:embed="rId51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-9525</wp:posOffset>
            </wp:positionV>
            <wp:extent cx="8890" cy="8255"/>
            <wp:wrapNone/>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r:embed="rId51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-9525</wp:posOffset>
            </wp:positionV>
            <wp:extent cx="8255" cy="8255"/>
            <wp:wrapNone/>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pic:cNvPicPr>
                      <a:picLocks noChangeAspect="1" noChangeArrowheads="1"/>
                    </pic:cNvPicPr>
                  </pic:nvPicPr>
                  <pic:blipFill>
                    <a:blip r:embed="rId51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-9525</wp:posOffset>
            </wp:positionV>
            <wp:extent cx="8255" cy="8255"/>
            <wp:wrapNone/>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2"/>
                    <pic:cNvPicPr>
                      <a:picLocks noChangeAspect="1" noChangeArrowheads="1"/>
                    </pic:cNvPicPr>
                  </pic:nvPicPr>
                  <pic:blipFill>
                    <a:blip r:embed="rId51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-9525</wp:posOffset>
            </wp:positionV>
            <wp:extent cx="8255" cy="8255"/>
            <wp:wrapNone/>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3"/>
                    <pic:cNvPicPr>
                      <a:picLocks noChangeAspect="1" noChangeArrowheads="1"/>
                    </pic:cNvPicPr>
                  </pic:nvPicPr>
                  <pic:blipFill>
                    <a:blip r:embed="rId51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-9525</wp:posOffset>
            </wp:positionV>
            <wp:extent cx="8255" cy="8255"/>
            <wp:wrapNone/>
            <wp:docPr id="5124" name="Pictur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4"/>
                    <pic:cNvPicPr>
                      <a:picLocks noChangeAspect="1" noChangeArrowheads="1"/>
                    </pic:cNvPicPr>
                  </pic:nvPicPr>
                  <pic:blipFill>
                    <a:blip r:embed="rId51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-9525</wp:posOffset>
            </wp:positionV>
            <wp:extent cx="8255" cy="8255"/>
            <wp:wrapNone/>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5"/>
                    <pic:cNvPicPr>
                      <a:picLocks noChangeAspect="1" noChangeArrowheads="1"/>
                    </pic:cNvPicPr>
                  </pic:nvPicPr>
                  <pic:blipFill>
                    <a:blip r:embed="rId51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-9525</wp:posOffset>
            </wp:positionV>
            <wp:extent cx="8890" cy="8255"/>
            <wp:wrapNone/>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6"/>
                    <pic:cNvPicPr>
                      <a:picLocks noChangeAspect="1" noChangeArrowheads="1"/>
                    </pic:cNvPicPr>
                  </pic:nvPicPr>
                  <pic:blipFill>
                    <a:blip r:embed="rId51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-9525</wp:posOffset>
            </wp:positionV>
            <wp:extent cx="8255" cy="8255"/>
            <wp:wrapNone/>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pic:cNvPicPr>
                      <a:picLocks noChangeAspect="1" noChangeArrowheads="1"/>
                    </pic:cNvPicPr>
                  </pic:nvPicPr>
                  <pic:blipFill>
                    <a:blip r:embed="rId51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-9525</wp:posOffset>
            </wp:positionV>
            <wp:extent cx="8255" cy="8255"/>
            <wp:wrapNone/>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
                    <pic:cNvPicPr>
                      <a:picLocks noChangeAspect="1" noChangeArrowheads="1"/>
                    </pic:cNvPicPr>
                  </pic:nvPicPr>
                  <pic:blipFill>
                    <a:blip r:embed="rId51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-9525</wp:posOffset>
            </wp:positionV>
            <wp:extent cx="8890" cy="8255"/>
            <wp:wrapNone/>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pic:cNvPicPr>
                      <a:picLocks noChangeAspect="1" noChangeArrowheads="1"/>
                    </pic:cNvPicPr>
                  </pic:nvPicPr>
                  <pic:blipFill>
                    <a:blip r:embed="rId51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-9525</wp:posOffset>
            </wp:positionV>
            <wp:extent cx="8255" cy="8255"/>
            <wp:wrapNone/>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pic:cNvPicPr>
                      <a:picLocks noChangeAspect="1" noChangeArrowheads="1"/>
                    </pic:cNvPicPr>
                  </pic:nvPicPr>
                  <pic:blipFill>
                    <a:blip r:embed="rId51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-9525</wp:posOffset>
            </wp:positionV>
            <wp:extent cx="8255" cy="8255"/>
            <wp:wrapNone/>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1"/>
                    <pic:cNvPicPr>
                      <a:picLocks noChangeAspect="1" noChangeArrowheads="1"/>
                    </pic:cNvPicPr>
                  </pic:nvPicPr>
                  <pic:blipFill>
                    <a:blip r:embed="rId51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-9525</wp:posOffset>
            </wp:positionV>
            <wp:extent cx="8255" cy="8255"/>
            <wp:wrapNone/>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2"/>
                    <pic:cNvPicPr>
                      <a:picLocks noChangeAspect="1" noChangeArrowheads="1"/>
                    </pic:cNvPicPr>
                  </pic:nvPicPr>
                  <pic:blipFill>
                    <a:blip r:embed="rId51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-9525</wp:posOffset>
            </wp:positionV>
            <wp:extent cx="8255" cy="8255"/>
            <wp:wrapNone/>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3"/>
                    <pic:cNvPicPr>
                      <a:picLocks noChangeAspect="1" noChangeArrowheads="1"/>
                    </pic:cNvPicPr>
                  </pic:nvPicPr>
                  <pic:blipFill>
                    <a:blip r:embed="rId51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-9525</wp:posOffset>
            </wp:positionV>
            <wp:extent cx="8255" cy="8255"/>
            <wp:wrapNone/>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4"/>
                    <pic:cNvPicPr>
                      <a:picLocks noChangeAspect="1" noChangeArrowheads="1"/>
                    </pic:cNvPicPr>
                  </pic:nvPicPr>
                  <pic:blipFill>
                    <a:blip r:embed="rId51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-9525</wp:posOffset>
            </wp:positionV>
            <wp:extent cx="8255" cy="8255"/>
            <wp:wrapNone/>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pic:cNvPicPr>
                      <a:picLocks noChangeAspect="1" noChangeArrowheads="1"/>
                    </pic:cNvPicPr>
                  </pic:nvPicPr>
                  <pic:blipFill>
                    <a:blip r:embed="rId51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-9525</wp:posOffset>
            </wp:positionV>
            <wp:extent cx="8255" cy="8255"/>
            <wp:wrapNone/>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6"/>
                    <pic:cNvPicPr>
                      <a:picLocks noChangeAspect="1" noChangeArrowheads="1"/>
                    </pic:cNvPicPr>
                  </pic:nvPicPr>
                  <pic:blipFill>
                    <a:blip r:embed="rId51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-9525</wp:posOffset>
            </wp:positionV>
            <wp:extent cx="8255" cy="8255"/>
            <wp:wrapNone/>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7"/>
                    <pic:cNvPicPr>
                      <a:picLocks noChangeAspect="1" noChangeArrowheads="1"/>
                    </pic:cNvPicPr>
                  </pic:nvPicPr>
                  <pic:blipFill>
                    <a:blip r:embed="rId51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-9525</wp:posOffset>
            </wp:positionV>
            <wp:extent cx="8255" cy="8255"/>
            <wp:wrapNone/>
            <wp:docPr id="5138" name="Picture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8"/>
                    <pic:cNvPicPr>
                      <a:picLocks noChangeAspect="1" noChangeArrowheads="1"/>
                    </pic:cNvPicPr>
                  </pic:nvPicPr>
                  <pic:blipFill>
                    <a:blip r:embed="rId51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-9525</wp:posOffset>
            </wp:positionV>
            <wp:extent cx="8255" cy="8255"/>
            <wp:wrapNone/>
            <wp:docPr id="5139" name="Picture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9"/>
                    <pic:cNvPicPr>
                      <a:picLocks noChangeAspect="1" noChangeArrowheads="1"/>
                    </pic:cNvPicPr>
                  </pic:nvPicPr>
                  <pic:blipFill>
                    <a:blip r:embed="rId51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-9525</wp:posOffset>
            </wp:positionV>
            <wp:extent cx="8890" cy="8255"/>
            <wp:wrapNone/>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
                    <pic:cNvPicPr>
                      <a:picLocks noChangeAspect="1" noChangeArrowheads="1"/>
                    </pic:cNvPicPr>
                  </pic:nvPicPr>
                  <pic:blipFill>
                    <a:blip r:embed="rId51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-9525</wp:posOffset>
            </wp:positionV>
            <wp:extent cx="8255" cy="8255"/>
            <wp:wrapNone/>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1"/>
                    <pic:cNvPicPr>
                      <a:picLocks noChangeAspect="1" noChangeArrowheads="1"/>
                    </pic:cNvPicPr>
                  </pic:nvPicPr>
                  <pic:blipFill>
                    <a:blip r:embed="rId51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-9525</wp:posOffset>
            </wp:positionV>
            <wp:extent cx="8255" cy="8255"/>
            <wp:wrapNone/>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pic:cNvPicPr>
                      <a:picLocks noChangeAspect="1" noChangeArrowheads="1"/>
                    </pic:cNvPicPr>
                  </pic:nvPicPr>
                  <pic:blipFill>
                    <a:blip r:embed="rId51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-9525</wp:posOffset>
            </wp:positionV>
            <wp:extent cx="8890" cy="8255"/>
            <wp:wrapNone/>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3"/>
                    <pic:cNvPicPr>
                      <a:picLocks noChangeAspect="1" noChangeArrowheads="1"/>
                    </pic:cNvPicPr>
                  </pic:nvPicPr>
                  <pic:blipFill>
                    <a:blip r:embed="rId51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-9525</wp:posOffset>
            </wp:positionV>
            <wp:extent cx="8890" cy="8255"/>
            <wp:wrapNone/>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4"/>
                    <pic:cNvPicPr>
                      <a:picLocks noChangeAspect="1" noChangeArrowheads="1"/>
                    </pic:cNvPicPr>
                  </pic:nvPicPr>
                  <pic:blipFill>
                    <a:blip r:embed="rId51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-9525</wp:posOffset>
            </wp:positionV>
            <wp:extent cx="8890" cy="8255"/>
            <wp:wrapNone/>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pic:cNvPicPr>
                      <a:picLocks noChangeAspect="1" noChangeArrowheads="1"/>
                    </pic:cNvPicPr>
                  </pic:nvPicPr>
                  <pic:blipFill>
                    <a:blip r:embed="rId51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-9525</wp:posOffset>
            </wp:positionV>
            <wp:extent cx="8890" cy="8255"/>
            <wp:wrapNone/>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r:embed="rId5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-9525</wp:posOffset>
            </wp:positionV>
            <wp:extent cx="8890" cy="8255"/>
            <wp:wrapNone/>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7"/>
                    <pic:cNvPicPr>
                      <a:picLocks noChangeAspect="1" noChangeArrowheads="1"/>
                    </pic:cNvPicPr>
                  </pic:nvPicPr>
                  <pic:blipFill>
                    <a:blip r:embed="rId51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-9525</wp:posOffset>
            </wp:positionV>
            <wp:extent cx="8255" cy="8255"/>
            <wp:wrapNone/>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51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-9525</wp:posOffset>
            </wp:positionV>
            <wp:extent cx="8255" cy="8255"/>
            <wp:wrapNone/>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51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-9525</wp:posOffset>
            </wp:positionV>
            <wp:extent cx="8890" cy="8255"/>
            <wp:wrapNone/>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0"/>
                    <pic:cNvPicPr>
                      <a:picLocks noChangeAspect="1" noChangeArrowheads="1"/>
                    </pic:cNvPicPr>
                  </pic:nvPicPr>
                  <pic:blipFill>
                    <a:blip r:embed="rId51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-9525</wp:posOffset>
            </wp:positionV>
            <wp:extent cx="8890" cy="8255"/>
            <wp:wrapNone/>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1"/>
                    <pic:cNvPicPr>
                      <a:picLocks noChangeAspect="1" noChangeArrowheads="1"/>
                    </pic:cNvPicPr>
                  </pic:nvPicPr>
                  <pic:blipFill>
                    <a:blip r:embed="rId51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-9525</wp:posOffset>
            </wp:positionV>
            <wp:extent cx="8890" cy="8255"/>
            <wp:wrapNone/>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51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-9525</wp:posOffset>
            </wp:positionV>
            <wp:extent cx="8255" cy="8255"/>
            <wp:wrapNone/>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51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-9525</wp:posOffset>
            </wp:positionV>
            <wp:extent cx="8255" cy="8255"/>
            <wp:wrapNone/>
            <wp:docPr id="5154" name="Picture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4"/>
                    <pic:cNvPicPr>
                      <a:picLocks noChangeAspect="1" noChangeArrowheads="1"/>
                    </pic:cNvPicPr>
                  </pic:nvPicPr>
                  <pic:blipFill>
                    <a:blip r:embed="rId51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-9525</wp:posOffset>
            </wp:positionV>
            <wp:extent cx="8255" cy="8255"/>
            <wp:wrapNone/>
            <wp:docPr id="5155" name="Picture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pic:cNvPicPr>
                      <a:picLocks noChangeAspect="1" noChangeArrowheads="1"/>
                    </pic:cNvPicPr>
                  </pic:nvPicPr>
                  <pic:blipFill>
                    <a:blip r:embed="rId51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-9525</wp:posOffset>
            </wp:positionV>
            <wp:extent cx="8890" cy="8255"/>
            <wp:wrapNone/>
            <wp:docPr id="5156" name="Picture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pic:cNvPicPr>
                      <a:picLocks noChangeAspect="1" noChangeArrowheads="1"/>
                    </pic:cNvPicPr>
                  </pic:nvPicPr>
                  <pic:blipFill>
                    <a:blip r:embed="rId5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-9525</wp:posOffset>
            </wp:positionV>
            <wp:extent cx="8890" cy="8255"/>
            <wp:wrapNone/>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pic:cNvPicPr>
                      <a:picLocks noChangeAspect="1" noChangeArrowheads="1"/>
                    </pic:cNvPicPr>
                  </pic:nvPicPr>
                  <pic:blipFill>
                    <a:blip r:embed="rId51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-9525</wp:posOffset>
            </wp:positionV>
            <wp:extent cx="8890" cy="8255"/>
            <wp:wrapNone/>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51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-9525</wp:posOffset>
            </wp:positionV>
            <wp:extent cx="8255" cy="8255"/>
            <wp:wrapNone/>
            <wp:docPr id="5159" name="Picture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pic:cNvPicPr>
                      <a:picLocks noChangeAspect="1" noChangeArrowheads="1"/>
                    </pic:cNvPicPr>
                  </pic:nvPicPr>
                  <pic:blipFill>
                    <a:blip r:embed="rId51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-9525</wp:posOffset>
            </wp:positionV>
            <wp:extent cx="8255" cy="8255"/>
            <wp:wrapNone/>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pic:cNvPicPr>
                      <a:picLocks noChangeAspect="1" noChangeArrowheads="1"/>
                    </pic:cNvPicPr>
                  </pic:nvPicPr>
                  <pic:blipFill>
                    <a:blip r:embed="rId51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-9525</wp:posOffset>
            </wp:positionV>
            <wp:extent cx="8890" cy="8255"/>
            <wp:wrapNone/>
            <wp:docPr id="5161" name="Picture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pic:cNvPicPr>
                      <a:picLocks noChangeAspect="1" noChangeArrowheads="1"/>
                    </pic:cNvPicPr>
                  </pic:nvPicPr>
                  <pic:blipFill>
                    <a:blip r:embed="rId51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-9525</wp:posOffset>
            </wp:positionV>
            <wp:extent cx="8890" cy="8255"/>
            <wp:wrapNone/>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2"/>
                    <pic:cNvPicPr>
                      <a:picLocks noChangeAspect="1" noChangeArrowheads="1"/>
                    </pic:cNvPicPr>
                  </pic:nvPicPr>
                  <pic:blipFill>
                    <a:blip r:embed="rId51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-9525</wp:posOffset>
            </wp:positionV>
            <wp:extent cx="8890" cy="8255"/>
            <wp:wrapNone/>
            <wp:docPr id="5163" name="Pictur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3"/>
                    <pic:cNvPicPr>
                      <a:picLocks noChangeAspect="1" noChangeArrowheads="1"/>
                    </pic:cNvPicPr>
                  </pic:nvPicPr>
                  <pic:blipFill>
                    <a:blip r:embed="rId51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-9525</wp:posOffset>
            </wp:positionV>
            <wp:extent cx="8255" cy="8255"/>
            <wp:wrapNone/>
            <wp:docPr id="5164" name="Picture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pic:cNvPicPr>
                      <a:picLocks noChangeAspect="1" noChangeArrowheads="1"/>
                    </pic:cNvPicPr>
                  </pic:nvPicPr>
                  <pic:blipFill>
                    <a:blip r:embed="rId51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-9525</wp:posOffset>
            </wp:positionV>
            <wp:extent cx="8255" cy="8255"/>
            <wp:wrapNone/>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51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-9525</wp:posOffset>
            </wp:positionV>
            <wp:extent cx="8255" cy="8255"/>
            <wp:wrapNone/>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pic:cNvPicPr>
                      <a:picLocks noChangeAspect="1" noChangeArrowheads="1"/>
                    </pic:cNvPicPr>
                  </pic:nvPicPr>
                  <pic:blipFill>
                    <a:blip r:embed="rId51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-9525</wp:posOffset>
            </wp:positionV>
            <wp:extent cx="8890" cy="8255"/>
            <wp:wrapNone/>
            <wp:docPr id="5167"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pic:cNvPicPr>
                      <a:picLocks noChangeAspect="1" noChangeArrowheads="1"/>
                    </pic:cNvPicPr>
                  </pic:nvPicPr>
                  <pic:blipFill>
                    <a:blip r:embed="rId51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-9525</wp:posOffset>
            </wp:positionV>
            <wp:extent cx="8890" cy="8255"/>
            <wp:wrapNone/>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pic:cNvPicPr>
                      <a:picLocks noChangeAspect="1" noChangeArrowheads="1"/>
                    </pic:cNvPicPr>
                  </pic:nvPicPr>
                  <pic:blipFill>
                    <a:blip r:embed="rId51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-9525</wp:posOffset>
            </wp:positionV>
            <wp:extent cx="8890" cy="8255"/>
            <wp:wrapNone/>
            <wp:docPr id="5169" name="Picture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
                    <pic:cNvPicPr>
                      <a:picLocks noChangeAspect="1" noChangeArrowheads="1"/>
                    </pic:cNvPicPr>
                  </pic:nvPicPr>
                  <pic:blipFill>
                    <a:blip r:embed="rId51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-9525</wp:posOffset>
            </wp:positionV>
            <wp:extent cx="8255" cy="8255"/>
            <wp:wrapNone/>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51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-9525</wp:posOffset>
            </wp:positionV>
            <wp:extent cx="8255" cy="8255"/>
            <wp:wrapNone/>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pic:cNvPicPr>
                      <a:picLocks noChangeAspect="1" noChangeArrowheads="1"/>
                    </pic:cNvPicPr>
                  </pic:nvPicPr>
                  <pic:blipFill>
                    <a:blip r:embed="rId51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-9525</wp:posOffset>
            </wp:positionV>
            <wp:extent cx="8890" cy="8255"/>
            <wp:wrapNone/>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pic:cNvPicPr>
                      <a:picLocks noChangeAspect="1" noChangeArrowheads="1"/>
                    </pic:cNvPicPr>
                  </pic:nvPicPr>
                  <pic:blipFill>
                    <a:blip r:embed="rId51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-9525</wp:posOffset>
            </wp:positionV>
            <wp:extent cx="8890" cy="8255"/>
            <wp:wrapNone/>
            <wp:docPr id="5173" name="Picture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pic:cNvPicPr>
                      <a:picLocks noChangeAspect="1" noChangeArrowheads="1"/>
                    </pic:cNvPicPr>
                  </pic:nvPicPr>
                  <pic:blipFill>
                    <a:blip r:embed="rId51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-9525</wp:posOffset>
            </wp:positionV>
            <wp:extent cx="8890" cy="8255"/>
            <wp:wrapNone/>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pic:cNvPicPr>
                      <a:picLocks noChangeAspect="1" noChangeArrowheads="1"/>
                    </pic:cNvPicPr>
                  </pic:nvPicPr>
                  <pic:blipFill>
                    <a:blip r:embed="rId51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-9525</wp:posOffset>
            </wp:positionV>
            <wp:extent cx="8255" cy="8255"/>
            <wp:wrapNone/>
            <wp:docPr id="5175" name="Picture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pic:cNvPicPr>
                      <a:picLocks noChangeAspect="1" noChangeArrowheads="1"/>
                    </pic:cNvPicPr>
                  </pic:nvPicPr>
                  <pic:blipFill>
                    <a:blip r:embed="rId51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-9525</wp:posOffset>
            </wp:positionV>
            <wp:extent cx="8255" cy="8255"/>
            <wp:wrapNone/>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r:embed="rId51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-9525</wp:posOffset>
            </wp:positionV>
            <wp:extent cx="8255" cy="8255"/>
            <wp:wrapNone/>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51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-9525</wp:posOffset>
            </wp:positionV>
            <wp:extent cx="8890" cy="8255"/>
            <wp:wrapNone/>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pic:cNvPicPr>
                      <a:picLocks noChangeAspect="1" noChangeArrowheads="1"/>
                    </pic:cNvPicPr>
                  </pic:nvPicPr>
                  <pic:blipFill>
                    <a:blip r:embed="rId51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-9525</wp:posOffset>
            </wp:positionV>
            <wp:extent cx="8890" cy="8255"/>
            <wp:wrapNone/>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pic:cNvPicPr>
                      <a:picLocks noChangeAspect="1" noChangeArrowheads="1"/>
                    </pic:cNvPicPr>
                  </pic:nvPicPr>
                  <pic:blipFill>
                    <a:blip r:embed="rId51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-9525</wp:posOffset>
            </wp:positionV>
            <wp:extent cx="8890" cy="8255"/>
            <wp:wrapNone/>
            <wp:docPr id="5180" name="Picture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pic:cNvPicPr>
                      <a:picLocks noChangeAspect="1" noChangeArrowheads="1"/>
                    </pic:cNvPicPr>
                  </pic:nvPicPr>
                  <pic:blipFill>
                    <a:blip r:embed="rId51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-9525</wp:posOffset>
            </wp:positionV>
            <wp:extent cx="8255" cy="8255"/>
            <wp:wrapNone/>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51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-9525</wp:posOffset>
            </wp:positionV>
            <wp:extent cx="8255" cy="8255"/>
            <wp:wrapNone/>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pic:cNvPicPr>
                      <a:picLocks noChangeAspect="1" noChangeArrowheads="1"/>
                    </pic:cNvPicPr>
                  </pic:nvPicPr>
                  <pic:blipFill>
                    <a:blip r:embed="rId51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-9525</wp:posOffset>
            </wp:positionV>
            <wp:extent cx="8890" cy="8255"/>
            <wp:wrapNone/>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51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-9525</wp:posOffset>
            </wp:positionV>
            <wp:extent cx="8890" cy="8255"/>
            <wp:wrapNone/>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4"/>
                    <pic:cNvPicPr>
                      <a:picLocks noChangeAspect="1" noChangeArrowheads="1"/>
                    </pic:cNvPicPr>
                  </pic:nvPicPr>
                  <pic:blipFill>
                    <a:blip r:embed="rId51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-9525</wp:posOffset>
            </wp:positionV>
            <wp:extent cx="8890" cy="8255"/>
            <wp:wrapNone/>
            <wp:docPr id="5185" name="Picture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pic:cNvPicPr>
                      <a:picLocks noChangeAspect="1" noChangeArrowheads="1"/>
                    </pic:cNvPicPr>
                  </pic:nvPicPr>
                  <pic:blipFill>
                    <a:blip r:embed="rId51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-9525</wp:posOffset>
            </wp:positionV>
            <wp:extent cx="8890" cy="8255"/>
            <wp:wrapNone/>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
                    <pic:cNvPicPr>
                      <a:picLocks noChangeAspect="1" noChangeArrowheads="1"/>
                    </pic:cNvPicPr>
                  </pic:nvPicPr>
                  <pic:blipFill>
                    <a:blip r:embed="rId51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-9525</wp:posOffset>
            </wp:positionV>
            <wp:extent cx="8255" cy="8255"/>
            <wp:wrapNone/>
            <wp:docPr id="5187" name="Pictur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7"/>
                    <pic:cNvPicPr>
                      <a:picLocks noChangeAspect="1" noChangeArrowheads="1"/>
                    </pic:cNvPicPr>
                  </pic:nvPicPr>
                  <pic:blipFill>
                    <a:blip r:embed="rId51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-9525</wp:posOffset>
            </wp:positionV>
            <wp:extent cx="8255" cy="8255"/>
            <wp:wrapNone/>
            <wp:docPr id="5188" name="Pictur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
                    <pic:cNvPicPr>
                      <a:picLocks noChangeAspect="1" noChangeArrowheads="1"/>
                    </pic:cNvPicPr>
                  </pic:nvPicPr>
                  <pic:blipFill>
                    <a:blip r:embed="rId51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-9525</wp:posOffset>
            </wp:positionV>
            <wp:extent cx="8890" cy="8255"/>
            <wp:wrapNone/>
            <wp:docPr id="5189" name="Pictur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
                    <pic:cNvPicPr>
                      <a:picLocks noChangeAspect="1" noChangeArrowheads="1"/>
                    </pic:cNvPicPr>
                  </pic:nvPicPr>
                  <pic:blipFill>
                    <a:blip r:embed="rId51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-9525</wp:posOffset>
            </wp:positionV>
            <wp:extent cx="8890" cy="8255"/>
            <wp:wrapNone/>
            <wp:docPr id="5190" name="Picture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
                    <pic:cNvPicPr>
                      <a:picLocks noChangeAspect="1" noChangeArrowheads="1"/>
                    </pic:cNvPicPr>
                  </pic:nvPicPr>
                  <pic:blipFill>
                    <a:blip r:embed="rId51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-9525</wp:posOffset>
            </wp:positionV>
            <wp:extent cx="8890" cy="8255"/>
            <wp:wrapNone/>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pic:cNvPicPr>
                      <a:picLocks noChangeAspect="1" noChangeArrowheads="1"/>
                    </pic:cNvPicPr>
                  </pic:nvPicPr>
                  <pic:blipFill>
                    <a:blip r:embed="rId51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-9525</wp:posOffset>
            </wp:positionV>
            <wp:extent cx="8890" cy="8255"/>
            <wp:wrapNone/>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pic:cNvPicPr>
                      <a:picLocks noChangeAspect="1" noChangeArrowheads="1"/>
                    </pic:cNvPicPr>
                  </pic:nvPicPr>
                  <pic:blipFill>
                    <a:blip r:embed="rId51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-9525</wp:posOffset>
            </wp:positionV>
            <wp:extent cx="8890" cy="8255"/>
            <wp:wrapNone/>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pic:cNvPicPr>
                      <a:picLocks noChangeAspect="1" noChangeArrowheads="1"/>
                    </pic:cNvPicPr>
                  </pic:nvPicPr>
                  <pic:blipFill>
                    <a:blip r:embed="rId52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-9525</wp:posOffset>
            </wp:positionV>
            <wp:extent cx="8890" cy="8255"/>
            <wp:wrapNone/>
            <wp:docPr id="5194" name="Picture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pic:cNvPicPr>
                      <a:picLocks noChangeAspect="1" noChangeArrowheads="1"/>
                    </pic:cNvPicPr>
                  </pic:nvPicPr>
                  <pic:blipFill>
                    <a:blip r:embed="rId52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-9525</wp:posOffset>
            </wp:positionV>
            <wp:extent cx="8890" cy="8255"/>
            <wp:wrapNone/>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pic:cNvPicPr>
                      <a:picLocks noChangeAspect="1" noChangeArrowheads="1"/>
                    </pic:cNvPicPr>
                  </pic:nvPicPr>
                  <pic:blipFill>
                    <a:blip r:embed="rId52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-9525</wp:posOffset>
            </wp:positionV>
            <wp:extent cx="8255" cy="8255"/>
            <wp:wrapNone/>
            <wp:docPr id="5196" name="Picture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pic:cNvPicPr>
                      <a:picLocks noChangeAspect="1" noChangeArrowheads="1"/>
                    </pic:cNvPicPr>
                  </pic:nvPicPr>
                  <pic:blipFill>
                    <a:blip r:embed="rId52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-9525</wp:posOffset>
            </wp:positionV>
            <wp:extent cx="8890" cy="8255"/>
            <wp:wrapNone/>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pic:cNvPicPr>
                      <a:picLocks noChangeAspect="1" noChangeArrowheads="1"/>
                    </pic:cNvPicPr>
                  </pic:nvPicPr>
                  <pic:blipFill>
                    <a:blip r:embed="rId52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-9525</wp:posOffset>
            </wp:positionV>
            <wp:extent cx="8890" cy="8255"/>
            <wp:wrapNone/>
            <wp:docPr id="5198" name="Picture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pic:cNvPicPr>
                      <a:picLocks noChangeAspect="1" noChangeArrowheads="1"/>
                    </pic:cNvPicPr>
                  </pic:nvPicPr>
                  <pic:blipFill>
                    <a:blip r:embed="rId52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-9525</wp:posOffset>
            </wp:positionV>
            <wp:extent cx="8890" cy="8255"/>
            <wp:wrapNone/>
            <wp:docPr id="5199" name="Pictur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pic:cNvPicPr>
                      <a:picLocks noChangeAspect="1" noChangeArrowheads="1"/>
                    </pic:cNvPicPr>
                  </pic:nvPicPr>
                  <pic:blipFill>
                    <a:blip r:embed="rId52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-9525</wp:posOffset>
            </wp:positionV>
            <wp:extent cx="8890" cy="8255"/>
            <wp:wrapNone/>
            <wp:docPr id="5200" name="Picture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0"/>
                    <pic:cNvPicPr>
                      <a:picLocks noChangeAspect="1" noChangeArrowheads="1"/>
                    </pic:cNvPicPr>
                  </pic:nvPicPr>
                  <pic:blipFill>
                    <a:blip r:embed="rId52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-9525</wp:posOffset>
            </wp:positionV>
            <wp:extent cx="8255" cy="8255"/>
            <wp:wrapNone/>
            <wp:docPr id="5201" name="Picture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pic:cNvPicPr>
                      <a:picLocks noChangeAspect="1" noChangeArrowheads="1"/>
                    </pic:cNvPicPr>
                  </pic:nvPicPr>
                  <pic:blipFill>
                    <a:blip r:embed="rId52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-9525</wp:posOffset>
            </wp:positionV>
            <wp:extent cx="8890" cy="8255"/>
            <wp:wrapNone/>
            <wp:docPr id="5202" name="Picture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pic:cNvPicPr>
                      <a:picLocks noChangeAspect="1" noChangeArrowheads="1"/>
                    </pic:cNvPicPr>
                  </pic:nvPicPr>
                  <pic:blipFill>
                    <a:blip r:embed="rId52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-9525</wp:posOffset>
            </wp:positionV>
            <wp:extent cx="8890" cy="8255"/>
            <wp:wrapNone/>
            <wp:docPr id="5203" name="Picture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pic:cNvPicPr>
                      <a:picLocks noChangeAspect="1" noChangeArrowheads="1"/>
                    </pic:cNvPicPr>
                  </pic:nvPicPr>
                  <pic:blipFill>
                    <a:blip r:embed="rId52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-9525</wp:posOffset>
            </wp:positionV>
            <wp:extent cx="8890" cy="8255"/>
            <wp:wrapNone/>
            <wp:docPr id="5204" name="Picture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pic:cNvPicPr>
                      <a:picLocks noChangeAspect="1" noChangeArrowheads="1"/>
                    </pic:cNvPicPr>
                  </pic:nvPicPr>
                  <pic:blipFill>
                    <a:blip r:embed="rId52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-9525</wp:posOffset>
            </wp:positionV>
            <wp:extent cx="8890" cy="8255"/>
            <wp:wrapNone/>
            <wp:docPr id="5205" name="Picture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pic:cNvPicPr>
                      <a:picLocks noChangeAspect="1" noChangeArrowheads="1"/>
                    </pic:cNvPicPr>
                  </pic:nvPicPr>
                  <pic:blipFill>
                    <a:blip r:embed="rId52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-9525</wp:posOffset>
            </wp:positionV>
            <wp:extent cx="8255" cy="8255"/>
            <wp:wrapNone/>
            <wp:docPr id="5206" name="Picture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r:embed="rId52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-9525</wp:posOffset>
            </wp:positionV>
            <wp:extent cx="8890" cy="8255"/>
            <wp:wrapNone/>
            <wp:docPr id="5207" name="Picture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pic:cNvPicPr>
                      <a:picLocks noChangeAspect="1" noChangeArrowheads="1"/>
                    </pic:cNvPicPr>
                  </pic:nvPicPr>
                  <pic:blipFill>
                    <a:blip r:embed="rId52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-9525</wp:posOffset>
            </wp:positionV>
            <wp:extent cx="8890" cy="8255"/>
            <wp:wrapNone/>
            <wp:docPr id="5208" name="Picture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pic:cNvPicPr>
                      <a:picLocks noChangeAspect="1" noChangeArrowheads="1"/>
                    </pic:cNvPicPr>
                  </pic:nvPicPr>
                  <pic:blipFill>
                    <a:blip r:embed="rId52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-9525</wp:posOffset>
            </wp:positionV>
            <wp:extent cx="8890" cy="8255"/>
            <wp:wrapNone/>
            <wp:docPr id="5209" name="Pictur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
                    <pic:cNvPicPr>
                      <a:picLocks noChangeAspect="1" noChangeArrowheads="1"/>
                    </pic:cNvPicPr>
                  </pic:nvPicPr>
                  <pic:blipFill>
                    <a:blip r:embed="rId52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-9525</wp:posOffset>
            </wp:positionV>
            <wp:extent cx="8890" cy="8255"/>
            <wp:wrapNone/>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pic:cNvPicPr>
                      <a:picLocks noChangeAspect="1" noChangeArrowheads="1"/>
                    </pic:cNvPicPr>
                  </pic:nvPicPr>
                  <pic:blipFill>
                    <a:blip r:embed="rId52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-9525</wp:posOffset>
            </wp:positionV>
            <wp:extent cx="8890" cy="8255"/>
            <wp:wrapNone/>
            <wp:docPr id="5211" name="Picture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1"/>
                    <pic:cNvPicPr>
                      <a:picLocks noChangeAspect="1" noChangeArrowheads="1"/>
                    </pic:cNvPicPr>
                  </pic:nvPicPr>
                  <pic:blipFill>
                    <a:blip r:embed="rId52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-9525</wp:posOffset>
            </wp:positionV>
            <wp:extent cx="8890" cy="8255"/>
            <wp:wrapNone/>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
                    <pic:cNvPicPr>
                      <a:picLocks noChangeAspect="1" noChangeArrowheads="1"/>
                    </pic:cNvPicPr>
                  </pic:nvPicPr>
                  <pic:blipFill>
                    <a:blip r:embed="rId52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-9525</wp:posOffset>
            </wp:positionV>
            <wp:extent cx="8255" cy="8255"/>
            <wp:wrapNone/>
            <wp:docPr id="5213" name="Pictur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pic:cNvPicPr>
                      <a:picLocks noChangeAspect="1" noChangeArrowheads="1"/>
                    </pic:cNvPicPr>
                  </pic:nvPicPr>
                  <pic:blipFill>
                    <a:blip r:embed="rId52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-9525</wp:posOffset>
            </wp:positionV>
            <wp:extent cx="8890" cy="8255"/>
            <wp:wrapNone/>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pic:cNvPicPr>
                      <a:picLocks noChangeAspect="1" noChangeArrowheads="1"/>
                    </pic:cNvPicPr>
                  </pic:nvPicPr>
                  <pic:blipFill>
                    <a:blip r:embed="rId52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-9525</wp:posOffset>
            </wp:positionV>
            <wp:extent cx="8890" cy="8255"/>
            <wp:wrapNone/>
            <wp:docPr id="5215" name="Pictur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pic:cNvPicPr>
                      <a:picLocks noChangeAspect="1" noChangeArrowheads="1"/>
                    </pic:cNvPicPr>
                  </pic:nvPicPr>
                  <pic:blipFill>
                    <a:blip r:embed="rId52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-9525</wp:posOffset>
            </wp:positionV>
            <wp:extent cx="8890" cy="8255"/>
            <wp:wrapNone/>
            <wp:docPr id="5216" name="Pictur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
                    <pic:cNvPicPr>
                      <a:picLocks noChangeAspect="1" noChangeArrowheads="1"/>
                    </pic:cNvPicPr>
                  </pic:nvPicPr>
                  <pic:blipFill>
                    <a:blip r:embed="rId52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-9525</wp:posOffset>
            </wp:positionV>
            <wp:extent cx="8890" cy="8255"/>
            <wp:wrapNone/>
            <wp:docPr id="5217" name="Pictur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7"/>
                    <pic:cNvPicPr>
                      <a:picLocks noChangeAspect="1" noChangeArrowheads="1"/>
                    </pic:cNvPicPr>
                  </pic:nvPicPr>
                  <pic:blipFill>
                    <a:blip r:embed="rId52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-9525</wp:posOffset>
            </wp:positionV>
            <wp:extent cx="8255" cy="8255"/>
            <wp:wrapNone/>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
                    <pic:cNvPicPr>
                      <a:picLocks noChangeAspect="1" noChangeArrowheads="1"/>
                    </pic:cNvPicPr>
                  </pic:nvPicPr>
                  <pic:blipFill>
                    <a:blip r:embed="rId52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-9525</wp:posOffset>
            </wp:positionV>
            <wp:extent cx="8890" cy="8255"/>
            <wp:wrapNone/>
            <wp:docPr id="5219" name="Pictur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pic:cNvPicPr>
                      <a:picLocks noChangeAspect="1" noChangeArrowheads="1"/>
                    </pic:cNvPicPr>
                  </pic:nvPicPr>
                  <pic:blipFill>
                    <a:blip r:embed="rId52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-9525</wp:posOffset>
            </wp:positionV>
            <wp:extent cx="8890" cy="8255"/>
            <wp:wrapNone/>
            <wp:docPr id="5220" name="Pictur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0"/>
                    <pic:cNvPicPr>
                      <a:picLocks noChangeAspect="1" noChangeArrowheads="1"/>
                    </pic:cNvPicPr>
                  </pic:nvPicPr>
                  <pic:blipFill>
                    <a:blip r:embed="rId52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-9525</wp:posOffset>
            </wp:positionV>
            <wp:extent cx="8890" cy="8255"/>
            <wp:wrapNone/>
            <wp:docPr id="5221" name="Picture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
                    <pic:cNvPicPr>
                      <a:picLocks noChangeAspect="1" noChangeArrowheads="1"/>
                    </pic:cNvPicPr>
                  </pic:nvPicPr>
                  <pic:blipFill>
                    <a:blip r:embed="rId52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-9525</wp:posOffset>
            </wp:positionV>
            <wp:extent cx="8890" cy="8255"/>
            <wp:wrapNone/>
            <wp:docPr id="5222" name="Pictur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
                    <pic:cNvPicPr>
                      <a:picLocks noChangeAspect="1" noChangeArrowheads="1"/>
                    </pic:cNvPicPr>
                  </pic:nvPicPr>
                  <pic:blipFill>
                    <a:blip r:embed="rId52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-9525</wp:posOffset>
            </wp:positionV>
            <wp:extent cx="8255" cy="8255"/>
            <wp:wrapNone/>
            <wp:docPr id="5223" name="Pictur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pic:cNvPicPr>
                      <a:picLocks noChangeAspect="1" noChangeArrowheads="1"/>
                    </pic:cNvPicPr>
                  </pic:nvPicPr>
                  <pic:blipFill>
                    <a:blip r:embed="rId52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-9525</wp:posOffset>
            </wp:positionV>
            <wp:extent cx="8890" cy="8255"/>
            <wp:wrapNone/>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pic:cNvPicPr>
                      <a:picLocks noChangeAspect="1" noChangeArrowheads="1"/>
                    </pic:cNvPicPr>
                  </pic:nvPicPr>
                  <pic:blipFill>
                    <a:blip r:embed="rId52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-9525</wp:posOffset>
            </wp:positionV>
            <wp:extent cx="8890" cy="8255"/>
            <wp:wrapNone/>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52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-9525</wp:posOffset>
            </wp:positionV>
            <wp:extent cx="8890" cy="8255"/>
            <wp:wrapNone/>
            <wp:docPr id="5226" name="Pictur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pic:cNvPicPr>
                      <a:picLocks noChangeAspect="1" noChangeArrowheads="1"/>
                    </pic:cNvPicPr>
                  </pic:nvPicPr>
                  <pic:blipFill>
                    <a:blip r:embed="rId52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-9525</wp:posOffset>
            </wp:positionV>
            <wp:extent cx="8890" cy="8255"/>
            <wp:wrapNone/>
            <wp:docPr id="5227" name="Pictur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7"/>
                    <pic:cNvPicPr>
                      <a:picLocks noChangeAspect="1" noChangeArrowheads="1"/>
                    </pic:cNvPicPr>
                  </pic:nvPicPr>
                  <pic:blipFill>
                    <a:blip r:embed="rId52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-9525</wp:posOffset>
            </wp:positionV>
            <wp:extent cx="8255" cy="8255"/>
            <wp:wrapNone/>
            <wp:docPr id="5228" name="Picture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
                    <pic:cNvPicPr>
                      <a:picLocks noChangeAspect="1" noChangeArrowheads="1"/>
                    </pic:cNvPicPr>
                  </pic:nvPicPr>
                  <pic:blipFill>
                    <a:blip r:embed="rId52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-9525</wp:posOffset>
            </wp:positionV>
            <wp:extent cx="8890" cy="8255"/>
            <wp:wrapNone/>
            <wp:docPr id="5229" name="Picture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pic:cNvPicPr>
                      <a:picLocks noChangeAspect="1" noChangeArrowheads="1"/>
                    </pic:cNvPicPr>
                  </pic:nvPicPr>
                  <pic:blipFill>
                    <a:blip r:embed="rId52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-9525</wp:posOffset>
            </wp:positionV>
            <wp:extent cx="8255" cy="8255"/>
            <wp:wrapNone/>
            <wp:docPr id="5230" name="Picture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0"/>
                    <pic:cNvPicPr>
                      <a:picLocks noChangeAspect="1" noChangeArrowheads="1"/>
                    </pic:cNvPicPr>
                  </pic:nvPicPr>
                  <pic:blipFill>
                    <a:blip r:embed="rId52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-9525</wp:posOffset>
            </wp:positionV>
            <wp:extent cx="8890" cy="8255"/>
            <wp:wrapNone/>
            <wp:docPr id="5231" name="Picture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
                    <pic:cNvPicPr>
                      <a:picLocks noChangeAspect="1" noChangeArrowheads="1"/>
                    </pic:cNvPicPr>
                  </pic:nvPicPr>
                  <pic:blipFill>
                    <a:blip r:embed="rId52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-9525</wp:posOffset>
            </wp:positionV>
            <wp:extent cx="8890" cy="8255"/>
            <wp:wrapNone/>
            <wp:docPr id="5232" name="Picture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
                    <pic:cNvPicPr>
                      <a:picLocks noChangeAspect="1" noChangeArrowheads="1"/>
                    </pic:cNvPicPr>
                  </pic:nvPicPr>
                  <pic:blipFill>
                    <a:blip r:embed="rId52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-9525</wp:posOffset>
            </wp:positionV>
            <wp:extent cx="8890" cy="8255"/>
            <wp:wrapNone/>
            <wp:docPr id="5233" name="Picture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3"/>
                    <pic:cNvPicPr>
                      <a:picLocks noChangeAspect="1" noChangeArrowheads="1"/>
                    </pic:cNvPicPr>
                  </pic:nvPicPr>
                  <pic:blipFill>
                    <a:blip r:embed="rId52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-9525</wp:posOffset>
            </wp:positionV>
            <wp:extent cx="8890" cy="8255"/>
            <wp:wrapNone/>
            <wp:docPr id="5234" name="Picture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
                    <pic:cNvPicPr>
                      <a:picLocks noChangeAspect="1" noChangeArrowheads="1"/>
                    </pic:cNvPicPr>
                  </pic:nvPicPr>
                  <pic:blipFill>
                    <a:blip r:embed="rId52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-9525</wp:posOffset>
            </wp:positionV>
            <wp:extent cx="8255" cy="8255"/>
            <wp:wrapNone/>
            <wp:docPr id="5235" name="Picture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5"/>
                    <pic:cNvPicPr>
                      <a:picLocks noChangeAspect="1" noChangeArrowheads="1"/>
                    </pic:cNvPicPr>
                  </pic:nvPicPr>
                  <pic:blipFill>
                    <a:blip r:embed="rId52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-9525</wp:posOffset>
            </wp:positionV>
            <wp:extent cx="8890" cy="8255"/>
            <wp:wrapNone/>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6"/>
                    <pic:cNvPicPr>
                      <a:picLocks noChangeAspect="1" noChangeArrowheads="1"/>
                    </pic:cNvPicPr>
                  </pic:nvPicPr>
                  <pic:blipFill>
                    <a:blip r:embed="rId52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-9525</wp:posOffset>
            </wp:positionV>
            <wp:extent cx="8890" cy="8255"/>
            <wp:wrapNone/>
            <wp:docPr id="5237" name="Picture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
                    <pic:cNvPicPr>
                      <a:picLocks noChangeAspect="1" noChangeArrowheads="1"/>
                    </pic:cNvPicPr>
                  </pic:nvPicPr>
                  <pic:blipFill>
                    <a:blip r:embed="rId52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2225040</wp:posOffset>
            </wp:positionH>
            <wp:positionV relativeFrom="paragraph">
              <wp:posOffset>-9525</wp:posOffset>
            </wp:positionV>
            <wp:extent cx="2023110" cy="8255"/>
            <wp:wrapNone/>
            <wp:docPr id="5238" name="Picture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8"/>
                    <pic:cNvPicPr>
                      <a:picLocks noChangeAspect="1" noChangeArrowheads="1"/>
                    </pic:cNvPicPr>
                  </pic:nvPicPr>
                  <pic:blipFill>
                    <a:blip r:embed="rId5245">
                      <a:extLst>
                        <a:ext uri="{28A0092B-C50C-407E-A947-70E740481C1C}"/>
                      </a:extLst>
                    </a:blip>
                    <a:srcRect/>
                    <a:stretch>
                      <a:fillRect/>
                    </a:stretch>
                  </pic:blipFill>
                  <pic:spPr bwMode="auto">
                    <a:xfrm>
                      <a:off x="0" y="0"/>
                      <a:ext cx="2023110" cy="8255"/>
                    </a:xfrm>
                    <a:prstGeom prst="rect">
                      <a:avLst/>
                    </a:prstGeom>
                    <a:noFill/>
                  </pic:spPr>
                </pic:pic>
              </a:graphicData>
            </a:graphic>
          </wp:anchor>
        </w:drawing>
      </w:r>
    </w:p>
    <w:p>
      <w:pPr>
        <w:ind w:left="80"/>
        <w:spacing w:after="0"/>
        <w:tabs>
          <w:tab w:leader="none" w:pos="3800" w:val="left"/>
        </w:tabs>
        <w:rPr>
          <w:sz w:val="20"/>
          <w:szCs w:val="20"/>
          <w:color w:val="auto"/>
        </w:rPr>
      </w:pPr>
      <w:r>
        <w:rPr>
          <w:rFonts w:ascii="Arial" w:cs="Arial" w:eastAsia="Arial" w:hAnsi="Arial"/>
          <w:sz w:val="18"/>
          <w:szCs w:val="18"/>
          <w:color w:val="auto"/>
        </w:rPr>
        <w:t>Less than 25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w:t>
      </w:r>
      <w:r>
        <w:rPr>
          <w:sz w:val="20"/>
          <w:szCs w:val="20"/>
          <w:color w:val="auto"/>
        </w:rPr>
        <w:tab/>
      </w:r>
      <w:r>
        <w:rPr>
          <w:rFonts w:ascii="Arial" w:cs="Arial" w:eastAsia="Arial" w:hAnsi="Arial"/>
          <w:sz w:val="16"/>
          <w:szCs w:val="16"/>
          <w:color w:val="auto"/>
        </w:rPr>
        <w:t>None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-58420</wp:posOffset>
            </wp:positionV>
            <wp:extent cx="7132320" cy="17145"/>
            <wp:wrapNone/>
            <wp:docPr id="5239" name="Picture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9"/>
                    <pic:cNvPicPr>
                      <a:picLocks noChangeAspect="1" noChangeArrowheads="1"/>
                    </pic:cNvPicPr>
                  </pic:nvPicPr>
                  <pic:blipFill>
                    <a:blip r:embed="rId5246">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200% of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-644525</wp:posOffset>
            </wp:positionH>
            <wp:positionV relativeFrom="paragraph">
              <wp:posOffset>-93345</wp:posOffset>
            </wp:positionV>
            <wp:extent cx="8890" cy="8255"/>
            <wp:wrapNone/>
            <wp:docPr id="5240" name="Picture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
                    <pic:cNvPicPr>
                      <a:picLocks noChangeAspect="1" noChangeArrowheads="1"/>
                    </pic:cNvPicPr>
                  </pic:nvPicPr>
                  <pic:blipFill>
                    <a:blip r:embed="rId52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-627380</wp:posOffset>
            </wp:positionH>
            <wp:positionV relativeFrom="paragraph">
              <wp:posOffset>-93345</wp:posOffset>
            </wp:positionV>
            <wp:extent cx="8890" cy="8255"/>
            <wp:wrapNone/>
            <wp:docPr id="5241" name="Picture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1"/>
                    <pic:cNvPicPr>
                      <a:picLocks noChangeAspect="1" noChangeArrowheads="1"/>
                    </pic:cNvPicPr>
                  </pic:nvPicPr>
                  <pic:blipFill>
                    <a:blip r:embed="rId52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-610235</wp:posOffset>
            </wp:positionH>
            <wp:positionV relativeFrom="paragraph">
              <wp:posOffset>-93345</wp:posOffset>
            </wp:positionV>
            <wp:extent cx="8255" cy="8255"/>
            <wp:wrapNone/>
            <wp:docPr id="5242" name="Picture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2"/>
                    <pic:cNvPicPr>
                      <a:picLocks noChangeAspect="1" noChangeArrowheads="1"/>
                    </pic:cNvPicPr>
                  </pic:nvPicPr>
                  <pic:blipFill>
                    <a:blip r:embed="rId52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-593090</wp:posOffset>
            </wp:positionH>
            <wp:positionV relativeFrom="paragraph">
              <wp:posOffset>-93345</wp:posOffset>
            </wp:positionV>
            <wp:extent cx="8255" cy="8255"/>
            <wp:wrapNone/>
            <wp:docPr id="5243" name="Picture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3"/>
                    <pic:cNvPicPr>
                      <a:picLocks noChangeAspect="1" noChangeArrowheads="1"/>
                    </pic:cNvPicPr>
                  </pic:nvPicPr>
                  <pic:blipFill>
                    <a:blip r:embed="rId52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-575945</wp:posOffset>
            </wp:positionH>
            <wp:positionV relativeFrom="paragraph">
              <wp:posOffset>-93345</wp:posOffset>
            </wp:positionV>
            <wp:extent cx="8890" cy="8255"/>
            <wp:wrapNone/>
            <wp:docPr id="5244" name="Picture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4"/>
                    <pic:cNvPicPr>
                      <a:picLocks noChangeAspect="1" noChangeArrowheads="1"/>
                    </pic:cNvPicPr>
                  </pic:nvPicPr>
                  <pic:blipFill>
                    <a:blip r:embed="rId52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-558800</wp:posOffset>
            </wp:positionH>
            <wp:positionV relativeFrom="paragraph">
              <wp:posOffset>-93345</wp:posOffset>
            </wp:positionV>
            <wp:extent cx="8890" cy="8255"/>
            <wp:wrapNone/>
            <wp:docPr id="5245" name="Picture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5"/>
                    <pic:cNvPicPr>
                      <a:picLocks noChangeAspect="1" noChangeArrowheads="1"/>
                    </pic:cNvPicPr>
                  </pic:nvPicPr>
                  <pic:blipFill>
                    <a:blip r:embed="rId52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-541655</wp:posOffset>
            </wp:positionH>
            <wp:positionV relativeFrom="paragraph">
              <wp:posOffset>-93345</wp:posOffset>
            </wp:positionV>
            <wp:extent cx="8255" cy="8255"/>
            <wp:wrapNone/>
            <wp:docPr id="5246" name="Picture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6"/>
                    <pic:cNvPicPr>
                      <a:picLocks noChangeAspect="1" noChangeArrowheads="1"/>
                    </pic:cNvPicPr>
                  </pic:nvPicPr>
                  <pic:blipFill>
                    <a:blip r:embed="rId52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-524510</wp:posOffset>
            </wp:positionH>
            <wp:positionV relativeFrom="paragraph">
              <wp:posOffset>-93345</wp:posOffset>
            </wp:positionV>
            <wp:extent cx="8255" cy="8255"/>
            <wp:wrapNone/>
            <wp:docPr id="5247" name="Picture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pic:cNvPicPr>
                      <a:picLocks noChangeAspect="1" noChangeArrowheads="1"/>
                    </pic:cNvPicPr>
                  </pic:nvPicPr>
                  <pic:blipFill>
                    <a:blip r:embed="rId52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-507365</wp:posOffset>
            </wp:positionH>
            <wp:positionV relativeFrom="paragraph">
              <wp:posOffset>-93345</wp:posOffset>
            </wp:positionV>
            <wp:extent cx="8255" cy="8255"/>
            <wp:wrapNone/>
            <wp:docPr id="5248" name="Picture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52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-490220</wp:posOffset>
            </wp:positionH>
            <wp:positionV relativeFrom="paragraph">
              <wp:posOffset>-93345</wp:posOffset>
            </wp:positionV>
            <wp:extent cx="8890" cy="8255"/>
            <wp:wrapNone/>
            <wp:docPr id="5249" name="Picture 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pic:cNvPicPr>
                      <a:picLocks noChangeAspect="1" noChangeArrowheads="1"/>
                    </pic:cNvPicPr>
                  </pic:nvPicPr>
                  <pic:blipFill>
                    <a:blip r:embed="rId52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-473075</wp:posOffset>
            </wp:positionH>
            <wp:positionV relativeFrom="paragraph">
              <wp:posOffset>-93345</wp:posOffset>
            </wp:positionV>
            <wp:extent cx="8890" cy="8255"/>
            <wp:wrapNone/>
            <wp:docPr id="5250" name="Picture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
                    <pic:cNvPicPr>
                      <a:picLocks noChangeAspect="1" noChangeArrowheads="1"/>
                    </pic:cNvPicPr>
                  </pic:nvPicPr>
                  <pic:blipFill>
                    <a:blip r:embed="rId52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-455930</wp:posOffset>
            </wp:positionH>
            <wp:positionV relativeFrom="paragraph">
              <wp:posOffset>-93345</wp:posOffset>
            </wp:positionV>
            <wp:extent cx="8255" cy="8255"/>
            <wp:wrapNone/>
            <wp:docPr id="5251" name="Picture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52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-438785</wp:posOffset>
            </wp:positionH>
            <wp:positionV relativeFrom="paragraph">
              <wp:posOffset>-93345</wp:posOffset>
            </wp:positionV>
            <wp:extent cx="8255" cy="8255"/>
            <wp:wrapNone/>
            <wp:docPr id="5252" name="Picture 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pic:cNvPicPr>
                      <a:picLocks noChangeAspect="1" noChangeArrowheads="1"/>
                    </pic:cNvPicPr>
                  </pic:nvPicPr>
                  <pic:blipFill>
                    <a:blip r:embed="rId52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-421640</wp:posOffset>
            </wp:positionH>
            <wp:positionV relativeFrom="paragraph">
              <wp:posOffset>-93345</wp:posOffset>
            </wp:positionV>
            <wp:extent cx="8255" cy="8255"/>
            <wp:wrapNone/>
            <wp:docPr id="5253" name="Picture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3"/>
                    <pic:cNvPicPr>
                      <a:picLocks noChangeAspect="1" noChangeArrowheads="1"/>
                    </pic:cNvPicPr>
                  </pic:nvPicPr>
                  <pic:blipFill>
                    <a:blip r:embed="rId52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-404495</wp:posOffset>
            </wp:positionH>
            <wp:positionV relativeFrom="paragraph">
              <wp:posOffset>-93345</wp:posOffset>
            </wp:positionV>
            <wp:extent cx="8890" cy="8255"/>
            <wp:wrapNone/>
            <wp:docPr id="5254" name="Picture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4"/>
                    <pic:cNvPicPr>
                      <a:picLocks noChangeAspect="1" noChangeArrowheads="1"/>
                    </pic:cNvPicPr>
                  </pic:nvPicPr>
                  <pic:blipFill>
                    <a:blip r:embed="rId52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-387350</wp:posOffset>
            </wp:positionH>
            <wp:positionV relativeFrom="paragraph">
              <wp:posOffset>-93345</wp:posOffset>
            </wp:positionV>
            <wp:extent cx="8890" cy="8255"/>
            <wp:wrapNone/>
            <wp:docPr id="5255" name="Picture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5"/>
                    <pic:cNvPicPr>
                      <a:picLocks noChangeAspect="1" noChangeArrowheads="1"/>
                    </pic:cNvPicPr>
                  </pic:nvPicPr>
                  <pic:blipFill>
                    <a:blip r:embed="rId52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-370205</wp:posOffset>
            </wp:positionH>
            <wp:positionV relativeFrom="paragraph">
              <wp:posOffset>-93345</wp:posOffset>
            </wp:positionV>
            <wp:extent cx="8255" cy="8255"/>
            <wp:wrapNone/>
            <wp:docPr id="5256" name="Picture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52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-353060</wp:posOffset>
            </wp:positionH>
            <wp:positionV relativeFrom="paragraph">
              <wp:posOffset>-93345</wp:posOffset>
            </wp:positionV>
            <wp:extent cx="8255" cy="8255"/>
            <wp:wrapNone/>
            <wp:docPr id="5257" name="Picture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pic:cNvPicPr>
                      <a:picLocks noChangeAspect="1" noChangeArrowheads="1"/>
                    </pic:cNvPicPr>
                  </pic:nvPicPr>
                  <pic:blipFill>
                    <a:blip r:embed="rId52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-335915</wp:posOffset>
            </wp:positionH>
            <wp:positionV relativeFrom="paragraph">
              <wp:posOffset>-93345</wp:posOffset>
            </wp:positionV>
            <wp:extent cx="8255" cy="8255"/>
            <wp:wrapNone/>
            <wp:docPr id="5258" name="Picture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8"/>
                    <pic:cNvPicPr>
                      <a:picLocks noChangeAspect="1" noChangeArrowheads="1"/>
                    </pic:cNvPicPr>
                  </pic:nvPicPr>
                  <pic:blipFill>
                    <a:blip r:embed="rId52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-318770</wp:posOffset>
            </wp:positionH>
            <wp:positionV relativeFrom="paragraph">
              <wp:posOffset>-93345</wp:posOffset>
            </wp:positionV>
            <wp:extent cx="8890" cy="8255"/>
            <wp:wrapNone/>
            <wp:docPr id="5259" name="Picture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5266">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ind w:right="460"/>
        <w:spacing w:after="0" w:line="221" w:lineRule="auto"/>
        <w:rPr>
          <w:sz w:val="20"/>
          <w:szCs w:val="20"/>
          <w:color w:val="auto"/>
        </w:rPr>
      </w:pPr>
      <w:r>
        <w:rPr>
          <w:rFonts w:ascii="Arial" w:cs="Arial" w:eastAsia="Arial" w:hAnsi="Arial"/>
          <w:sz w:val="17"/>
          <w:szCs w:val="17"/>
          <w:color w:val="auto"/>
        </w:rPr>
        <w:t>(would require 90</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percentile or greater performance for both relative TSR and operational performance metrics)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-644525</wp:posOffset>
            </wp:positionH>
            <wp:positionV relativeFrom="paragraph">
              <wp:posOffset>-358140</wp:posOffset>
            </wp:positionV>
            <wp:extent cx="8890" cy="8255"/>
            <wp:wrapNone/>
            <wp:docPr id="5260" name="Picture 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0"/>
                    <pic:cNvPicPr>
                      <a:picLocks noChangeAspect="1" noChangeArrowheads="1"/>
                    </pic:cNvPicPr>
                  </pic:nvPicPr>
                  <pic:blipFill>
                    <a:blip r:embed="rId52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-627380</wp:posOffset>
            </wp:positionH>
            <wp:positionV relativeFrom="paragraph">
              <wp:posOffset>-358140</wp:posOffset>
            </wp:positionV>
            <wp:extent cx="8890" cy="8255"/>
            <wp:wrapNone/>
            <wp:docPr id="5261" name="Picture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pic:cNvPicPr>
                      <a:picLocks noChangeAspect="1" noChangeArrowheads="1"/>
                    </pic:cNvPicPr>
                  </pic:nvPicPr>
                  <pic:blipFill>
                    <a:blip r:embed="rId52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-610235</wp:posOffset>
            </wp:positionH>
            <wp:positionV relativeFrom="paragraph">
              <wp:posOffset>-358140</wp:posOffset>
            </wp:positionV>
            <wp:extent cx="8255" cy="8255"/>
            <wp:wrapNone/>
            <wp:docPr id="5262" name="Picture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52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-593090</wp:posOffset>
            </wp:positionH>
            <wp:positionV relativeFrom="paragraph">
              <wp:posOffset>-358140</wp:posOffset>
            </wp:positionV>
            <wp:extent cx="8255" cy="8255"/>
            <wp:wrapNone/>
            <wp:docPr id="5263" name="Picture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52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-575945</wp:posOffset>
            </wp:positionH>
            <wp:positionV relativeFrom="paragraph">
              <wp:posOffset>-358140</wp:posOffset>
            </wp:positionV>
            <wp:extent cx="8890" cy="8255"/>
            <wp:wrapNone/>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52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-558800</wp:posOffset>
            </wp:positionH>
            <wp:positionV relativeFrom="paragraph">
              <wp:posOffset>-358140</wp:posOffset>
            </wp:positionV>
            <wp:extent cx="8890" cy="8255"/>
            <wp:wrapNone/>
            <wp:docPr id="5265" name="Picture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
                    <pic:cNvPicPr>
                      <a:picLocks noChangeAspect="1" noChangeArrowheads="1"/>
                    </pic:cNvPicPr>
                  </pic:nvPicPr>
                  <pic:blipFill>
                    <a:blip r:embed="rId52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-541655</wp:posOffset>
            </wp:positionH>
            <wp:positionV relativeFrom="paragraph">
              <wp:posOffset>-358140</wp:posOffset>
            </wp:positionV>
            <wp:extent cx="8255" cy="8255"/>
            <wp:wrapNone/>
            <wp:docPr id="5266" name="Picture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6"/>
                    <pic:cNvPicPr>
                      <a:picLocks noChangeAspect="1" noChangeArrowheads="1"/>
                    </pic:cNvPicPr>
                  </pic:nvPicPr>
                  <pic:blipFill>
                    <a:blip r:embed="rId52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-524510</wp:posOffset>
            </wp:positionH>
            <wp:positionV relativeFrom="paragraph">
              <wp:posOffset>-358140</wp:posOffset>
            </wp:positionV>
            <wp:extent cx="8255" cy="8255"/>
            <wp:wrapNone/>
            <wp:docPr id="5267" name="Picture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pic:cNvPicPr>
                      <a:picLocks noChangeAspect="1" noChangeArrowheads="1"/>
                    </pic:cNvPicPr>
                  </pic:nvPicPr>
                  <pic:blipFill>
                    <a:blip r:embed="rId52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-507365</wp:posOffset>
            </wp:positionH>
            <wp:positionV relativeFrom="paragraph">
              <wp:posOffset>-358140</wp:posOffset>
            </wp:positionV>
            <wp:extent cx="8255" cy="8255"/>
            <wp:wrapNone/>
            <wp:docPr id="5268" name="Picture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r:embed="rId52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-490220</wp:posOffset>
            </wp:positionH>
            <wp:positionV relativeFrom="paragraph">
              <wp:posOffset>-358140</wp:posOffset>
            </wp:positionV>
            <wp:extent cx="8890" cy="8255"/>
            <wp:wrapNone/>
            <wp:docPr id="5269" name="Picture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pic:cNvPicPr>
                      <a:picLocks noChangeAspect="1" noChangeArrowheads="1"/>
                    </pic:cNvPicPr>
                  </pic:nvPicPr>
                  <pic:blipFill>
                    <a:blip r:embed="rId52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-473075</wp:posOffset>
            </wp:positionH>
            <wp:positionV relativeFrom="paragraph">
              <wp:posOffset>-358140</wp:posOffset>
            </wp:positionV>
            <wp:extent cx="8890" cy="8255"/>
            <wp:wrapNone/>
            <wp:docPr id="5270" name="Picture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0"/>
                    <pic:cNvPicPr>
                      <a:picLocks noChangeAspect="1" noChangeArrowheads="1"/>
                    </pic:cNvPicPr>
                  </pic:nvPicPr>
                  <pic:blipFill>
                    <a:blip r:embed="rId52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-455930</wp:posOffset>
            </wp:positionH>
            <wp:positionV relativeFrom="paragraph">
              <wp:posOffset>-358140</wp:posOffset>
            </wp:positionV>
            <wp:extent cx="8255" cy="8255"/>
            <wp:wrapNone/>
            <wp:docPr id="5271" name="Picture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
                    <pic:cNvPicPr>
                      <a:picLocks noChangeAspect="1" noChangeArrowheads="1"/>
                    </pic:cNvPicPr>
                  </pic:nvPicPr>
                  <pic:blipFill>
                    <a:blip r:embed="rId52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-438785</wp:posOffset>
            </wp:positionH>
            <wp:positionV relativeFrom="paragraph">
              <wp:posOffset>-358140</wp:posOffset>
            </wp:positionV>
            <wp:extent cx="8255" cy="8255"/>
            <wp:wrapNone/>
            <wp:docPr id="5272" name="Picture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2"/>
                    <pic:cNvPicPr>
                      <a:picLocks noChangeAspect="1" noChangeArrowheads="1"/>
                    </pic:cNvPicPr>
                  </pic:nvPicPr>
                  <pic:blipFill>
                    <a:blip r:embed="rId52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-421640</wp:posOffset>
            </wp:positionH>
            <wp:positionV relativeFrom="paragraph">
              <wp:posOffset>-358140</wp:posOffset>
            </wp:positionV>
            <wp:extent cx="8255" cy="8255"/>
            <wp:wrapNone/>
            <wp:docPr id="5273" name="Picture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3"/>
                    <pic:cNvPicPr>
                      <a:picLocks noChangeAspect="1" noChangeArrowheads="1"/>
                    </pic:cNvPicPr>
                  </pic:nvPicPr>
                  <pic:blipFill>
                    <a:blip r:embed="rId52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-404495</wp:posOffset>
            </wp:positionH>
            <wp:positionV relativeFrom="paragraph">
              <wp:posOffset>-358140</wp:posOffset>
            </wp:positionV>
            <wp:extent cx="8890" cy="8255"/>
            <wp:wrapNone/>
            <wp:docPr id="5274" name="Picture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4"/>
                    <pic:cNvPicPr>
                      <a:picLocks noChangeAspect="1" noChangeArrowheads="1"/>
                    </pic:cNvPicPr>
                  </pic:nvPicPr>
                  <pic:blipFill>
                    <a:blip r:embed="rId52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-387350</wp:posOffset>
            </wp:positionH>
            <wp:positionV relativeFrom="paragraph">
              <wp:posOffset>-358140</wp:posOffset>
            </wp:positionV>
            <wp:extent cx="8890" cy="8255"/>
            <wp:wrapNone/>
            <wp:docPr id="5275" name="Picture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pic:cNvPicPr>
                      <a:picLocks noChangeAspect="1" noChangeArrowheads="1"/>
                    </pic:cNvPicPr>
                  </pic:nvPicPr>
                  <pic:blipFill>
                    <a:blip r:embed="rId52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-370205</wp:posOffset>
            </wp:positionH>
            <wp:positionV relativeFrom="paragraph">
              <wp:posOffset>-358140</wp:posOffset>
            </wp:positionV>
            <wp:extent cx="8255" cy="8255"/>
            <wp:wrapNone/>
            <wp:docPr id="5276" name="Picture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
                    <pic:cNvPicPr>
                      <a:picLocks noChangeAspect="1" noChangeArrowheads="1"/>
                    </pic:cNvPicPr>
                  </pic:nvPicPr>
                  <pic:blipFill>
                    <a:blip r:embed="rId52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-353060</wp:posOffset>
            </wp:positionH>
            <wp:positionV relativeFrom="paragraph">
              <wp:posOffset>-358140</wp:posOffset>
            </wp:positionV>
            <wp:extent cx="8255" cy="8255"/>
            <wp:wrapNone/>
            <wp:docPr id="5277" name="Picture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7"/>
                    <pic:cNvPicPr>
                      <a:picLocks noChangeAspect="1" noChangeArrowheads="1"/>
                    </pic:cNvPicPr>
                  </pic:nvPicPr>
                  <pic:blipFill>
                    <a:blip r:embed="rId52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-335915</wp:posOffset>
            </wp:positionH>
            <wp:positionV relativeFrom="paragraph">
              <wp:posOffset>-358140</wp:posOffset>
            </wp:positionV>
            <wp:extent cx="8255" cy="8255"/>
            <wp:wrapNone/>
            <wp:docPr id="5278" name="Picture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pic:cNvPicPr>
                      <a:picLocks noChangeAspect="1" noChangeArrowheads="1"/>
                    </pic:cNvPicPr>
                  </pic:nvPicPr>
                  <pic:blipFill>
                    <a:blip r:embed="rId52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-318770</wp:posOffset>
            </wp:positionH>
            <wp:positionV relativeFrom="paragraph">
              <wp:posOffset>-358140</wp:posOffset>
            </wp:positionV>
            <wp:extent cx="8890" cy="8255"/>
            <wp:wrapNone/>
            <wp:docPr id="5279" name="Picture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9"/>
                    <pic:cNvPicPr>
                      <a:picLocks noChangeAspect="1" noChangeArrowheads="1"/>
                    </pic:cNvPicPr>
                  </pic:nvPicPr>
                  <pic:blipFill>
                    <a:blip r:embed="rId52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-644525</wp:posOffset>
            </wp:positionH>
            <wp:positionV relativeFrom="paragraph">
              <wp:posOffset>-194945</wp:posOffset>
            </wp:positionV>
            <wp:extent cx="8890" cy="8255"/>
            <wp:wrapNone/>
            <wp:docPr id="5280" name="Picture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0"/>
                    <pic:cNvPicPr>
                      <a:picLocks noChangeAspect="1" noChangeArrowheads="1"/>
                    </pic:cNvPicPr>
                  </pic:nvPicPr>
                  <pic:blipFill>
                    <a:blip r:embed="rId52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-627380</wp:posOffset>
            </wp:positionH>
            <wp:positionV relativeFrom="paragraph">
              <wp:posOffset>-194945</wp:posOffset>
            </wp:positionV>
            <wp:extent cx="8890" cy="8255"/>
            <wp:wrapNone/>
            <wp:docPr id="5281" name="Picture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1"/>
                    <pic:cNvPicPr>
                      <a:picLocks noChangeAspect="1" noChangeArrowheads="1"/>
                    </pic:cNvPicPr>
                  </pic:nvPicPr>
                  <pic:blipFill>
                    <a:blip r:embed="rId52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-610235</wp:posOffset>
            </wp:positionH>
            <wp:positionV relativeFrom="paragraph">
              <wp:posOffset>-194945</wp:posOffset>
            </wp:positionV>
            <wp:extent cx="8255" cy="8255"/>
            <wp:wrapNone/>
            <wp:docPr id="5282" name="Picture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2"/>
                    <pic:cNvPicPr>
                      <a:picLocks noChangeAspect="1" noChangeArrowheads="1"/>
                    </pic:cNvPicPr>
                  </pic:nvPicPr>
                  <pic:blipFill>
                    <a:blip r:embed="rId52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-593090</wp:posOffset>
            </wp:positionH>
            <wp:positionV relativeFrom="paragraph">
              <wp:posOffset>-194945</wp:posOffset>
            </wp:positionV>
            <wp:extent cx="8255" cy="8255"/>
            <wp:wrapNone/>
            <wp:docPr id="5283" name="Picture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3"/>
                    <pic:cNvPicPr>
                      <a:picLocks noChangeAspect="1" noChangeArrowheads="1"/>
                    </pic:cNvPicPr>
                  </pic:nvPicPr>
                  <pic:blipFill>
                    <a:blip r:embed="rId52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-575945</wp:posOffset>
            </wp:positionH>
            <wp:positionV relativeFrom="paragraph">
              <wp:posOffset>-194945</wp:posOffset>
            </wp:positionV>
            <wp:extent cx="8890" cy="8255"/>
            <wp:wrapNone/>
            <wp:docPr id="5284" name="Picture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
                    <pic:cNvPicPr>
                      <a:picLocks noChangeAspect="1" noChangeArrowheads="1"/>
                    </pic:cNvPicPr>
                  </pic:nvPicPr>
                  <pic:blipFill>
                    <a:blip r:embed="rId52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-558800</wp:posOffset>
            </wp:positionH>
            <wp:positionV relativeFrom="paragraph">
              <wp:posOffset>-194945</wp:posOffset>
            </wp:positionV>
            <wp:extent cx="8890" cy="8255"/>
            <wp:wrapNone/>
            <wp:docPr id="5285" name="Picture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
                    <pic:cNvPicPr>
                      <a:picLocks noChangeAspect="1" noChangeArrowheads="1"/>
                    </pic:cNvPicPr>
                  </pic:nvPicPr>
                  <pic:blipFill>
                    <a:blip r:embed="rId52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-541655</wp:posOffset>
            </wp:positionH>
            <wp:positionV relativeFrom="paragraph">
              <wp:posOffset>-194945</wp:posOffset>
            </wp:positionV>
            <wp:extent cx="8255" cy="8255"/>
            <wp:wrapNone/>
            <wp:docPr id="5286" name="Picture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6"/>
                    <pic:cNvPicPr>
                      <a:picLocks noChangeAspect="1" noChangeArrowheads="1"/>
                    </pic:cNvPicPr>
                  </pic:nvPicPr>
                  <pic:blipFill>
                    <a:blip r:embed="rId52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-524510</wp:posOffset>
            </wp:positionH>
            <wp:positionV relativeFrom="paragraph">
              <wp:posOffset>-194945</wp:posOffset>
            </wp:positionV>
            <wp:extent cx="8255" cy="8255"/>
            <wp:wrapNone/>
            <wp:docPr id="5287" name="Picture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7"/>
                    <pic:cNvPicPr>
                      <a:picLocks noChangeAspect="1" noChangeArrowheads="1"/>
                    </pic:cNvPicPr>
                  </pic:nvPicPr>
                  <pic:blipFill>
                    <a:blip r:embed="rId52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-507365</wp:posOffset>
            </wp:positionH>
            <wp:positionV relativeFrom="paragraph">
              <wp:posOffset>-194945</wp:posOffset>
            </wp:positionV>
            <wp:extent cx="8255" cy="8255"/>
            <wp:wrapNone/>
            <wp:docPr id="5288" name="Picture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8"/>
                    <pic:cNvPicPr>
                      <a:picLocks noChangeAspect="1" noChangeArrowheads="1"/>
                    </pic:cNvPicPr>
                  </pic:nvPicPr>
                  <pic:blipFill>
                    <a:blip r:embed="rId52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-490220</wp:posOffset>
            </wp:positionH>
            <wp:positionV relativeFrom="paragraph">
              <wp:posOffset>-194945</wp:posOffset>
            </wp:positionV>
            <wp:extent cx="8890" cy="8255"/>
            <wp:wrapNone/>
            <wp:docPr id="5289" name="Picture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9"/>
                    <pic:cNvPicPr>
                      <a:picLocks noChangeAspect="1" noChangeArrowheads="1"/>
                    </pic:cNvPicPr>
                  </pic:nvPicPr>
                  <pic:blipFill>
                    <a:blip r:embed="rId52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-473075</wp:posOffset>
            </wp:positionH>
            <wp:positionV relativeFrom="paragraph">
              <wp:posOffset>-194945</wp:posOffset>
            </wp:positionV>
            <wp:extent cx="8890" cy="8255"/>
            <wp:wrapNone/>
            <wp:docPr id="5290" name="Picture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0"/>
                    <pic:cNvPicPr>
                      <a:picLocks noChangeAspect="1" noChangeArrowheads="1"/>
                    </pic:cNvPicPr>
                  </pic:nvPicPr>
                  <pic:blipFill>
                    <a:blip r:embed="rId52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-455930</wp:posOffset>
            </wp:positionH>
            <wp:positionV relativeFrom="paragraph">
              <wp:posOffset>-194945</wp:posOffset>
            </wp:positionV>
            <wp:extent cx="8255" cy="8255"/>
            <wp:wrapNone/>
            <wp:docPr id="5291" name="Picture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1"/>
                    <pic:cNvPicPr>
                      <a:picLocks noChangeAspect="1" noChangeArrowheads="1"/>
                    </pic:cNvPicPr>
                  </pic:nvPicPr>
                  <pic:blipFill>
                    <a:blip r:embed="rId52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-438785</wp:posOffset>
            </wp:positionH>
            <wp:positionV relativeFrom="paragraph">
              <wp:posOffset>-194945</wp:posOffset>
            </wp:positionV>
            <wp:extent cx="8255" cy="8255"/>
            <wp:wrapNone/>
            <wp:docPr id="5292" name="Picture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
                    <pic:cNvPicPr>
                      <a:picLocks noChangeAspect="1" noChangeArrowheads="1"/>
                    </pic:cNvPicPr>
                  </pic:nvPicPr>
                  <pic:blipFill>
                    <a:blip r:embed="rId52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-421640</wp:posOffset>
            </wp:positionH>
            <wp:positionV relativeFrom="paragraph">
              <wp:posOffset>-194945</wp:posOffset>
            </wp:positionV>
            <wp:extent cx="8255" cy="8255"/>
            <wp:wrapNone/>
            <wp:docPr id="5293" name="Picture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3"/>
                    <pic:cNvPicPr>
                      <a:picLocks noChangeAspect="1" noChangeArrowheads="1"/>
                    </pic:cNvPicPr>
                  </pic:nvPicPr>
                  <pic:blipFill>
                    <a:blip r:embed="rId53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-404495</wp:posOffset>
            </wp:positionH>
            <wp:positionV relativeFrom="paragraph">
              <wp:posOffset>-194945</wp:posOffset>
            </wp:positionV>
            <wp:extent cx="8890" cy="8255"/>
            <wp:wrapNone/>
            <wp:docPr id="5294" name="Picture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4"/>
                    <pic:cNvPicPr>
                      <a:picLocks noChangeAspect="1" noChangeArrowheads="1"/>
                    </pic:cNvPicPr>
                  </pic:nvPicPr>
                  <pic:blipFill>
                    <a:blip r:embed="rId53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-387350</wp:posOffset>
            </wp:positionH>
            <wp:positionV relativeFrom="paragraph">
              <wp:posOffset>-194945</wp:posOffset>
            </wp:positionV>
            <wp:extent cx="8890" cy="8255"/>
            <wp:wrapNone/>
            <wp:docPr id="5295" name="Picture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
                    <pic:cNvPicPr>
                      <a:picLocks noChangeAspect="1" noChangeArrowheads="1"/>
                    </pic:cNvPicPr>
                  </pic:nvPicPr>
                  <pic:blipFill>
                    <a:blip r:embed="rId53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-370205</wp:posOffset>
            </wp:positionH>
            <wp:positionV relativeFrom="paragraph">
              <wp:posOffset>-194945</wp:posOffset>
            </wp:positionV>
            <wp:extent cx="8255" cy="8255"/>
            <wp:wrapNone/>
            <wp:docPr id="5296" name="Picture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
                    <pic:cNvPicPr>
                      <a:picLocks noChangeAspect="1" noChangeArrowheads="1"/>
                    </pic:cNvPicPr>
                  </pic:nvPicPr>
                  <pic:blipFill>
                    <a:blip r:embed="rId53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-353060</wp:posOffset>
            </wp:positionH>
            <wp:positionV relativeFrom="paragraph">
              <wp:posOffset>-194945</wp:posOffset>
            </wp:positionV>
            <wp:extent cx="8255" cy="8255"/>
            <wp:wrapNone/>
            <wp:docPr id="5297" name="Picture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7"/>
                    <pic:cNvPicPr>
                      <a:picLocks noChangeAspect="1" noChangeArrowheads="1"/>
                    </pic:cNvPicPr>
                  </pic:nvPicPr>
                  <pic:blipFill>
                    <a:blip r:embed="rId53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-335915</wp:posOffset>
            </wp:positionH>
            <wp:positionV relativeFrom="paragraph">
              <wp:posOffset>-194945</wp:posOffset>
            </wp:positionV>
            <wp:extent cx="8255" cy="8255"/>
            <wp:wrapNone/>
            <wp:docPr id="5298" name="Picture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8"/>
                    <pic:cNvPicPr>
                      <a:picLocks noChangeAspect="1" noChangeArrowheads="1"/>
                    </pic:cNvPicPr>
                  </pic:nvPicPr>
                  <pic:blipFill>
                    <a:blip r:embed="rId53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-318770</wp:posOffset>
            </wp:positionH>
            <wp:positionV relativeFrom="paragraph">
              <wp:posOffset>-194945</wp:posOffset>
            </wp:positionV>
            <wp:extent cx="8890" cy="8255"/>
            <wp:wrapNone/>
            <wp:docPr id="5299" name="Picture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9"/>
                    <pic:cNvPicPr>
                      <a:picLocks noChangeAspect="1" noChangeArrowheads="1"/>
                    </pic:cNvPicPr>
                  </pic:nvPicPr>
                  <pic:blipFill>
                    <a:blip r:embed="rId53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-644525</wp:posOffset>
            </wp:positionH>
            <wp:positionV relativeFrom="paragraph">
              <wp:posOffset>-32385</wp:posOffset>
            </wp:positionV>
            <wp:extent cx="8890" cy="8255"/>
            <wp:wrapNone/>
            <wp:docPr id="5300" name="Picture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0"/>
                    <pic:cNvPicPr>
                      <a:picLocks noChangeAspect="1" noChangeArrowheads="1"/>
                    </pic:cNvPicPr>
                  </pic:nvPicPr>
                  <pic:blipFill>
                    <a:blip r:embed="rId53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-627380</wp:posOffset>
            </wp:positionH>
            <wp:positionV relativeFrom="paragraph">
              <wp:posOffset>-32385</wp:posOffset>
            </wp:positionV>
            <wp:extent cx="8890" cy="8255"/>
            <wp:wrapNone/>
            <wp:docPr id="5301" name="Picture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1"/>
                    <pic:cNvPicPr>
                      <a:picLocks noChangeAspect="1" noChangeArrowheads="1"/>
                    </pic:cNvPicPr>
                  </pic:nvPicPr>
                  <pic:blipFill>
                    <a:blip r:embed="rId53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-610235</wp:posOffset>
            </wp:positionH>
            <wp:positionV relativeFrom="paragraph">
              <wp:posOffset>-32385</wp:posOffset>
            </wp:positionV>
            <wp:extent cx="8255" cy="8255"/>
            <wp:wrapNone/>
            <wp:docPr id="5302" name="Picture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2"/>
                    <pic:cNvPicPr>
                      <a:picLocks noChangeAspect="1" noChangeArrowheads="1"/>
                    </pic:cNvPicPr>
                  </pic:nvPicPr>
                  <pic:blipFill>
                    <a:blip r:embed="rId53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-593090</wp:posOffset>
            </wp:positionH>
            <wp:positionV relativeFrom="paragraph">
              <wp:posOffset>-32385</wp:posOffset>
            </wp:positionV>
            <wp:extent cx="8255" cy="8255"/>
            <wp:wrapNone/>
            <wp:docPr id="5303" name="Picture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3"/>
                    <pic:cNvPicPr>
                      <a:picLocks noChangeAspect="1" noChangeArrowheads="1"/>
                    </pic:cNvPicPr>
                  </pic:nvPicPr>
                  <pic:blipFill>
                    <a:blip r:embed="rId53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-575945</wp:posOffset>
            </wp:positionH>
            <wp:positionV relativeFrom="paragraph">
              <wp:posOffset>-32385</wp:posOffset>
            </wp:positionV>
            <wp:extent cx="8890" cy="8255"/>
            <wp:wrapNone/>
            <wp:docPr id="5304" name="Picture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
                    <pic:cNvPicPr>
                      <a:picLocks noChangeAspect="1" noChangeArrowheads="1"/>
                    </pic:cNvPicPr>
                  </pic:nvPicPr>
                  <pic:blipFill>
                    <a:blip r:embed="rId53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-558800</wp:posOffset>
            </wp:positionH>
            <wp:positionV relativeFrom="paragraph">
              <wp:posOffset>-32385</wp:posOffset>
            </wp:positionV>
            <wp:extent cx="8890" cy="8255"/>
            <wp:wrapNone/>
            <wp:docPr id="5305" name="Picture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5"/>
                    <pic:cNvPicPr>
                      <a:picLocks noChangeAspect="1" noChangeArrowheads="1"/>
                    </pic:cNvPicPr>
                  </pic:nvPicPr>
                  <pic:blipFill>
                    <a:blip r:embed="rId53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-541655</wp:posOffset>
            </wp:positionH>
            <wp:positionV relativeFrom="paragraph">
              <wp:posOffset>-32385</wp:posOffset>
            </wp:positionV>
            <wp:extent cx="8255" cy="8255"/>
            <wp:wrapNone/>
            <wp:docPr id="5306" name="Picture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
                    <pic:cNvPicPr>
                      <a:picLocks noChangeAspect="1" noChangeArrowheads="1"/>
                    </pic:cNvPicPr>
                  </pic:nvPicPr>
                  <pic:blipFill>
                    <a:blip r:embed="rId53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-524510</wp:posOffset>
            </wp:positionH>
            <wp:positionV relativeFrom="paragraph">
              <wp:posOffset>-32385</wp:posOffset>
            </wp:positionV>
            <wp:extent cx="8255" cy="8255"/>
            <wp:wrapNone/>
            <wp:docPr id="5307" name="Picture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
                    <pic:cNvPicPr>
                      <a:picLocks noChangeAspect="1" noChangeArrowheads="1"/>
                    </pic:cNvPicPr>
                  </pic:nvPicPr>
                  <pic:blipFill>
                    <a:blip r:embed="rId53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-507365</wp:posOffset>
            </wp:positionH>
            <wp:positionV relativeFrom="paragraph">
              <wp:posOffset>-32385</wp:posOffset>
            </wp:positionV>
            <wp:extent cx="8255" cy="8255"/>
            <wp:wrapNone/>
            <wp:docPr id="5308" name="Picture 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
                    <pic:cNvPicPr>
                      <a:picLocks noChangeAspect="1" noChangeArrowheads="1"/>
                    </pic:cNvPicPr>
                  </pic:nvPicPr>
                  <pic:blipFill>
                    <a:blip r:embed="rId53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-490220</wp:posOffset>
            </wp:positionH>
            <wp:positionV relativeFrom="paragraph">
              <wp:posOffset>-32385</wp:posOffset>
            </wp:positionV>
            <wp:extent cx="8890" cy="8255"/>
            <wp:wrapNone/>
            <wp:docPr id="5309" name="Picture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9"/>
                    <pic:cNvPicPr>
                      <a:picLocks noChangeAspect="1" noChangeArrowheads="1"/>
                    </pic:cNvPicPr>
                  </pic:nvPicPr>
                  <pic:blipFill>
                    <a:blip r:embed="rId53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-473075</wp:posOffset>
            </wp:positionH>
            <wp:positionV relativeFrom="paragraph">
              <wp:posOffset>-32385</wp:posOffset>
            </wp:positionV>
            <wp:extent cx="8890" cy="8255"/>
            <wp:wrapNone/>
            <wp:docPr id="5310" name="Picture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
                    <pic:cNvPicPr>
                      <a:picLocks noChangeAspect="1" noChangeArrowheads="1"/>
                    </pic:cNvPicPr>
                  </pic:nvPicPr>
                  <pic:blipFill>
                    <a:blip r:embed="rId53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-455930</wp:posOffset>
            </wp:positionH>
            <wp:positionV relativeFrom="paragraph">
              <wp:posOffset>-32385</wp:posOffset>
            </wp:positionV>
            <wp:extent cx="8255" cy="8255"/>
            <wp:wrapNone/>
            <wp:docPr id="5311" name="Picture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pic:cNvPicPr>
                      <a:picLocks noChangeAspect="1" noChangeArrowheads="1"/>
                    </pic:cNvPicPr>
                  </pic:nvPicPr>
                  <pic:blipFill>
                    <a:blip r:embed="rId53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-438785</wp:posOffset>
            </wp:positionH>
            <wp:positionV relativeFrom="paragraph">
              <wp:posOffset>-32385</wp:posOffset>
            </wp:positionV>
            <wp:extent cx="8255" cy="8255"/>
            <wp:wrapNone/>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2"/>
                    <pic:cNvPicPr>
                      <a:picLocks noChangeAspect="1" noChangeArrowheads="1"/>
                    </pic:cNvPicPr>
                  </pic:nvPicPr>
                  <pic:blipFill>
                    <a:blip r:embed="rId53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-421640</wp:posOffset>
            </wp:positionH>
            <wp:positionV relativeFrom="paragraph">
              <wp:posOffset>-32385</wp:posOffset>
            </wp:positionV>
            <wp:extent cx="8255" cy="8255"/>
            <wp:wrapNone/>
            <wp:docPr id="5313" name="Picture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3"/>
                    <pic:cNvPicPr>
                      <a:picLocks noChangeAspect="1" noChangeArrowheads="1"/>
                    </pic:cNvPicPr>
                  </pic:nvPicPr>
                  <pic:blipFill>
                    <a:blip r:embed="rId53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-404495</wp:posOffset>
            </wp:positionH>
            <wp:positionV relativeFrom="paragraph">
              <wp:posOffset>-32385</wp:posOffset>
            </wp:positionV>
            <wp:extent cx="8890" cy="8255"/>
            <wp:wrapNone/>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r:embed="rId53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-387350</wp:posOffset>
            </wp:positionH>
            <wp:positionV relativeFrom="paragraph">
              <wp:posOffset>-32385</wp:posOffset>
            </wp:positionV>
            <wp:extent cx="8890" cy="8255"/>
            <wp:wrapNone/>
            <wp:docPr id="5315" name="Picture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5"/>
                    <pic:cNvPicPr>
                      <a:picLocks noChangeAspect="1" noChangeArrowheads="1"/>
                    </pic:cNvPicPr>
                  </pic:nvPicPr>
                  <pic:blipFill>
                    <a:blip r:embed="rId53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-370205</wp:posOffset>
            </wp:positionH>
            <wp:positionV relativeFrom="paragraph">
              <wp:posOffset>-32385</wp:posOffset>
            </wp:positionV>
            <wp:extent cx="8255" cy="8255"/>
            <wp:wrapNone/>
            <wp:docPr id="5316" name="Picture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6"/>
                    <pic:cNvPicPr>
                      <a:picLocks noChangeAspect="1" noChangeArrowheads="1"/>
                    </pic:cNvPicPr>
                  </pic:nvPicPr>
                  <pic:blipFill>
                    <a:blip r:embed="rId53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-353060</wp:posOffset>
            </wp:positionH>
            <wp:positionV relativeFrom="paragraph">
              <wp:posOffset>-32385</wp:posOffset>
            </wp:positionV>
            <wp:extent cx="8255" cy="8255"/>
            <wp:wrapNone/>
            <wp:docPr id="5317" name="Picture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
                    <pic:cNvPicPr>
                      <a:picLocks noChangeAspect="1" noChangeArrowheads="1"/>
                    </pic:cNvPicPr>
                  </pic:nvPicPr>
                  <pic:blipFill>
                    <a:blip r:embed="rId53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-335915</wp:posOffset>
            </wp:positionH>
            <wp:positionV relativeFrom="paragraph">
              <wp:posOffset>-32385</wp:posOffset>
            </wp:positionV>
            <wp:extent cx="8255" cy="8255"/>
            <wp:wrapNone/>
            <wp:docPr id="5318" name="Picture 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8"/>
                    <pic:cNvPicPr>
                      <a:picLocks noChangeAspect="1" noChangeArrowheads="1"/>
                    </pic:cNvPicPr>
                  </pic:nvPicPr>
                  <pic:blipFill>
                    <a:blip r:embed="rId53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-318770</wp:posOffset>
            </wp:positionH>
            <wp:positionV relativeFrom="paragraph">
              <wp:posOffset>-32385</wp:posOffset>
            </wp:positionV>
            <wp:extent cx="8890" cy="8255"/>
            <wp:wrapNone/>
            <wp:docPr id="5319" name="Picture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pic:cNvPicPr>
                      <a:picLocks noChangeAspect="1" noChangeArrowheads="1"/>
                    </pic:cNvPicPr>
                  </pic:nvPicPr>
                  <pic:blipFill>
                    <a:blip r:embed="rId5326">
                      <a:extLst>
                        <a:ext uri="{28A0092B-C50C-407E-A947-70E740481C1C}"/>
                      </a:extLst>
                    </a:blip>
                    <a:srcRect/>
                    <a:stretch>
                      <a:fillRect/>
                    </a:stretch>
                  </pic:blipFill>
                  <pic:spPr bwMode="auto">
                    <a:xfrm>
                      <a:off x="0" y="0"/>
                      <a:ext cx="8890" cy="8255"/>
                    </a:xfrm>
                    <a:prstGeom prst="rect">
                      <a:avLst/>
                    </a:prstGeom>
                    <a:noFill/>
                  </pic:spPr>
                </pic:pic>
              </a:graphicData>
            </a:graphic>
          </wp:anchor>
        </w:drawing>
      </w:r>
    </w:p>
    <w:p>
      <w:pPr>
        <w:spacing w:after="0" w:line="414" w:lineRule="exact"/>
        <w:rPr>
          <w:sz w:val="20"/>
          <w:szCs w:val="20"/>
          <w:color w:val="auto"/>
        </w:rPr>
      </w:pPr>
    </w:p>
    <w:p>
      <w:pPr>
        <w:sectPr>
          <w:pgSz w:w="11900" w:h="16838" w:orient="portrait"/>
          <w:cols w:equalWidth="0" w:num="2">
            <w:col w:w="7000" w:space="720"/>
            <w:col w:w="3540"/>
          </w:cols>
          <w:pgMar w:left="320" w:top="121" w:right="319" w:bottom="1440" w:gutter="0" w:footer="0" w:header="0"/>
          <w:type w:val="continuous"/>
        </w:sectPr>
      </w:pPr>
    </w:p>
    <w:p>
      <w:pPr>
        <w:spacing w:after="0"/>
        <w:rPr>
          <w:sz w:val="20"/>
          <w:szCs w:val="20"/>
          <w:color w:val="auto"/>
        </w:rPr>
      </w:pPr>
      <w:r>
        <w:rPr>
          <w:rFonts w:ascii="Arial" w:cs="Arial" w:eastAsia="Arial" w:hAnsi="Arial"/>
          <w:sz w:val="22"/>
          <w:szCs w:val="22"/>
          <w:b w:val="1"/>
          <w:bCs w:val="1"/>
          <w:color w:val="008B9E"/>
        </w:rPr>
        <w:t>TSR</w:t>
      </w:r>
    </w:p>
    <w:p>
      <w:pPr>
        <w:spacing w:after="0" w:line="19" w:lineRule="exact"/>
        <w:rPr>
          <w:sz w:val="20"/>
          <w:szCs w:val="20"/>
          <w:color w:val="auto"/>
        </w:rPr>
      </w:pPr>
    </w:p>
    <w:p>
      <w:pPr>
        <w:ind w:right="320"/>
        <w:spacing w:after="0" w:line="229" w:lineRule="auto"/>
        <w:rPr>
          <w:sz w:val="20"/>
          <w:szCs w:val="20"/>
          <w:color w:val="auto"/>
        </w:rPr>
      </w:pPr>
      <w:r>
        <w:rPr>
          <w:rFonts w:ascii="Arial" w:cs="Arial" w:eastAsia="Arial" w:hAnsi="Arial"/>
          <w:sz w:val="20"/>
          <w:szCs w:val="20"/>
          <w:color w:val="auto"/>
        </w:rPr>
        <w:t>TSR is the measure of a company’s stock price appreciation plus dividends during the three-year performance period. We believe using TSR strengthens the link between officer performance and shareholder return. We anticipate that the common stock payout, if any, related to this element will be made in February 2022. Starting with the 2020 grants for our CEO and Executive Vice Presidents, the portion of the performance shares that are TSR based will vest at target only if the Company’s three-year relative TSR performance equals or exceeds the 55th percentile of the Index. This represents a change from the Company’s past awards, which vested at the median of the Index.</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Operational Performance</w:t>
      </w:r>
    </w:p>
    <w:p>
      <w:pPr>
        <w:spacing w:after="0" w:line="19" w:lineRule="exact"/>
        <w:rPr>
          <w:sz w:val="20"/>
          <w:szCs w:val="20"/>
          <w:color w:val="auto"/>
        </w:rPr>
      </w:pPr>
    </w:p>
    <w:p>
      <w:pPr>
        <w:ind w:right="160"/>
        <w:spacing w:after="0" w:line="236" w:lineRule="auto"/>
        <w:rPr>
          <w:sz w:val="20"/>
          <w:szCs w:val="20"/>
          <w:color w:val="auto"/>
        </w:rPr>
      </w:pPr>
      <w:r>
        <w:rPr>
          <w:rFonts w:ascii="Arial" w:cs="Arial" w:eastAsia="Arial" w:hAnsi="Arial"/>
          <w:sz w:val="20"/>
          <w:szCs w:val="20"/>
          <w:color w:val="auto"/>
        </w:rPr>
        <w:t>The Company’s “average performance” with respect to the metrics listed below will be the average of the Company’s percentile ranking for each of these metrics during each of the three years of the performance period:</w:t>
      </w:r>
    </w:p>
    <w:p>
      <w:pPr>
        <w:spacing w:after="0" w:line="196" w:lineRule="exact"/>
        <w:rPr>
          <w:sz w:val="20"/>
          <w:szCs w:val="20"/>
          <w:color w:val="auto"/>
        </w:rPr>
      </w:pPr>
    </w:p>
    <w:p>
      <w:pPr>
        <w:ind w:left="280" w:right="360" w:hanging="272"/>
        <w:spacing w:after="0" w:line="236" w:lineRule="auto"/>
        <w:tabs>
          <w:tab w:leader="none" w:pos="280" w:val="left"/>
        </w:tabs>
        <w:numPr>
          <w:ilvl w:val="0"/>
          <w:numId w:val="171"/>
        </w:numPr>
        <w:rPr>
          <w:rFonts w:ascii="Arial" w:cs="Arial" w:eastAsia="Arial" w:hAnsi="Arial"/>
          <w:sz w:val="19"/>
          <w:szCs w:val="19"/>
          <w:color w:val="auto"/>
        </w:rPr>
      </w:pPr>
      <w:r>
        <w:rPr>
          <w:rFonts w:ascii="Arial" w:cs="Arial" w:eastAsia="Arial" w:hAnsi="Arial"/>
          <w:sz w:val="20"/>
          <w:szCs w:val="20"/>
          <w:color w:val="auto"/>
        </w:rPr>
        <w:t>The Company’s percentile ranking based on customer reliability results relative to other companies reported in the Edison Electric Institute (“EEI”) data;</w:t>
      </w:r>
    </w:p>
    <w:p>
      <w:pPr>
        <w:spacing w:after="0" w:line="47" w:lineRule="exact"/>
        <w:rPr>
          <w:rFonts w:ascii="Arial" w:cs="Arial" w:eastAsia="Arial" w:hAnsi="Arial"/>
          <w:sz w:val="19"/>
          <w:szCs w:val="19"/>
          <w:color w:val="auto"/>
        </w:rPr>
      </w:pPr>
    </w:p>
    <w:p>
      <w:pPr>
        <w:jc w:val="both"/>
        <w:ind w:left="280" w:right="600" w:hanging="272"/>
        <w:spacing w:after="0" w:line="232" w:lineRule="auto"/>
        <w:tabs>
          <w:tab w:leader="none" w:pos="280" w:val="left"/>
        </w:tabs>
        <w:numPr>
          <w:ilvl w:val="0"/>
          <w:numId w:val="171"/>
        </w:numPr>
        <w:rPr>
          <w:rFonts w:ascii="Arial" w:cs="Arial" w:eastAsia="Arial" w:hAnsi="Arial"/>
          <w:sz w:val="19"/>
          <w:szCs w:val="19"/>
          <w:color w:val="auto"/>
        </w:rPr>
      </w:pPr>
      <w:r>
        <w:rPr>
          <w:rFonts w:ascii="Arial" w:cs="Arial" w:eastAsia="Arial" w:hAnsi="Arial"/>
          <w:sz w:val="20"/>
          <w:szCs w:val="20"/>
          <w:color w:val="auto"/>
        </w:rPr>
        <w:t>The Company’s ranking for a customer-to-employee improvement ratio, based on data provided by S&amp;P Global Market Intelligence (“Market Intelligence”), an independent third-party data system, relative to other companies reported in the Market Intelligence data;</w:t>
      </w:r>
    </w:p>
    <w:p>
      <w:pPr>
        <w:spacing w:after="0" w:line="222"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73</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5320" name="Picture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0"/>
                    <pic:cNvPicPr>
                      <a:picLocks noChangeAspect="1" noChangeArrowheads="1"/>
                    </pic:cNvPicPr>
                  </pic:nvPicPr>
                  <pic:blipFill>
                    <a:blip r:embed="rId5327">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5321" name="Picture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1"/>
                    <pic:cNvPicPr>
                      <a:picLocks noChangeAspect="1" noChangeArrowheads="1"/>
                    </pic:cNvPicPr>
                  </pic:nvPicPr>
                  <pic:blipFill>
                    <a:blip r:embed="rId5328">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84" w:name="page85"/>
    <w:bookmarkEnd w:id="8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27" w:lineRule="exact"/>
        <w:rPr>
          <w:sz w:val="20"/>
          <w:szCs w:val="20"/>
          <w:color w:val="auto"/>
        </w:rPr>
      </w:pPr>
    </w:p>
    <w:p>
      <w:pPr>
        <w:ind w:left="280" w:right="160" w:hanging="272"/>
        <w:spacing w:after="0" w:line="236" w:lineRule="auto"/>
        <w:tabs>
          <w:tab w:leader="none" w:pos="280" w:val="left"/>
        </w:tabs>
        <w:numPr>
          <w:ilvl w:val="0"/>
          <w:numId w:val="172"/>
        </w:numPr>
        <w:rPr>
          <w:rFonts w:ascii="Arial" w:cs="Arial" w:eastAsia="Arial" w:hAnsi="Arial"/>
          <w:sz w:val="19"/>
          <w:szCs w:val="19"/>
          <w:color w:val="auto"/>
        </w:rPr>
      </w:pPr>
      <w:r>
        <w:rPr>
          <w:rFonts w:ascii="Arial" w:cs="Arial" w:eastAsia="Arial" w:hAnsi="Arial"/>
          <w:sz w:val="20"/>
          <w:szCs w:val="20"/>
          <w:color w:val="auto"/>
        </w:rPr>
        <w:t>The Company’s percentile ranking based on the OSHA rate (All Incident Injury Rate) relative to other companies reported in the EEI data;</w:t>
      </w:r>
    </w:p>
    <w:p>
      <w:pPr>
        <w:spacing w:after="0" w:line="47" w:lineRule="exact"/>
        <w:rPr>
          <w:rFonts w:ascii="Arial" w:cs="Arial" w:eastAsia="Arial" w:hAnsi="Arial"/>
          <w:sz w:val="19"/>
          <w:szCs w:val="19"/>
          <w:color w:val="auto"/>
        </w:rPr>
      </w:pPr>
    </w:p>
    <w:p>
      <w:pPr>
        <w:ind w:left="280" w:right="640" w:hanging="272"/>
        <w:spacing w:after="0" w:line="236" w:lineRule="auto"/>
        <w:tabs>
          <w:tab w:leader="none" w:pos="280" w:val="left"/>
        </w:tabs>
        <w:numPr>
          <w:ilvl w:val="0"/>
          <w:numId w:val="172"/>
        </w:numPr>
        <w:rPr>
          <w:rFonts w:ascii="Arial" w:cs="Arial" w:eastAsia="Arial" w:hAnsi="Arial"/>
          <w:sz w:val="19"/>
          <w:szCs w:val="19"/>
          <w:color w:val="auto"/>
        </w:rPr>
      </w:pPr>
      <w:r>
        <w:rPr>
          <w:rFonts w:ascii="Arial" w:cs="Arial" w:eastAsia="Arial" w:hAnsi="Arial"/>
          <w:sz w:val="20"/>
          <w:szCs w:val="20"/>
          <w:color w:val="auto"/>
        </w:rPr>
        <w:t>The Company’s percentile ranking based on nuclear capacity factor relative to other companies reported in the Market Intelligence data; and</w:t>
      </w:r>
    </w:p>
    <w:p>
      <w:pPr>
        <w:spacing w:after="0" w:line="47" w:lineRule="exact"/>
        <w:rPr>
          <w:rFonts w:ascii="Arial" w:cs="Arial" w:eastAsia="Arial" w:hAnsi="Arial"/>
          <w:sz w:val="19"/>
          <w:szCs w:val="19"/>
          <w:color w:val="auto"/>
        </w:rPr>
      </w:pPr>
    </w:p>
    <w:p>
      <w:pPr>
        <w:ind w:left="280" w:right="920" w:hanging="272"/>
        <w:spacing w:after="0" w:line="236" w:lineRule="auto"/>
        <w:tabs>
          <w:tab w:leader="none" w:pos="280" w:val="left"/>
        </w:tabs>
        <w:numPr>
          <w:ilvl w:val="0"/>
          <w:numId w:val="172"/>
        </w:numPr>
        <w:rPr>
          <w:rFonts w:ascii="Arial" w:cs="Arial" w:eastAsia="Arial" w:hAnsi="Arial"/>
          <w:sz w:val="19"/>
          <w:szCs w:val="19"/>
          <w:color w:val="auto"/>
        </w:rPr>
      </w:pPr>
      <w:r>
        <w:rPr>
          <w:rFonts w:ascii="Arial" w:cs="Arial" w:eastAsia="Arial" w:hAnsi="Arial"/>
          <w:sz w:val="20"/>
          <w:szCs w:val="20"/>
          <w:color w:val="auto"/>
        </w:rPr>
        <w:t>The Company’s percentile ranking based on coal capacity factor relative to other companies reported in the Market Intelligence data.</w:t>
      </w:r>
    </w:p>
    <w:p>
      <w:pPr>
        <w:spacing w:after="0" w:line="196" w:lineRule="exact"/>
        <w:rPr>
          <w:sz w:val="20"/>
          <w:szCs w:val="20"/>
          <w:color w:val="auto"/>
        </w:rPr>
      </w:pPr>
    </w:p>
    <w:p>
      <w:pPr>
        <w:ind w:right="200"/>
        <w:spacing w:after="0" w:line="244" w:lineRule="auto"/>
        <w:rPr>
          <w:sz w:val="20"/>
          <w:szCs w:val="20"/>
          <w:color w:val="auto"/>
        </w:rPr>
      </w:pPr>
      <w:r>
        <w:rPr>
          <w:rFonts w:ascii="Arial" w:cs="Arial" w:eastAsia="Arial" w:hAnsi="Arial"/>
          <w:sz w:val="19"/>
          <w:szCs w:val="19"/>
          <w:color w:val="auto"/>
        </w:rPr>
        <w:t>The metrics selected are direct indicators of key business performance success. The metrics can be readily benchmarked and provide a clear barometer of top-tier performance excellence. We believe a focus on these performance metrics over a three-year period aligns long-term compensation with key operational goals, thereby enhancing overall Company performance. We anticipate that the common stock payout, if any, related to this performance element will be made in October 2022.</w:t>
      </w:r>
    </w:p>
    <w:p>
      <w:pPr>
        <w:spacing w:after="0" w:line="191" w:lineRule="exact"/>
        <w:rPr>
          <w:sz w:val="20"/>
          <w:szCs w:val="20"/>
          <w:color w:val="auto"/>
        </w:rPr>
      </w:pPr>
    </w:p>
    <w:p>
      <w:pPr>
        <w:ind w:right="280"/>
        <w:spacing w:after="0" w:line="236" w:lineRule="auto"/>
        <w:rPr>
          <w:sz w:val="20"/>
          <w:szCs w:val="20"/>
          <w:color w:val="auto"/>
        </w:rPr>
      </w:pPr>
      <w:r>
        <w:rPr>
          <w:rFonts w:ascii="Arial" w:cs="Arial" w:eastAsia="Arial" w:hAnsi="Arial"/>
          <w:sz w:val="20"/>
          <w:szCs w:val="20"/>
          <w:color w:val="auto"/>
        </w:rPr>
        <w:t>The recipient must remain employed with the Company throughout the performance period, unless the recipient meets any of the exceptions described under “Potential Payments upon Termination or Change of Control.”</w:t>
      </w:r>
    </w:p>
    <w:p>
      <w:pPr>
        <w:spacing w:after="0" w:line="196" w:lineRule="exact"/>
        <w:rPr>
          <w:sz w:val="20"/>
          <w:szCs w:val="20"/>
          <w:color w:val="auto"/>
        </w:rPr>
      </w:pPr>
    </w:p>
    <w:p>
      <w:pPr>
        <w:spacing w:after="0" w:line="229" w:lineRule="auto"/>
        <w:rPr>
          <w:sz w:val="20"/>
          <w:szCs w:val="20"/>
          <w:color w:val="auto"/>
        </w:rPr>
      </w:pPr>
      <w:r>
        <w:rPr>
          <w:rFonts w:ascii="Arial" w:cs="Arial" w:eastAsia="Arial" w:hAnsi="Arial"/>
          <w:sz w:val="20"/>
          <w:szCs w:val="20"/>
          <w:color w:val="auto"/>
        </w:rPr>
        <w:t>A recipient of performance shares will receive additional shares of common stock equal to the amount of dividends that the recipient would have received had the recipient directly owned the shares from the date of grant to the date of payment, plus interest on such dividends at the rate of 5% per annum, compounded quarterly, divided by the fair market value of one share of stock on the date of the stock payout. This common stock is paid out only if the related common stock payout is made. The 2019 Performance Shares are not included in calculating pension benefits.</w:t>
      </w:r>
    </w:p>
    <w:p>
      <w:pPr>
        <w:spacing w:after="0" w:line="199" w:lineRule="exact"/>
        <w:rPr>
          <w:sz w:val="20"/>
          <w:szCs w:val="20"/>
          <w:color w:val="auto"/>
        </w:rPr>
      </w:pPr>
    </w:p>
    <w:p>
      <w:pPr>
        <w:ind w:right="320"/>
        <w:spacing w:after="0" w:line="236" w:lineRule="auto"/>
        <w:rPr>
          <w:sz w:val="20"/>
          <w:szCs w:val="20"/>
          <w:color w:val="auto"/>
        </w:rPr>
      </w:pPr>
      <w:r>
        <w:rPr>
          <w:rFonts w:ascii="Arial" w:cs="Arial" w:eastAsia="Arial" w:hAnsi="Arial"/>
          <w:sz w:val="20"/>
          <w:szCs w:val="20"/>
          <w:color w:val="auto"/>
        </w:rPr>
        <w:t>The 2019 Performance Shares are included in the Summary Compensation Table in the column under “Stock Awards” and in the Grants of Plan-Based Awards table.</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Payouts of 2016 Plan Awards</w:t>
      </w:r>
    </w:p>
    <w:p>
      <w:pPr>
        <w:spacing w:after="0" w:line="19" w:lineRule="exact"/>
        <w:rPr>
          <w:sz w:val="20"/>
          <w:szCs w:val="20"/>
          <w:color w:val="auto"/>
        </w:rPr>
      </w:pPr>
    </w:p>
    <w:p>
      <w:pPr>
        <w:ind w:right="120"/>
        <w:spacing w:after="0" w:line="242" w:lineRule="auto"/>
        <w:rPr>
          <w:sz w:val="20"/>
          <w:szCs w:val="20"/>
          <w:color w:val="auto"/>
        </w:rPr>
      </w:pPr>
      <w:r>
        <w:rPr>
          <w:rFonts w:ascii="Arial" w:cs="Arial" w:eastAsia="Arial" w:hAnsi="Arial"/>
          <w:sz w:val="19"/>
          <w:szCs w:val="19"/>
          <w:color w:val="auto"/>
        </w:rPr>
        <w:t>In 2016, the Committee granted performance shares to the NEOs (with the exception of Mr. Smith who was not an employee at the time of the grant), based on relative TSR and relative operational performance. For the three-year period ended December 31, 2018, our TSR percentile was 64.7% compared to the companies in the Index. For the same period, our average performance percentile with respect to the 2016 performance metrics was 62.5% compared to the companies included in the operational performance metrics. The actual payout to each NEO is identified in the Option Exercises and Stock Vested table.</w:t>
      </w:r>
    </w:p>
    <w:p>
      <w:pPr>
        <w:spacing w:after="0" w:line="174"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RSUs</w:t>
      </w:r>
    </w:p>
    <w:p>
      <w:pPr>
        <w:spacing w:after="0" w:line="39" w:lineRule="exact"/>
        <w:rPr>
          <w:sz w:val="20"/>
          <w:szCs w:val="20"/>
          <w:color w:val="auto"/>
        </w:rPr>
      </w:pPr>
    </w:p>
    <w:p>
      <w:pPr>
        <w:ind w:right="180"/>
        <w:spacing w:after="0" w:line="232" w:lineRule="auto"/>
        <w:rPr>
          <w:sz w:val="20"/>
          <w:szCs w:val="20"/>
          <w:color w:val="auto"/>
        </w:rPr>
      </w:pPr>
      <w:r>
        <w:rPr>
          <w:rFonts w:ascii="Arial" w:cs="Arial" w:eastAsia="Arial" w:hAnsi="Arial"/>
          <w:sz w:val="20"/>
          <w:szCs w:val="20"/>
          <w:color w:val="auto"/>
        </w:rPr>
        <w:t>We granted RSUs to our NEOs in February 2019. RSUs vest in equal 25% installments over four years if the award recipient remains employed by the Company or one of its subsidiaries unless the recipient meets any of the exceptions described under “Potential Payments upon Termination or Change of Control”.</w:t>
      </w:r>
    </w:p>
    <w:p>
      <w:pPr>
        <w:spacing w:after="0" w:line="197" w:lineRule="exact"/>
        <w:rPr>
          <w:sz w:val="20"/>
          <w:szCs w:val="20"/>
          <w:color w:val="auto"/>
        </w:rPr>
      </w:pPr>
    </w:p>
    <w:p>
      <w:pPr>
        <w:ind w:right="460"/>
        <w:spacing w:after="0" w:line="236" w:lineRule="auto"/>
        <w:rPr>
          <w:sz w:val="20"/>
          <w:szCs w:val="20"/>
          <w:color w:val="auto"/>
        </w:rPr>
      </w:pPr>
      <w:r>
        <w:rPr>
          <w:rFonts w:ascii="Arial" w:cs="Arial" w:eastAsia="Arial" w:hAnsi="Arial"/>
          <w:sz w:val="20"/>
          <w:szCs w:val="20"/>
          <w:color w:val="auto"/>
        </w:rPr>
        <w:t>Each RSU represents the fair market value of one share of our common stock on the applicable vesting date, and the value rises and falls with the Company’s stock price.</w:t>
      </w:r>
    </w:p>
    <w:p>
      <w:pPr>
        <w:spacing w:after="0" w:line="196" w:lineRule="exact"/>
        <w:rPr>
          <w:sz w:val="20"/>
          <w:szCs w:val="20"/>
          <w:color w:val="auto"/>
        </w:rPr>
      </w:pPr>
    </w:p>
    <w:p>
      <w:pPr>
        <w:ind w:right="20"/>
        <w:spacing w:after="0" w:line="232" w:lineRule="auto"/>
        <w:rPr>
          <w:sz w:val="20"/>
          <w:szCs w:val="20"/>
          <w:color w:val="auto"/>
        </w:rPr>
      </w:pPr>
      <w:r>
        <w:rPr>
          <w:rFonts w:ascii="Arial" w:cs="Arial" w:eastAsia="Arial" w:hAnsi="Arial"/>
          <w:sz w:val="20"/>
          <w:szCs w:val="20"/>
          <w:color w:val="auto"/>
        </w:rPr>
        <w:t>The 2019 RSUs are payable at the election of the participant made shortly after the date of the initial grant, either 100% in stock, 50% in cash and 50% in stock, or 100% in cash, and will vest each February 20 in an amount equal to the number of RSUs vesting on such date multiplied by the closing price of a share of our common stock on that date.</w:t>
      </w:r>
    </w:p>
    <w:p>
      <w:pPr>
        <w:spacing w:after="0" w:line="197" w:lineRule="exact"/>
        <w:rPr>
          <w:sz w:val="20"/>
          <w:szCs w:val="20"/>
          <w:color w:val="auto"/>
        </w:rPr>
      </w:pPr>
    </w:p>
    <w:p>
      <w:pPr>
        <w:ind w:right="20"/>
        <w:spacing w:after="0" w:line="236" w:lineRule="auto"/>
        <w:rPr>
          <w:sz w:val="20"/>
          <w:szCs w:val="20"/>
          <w:color w:val="auto"/>
        </w:rPr>
      </w:pPr>
      <w:r>
        <w:rPr>
          <w:rFonts w:ascii="Arial" w:cs="Arial" w:eastAsia="Arial" w:hAnsi="Arial"/>
          <w:sz w:val="20"/>
          <w:szCs w:val="20"/>
          <w:color w:val="auto"/>
        </w:rPr>
        <w:t>The RSUs accrue dividend rights on the vested RSUs, equal to the amount of dividends that the participant would have received had the participant directly owned stock equal to the number of</w:t>
      </w:r>
    </w:p>
    <w:p>
      <w:pPr>
        <w:spacing w:after="0" w:line="261"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5322" name="Picture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2"/>
                    <pic:cNvPicPr>
                      <a:picLocks noChangeAspect="1" noChangeArrowheads="1"/>
                    </pic:cNvPicPr>
                  </pic:nvPicPr>
                  <pic:blipFill>
                    <a:blip r:embed="rId532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0" w:lineRule="exact"/>
        <w:rPr>
          <w:sz w:val="20"/>
          <w:szCs w:val="20"/>
          <w:color w:val="auto"/>
        </w:rPr>
      </w:pPr>
    </w:p>
    <w:p>
      <w:pPr>
        <w:ind w:right="120"/>
        <w:spacing w:after="0" w:line="232" w:lineRule="auto"/>
        <w:rPr>
          <w:sz w:val="20"/>
          <w:szCs w:val="20"/>
          <w:color w:val="auto"/>
        </w:rPr>
      </w:pPr>
      <w:r>
        <w:rPr>
          <w:rFonts w:ascii="Arial" w:cs="Arial" w:eastAsia="Arial" w:hAnsi="Arial"/>
          <w:sz w:val="20"/>
          <w:szCs w:val="20"/>
          <w:color w:val="auto"/>
        </w:rPr>
        <w:t>vested RSUs from the date of grant to the date of payment, plus interest at the rate of 5% per annum, compounded quarterly, with such amount paid either 100% in stock, 50% in cash and 50% in stock, or 100% in cash based on the participant’s election as discussed above.</w:t>
      </w:r>
    </w:p>
    <w:p>
      <w:pPr>
        <w:spacing w:after="0" w:line="197" w:lineRule="exact"/>
        <w:rPr>
          <w:sz w:val="20"/>
          <w:szCs w:val="20"/>
          <w:color w:val="auto"/>
        </w:rPr>
      </w:pPr>
    </w:p>
    <w:p>
      <w:pPr>
        <w:ind w:right="200"/>
        <w:spacing w:after="0" w:line="232" w:lineRule="auto"/>
        <w:rPr>
          <w:sz w:val="20"/>
          <w:szCs w:val="20"/>
          <w:color w:val="auto"/>
        </w:rPr>
      </w:pPr>
      <w:r>
        <w:rPr>
          <w:rFonts w:ascii="Arial" w:cs="Arial" w:eastAsia="Arial" w:hAnsi="Arial"/>
          <w:sz w:val="20"/>
          <w:szCs w:val="20"/>
          <w:color w:val="auto"/>
        </w:rPr>
        <w:t>The 2019 RSUs are included in the Summary Compensation Table in the column under “Stock Awards” and in the Grants of Plan-Based Awards table. RSUs granted in previous years that vested in 2019 are identified in the Option Exercises and Stock Vested table.</w:t>
      </w:r>
    </w:p>
    <w:p>
      <w:pPr>
        <w:spacing w:after="0" w:line="177"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SUPPLEMENTAL AWARD</w:t>
      </w:r>
    </w:p>
    <w:p>
      <w:pPr>
        <w:spacing w:after="0" w:line="29" w:lineRule="exact"/>
        <w:rPr>
          <w:sz w:val="20"/>
          <w:szCs w:val="20"/>
          <w:color w:val="auto"/>
        </w:rPr>
      </w:pPr>
    </w:p>
    <w:p>
      <w:pPr>
        <w:spacing w:after="0"/>
        <w:rPr>
          <w:sz w:val="20"/>
          <w:szCs w:val="20"/>
          <w:color w:val="auto"/>
        </w:rPr>
      </w:pPr>
      <w:r>
        <w:rPr>
          <w:rFonts w:ascii="Arial" w:cs="Arial" w:eastAsia="Arial" w:hAnsi="Arial"/>
          <w:sz w:val="22"/>
          <w:szCs w:val="22"/>
          <w:b w:val="1"/>
          <w:bCs w:val="1"/>
          <w:color w:val="008B9E"/>
        </w:rPr>
        <w:t>2017 CEO Performance-Contingent Award</w:t>
      </w:r>
    </w:p>
    <w:p>
      <w:pPr>
        <w:ind w:right="140"/>
        <w:spacing w:after="0" w:line="229" w:lineRule="auto"/>
        <w:rPr>
          <w:sz w:val="20"/>
          <w:szCs w:val="20"/>
          <w:color w:val="auto"/>
        </w:rPr>
      </w:pPr>
      <w:r>
        <w:rPr>
          <w:rFonts w:ascii="Arial" w:cs="Arial" w:eastAsia="Arial" w:hAnsi="Arial"/>
          <w:sz w:val="20"/>
          <w:szCs w:val="20"/>
          <w:color w:val="auto"/>
        </w:rPr>
        <w:t>In March 2017, the Committee granted Mr. Brandt a two-year, performance-based cash award. This award was designed to incent Mr. Brandt, a retirement-eligible CEO, to remain in his current role while further emphasizing the Board’s succession planning priorities. Given the specialized skill sets required of the senior management team in our industry and our Company, a major priority of the CEO is to ensure that the Company’s existing succession strategy and workforce development pipeline is sufficiently robust and continues to be effective. The Committee believed that this award was critical to retaining a retirement-eligible CEO for what was perceived to be a multiple-year succession planning period.</w:t>
      </w:r>
    </w:p>
    <w:p>
      <w:pPr>
        <w:spacing w:after="0" w:line="195" w:lineRule="exact"/>
        <w:rPr>
          <w:sz w:val="20"/>
          <w:szCs w:val="20"/>
          <w:color w:val="auto"/>
        </w:rPr>
      </w:pPr>
    </w:p>
    <w:p>
      <w:pPr>
        <w:ind w:right="720"/>
        <w:spacing w:after="0" w:line="236" w:lineRule="auto"/>
        <w:rPr>
          <w:sz w:val="20"/>
          <w:szCs w:val="20"/>
          <w:color w:val="auto"/>
        </w:rPr>
      </w:pPr>
      <w:r>
        <w:rPr>
          <w:rFonts w:ascii="Arial" w:cs="Arial" w:eastAsia="Arial" w:hAnsi="Arial"/>
          <w:sz w:val="20"/>
          <w:szCs w:val="20"/>
          <w:color w:val="auto"/>
        </w:rPr>
        <w:t>The award was comprised of two tranches that were performance-conditioned on specific return on equity, earnings, and succession planning goals, with a maximum potential payout to Mr. Brandt of $4 million:</w:t>
      </w:r>
    </w:p>
    <w:p>
      <w:pPr>
        <w:spacing w:after="0" w:line="167" w:lineRule="exact"/>
        <w:rPr>
          <w:sz w:val="20"/>
          <w:szCs w:val="20"/>
          <w:color w:val="auto"/>
        </w:rPr>
      </w:pPr>
    </w:p>
    <w:p>
      <w:pPr>
        <w:spacing w:after="0"/>
        <w:rPr>
          <w:sz w:val="20"/>
          <w:szCs w:val="20"/>
          <w:color w:val="auto"/>
        </w:rPr>
      </w:pPr>
      <w:r>
        <w:rPr>
          <w:rFonts w:ascii="Arial" w:cs="Arial" w:eastAsia="Arial" w:hAnsi="Arial"/>
          <w:sz w:val="22"/>
          <w:szCs w:val="22"/>
          <w:b w:val="1"/>
          <w:bCs w:val="1"/>
          <w:color w:val="395575"/>
        </w:rPr>
        <w:t>STRUCTURE AND PERFORMANCE CRITERIA OF 2017 CEO PERFORMANCE-CONTINGENT AWARD</w:t>
      </w:r>
    </w:p>
    <w:p>
      <w:pPr>
        <w:spacing w:after="0" w:line="222" w:lineRule="exact"/>
        <w:rPr>
          <w:sz w:val="20"/>
          <w:szCs w:val="20"/>
          <w:color w:val="auto"/>
        </w:rPr>
      </w:pPr>
    </w:p>
    <w:tbl>
      <w:tblPr>
        <w:tblLayout w:type="fixed"/>
        <w:tblInd w:w="0" w:type="dxa"/>
        <w:tblCellMar>
          <w:top w:w="0" w:type="dxa"/>
          <w:left w:w="0" w:type="dxa"/>
          <w:bottom w:w="0" w:type="dxa"/>
          <w:right w:w="0" w:type="dxa"/>
        </w:tblCellMar>
      </w:tblPr>
      <w:tr>
        <w:trPr>
          <w:trHeight w:val="172"/>
        </w:trPr>
        <w:tc>
          <w:tcPr>
            <w:tcW w:w="214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Hurdle</w:t>
            </w:r>
          </w:p>
        </w:tc>
        <w:tc>
          <w:tcPr>
            <w:tcW w:w="2360" w:type="dxa"/>
            <w:vAlign w:val="bottom"/>
            <w:tcBorders>
              <w:bottom w:val="single" w:sz="8" w:color="7CCBBF"/>
            </w:tcBorders>
          </w:tcPr>
          <w:p>
            <w:pPr>
              <w:ind w:left="200"/>
              <w:spacing w:after="0"/>
              <w:rPr>
                <w:sz w:val="20"/>
                <w:szCs w:val="20"/>
                <w:color w:val="auto"/>
              </w:rPr>
            </w:pPr>
            <w:r>
              <w:rPr>
                <w:rFonts w:ascii="Arial" w:cs="Arial" w:eastAsia="Arial" w:hAnsi="Arial"/>
                <w:sz w:val="13"/>
                <w:szCs w:val="13"/>
                <w:b w:val="1"/>
                <w:bCs w:val="1"/>
                <w:color w:val="008B9E"/>
              </w:rPr>
              <w:t>Tranche 1</w:t>
            </w:r>
          </w:p>
        </w:tc>
        <w:tc>
          <w:tcPr>
            <w:tcW w:w="2340" w:type="dxa"/>
            <w:vAlign w:val="bottom"/>
            <w:tcBorders>
              <w:bottom w:val="single" w:sz="8" w:color="7CCBBF"/>
            </w:tcBorders>
          </w:tcPr>
          <w:p>
            <w:pPr>
              <w:ind w:left="160"/>
              <w:spacing w:after="0"/>
              <w:rPr>
                <w:sz w:val="20"/>
                <w:szCs w:val="20"/>
                <w:color w:val="auto"/>
              </w:rPr>
            </w:pPr>
            <w:r>
              <w:rPr>
                <w:rFonts w:ascii="Arial" w:cs="Arial" w:eastAsia="Arial" w:hAnsi="Arial"/>
                <w:sz w:val="13"/>
                <w:szCs w:val="13"/>
                <w:b w:val="1"/>
                <w:bCs w:val="1"/>
                <w:color w:val="008B9E"/>
              </w:rPr>
              <w:t>Tranche 2</w:t>
            </w:r>
          </w:p>
        </w:tc>
        <w:tc>
          <w:tcPr>
            <w:tcW w:w="4400" w:type="dxa"/>
            <w:vAlign w:val="bottom"/>
            <w:tcBorders>
              <w:bottom w:val="single" w:sz="8" w:color="7CCBBF"/>
            </w:tcBorders>
          </w:tcPr>
          <w:p>
            <w:pPr>
              <w:ind w:left="160"/>
              <w:spacing w:after="0"/>
              <w:rPr>
                <w:sz w:val="20"/>
                <w:szCs w:val="20"/>
                <w:color w:val="auto"/>
              </w:rPr>
            </w:pPr>
            <w:r>
              <w:rPr>
                <w:rFonts w:ascii="Arial" w:cs="Arial" w:eastAsia="Arial" w:hAnsi="Arial"/>
                <w:sz w:val="13"/>
                <w:szCs w:val="13"/>
                <w:b w:val="1"/>
                <w:bCs w:val="1"/>
                <w:color w:val="008B9E"/>
              </w:rPr>
              <w:t>Performance Link</w:t>
            </w:r>
          </w:p>
        </w:tc>
        <w:tc>
          <w:tcPr>
            <w:tcW w:w="0" w:type="dxa"/>
            <w:vAlign w:val="bottom"/>
          </w:tcPr>
          <w:p>
            <w:pPr>
              <w:spacing w:after="0"/>
              <w:rPr>
                <w:sz w:val="1"/>
                <w:szCs w:val="1"/>
                <w:color w:val="auto"/>
              </w:rPr>
            </w:pPr>
          </w:p>
        </w:tc>
      </w:tr>
      <w:tr>
        <w:trPr>
          <w:trHeight w:val="184"/>
        </w:trPr>
        <w:tc>
          <w:tcPr>
            <w:tcW w:w="2140" w:type="dxa"/>
            <w:vAlign w:val="bottom"/>
          </w:tcPr>
          <w:p>
            <w:pPr>
              <w:ind w:left="80"/>
              <w:spacing w:after="0" w:line="183" w:lineRule="exact"/>
              <w:rPr>
                <w:sz w:val="20"/>
                <w:szCs w:val="20"/>
                <w:color w:val="auto"/>
              </w:rPr>
            </w:pPr>
            <w:r>
              <w:rPr>
                <w:rFonts w:ascii="Arial" w:cs="Arial" w:eastAsia="Arial" w:hAnsi="Arial"/>
                <w:sz w:val="18"/>
                <w:szCs w:val="18"/>
                <w:b w:val="1"/>
                <w:bCs w:val="1"/>
                <w:color w:val="395575"/>
              </w:rPr>
              <w:t>Minimum 8.00% return</w:t>
            </w:r>
          </w:p>
        </w:tc>
        <w:tc>
          <w:tcPr>
            <w:tcW w:w="2360" w:type="dxa"/>
            <w:vAlign w:val="bottom"/>
          </w:tcPr>
          <w:p>
            <w:pPr>
              <w:ind w:left="200"/>
              <w:spacing w:after="0" w:line="183" w:lineRule="exact"/>
              <w:rPr>
                <w:sz w:val="20"/>
                <w:szCs w:val="20"/>
                <w:color w:val="auto"/>
              </w:rPr>
            </w:pPr>
            <w:r>
              <w:rPr>
                <w:rFonts w:ascii="Arial" w:cs="Arial" w:eastAsia="Arial" w:hAnsi="Arial"/>
                <w:sz w:val="18"/>
                <w:szCs w:val="18"/>
                <w:b w:val="1"/>
                <w:bCs w:val="1"/>
                <w:color w:val="395575"/>
              </w:rPr>
              <w:t>2017 earnings threshold</w:t>
            </w:r>
          </w:p>
        </w:tc>
        <w:tc>
          <w:tcPr>
            <w:tcW w:w="2340" w:type="dxa"/>
            <w:vAlign w:val="bottom"/>
          </w:tcPr>
          <w:p>
            <w:pPr>
              <w:ind w:left="160"/>
              <w:spacing w:after="0" w:line="183" w:lineRule="exact"/>
              <w:rPr>
                <w:sz w:val="20"/>
                <w:szCs w:val="20"/>
                <w:color w:val="auto"/>
              </w:rPr>
            </w:pPr>
            <w:r>
              <w:rPr>
                <w:rFonts w:ascii="Arial" w:cs="Arial" w:eastAsia="Arial" w:hAnsi="Arial"/>
                <w:sz w:val="18"/>
                <w:szCs w:val="18"/>
                <w:b w:val="1"/>
                <w:bCs w:val="1"/>
                <w:color w:val="395575"/>
              </w:rPr>
              <w:t>2018 earnings threshold</w:t>
            </w:r>
          </w:p>
        </w:tc>
        <w:tc>
          <w:tcPr>
            <w:tcW w:w="4400" w:type="dxa"/>
            <w:vAlign w:val="bottom"/>
          </w:tcPr>
          <w:p>
            <w:pPr>
              <w:ind w:left="160"/>
              <w:spacing w:after="0" w:line="183" w:lineRule="exact"/>
              <w:rPr>
                <w:sz w:val="20"/>
                <w:szCs w:val="20"/>
                <w:color w:val="auto"/>
              </w:rPr>
            </w:pPr>
            <w:r>
              <w:rPr>
                <w:rFonts w:ascii="Arial" w:cs="Arial" w:eastAsia="Arial" w:hAnsi="Arial"/>
                <w:sz w:val="18"/>
                <w:szCs w:val="18"/>
                <w:i w:val="1"/>
                <w:iCs w:val="1"/>
                <w:color w:val="auto"/>
              </w:rPr>
              <w:t>No portion of award payable if neither earnings</w:t>
            </w:r>
          </w:p>
        </w:tc>
        <w:tc>
          <w:tcPr>
            <w:tcW w:w="0" w:type="dxa"/>
            <w:vAlign w:val="bottom"/>
          </w:tcPr>
          <w:p>
            <w:pPr>
              <w:spacing w:after="0"/>
              <w:rPr>
                <w:sz w:val="1"/>
                <w:szCs w:val="1"/>
                <w:color w:val="auto"/>
              </w:rPr>
            </w:pPr>
          </w:p>
        </w:tc>
      </w:tr>
      <w:tr>
        <w:trPr>
          <w:trHeight w:val="203"/>
        </w:trPr>
        <w:tc>
          <w:tcPr>
            <w:tcW w:w="2140" w:type="dxa"/>
            <w:vAlign w:val="bottom"/>
          </w:tcPr>
          <w:p>
            <w:pPr>
              <w:ind w:left="80"/>
              <w:spacing w:after="0" w:line="202" w:lineRule="exact"/>
              <w:rPr>
                <w:sz w:val="20"/>
                <w:szCs w:val="20"/>
                <w:color w:val="auto"/>
              </w:rPr>
            </w:pPr>
            <w:r>
              <w:rPr>
                <w:rFonts w:ascii="Arial" w:cs="Arial" w:eastAsia="Arial" w:hAnsi="Arial"/>
                <w:sz w:val="18"/>
                <w:szCs w:val="18"/>
                <w:b w:val="1"/>
                <w:bCs w:val="1"/>
                <w:color w:val="395575"/>
              </w:rPr>
              <w:t>on equity (“ROE”)</w:t>
            </w:r>
          </w:p>
        </w:tc>
        <w:tc>
          <w:tcPr>
            <w:tcW w:w="2360" w:type="dxa"/>
            <w:vAlign w:val="bottom"/>
          </w:tcPr>
          <w:p>
            <w:pPr>
              <w:ind w:left="200"/>
              <w:spacing w:after="0" w:line="202" w:lineRule="exact"/>
              <w:rPr>
                <w:sz w:val="20"/>
                <w:szCs w:val="20"/>
                <w:color w:val="auto"/>
              </w:rPr>
            </w:pPr>
            <w:r>
              <w:rPr>
                <w:rFonts w:ascii="Arial" w:cs="Arial" w:eastAsia="Arial" w:hAnsi="Arial"/>
                <w:sz w:val="18"/>
                <w:szCs w:val="18"/>
                <w:b w:val="1"/>
                <w:bCs w:val="1"/>
                <w:color w:val="395575"/>
              </w:rPr>
              <w:t>of $390 million</w:t>
            </w:r>
          </w:p>
        </w:tc>
        <w:tc>
          <w:tcPr>
            <w:tcW w:w="2340" w:type="dxa"/>
            <w:vAlign w:val="bottom"/>
          </w:tcPr>
          <w:p>
            <w:pPr>
              <w:ind w:left="160"/>
              <w:spacing w:after="0" w:line="202" w:lineRule="exact"/>
              <w:rPr>
                <w:sz w:val="20"/>
                <w:szCs w:val="20"/>
                <w:color w:val="auto"/>
              </w:rPr>
            </w:pPr>
            <w:r>
              <w:rPr>
                <w:rFonts w:ascii="Arial" w:cs="Arial" w:eastAsia="Arial" w:hAnsi="Arial"/>
                <w:sz w:val="18"/>
                <w:szCs w:val="18"/>
                <w:b w:val="1"/>
                <w:bCs w:val="1"/>
                <w:color w:val="395575"/>
              </w:rPr>
              <w:t>of $442 million</w:t>
            </w:r>
          </w:p>
        </w:tc>
        <w:tc>
          <w:tcPr>
            <w:tcW w:w="4400" w:type="dxa"/>
            <w:vAlign w:val="bottom"/>
          </w:tcPr>
          <w:p>
            <w:pPr>
              <w:ind w:left="160"/>
              <w:spacing w:after="0" w:line="202" w:lineRule="exact"/>
              <w:rPr>
                <w:sz w:val="20"/>
                <w:szCs w:val="20"/>
                <w:color w:val="auto"/>
              </w:rPr>
            </w:pPr>
            <w:r>
              <w:rPr>
                <w:rFonts w:ascii="Arial" w:cs="Arial" w:eastAsia="Arial" w:hAnsi="Arial"/>
                <w:sz w:val="18"/>
                <w:szCs w:val="18"/>
                <w:i w:val="1"/>
                <w:iCs w:val="1"/>
                <w:color w:val="auto"/>
              </w:rPr>
              <w:t>thresholds are met</w:t>
            </w:r>
          </w:p>
        </w:tc>
        <w:tc>
          <w:tcPr>
            <w:tcW w:w="0" w:type="dxa"/>
            <w:vAlign w:val="bottom"/>
          </w:tcPr>
          <w:p>
            <w:pPr>
              <w:spacing w:after="0"/>
              <w:rPr>
                <w:sz w:val="1"/>
                <w:szCs w:val="1"/>
                <w:color w:val="auto"/>
              </w:rPr>
            </w:pPr>
          </w:p>
        </w:tc>
      </w:tr>
      <w:tr>
        <w:trPr>
          <w:trHeight w:val="206"/>
        </w:trPr>
        <w:tc>
          <w:tcPr>
            <w:tcW w:w="2140" w:type="dxa"/>
            <w:vAlign w:val="bottom"/>
          </w:tcPr>
          <w:p>
            <w:pPr>
              <w:ind w:left="80"/>
              <w:spacing w:after="0"/>
              <w:rPr>
                <w:sz w:val="20"/>
                <w:szCs w:val="20"/>
                <w:color w:val="auto"/>
              </w:rPr>
            </w:pPr>
            <w:r>
              <w:rPr>
                <w:rFonts w:ascii="Arial" w:cs="Arial" w:eastAsia="Arial" w:hAnsi="Arial"/>
                <w:sz w:val="18"/>
                <w:szCs w:val="18"/>
                <w:b w:val="1"/>
                <w:bCs w:val="1"/>
                <w:color w:val="395575"/>
              </w:rPr>
              <w:t>condition (2017)</w:t>
            </w:r>
          </w:p>
        </w:tc>
        <w:tc>
          <w:tcPr>
            <w:tcW w:w="236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4400" w:type="dxa"/>
            <w:vAlign w:val="bottom"/>
          </w:tcPr>
          <w:p>
            <w:pPr>
              <w:ind w:left="160"/>
              <w:spacing w:after="0"/>
              <w:rPr>
                <w:sz w:val="20"/>
                <w:szCs w:val="20"/>
                <w:color w:val="auto"/>
              </w:rPr>
            </w:pPr>
            <w:r>
              <w:rPr>
                <w:rFonts w:ascii="Arial" w:cs="Arial" w:eastAsia="Arial" w:hAnsi="Arial"/>
                <w:sz w:val="18"/>
                <w:szCs w:val="18"/>
                <w:i w:val="1"/>
                <w:iCs w:val="1"/>
                <w:color w:val="auto"/>
              </w:rPr>
              <w:t>If only one earnings threshold is met, 50% of the</w:t>
            </w:r>
          </w:p>
        </w:tc>
        <w:tc>
          <w:tcPr>
            <w:tcW w:w="0" w:type="dxa"/>
            <w:vAlign w:val="bottom"/>
          </w:tcPr>
          <w:p>
            <w:pPr>
              <w:spacing w:after="0"/>
              <w:rPr>
                <w:sz w:val="1"/>
                <w:szCs w:val="1"/>
                <w:color w:val="auto"/>
              </w:rPr>
            </w:pPr>
          </w:p>
        </w:tc>
      </w:tr>
      <w:tr>
        <w:trPr>
          <w:trHeight w:val="203"/>
        </w:trPr>
        <w:tc>
          <w:tcPr>
            <w:tcW w:w="2140" w:type="dxa"/>
            <w:vAlign w:val="bottom"/>
          </w:tcPr>
          <w:p>
            <w:pPr>
              <w:spacing w:after="0"/>
              <w:rPr>
                <w:sz w:val="17"/>
                <w:szCs w:val="17"/>
                <w:color w:val="auto"/>
              </w:rPr>
            </w:pPr>
          </w:p>
        </w:tc>
        <w:tc>
          <w:tcPr>
            <w:tcW w:w="236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4400" w:type="dxa"/>
            <w:vAlign w:val="bottom"/>
          </w:tcPr>
          <w:p>
            <w:pPr>
              <w:ind w:left="160"/>
              <w:spacing w:after="0" w:line="202" w:lineRule="exact"/>
              <w:rPr>
                <w:sz w:val="20"/>
                <w:szCs w:val="20"/>
                <w:color w:val="auto"/>
              </w:rPr>
            </w:pPr>
            <w:r>
              <w:rPr>
                <w:rFonts w:ascii="Arial" w:cs="Arial" w:eastAsia="Arial" w:hAnsi="Arial"/>
                <w:sz w:val="18"/>
                <w:szCs w:val="18"/>
                <w:i w:val="1"/>
                <w:iCs w:val="1"/>
                <w:color w:val="auto"/>
              </w:rPr>
              <w:t>award may be earned subject to additional</w:t>
            </w:r>
          </w:p>
        </w:tc>
        <w:tc>
          <w:tcPr>
            <w:tcW w:w="0" w:type="dxa"/>
            <w:vAlign w:val="bottom"/>
          </w:tcPr>
          <w:p>
            <w:pPr>
              <w:spacing w:after="0"/>
              <w:rPr>
                <w:sz w:val="1"/>
                <w:szCs w:val="1"/>
                <w:color w:val="auto"/>
              </w:rPr>
            </w:pPr>
          </w:p>
        </w:tc>
      </w:tr>
      <w:tr>
        <w:trPr>
          <w:trHeight w:val="203"/>
        </w:trPr>
        <w:tc>
          <w:tcPr>
            <w:tcW w:w="2140" w:type="dxa"/>
            <w:vAlign w:val="bottom"/>
          </w:tcPr>
          <w:p>
            <w:pPr>
              <w:spacing w:after="0"/>
              <w:rPr>
                <w:sz w:val="17"/>
                <w:szCs w:val="17"/>
                <w:color w:val="auto"/>
              </w:rPr>
            </w:pPr>
          </w:p>
        </w:tc>
        <w:tc>
          <w:tcPr>
            <w:tcW w:w="236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4400" w:type="dxa"/>
            <w:vAlign w:val="bottom"/>
          </w:tcPr>
          <w:p>
            <w:pPr>
              <w:ind w:left="160"/>
              <w:spacing w:after="0" w:line="202" w:lineRule="exact"/>
              <w:rPr>
                <w:sz w:val="20"/>
                <w:szCs w:val="20"/>
                <w:color w:val="auto"/>
              </w:rPr>
            </w:pPr>
            <w:r>
              <w:rPr>
                <w:rFonts w:ascii="Arial" w:cs="Arial" w:eastAsia="Arial" w:hAnsi="Arial"/>
                <w:sz w:val="18"/>
                <w:szCs w:val="18"/>
                <w:i w:val="1"/>
                <w:iCs w:val="1"/>
                <w:color w:val="auto"/>
              </w:rPr>
              <w:t>adjustments based on succession planning and</w:t>
            </w:r>
          </w:p>
        </w:tc>
        <w:tc>
          <w:tcPr>
            <w:tcW w:w="0" w:type="dxa"/>
            <w:vAlign w:val="bottom"/>
          </w:tcPr>
          <w:p>
            <w:pPr>
              <w:spacing w:after="0"/>
              <w:rPr>
                <w:sz w:val="1"/>
                <w:szCs w:val="1"/>
                <w:color w:val="auto"/>
              </w:rPr>
            </w:pPr>
          </w:p>
        </w:tc>
      </w:tr>
      <w:tr>
        <w:trPr>
          <w:trHeight w:val="216"/>
        </w:trPr>
        <w:tc>
          <w:tcPr>
            <w:tcW w:w="2140" w:type="dxa"/>
            <w:vAlign w:val="bottom"/>
            <w:vMerge w:val="restart"/>
          </w:tcPr>
          <w:p>
            <w:pPr>
              <w:ind w:left="80"/>
              <w:spacing w:after="0"/>
              <w:rPr>
                <w:sz w:val="20"/>
                <w:szCs w:val="20"/>
                <w:color w:val="auto"/>
              </w:rPr>
            </w:pPr>
            <w:r>
              <w:rPr>
                <w:rFonts w:ascii="Arial" w:cs="Arial" w:eastAsia="Arial" w:hAnsi="Arial"/>
                <w:sz w:val="18"/>
                <w:szCs w:val="18"/>
                <w:b w:val="1"/>
                <w:bCs w:val="1"/>
                <w:color w:val="395575"/>
              </w:rPr>
              <w:t>No portion of award</w:t>
            </w:r>
          </w:p>
        </w:tc>
        <w:tc>
          <w:tcPr>
            <w:tcW w:w="2360" w:type="dxa"/>
            <w:vAlign w:val="bottom"/>
            <w:vMerge w:val="restart"/>
          </w:tcPr>
          <w:p>
            <w:pPr>
              <w:ind w:left="200"/>
              <w:spacing w:after="0"/>
              <w:rPr>
                <w:sz w:val="20"/>
                <w:szCs w:val="20"/>
                <w:color w:val="auto"/>
              </w:rPr>
            </w:pPr>
            <w:r>
              <w:rPr>
                <w:rFonts w:ascii="Arial" w:cs="Arial" w:eastAsia="Arial" w:hAnsi="Arial"/>
                <w:sz w:val="18"/>
                <w:szCs w:val="18"/>
                <w:b w:val="1"/>
                <w:bCs w:val="1"/>
                <w:color w:val="395575"/>
              </w:rPr>
              <w:t>2017 succession</w:t>
            </w:r>
          </w:p>
        </w:tc>
        <w:tc>
          <w:tcPr>
            <w:tcW w:w="2340" w:type="dxa"/>
            <w:vAlign w:val="bottom"/>
            <w:vMerge w:val="restart"/>
          </w:tcPr>
          <w:p>
            <w:pPr>
              <w:ind w:left="160"/>
              <w:spacing w:after="0"/>
              <w:rPr>
                <w:sz w:val="20"/>
                <w:szCs w:val="20"/>
                <w:color w:val="auto"/>
              </w:rPr>
            </w:pPr>
            <w:r>
              <w:rPr>
                <w:rFonts w:ascii="Arial" w:cs="Arial" w:eastAsia="Arial" w:hAnsi="Arial"/>
                <w:sz w:val="18"/>
                <w:szCs w:val="18"/>
                <w:b w:val="1"/>
                <w:bCs w:val="1"/>
                <w:color w:val="395575"/>
              </w:rPr>
              <w:t>2018 succession</w:t>
            </w:r>
          </w:p>
        </w:tc>
        <w:tc>
          <w:tcPr>
            <w:tcW w:w="4400" w:type="dxa"/>
            <w:vAlign w:val="bottom"/>
          </w:tcPr>
          <w:p>
            <w:pPr>
              <w:ind w:left="160"/>
              <w:spacing w:after="0"/>
              <w:rPr>
                <w:sz w:val="20"/>
                <w:szCs w:val="20"/>
                <w:color w:val="auto"/>
              </w:rPr>
            </w:pPr>
            <w:r>
              <w:rPr>
                <w:rFonts w:ascii="Arial" w:cs="Arial" w:eastAsia="Arial" w:hAnsi="Arial"/>
                <w:sz w:val="18"/>
                <w:szCs w:val="18"/>
                <w:i w:val="1"/>
                <w:iCs w:val="1"/>
                <w:color w:val="auto"/>
              </w:rPr>
              <w:t>development performance</w:t>
            </w:r>
          </w:p>
        </w:tc>
        <w:tc>
          <w:tcPr>
            <w:tcW w:w="0" w:type="dxa"/>
            <w:vAlign w:val="bottom"/>
          </w:tcPr>
          <w:p>
            <w:pPr>
              <w:spacing w:after="0"/>
              <w:rPr>
                <w:sz w:val="1"/>
                <w:szCs w:val="1"/>
                <w:color w:val="auto"/>
              </w:rPr>
            </w:pPr>
          </w:p>
        </w:tc>
      </w:tr>
      <w:tr>
        <w:trPr>
          <w:trHeight w:val="198"/>
        </w:trPr>
        <w:tc>
          <w:tcPr>
            <w:tcW w:w="2140" w:type="dxa"/>
            <w:vAlign w:val="bottom"/>
            <w:vMerge w:val="continue"/>
          </w:tcPr>
          <w:p>
            <w:pPr>
              <w:spacing w:after="0"/>
              <w:rPr>
                <w:sz w:val="17"/>
                <w:szCs w:val="17"/>
                <w:color w:val="auto"/>
              </w:rPr>
            </w:pPr>
          </w:p>
        </w:tc>
        <w:tc>
          <w:tcPr>
            <w:tcW w:w="2360" w:type="dxa"/>
            <w:vAlign w:val="bottom"/>
            <w:vMerge w:val="continue"/>
          </w:tcPr>
          <w:p>
            <w:pPr>
              <w:spacing w:after="0"/>
              <w:rPr>
                <w:sz w:val="17"/>
                <w:szCs w:val="17"/>
                <w:color w:val="auto"/>
              </w:rPr>
            </w:pPr>
          </w:p>
        </w:tc>
        <w:tc>
          <w:tcPr>
            <w:tcW w:w="2340" w:type="dxa"/>
            <w:vAlign w:val="bottom"/>
            <w:vMerge w:val="continue"/>
          </w:tcPr>
          <w:p>
            <w:pPr>
              <w:spacing w:after="0"/>
              <w:rPr>
                <w:sz w:val="17"/>
                <w:szCs w:val="17"/>
                <w:color w:val="auto"/>
              </w:rPr>
            </w:pPr>
          </w:p>
        </w:tc>
        <w:tc>
          <w:tcPr>
            <w:tcW w:w="4400" w:type="dxa"/>
            <w:vAlign w:val="bottom"/>
          </w:tcPr>
          <w:p>
            <w:pPr>
              <w:ind w:left="160"/>
              <w:spacing w:after="0" w:line="199" w:lineRule="exact"/>
              <w:rPr>
                <w:sz w:val="20"/>
                <w:szCs w:val="20"/>
                <w:color w:val="auto"/>
              </w:rPr>
            </w:pPr>
            <w:r>
              <w:rPr>
                <w:rFonts w:ascii="Arial" w:cs="Arial" w:eastAsia="Arial" w:hAnsi="Arial"/>
                <w:sz w:val="18"/>
                <w:szCs w:val="18"/>
                <w:i w:val="1"/>
                <w:iCs w:val="1"/>
                <w:color w:val="auto"/>
              </w:rPr>
              <w:t>Full award subject to goals being satisfied</w:t>
            </w:r>
          </w:p>
        </w:tc>
        <w:tc>
          <w:tcPr>
            <w:tcW w:w="0" w:type="dxa"/>
            <w:vAlign w:val="bottom"/>
          </w:tcPr>
          <w:p>
            <w:pPr>
              <w:spacing w:after="0"/>
              <w:rPr>
                <w:sz w:val="1"/>
                <w:szCs w:val="1"/>
                <w:color w:val="auto"/>
              </w:rPr>
            </w:pPr>
          </w:p>
        </w:tc>
      </w:tr>
      <w:tr>
        <w:trPr>
          <w:trHeight w:val="203"/>
        </w:trPr>
        <w:tc>
          <w:tcPr>
            <w:tcW w:w="2140" w:type="dxa"/>
            <w:vAlign w:val="bottom"/>
          </w:tcPr>
          <w:p>
            <w:pPr>
              <w:ind w:left="80"/>
              <w:spacing w:after="0" w:line="202" w:lineRule="exact"/>
              <w:rPr>
                <w:sz w:val="20"/>
                <w:szCs w:val="20"/>
                <w:color w:val="auto"/>
              </w:rPr>
            </w:pPr>
            <w:r>
              <w:rPr>
                <w:rFonts w:ascii="Arial" w:cs="Arial" w:eastAsia="Arial" w:hAnsi="Arial"/>
                <w:sz w:val="18"/>
                <w:szCs w:val="18"/>
                <w:b w:val="1"/>
                <w:bCs w:val="1"/>
                <w:color w:val="395575"/>
              </w:rPr>
              <w:t>payable if ROE</w:t>
            </w:r>
          </w:p>
        </w:tc>
        <w:tc>
          <w:tcPr>
            <w:tcW w:w="2360" w:type="dxa"/>
            <w:vAlign w:val="bottom"/>
          </w:tcPr>
          <w:p>
            <w:pPr>
              <w:ind w:left="200"/>
              <w:spacing w:after="0" w:line="202" w:lineRule="exact"/>
              <w:rPr>
                <w:sz w:val="20"/>
                <w:szCs w:val="20"/>
                <w:color w:val="auto"/>
              </w:rPr>
            </w:pPr>
            <w:r>
              <w:rPr>
                <w:rFonts w:ascii="Arial" w:cs="Arial" w:eastAsia="Arial" w:hAnsi="Arial"/>
                <w:sz w:val="18"/>
                <w:szCs w:val="18"/>
                <w:b w:val="1"/>
                <w:bCs w:val="1"/>
                <w:color w:val="395575"/>
              </w:rPr>
              <w:t>planning and</w:t>
            </w:r>
          </w:p>
        </w:tc>
        <w:tc>
          <w:tcPr>
            <w:tcW w:w="2340" w:type="dxa"/>
            <w:vAlign w:val="bottom"/>
          </w:tcPr>
          <w:p>
            <w:pPr>
              <w:ind w:left="160"/>
              <w:spacing w:after="0" w:line="202" w:lineRule="exact"/>
              <w:rPr>
                <w:sz w:val="20"/>
                <w:szCs w:val="20"/>
                <w:color w:val="auto"/>
              </w:rPr>
            </w:pPr>
            <w:r>
              <w:rPr>
                <w:rFonts w:ascii="Arial" w:cs="Arial" w:eastAsia="Arial" w:hAnsi="Arial"/>
                <w:sz w:val="18"/>
                <w:szCs w:val="18"/>
                <w:b w:val="1"/>
                <w:bCs w:val="1"/>
                <w:color w:val="395575"/>
              </w:rPr>
              <w:t>planning and</w:t>
            </w:r>
          </w:p>
        </w:tc>
        <w:tc>
          <w:tcPr>
            <w:tcW w:w="44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140" w:type="dxa"/>
            <w:vAlign w:val="bottom"/>
          </w:tcPr>
          <w:p>
            <w:pPr>
              <w:ind w:left="80"/>
              <w:spacing w:after="0" w:line="202" w:lineRule="exact"/>
              <w:rPr>
                <w:sz w:val="20"/>
                <w:szCs w:val="20"/>
                <w:color w:val="auto"/>
              </w:rPr>
            </w:pPr>
            <w:r>
              <w:rPr>
                <w:rFonts w:ascii="Arial" w:cs="Arial" w:eastAsia="Arial" w:hAnsi="Arial"/>
                <w:sz w:val="18"/>
                <w:szCs w:val="18"/>
                <w:b w:val="1"/>
                <w:bCs w:val="1"/>
                <w:color w:val="395575"/>
              </w:rPr>
              <w:t>condition not met</w:t>
            </w:r>
          </w:p>
        </w:tc>
        <w:tc>
          <w:tcPr>
            <w:tcW w:w="2360" w:type="dxa"/>
            <w:vAlign w:val="bottom"/>
          </w:tcPr>
          <w:p>
            <w:pPr>
              <w:ind w:left="200"/>
              <w:spacing w:after="0" w:line="202" w:lineRule="exact"/>
              <w:rPr>
                <w:sz w:val="20"/>
                <w:szCs w:val="20"/>
                <w:color w:val="auto"/>
              </w:rPr>
            </w:pPr>
            <w:r>
              <w:rPr>
                <w:rFonts w:ascii="Arial" w:cs="Arial" w:eastAsia="Arial" w:hAnsi="Arial"/>
                <w:sz w:val="18"/>
                <w:szCs w:val="18"/>
                <w:b w:val="1"/>
                <w:bCs w:val="1"/>
                <w:color w:val="395575"/>
              </w:rPr>
              <w:t>development (“Year 1</w:t>
            </w:r>
          </w:p>
        </w:tc>
        <w:tc>
          <w:tcPr>
            <w:tcW w:w="2340" w:type="dxa"/>
            <w:vAlign w:val="bottom"/>
          </w:tcPr>
          <w:p>
            <w:pPr>
              <w:ind w:left="160"/>
              <w:spacing w:after="0" w:line="202" w:lineRule="exact"/>
              <w:rPr>
                <w:sz w:val="20"/>
                <w:szCs w:val="20"/>
                <w:color w:val="auto"/>
              </w:rPr>
            </w:pPr>
            <w:r>
              <w:rPr>
                <w:rFonts w:ascii="Arial" w:cs="Arial" w:eastAsia="Arial" w:hAnsi="Arial"/>
                <w:sz w:val="18"/>
                <w:szCs w:val="18"/>
                <w:b w:val="1"/>
                <w:bCs w:val="1"/>
                <w:color w:val="395575"/>
              </w:rPr>
              <w:t>development goals</w:t>
            </w:r>
          </w:p>
        </w:tc>
        <w:tc>
          <w:tcPr>
            <w:tcW w:w="44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8"/>
        </w:trPr>
        <w:tc>
          <w:tcPr>
            <w:tcW w:w="2140" w:type="dxa"/>
            <w:vAlign w:val="bottom"/>
            <w:tcBorders>
              <w:bottom w:val="single" w:sz="8" w:color="7CCBBF"/>
            </w:tcBorders>
          </w:tcPr>
          <w:p>
            <w:pPr>
              <w:spacing w:after="0"/>
              <w:rPr>
                <w:sz w:val="19"/>
                <w:szCs w:val="19"/>
                <w:color w:val="auto"/>
              </w:rPr>
            </w:pPr>
          </w:p>
        </w:tc>
        <w:tc>
          <w:tcPr>
            <w:tcW w:w="2360" w:type="dxa"/>
            <w:vAlign w:val="bottom"/>
            <w:tcBorders>
              <w:bottom w:val="single" w:sz="8" w:color="7CCBBF"/>
            </w:tcBorders>
          </w:tcPr>
          <w:p>
            <w:pPr>
              <w:ind w:left="200"/>
              <w:spacing w:after="0"/>
              <w:rPr>
                <w:sz w:val="20"/>
                <w:szCs w:val="20"/>
                <w:color w:val="auto"/>
              </w:rPr>
            </w:pPr>
            <w:r>
              <w:rPr>
                <w:rFonts w:ascii="Arial" w:cs="Arial" w:eastAsia="Arial" w:hAnsi="Arial"/>
                <w:sz w:val="18"/>
                <w:szCs w:val="18"/>
                <w:b w:val="1"/>
                <w:bCs w:val="1"/>
                <w:color w:val="395575"/>
              </w:rPr>
              <w:t>Milestones”)</w:t>
            </w:r>
          </w:p>
        </w:tc>
        <w:tc>
          <w:tcPr>
            <w:tcW w:w="2340" w:type="dxa"/>
            <w:vAlign w:val="bottom"/>
            <w:tcBorders>
              <w:bottom w:val="single" w:sz="8" w:color="7CCBBF"/>
            </w:tcBorders>
          </w:tcPr>
          <w:p>
            <w:pPr>
              <w:ind w:left="160"/>
              <w:spacing w:after="0"/>
              <w:rPr>
                <w:sz w:val="20"/>
                <w:szCs w:val="20"/>
                <w:color w:val="auto"/>
              </w:rPr>
            </w:pPr>
            <w:r>
              <w:rPr>
                <w:rFonts w:ascii="Arial" w:cs="Arial" w:eastAsia="Arial" w:hAnsi="Arial"/>
                <w:sz w:val="18"/>
                <w:szCs w:val="18"/>
                <w:b w:val="1"/>
                <w:bCs w:val="1"/>
                <w:color w:val="395575"/>
              </w:rPr>
              <w:t>(“S/D Goals”)</w:t>
            </w:r>
          </w:p>
        </w:tc>
        <w:tc>
          <w:tcPr>
            <w:tcW w:w="4400" w:type="dxa"/>
            <w:vAlign w:val="bottom"/>
            <w:tcBorders>
              <w:bottom w:val="single" w:sz="8" w:color="7CCBBF"/>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-539750</wp:posOffset>
            </wp:positionV>
            <wp:extent cx="7132320" cy="8255"/>
            <wp:wrapNone/>
            <wp:docPr id="5323" name="Picture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pic:cNvPicPr>
                      <a:picLocks noChangeAspect="1" noChangeArrowheads="1"/>
                    </pic:cNvPicPr>
                  </pic:nvPicPr>
                  <pic:blipFill>
                    <a:blip r:embed="rId533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2" w:lineRule="exact"/>
        <w:rPr>
          <w:sz w:val="20"/>
          <w:szCs w:val="20"/>
          <w:color w:val="auto"/>
        </w:rPr>
      </w:pPr>
    </w:p>
    <w:p>
      <w:pPr>
        <w:ind w:right="40"/>
        <w:spacing w:after="0" w:line="237" w:lineRule="auto"/>
        <w:rPr>
          <w:sz w:val="20"/>
          <w:szCs w:val="20"/>
          <w:color w:val="auto"/>
        </w:rPr>
      </w:pPr>
      <w:r>
        <w:rPr>
          <w:rFonts w:ascii="Arial" w:cs="Arial" w:eastAsia="Arial" w:hAnsi="Arial"/>
          <w:sz w:val="19"/>
          <w:szCs w:val="19"/>
          <w:color w:val="auto"/>
        </w:rPr>
        <w:t>On February 20, 2018, the Committee determined that (i) the Company’s ROE for the period beginning January 1, 2017 and ending December 31, 2017 was 10%, which exceeded the minimum ROE condition, (ii) the Company’s 2017 earnings were $488.5 million, which exceeded the 2017 earnings threshold, and (iii) the Year 1 Milestones had been met. On February 19, 2019, the Committee determined that (i) the Company’s 2018 earnings were $511 million, which exceeded the 2018 earnings threshold, and (ii) the S/D Goals had been met. Mr. Brandt was required to deliver to the Corporate Governance Committee at each of its meetings between February 2018 and February 2019 progress reports on the S/D Goals. The Corporate Governance Committee evaluated Mr. Brandt’s performance and determined that the S/D Goals were met based on that (i) Mr. Brandt reported on the progress of identifying the succession candidates for the senior officer positions specified in the 2017 CEO Performance-Contingent Award that were not already identified as part of the Year 1 Milestones, or if there was not a suitable internal candidate, Mr. Brandt presented a candidate for consideration by the Board from an external search lead by Mr. Brandt,</w:t>
      </w:r>
    </w:p>
    <w:p>
      <w:pPr>
        <w:spacing w:after="0" w:line="2" w:lineRule="exact"/>
        <w:rPr>
          <w:sz w:val="20"/>
          <w:szCs w:val="20"/>
          <w:color w:val="auto"/>
        </w:rPr>
      </w:pPr>
    </w:p>
    <w:p>
      <w:pPr>
        <w:ind w:right="240" w:firstLine="8"/>
        <w:spacing w:after="0" w:line="232" w:lineRule="auto"/>
        <w:tabs>
          <w:tab w:leader="none" w:pos="275" w:val="left"/>
        </w:tabs>
        <w:numPr>
          <w:ilvl w:val="0"/>
          <w:numId w:val="173"/>
        </w:numPr>
        <w:rPr>
          <w:rFonts w:ascii="Arial" w:cs="Arial" w:eastAsia="Arial" w:hAnsi="Arial"/>
          <w:sz w:val="20"/>
          <w:szCs w:val="20"/>
          <w:color w:val="auto"/>
        </w:rPr>
      </w:pPr>
      <w:r>
        <w:rPr>
          <w:rFonts w:ascii="Arial" w:cs="Arial" w:eastAsia="Arial" w:hAnsi="Arial"/>
          <w:sz w:val="20"/>
          <w:szCs w:val="20"/>
          <w:color w:val="auto"/>
        </w:rPr>
        <w:t>Mr. Brandt delivered a written report indicating the implementation of the succession/ development plans for the candidates for the senior officer positions specified in the 2017 CEO Performance-Contingent Award, including actual progress of such candidates against the activities detailed in the plans, (iii) Mr. Brandt delivered the assessments of the</w:t>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75</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5324" name="Picture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5331">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5325" name="Picture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r:embed="rId5332">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27" w:lineRule="exact"/>
        <w:rPr>
          <w:sz w:val="20"/>
          <w:szCs w:val="20"/>
          <w:color w:val="auto"/>
        </w:rPr>
      </w:pPr>
    </w:p>
    <w:p>
      <w:pPr>
        <w:ind w:right="160"/>
        <w:spacing w:after="0" w:line="229" w:lineRule="auto"/>
        <w:rPr>
          <w:sz w:val="20"/>
          <w:szCs w:val="20"/>
          <w:color w:val="auto"/>
        </w:rPr>
      </w:pPr>
      <w:r>
        <w:rPr>
          <w:rFonts w:ascii="Arial" w:cs="Arial" w:eastAsia="Arial" w:hAnsi="Arial"/>
          <w:sz w:val="20"/>
          <w:szCs w:val="20"/>
          <w:color w:val="auto"/>
        </w:rPr>
        <w:t>senior officer candidates readiness to assume the new positions, (iv) Mr. Brandt delivered complete and thorough progress reports as required by the 2017 CEO Performance-Contingent Award, (v) the Company had devoted sufficient resources to the execution and development of the succession plans and external searches (if any), and (vi) the Corporate Governance Committee was satisfied with the overall progress on identifying suitable candidates for the senior officer positions specified in the 2017 CEO Performance-Contingent Award. The Committee reviewed the report of the Corporate Governance Committee and determined that the S/D Goals were met.</w:t>
      </w:r>
    </w:p>
    <w:p>
      <w:pPr>
        <w:spacing w:after="0" w:line="195" w:lineRule="exact"/>
        <w:rPr>
          <w:sz w:val="20"/>
          <w:szCs w:val="20"/>
          <w:color w:val="auto"/>
        </w:rPr>
      </w:pPr>
    </w:p>
    <w:p>
      <w:pPr>
        <w:ind w:right="120"/>
        <w:spacing w:after="0" w:line="232" w:lineRule="auto"/>
        <w:rPr>
          <w:sz w:val="20"/>
          <w:szCs w:val="20"/>
          <w:color w:val="auto"/>
        </w:rPr>
      </w:pPr>
      <w:r>
        <w:rPr>
          <w:rFonts w:ascii="Arial" w:cs="Arial" w:eastAsia="Arial" w:hAnsi="Arial"/>
          <w:sz w:val="20"/>
          <w:szCs w:val="20"/>
          <w:color w:val="auto"/>
        </w:rPr>
        <w:t>Based on the successful achievement of the performance criteria, the Committee approved awarding the full $4 million performance-based cash award. Mr. Brandt was paid the $4 million 2017 CEO Performance-Contingent Award on February 28, 2019.</w:t>
      </w:r>
    </w:p>
    <w:p>
      <w:pPr>
        <w:spacing w:after="0" w:line="197" w:lineRule="exact"/>
        <w:rPr>
          <w:sz w:val="20"/>
          <w:szCs w:val="20"/>
          <w:color w:val="auto"/>
        </w:rPr>
      </w:pPr>
    </w:p>
    <w:p>
      <w:pPr>
        <w:ind w:right="140"/>
        <w:spacing w:after="0" w:line="229" w:lineRule="auto"/>
        <w:rPr>
          <w:sz w:val="20"/>
          <w:szCs w:val="20"/>
          <w:color w:val="auto"/>
        </w:rPr>
      </w:pPr>
      <w:r>
        <w:rPr>
          <w:rFonts w:ascii="Arial" w:cs="Arial" w:eastAsia="Arial" w:hAnsi="Arial"/>
          <w:sz w:val="20"/>
          <w:szCs w:val="20"/>
          <w:color w:val="auto"/>
        </w:rPr>
        <w:t>An amount of $2 million of the 2017 CEO Performance-Contingent Award is included in the Summary Compensation Table in the column under “Non-Equity Incentive Plan Compensation” for 2019. The other $2 million of the 2017 CEO Performance-Contingent Award was included in the Summary Compensation Table for 2018 because, although no amount was paid to Mr. Brandt in 2018, in February of 2018 when the Committee determined that the (i) minimum ROE condition, (ii) 2017 earnings threshold and (iii) Year 1 Milestones each had been met, Mr. Brandt would have been owed $ 2 million if he had retired from the Company in 2018. In 2019, the Committee committed to making no further retention grants to Mr. Brandt.</w:t>
      </w:r>
    </w:p>
    <w:p>
      <w:pPr>
        <w:spacing w:after="0" w:line="159"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BENEFITS</w:t>
      </w:r>
    </w:p>
    <w:p>
      <w:pPr>
        <w:spacing w:after="0" w:line="236"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PENSION PROGRAMS</w:t>
      </w:r>
    </w:p>
    <w:p>
      <w:pPr>
        <w:spacing w:after="0" w:line="39" w:lineRule="exact"/>
        <w:rPr>
          <w:sz w:val="20"/>
          <w:szCs w:val="20"/>
          <w:color w:val="auto"/>
        </w:rPr>
      </w:pPr>
    </w:p>
    <w:p>
      <w:pPr>
        <w:ind w:right="200"/>
        <w:spacing w:after="0" w:line="247" w:lineRule="auto"/>
        <w:rPr>
          <w:sz w:val="20"/>
          <w:szCs w:val="20"/>
          <w:color w:val="auto"/>
        </w:rPr>
      </w:pPr>
      <w:r>
        <w:rPr>
          <w:rFonts w:ascii="Arial" w:cs="Arial" w:eastAsia="Arial" w:hAnsi="Arial"/>
          <w:sz w:val="19"/>
          <w:szCs w:val="19"/>
          <w:color w:val="auto"/>
        </w:rPr>
        <w:t>The NEOs participate in the Pinnacle West Capital Corporation Retirement Plan (the “Retirement Plan”) and the Supplemental Excess Benefit Retirement Plan (the “Supplemental Plan”). We describe these plans in more detail under “Discussion of Pension Benefits”. The Company believes that the pension programs are important recruitment and retention tools.</w:t>
      </w:r>
    </w:p>
    <w:p>
      <w:pPr>
        <w:spacing w:after="0" w:line="169"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DEFERRED COMPENSATION PROGRAM</w:t>
      </w:r>
    </w:p>
    <w:p>
      <w:pPr>
        <w:spacing w:after="0" w:line="39" w:lineRule="exact"/>
        <w:rPr>
          <w:sz w:val="20"/>
          <w:szCs w:val="20"/>
          <w:color w:val="auto"/>
        </w:rPr>
      </w:pPr>
    </w:p>
    <w:p>
      <w:pPr>
        <w:ind w:right="120"/>
        <w:spacing w:after="0" w:line="228" w:lineRule="auto"/>
        <w:rPr>
          <w:sz w:val="20"/>
          <w:szCs w:val="20"/>
          <w:color w:val="auto"/>
        </w:rPr>
      </w:pPr>
      <w:r>
        <w:rPr>
          <w:rFonts w:ascii="Arial" w:cs="Arial" w:eastAsia="Arial" w:hAnsi="Arial"/>
          <w:sz w:val="20"/>
          <w:szCs w:val="20"/>
          <w:color w:val="auto"/>
        </w:rPr>
        <w:t>The Company offers to its executive officers the ability, if the officer so chooses, to participate in a deferred compensation program. We describe our deferred compensation program in more detail under “Discussion of Nonqualified Deferred Compensation”. We offer our deferred compensation program because the Committee believes that it is standard market practice to permit officers to defer some portion of their cash compensation. However, we generally consider the value in the deferred compensation plan to be the participant’s own money and do not give this amount significant weight in making compensation decisions. A discretionary credit award under the deferred compensation plan for Mr. Bement is discussed under the heading “Discussion of Nonqualified Deferred Compensation”.</w:t>
      </w:r>
    </w:p>
    <w:p>
      <w:pPr>
        <w:spacing w:after="0" w:line="179"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CHANGE OF CONTROL AGREEMENTS</w:t>
      </w:r>
    </w:p>
    <w:p>
      <w:pPr>
        <w:spacing w:after="0" w:line="39" w:lineRule="exact"/>
        <w:rPr>
          <w:sz w:val="20"/>
          <w:szCs w:val="20"/>
          <w:color w:val="auto"/>
        </w:rPr>
      </w:pPr>
    </w:p>
    <w:p>
      <w:pPr>
        <w:spacing w:after="0" w:line="228" w:lineRule="auto"/>
        <w:rPr>
          <w:sz w:val="20"/>
          <w:szCs w:val="20"/>
          <w:color w:val="auto"/>
        </w:rPr>
      </w:pPr>
      <w:r>
        <w:rPr>
          <w:rFonts w:ascii="Arial" w:cs="Arial" w:eastAsia="Arial" w:hAnsi="Arial"/>
          <w:sz w:val="20"/>
          <w:szCs w:val="20"/>
          <w:color w:val="auto"/>
        </w:rPr>
        <w:t>The Company maintains Key Executive Employment and Severance Agreements (the “Change of Control Agreements”) for our officers, including the NEOs. Similar to our deferred compensation programs, Change of Control Agreements do not have a significant impact on compensation design. We discuss our Change of Control Agreements in more detail under “Potential Payments upon Termination or Change of Control.” Our Change of Control Agreements are “double trigger” agreements that provide severance benefits if, during a specified period following a change of control, the Company terminates an employee without “cause” or the employee terminates employment “for good reason.” We believe that the possibility of strategic transactions or unsolicited offers creates job uncertainty for executives, and that the Change of Control Agreements are effective tools to provide incentives for executives to stay with the</w:t>
      </w:r>
    </w:p>
    <w:p>
      <w:pPr>
        <w:spacing w:after="0" w:line="262"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5326" name="Picture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6"/>
                    <pic:cNvPicPr>
                      <a:picLocks noChangeAspect="1" noChangeArrowheads="1"/>
                    </pic:cNvPicPr>
                  </pic:nvPicPr>
                  <pic:blipFill>
                    <a:blip r:embed="rId5333">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0" w:lineRule="exact"/>
        <w:rPr>
          <w:sz w:val="20"/>
          <w:szCs w:val="20"/>
          <w:color w:val="auto"/>
        </w:rPr>
      </w:pPr>
    </w:p>
    <w:p>
      <w:pPr>
        <w:ind w:right="240"/>
        <w:spacing w:after="0" w:line="232" w:lineRule="auto"/>
        <w:rPr>
          <w:sz w:val="20"/>
          <w:szCs w:val="20"/>
          <w:color w:val="auto"/>
        </w:rPr>
      </w:pPr>
      <w:r>
        <w:rPr>
          <w:rFonts w:ascii="Arial" w:cs="Arial" w:eastAsia="Arial" w:hAnsi="Arial"/>
          <w:sz w:val="20"/>
          <w:szCs w:val="20"/>
          <w:color w:val="auto"/>
        </w:rPr>
        <w:t>Company in light of these uncertainties. In addition, we believe that if the agreements are appropriately structured, they do not deter takeovers or disadvantage shareholders. Each agreement is terminable on notice given six months prior to each anniversary of the agreement.</w:t>
      </w:r>
    </w:p>
    <w:p>
      <w:pPr>
        <w:spacing w:after="0" w:line="197" w:lineRule="exact"/>
        <w:rPr>
          <w:sz w:val="20"/>
          <w:szCs w:val="20"/>
          <w:color w:val="auto"/>
        </w:rPr>
      </w:pPr>
    </w:p>
    <w:p>
      <w:pPr>
        <w:ind w:right="60"/>
        <w:spacing w:after="0" w:line="244" w:lineRule="auto"/>
        <w:rPr>
          <w:sz w:val="20"/>
          <w:szCs w:val="20"/>
          <w:color w:val="auto"/>
        </w:rPr>
      </w:pPr>
      <w:r>
        <w:rPr>
          <w:rFonts w:ascii="Arial" w:cs="Arial" w:eastAsia="Arial" w:hAnsi="Arial"/>
          <w:sz w:val="19"/>
          <w:szCs w:val="19"/>
          <w:color w:val="auto"/>
        </w:rPr>
        <w:t>In May 2009, in connection with a review of its executive compensation practices, the Company determined that, on a going-forward basis, it would no longer provide excise tax gross-up payments in new and materially amended Change of Control Agreements with its NEOs, but provided for an exception that gave the Company the ability to include a limited excise tax gross-up provision in connection with recruiting a new executive to the Company. In 2018, the Committee removed this exception.</w:t>
      </w:r>
    </w:p>
    <w:p>
      <w:pPr>
        <w:spacing w:after="0" w:line="191" w:lineRule="exact"/>
        <w:rPr>
          <w:sz w:val="20"/>
          <w:szCs w:val="20"/>
          <w:color w:val="auto"/>
        </w:rPr>
      </w:pPr>
    </w:p>
    <w:p>
      <w:pPr>
        <w:ind w:right="60"/>
        <w:spacing w:after="0" w:line="229" w:lineRule="auto"/>
        <w:rPr>
          <w:sz w:val="20"/>
          <w:szCs w:val="20"/>
          <w:color w:val="auto"/>
        </w:rPr>
      </w:pPr>
      <w:r>
        <w:rPr>
          <w:rFonts w:ascii="Arial" w:cs="Arial" w:eastAsia="Arial" w:hAnsi="Arial"/>
          <w:sz w:val="20"/>
          <w:szCs w:val="20"/>
          <w:color w:val="auto"/>
        </w:rPr>
        <w:t>In addition to the Change of Control Agreements described above, under the terms of our 2012 Plan awards are accelerated upon a change of control unless the Board chooses to override such provisions. In exercising its override authority, the Board must conclude, in good faith, that participants’ awards will remain outstanding, be assumed, or be exchanged for new awards pursuant to a change of control, and that there will be no material impairment to either the value of the awards or the opportunity for future appreciation in respect of the awards.</w:t>
      </w:r>
    </w:p>
    <w:p>
      <w:pPr>
        <w:spacing w:after="0" w:line="179" w:lineRule="exact"/>
        <w:rPr>
          <w:sz w:val="20"/>
          <w:szCs w:val="20"/>
          <w:color w:val="auto"/>
        </w:rPr>
      </w:pPr>
    </w:p>
    <w:p>
      <w:pPr>
        <w:spacing w:after="0"/>
        <w:rPr>
          <w:sz w:val="20"/>
          <w:szCs w:val="20"/>
          <w:color w:val="auto"/>
        </w:rPr>
      </w:pPr>
      <w:r>
        <w:rPr>
          <w:rFonts w:ascii="Arial" w:cs="Arial" w:eastAsia="Arial" w:hAnsi="Arial"/>
          <w:sz w:val="23"/>
          <w:szCs w:val="23"/>
          <w:b w:val="1"/>
          <w:bCs w:val="1"/>
          <w:color w:val="395575"/>
        </w:rPr>
        <w:t>PERQUISITES</w:t>
      </w:r>
    </w:p>
    <w:p>
      <w:pPr>
        <w:spacing w:after="0" w:line="39" w:lineRule="exact"/>
        <w:rPr>
          <w:sz w:val="20"/>
          <w:szCs w:val="20"/>
          <w:color w:val="auto"/>
        </w:rPr>
      </w:pPr>
    </w:p>
    <w:p>
      <w:pPr>
        <w:ind w:right="100"/>
        <w:spacing w:after="0" w:line="236" w:lineRule="auto"/>
        <w:rPr>
          <w:sz w:val="20"/>
          <w:szCs w:val="20"/>
          <w:color w:val="auto"/>
        </w:rPr>
      </w:pPr>
      <w:r>
        <w:rPr>
          <w:rFonts w:ascii="Arial" w:cs="Arial" w:eastAsia="Arial" w:hAnsi="Arial"/>
          <w:sz w:val="20"/>
          <w:szCs w:val="20"/>
          <w:color w:val="auto"/>
        </w:rPr>
        <w:t>We have had a long-standing practice of providing only limited perquisites to our executive officers. We describe our perquisites paid to each of the NEOs in footnote 6 to the Summary Compensation Table on page 81.</w:t>
      </w:r>
    </w:p>
    <w:p>
      <w:pPr>
        <w:spacing w:after="0" w:line="200" w:lineRule="exact"/>
        <w:rPr>
          <w:sz w:val="20"/>
          <w:szCs w:val="20"/>
          <w:color w:val="auto"/>
        </w:rPr>
      </w:pPr>
    </w:p>
    <w:p>
      <w:pPr>
        <w:spacing w:after="0"/>
        <w:rPr>
          <w:sz w:val="20"/>
          <w:szCs w:val="20"/>
          <w:color w:val="auto"/>
        </w:rPr>
      </w:pPr>
      <w:r>
        <w:rPr>
          <w:rFonts w:ascii="Arial" w:cs="Arial" w:eastAsia="Arial" w:hAnsi="Arial"/>
          <w:sz w:val="34"/>
          <w:szCs w:val="34"/>
          <w:color w:val="395575"/>
        </w:rPr>
        <w:t>Other Considerations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5327" name="Picture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7"/>
                    <pic:cNvPicPr>
                      <a:picLocks noChangeAspect="1" noChangeArrowheads="1"/>
                    </pic:cNvPicPr>
                  </pic:nvPicPr>
                  <pic:blipFill>
                    <a:blip r:embed="rId533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STOCK OWNERSHIP AND RETENTION GUIDELINES</w:t>
      </w:r>
    </w:p>
    <w:p>
      <w:pPr>
        <w:spacing w:after="0" w:line="257" w:lineRule="exact"/>
        <w:rPr>
          <w:sz w:val="20"/>
          <w:szCs w:val="20"/>
          <w:color w:val="auto"/>
        </w:rPr>
      </w:pPr>
    </w:p>
    <w:p>
      <w:pPr>
        <w:ind w:right="320"/>
        <w:spacing w:after="0" w:line="232" w:lineRule="auto"/>
        <w:rPr>
          <w:sz w:val="20"/>
          <w:szCs w:val="20"/>
          <w:color w:val="auto"/>
        </w:rPr>
      </w:pPr>
      <w:r>
        <w:rPr>
          <w:rFonts w:ascii="Arial" w:cs="Arial" w:eastAsia="Arial" w:hAnsi="Arial"/>
          <w:sz w:val="20"/>
          <w:szCs w:val="20"/>
          <w:color w:val="auto"/>
        </w:rPr>
        <w:t>We believe that linking a significant portion of an officer’s current and potential future net worth to the Company’s success, as reflected in our stock price, helps to ensure that officers have a stake similar to that of our shareholders. Stock ownership guidelines also encourage the long-term management of the Company for the benefit of the shareholders.</w:t>
      </w:r>
    </w:p>
    <w:p>
      <w:pPr>
        <w:spacing w:after="0" w:line="197" w:lineRule="exact"/>
        <w:rPr>
          <w:sz w:val="20"/>
          <w:szCs w:val="20"/>
          <w:color w:val="auto"/>
        </w:rPr>
      </w:pPr>
    </w:p>
    <w:p>
      <w:pPr>
        <w:ind w:right="600"/>
        <w:spacing w:after="0" w:line="236" w:lineRule="auto"/>
        <w:rPr>
          <w:sz w:val="20"/>
          <w:szCs w:val="20"/>
          <w:color w:val="auto"/>
        </w:rPr>
      </w:pPr>
      <w:r>
        <w:rPr>
          <w:rFonts w:ascii="Arial" w:cs="Arial" w:eastAsia="Arial" w:hAnsi="Arial"/>
          <w:sz w:val="20"/>
          <w:szCs w:val="20"/>
          <w:color w:val="auto"/>
        </w:rPr>
        <w:t>The Company’s Guidelines are based on the officer’s position and his or her base salary. The ownership requirements are shown below in respect of the indicated officer position:</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260"/>
        </w:trPr>
        <w:tc>
          <w:tcPr>
            <w:tcW w:w="642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AA7D"/>
              </w:rPr>
              <w:t>Officer</w:t>
            </w:r>
          </w:p>
        </w:tc>
        <w:tc>
          <w:tcPr>
            <w:tcW w:w="4820" w:type="dxa"/>
            <w:vAlign w:val="bottom"/>
            <w:tcBorders>
              <w:bottom w:val="single" w:sz="8" w:color="7CCBBF"/>
            </w:tcBorders>
          </w:tcPr>
          <w:p>
            <w:pPr>
              <w:ind w:left="1680"/>
              <w:spacing w:after="0"/>
              <w:rPr>
                <w:sz w:val="20"/>
                <w:szCs w:val="20"/>
                <w:color w:val="auto"/>
              </w:rPr>
            </w:pPr>
            <w:r>
              <w:rPr>
                <w:rFonts w:ascii="Arial" w:cs="Arial" w:eastAsia="Arial" w:hAnsi="Arial"/>
                <w:sz w:val="13"/>
                <w:szCs w:val="13"/>
                <w:b w:val="1"/>
                <w:bCs w:val="1"/>
                <w:color w:val="00AA7D"/>
              </w:rPr>
              <w:t>Multiple of Base Salary</w:t>
            </w:r>
            <w:r>
              <w:rPr>
                <w:rFonts w:ascii="Arial" w:cs="Arial" w:eastAsia="Arial" w:hAnsi="Arial"/>
                <w:sz w:val="22"/>
                <w:szCs w:val="22"/>
                <w:b w:val="1"/>
                <w:bCs w:val="1"/>
                <w:color w:val="00AA7D"/>
                <w:vertAlign w:val="superscript"/>
              </w:rPr>
              <w:t>(1)</w:t>
            </w:r>
          </w:p>
        </w:tc>
      </w:tr>
      <w:tr>
        <w:trPr>
          <w:trHeight w:val="228"/>
        </w:trPr>
        <w:tc>
          <w:tcPr>
            <w:tcW w:w="6420" w:type="dxa"/>
            <w:vAlign w:val="bottom"/>
          </w:tcPr>
          <w:p>
            <w:pPr>
              <w:ind w:left="80"/>
              <w:spacing w:after="0"/>
              <w:rPr>
                <w:sz w:val="20"/>
                <w:szCs w:val="20"/>
                <w:color w:val="auto"/>
              </w:rPr>
            </w:pPr>
            <w:r>
              <w:rPr>
                <w:rFonts w:ascii="Arial" w:cs="Arial" w:eastAsia="Arial" w:hAnsi="Arial"/>
                <w:sz w:val="18"/>
                <w:szCs w:val="18"/>
                <w:color w:val="auto"/>
              </w:rPr>
              <w:t>Chief Executive Officer</w:t>
            </w:r>
          </w:p>
        </w:tc>
        <w:tc>
          <w:tcPr>
            <w:tcW w:w="4820" w:type="dxa"/>
            <w:vAlign w:val="bottom"/>
          </w:tcPr>
          <w:p>
            <w:pPr>
              <w:ind w:left="1680"/>
              <w:spacing w:after="0"/>
              <w:rPr>
                <w:sz w:val="20"/>
                <w:szCs w:val="20"/>
                <w:color w:val="auto"/>
              </w:rPr>
            </w:pPr>
            <w:r>
              <w:rPr>
                <w:rFonts w:ascii="Arial" w:cs="Arial" w:eastAsia="Arial" w:hAnsi="Arial"/>
                <w:sz w:val="18"/>
                <w:szCs w:val="18"/>
                <w:color w:val="auto"/>
              </w:rPr>
              <w:t>5 times Base Salary</w:t>
            </w:r>
          </w:p>
        </w:tc>
      </w:tr>
      <w:tr>
        <w:trPr>
          <w:trHeight w:val="256"/>
        </w:trPr>
        <w:tc>
          <w:tcPr>
            <w:tcW w:w="6420" w:type="dxa"/>
            <w:vAlign w:val="bottom"/>
          </w:tcPr>
          <w:p>
            <w:pPr>
              <w:ind w:left="80"/>
              <w:spacing w:after="0"/>
              <w:rPr>
                <w:sz w:val="20"/>
                <w:szCs w:val="20"/>
                <w:color w:val="auto"/>
              </w:rPr>
            </w:pPr>
            <w:r>
              <w:rPr>
                <w:rFonts w:ascii="Arial" w:cs="Arial" w:eastAsia="Arial" w:hAnsi="Arial"/>
                <w:sz w:val="18"/>
                <w:szCs w:val="18"/>
                <w:color w:val="auto"/>
              </w:rPr>
              <w:t>APS President and all Executive and Senior Vice Presidents</w:t>
            </w:r>
          </w:p>
        </w:tc>
        <w:tc>
          <w:tcPr>
            <w:tcW w:w="4820" w:type="dxa"/>
            <w:vAlign w:val="bottom"/>
          </w:tcPr>
          <w:p>
            <w:pPr>
              <w:ind w:left="1680"/>
              <w:spacing w:after="0"/>
              <w:rPr>
                <w:sz w:val="20"/>
                <w:szCs w:val="20"/>
                <w:color w:val="auto"/>
              </w:rPr>
            </w:pPr>
            <w:r>
              <w:rPr>
                <w:rFonts w:ascii="Arial" w:cs="Arial" w:eastAsia="Arial" w:hAnsi="Arial"/>
                <w:sz w:val="18"/>
                <w:szCs w:val="18"/>
                <w:color w:val="auto"/>
              </w:rPr>
              <w:t>2 times Base Salary</w:t>
            </w:r>
          </w:p>
        </w:tc>
      </w:tr>
      <w:tr>
        <w:trPr>
          <w:trHeight w:val="279"/>
        </w:trPr>
        <w:tc>
          <w:tcPr>
            <w:tcW w:w="642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All other Vice Presidents and Officers</w:t>
            </w:r>
          </w:p>
        </w:tc>
        <w:tc>
          <w:tcPr>
            <w:tcW w:w="4820" w:type="dxa"/>
            <w:vAlign w:val="bottom"/>
            <w:tcBorders>
              <w:bottom w:val="single" w:sz="8" w:color="7CCBBF"/>
            </w:tcBorders>
          </w:tcPr>
          <w:p>
            <w:pPr>
              <w:ind w:left="1680"/>
              <w:spacing w:after="0"/>
              <w:rPr>
                <w:sz w:val="20"/>
                <w:szCs w:val="20"/>
                <w:color w:val="auto"/>
              </w:rPr>
            </w:pPr>
            <w:r>
              <w:rPr>
                <w:rFonts w:ascii="Arial" w:cs="Arial" w:eastAsia="Arial" w:hAnsi="Arial"/>
                <w:sz w:val="18"/>
                <w:szCs w:val="18"/>
                <w:color w:val="auto"/>
              </w:rPr>
              <w:t>1 times Base Salary</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-179705</wp:posOffset>
            </wp:positionV>
            <wp:extent cx="7132320" cy="8890"/>
            <wp:wrapNone/>
            <wp:docPr id="5328" name="Picture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8"/>
                    <pic:cNvPicPr>
                      <a:picLocks noChangeAspect="1" noChangeArrowheads="1"/>
                    </pic:cNvPicPr>
                  </pic:nvPicPr>
                  <pic:blipFill>
                    <a:blip r:embed="rId5335">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255"/>
            <wp:wrapNone/>
            <wp:docPr id="5329" name="Picture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r:embed="rId533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20" w:right="60" w:hanging="312"/>
        <w:spacing w:after="0" w:line="241" w:lineRule="auto"/>
        <w:tabs>
          <w:tab w:leader="none" w:pos="320" w:val="left"/>
        </w:tabs>
        <w:numPr>
          <w:ilvl w:val="0"/>
          <w:numId w:val="174"/>
        </w:numPr>
        <w:rPr>
          <w:rFonts w:ascii="Arial" w:cs="Arial" w:eastAsia="Arial" w:hAnsi="Arial"/>
          <w:sz w:val="13"/>
          <w:szCs w:val="13"/>
          <w:color w:val="auto"/>
        </w:rPr>
      </w:pPr>
      <w:r>
        <w:rPr>
          <w:rFonts w:ascii="Arial" w:cs="Arial" w:eastAsia="Arial" w:hAnsi="Arial"/>
          <w:sz w:val="13"/>
          <w:szCs w:val="13"/>
          <w:color w:val="auto"/>
        </w:rPr>
        <w:t>Each officer is expected to meet his or her ownership requirement within five years following such officer’s election (the “Phase-in Period”). In the event of (1) a promotion or a change in the Guidelines that would cause the officer to move into a higher multiple level or (2) a base salary increase of more than 20% over the officer’s previous base salary, an officer will have an additional three-years to meet his or her applicable ownership requirement. If the officer does not attain compliance with his or her ownership requirement by the end of the Phase-in Period, any subsequent grants of equity compensation to such officer will be payable solely in shares of stock until the ownership requirement is met. Under the Guidelines, the CEO may grant exceptions for hardship and other special circumstances. The types of ownership arrangements counted toward the Guidelines are: common stock, whether held individually, jointly, or in trust with or for the benefit of an immediate family member; shares issued upon the vesting of RSUs or the payout of performance shares; and unvested RSUs to the extent they will result in the issuance of common stock to the officer.</w:t>
      </w:r>
    </w:p>
    <w:p>
      <w:pPr>
        <w:spacing w:after="0" w:line="202" w:lineRule="exact"/>
        <w:rPr>
          <w:sz w:val="20"/>
          <w:szCs w:val="20"/>
          <w:color w:val="auto"/>
        </w:rPr>
      </w:pPr>
    </w:p>
    <w:p>
      <w:pPr>
        <w:ind w:right="380"/>
        <w:spacing w:after="0" w:line="230" w:lineRule="auto"/>
        <w:rPr>
          <w:sz w:val="20"/>
          <w:szCs w:val="20"/>
          <w:color w:val="auto"/>
        </w:rPr>
      </w:pPr>
      <w:r>
        <w:rPr>
          <w:rFonts w:ascii="Arial" w:cs="Arial" w:eastAsia="Arial" w:hAnsi="Arial"/>
          <w:sz w:val="20"/>
          <w:szCs w:val="20"/>
          <w:color w:val="auto"/>
        </w:rPr>
        <w:t>Officers may not sell or otherwise transfer (“Dispose”) any shares of Company stock received by them pursuant to any of the Company’s compensation or benefit programs (net of shares sold or surrendered to meet tax withholding or exercise requirements) until his or her ownership requirement has been met. Mr. Brandt retired in November 2019 and is no longer subject to the Guidelines. All of the other NEOs are in compliance with the Guidelines.</w:t>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77</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5330" name="Picture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0"/>
                    <pic:cNvPicPr>
                      <a:picLocks noChangeAspect="1" noChangeArrowheads="1"/>
                    </pic:cNvPicPr>
                  </pic:nvPicPr>
                  <pic:blipFill>
                    <a:blip r:embed="rId5337">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5331" name="Picture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1"/>
                    <pic:cNvPicPr>
                      <a:picLocks noChangeAspect="1" noChangeArrowheads="1"/>
                    </pic:cNvPicPr>
                  </pic:nvPicPr>
                  <pic:blipFill>
                    <a:blip r:embed="rId5338">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19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PROHIBITION ON HEDGING AND PLEDGING</w:t>
      </w:r>
    </w:p>
    <w:p>
      <w:pPr>
        <w:spacing w:after="0" w:line="257" w:lineRule="exact"/>
        <w:rPr>
          <w:sz w:val="20"/>
          <w:szCs w:val="20"/>
          <w:color w:val="auto"/>
        </w:rPr>
      </w:pPr>
    </w:p>
    <w:p>
      <w:pPr>
        <w:jc w:val="both"/>
        <w:ind w:right="300"/>
        <w:spacing w:after="0" w:line="230" w:lineRule="auto"/>
        <w:rPr>
          <w:sz w:val="20"/>
          <w:szCs w:val="20"/>
          <w:color w:val="auto"/>
        </w:rPr>
      </w:pPr>
      <w:r>
        <w:rPr>
          <w:rFonts w:ascii="Arial" w:cs="Arial" w:eastAsia="Arial" w:hAnsi="Arial"/>
          <w:sz w:val="20"/>
          <w:szCs w:val="20"/>
          <w:color w:val="auto"/>
        </w:rPr>
        <w:t>Directors, officers, and employees of the Company may not engage in any speculative trading, hedging, or derivative security transaction (including any financial instrument such as a prepaid variable forward contract, equity swap, collar, short-sales, or exchange fund) that involves or references Company securities. In addition, Directors and officers may not pledge, margin or otherwise grant an economic interest in any shares of Company stock.</w:t>
      </w:r>
    </w:p>
    <w:p>
      <w:pPr>
        <w:spacing w:after="0" w:line="162"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CLAWBACK POLICY</w:t>
      </w:r>
    </w:p>
    <w:p>
      <w:pPr>
        <w:spacing w:after="0" w:line="257" w:lineRule="exact"/>
        <w:rPr>
          <w:sz w:val="20"/>
          <w:szCs w:val="20"/>
          <w:color w:val="auto"/>
        </w:rPr>
      </w:pPr>
    </w:p>
    <w:p>
      <w:pPr>
        <w:ind w:right="80"/>
        <w:spacing w:after="0" w:line="227" w:lineRule="auto"/>
        <w:rPr>
          <w:sz w:val="20"/>
          <w:szCs w:val="20"/>
          <w:color w:val="auto"/>
        </w:rPr>
      </w:pPr>
      <w:r>
        <w:rPr>
          <w:rFonts w:ascii="Arial" w:cs="Arial" w:eastAsia="Arial" w:hAnsi="Arial"/>
          <w:sz w:val="20"/>
          <w:szCs w:val="20"/>
          <w:color w:val="auto"/>
        </w:rPr>
        <w:t>Pinnacle West has a clawback policy that applies to specified current or former executive officers, including our NEOs. Under the policy, in the event of any material restatement of the consolidated financial statements of the Company and its subsidiaries within three years of the first public release or filing with the SEC, the Committee may, within 12 months after the material restatement, require forfeiture and/or return to the Company of all or a portion of the compensation vested, awarded or received under any bonus award, short-term incentive award, equity award (including any award of restricted stock, performance shares, phantom stock, deferred stock units or RSUs) or other award during the period subject to restatement and the 12-month period following the first public issuance or filing with the SEC of the financial statements that were restated, by any executive that the Committee determines has personally engaged in intentional misconduct that caused or partially caused the need for such restatement. Any forfeiture and/or return of compensation by an executive under the policy will be limited to the portion that the executive would not have received if the consolidated financial statements had been reported properly at the time of first public release or filing with the SEC. By accepting any award as to which this policy applies, each executive agrees to forfeit and/or return compensation to the Company as provided by the policy. The policy does not limit the ability of the Company to pursue forfeiture or reclaim payments under other legal rights.</w:t>
      </w:r>
    </w:p>
    <w:p>
      <w:pPr>
        <w:spacing w:after="0" w:line="160"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TAXATION CONSIDERATIONS REGARDING EXECUTIVE COMPENSATION</w:t>
      </w:r>
    </w:p>
    <w:p>
      <w:pPr>
        <w:spacing w:after="0" w:line="257" w:lineRule="exact"/>
        <w:rPr>
          <w:sz w:val="20"/>
          <w:szCs w:val="20"/>
          <w:color w:val="auto"/>
        </w:rPr>
      </w:pPr>
    </w:p>
    <w:p>
      <w:pPr>
        <w:spacing w:after="0" w:line="229" w:lineRule="auto"/>
        <w:rPr>
          <w:sz w:val="20"/>
          <w:szCs w:val="20"/>
          <w:color w:val="auto"/>
        </w:rPr>
      </w:pPr>
      <w:r>
        <w:rPr>
          <w:rFonts w:ascii="Arial" w:cs="Arial" w:eastAsia="Arial" w:hAnsi="Arial"/>
          <w:sz w:val="20"/>
          <w:szCs w:val="20"/>
          <w:color w:val="auto"/>
        </w:rPr>
        <w:t>Pursuant to Section 162(m) of the Internal Revenue Code (the “Code”), for federal income tax purposes, publicly-traded corporations generally are not permitted to deduct annual compensation in excess of $1 million paid to any of certain top executives. The Committee and the Board may weigh the tax consequences of the total compensation program when setting the total compensation package for an officer. However, the Committee and the Board do not routinely apply the tax-deductibility rules to limit what they determine otherwise to be necessary and appropriate compensation awards or as a justification for awarding compensation below $1 million.</w:t>
      </w:r>
    </w:p>
    <w:p>
      <w:pPr>
        <w:spacing w:after="0" w:line="195" w:lineRule="exact"/>
        <w:rPr>
          <w:sz w:val="20"/>
          <w:szCs w:val="20"/>
          <w:color w:val="auto"/>
        </w:rPr>
      </w:pPr>
    </w:p>
    <w:p>
      <w:pPr>
        <w:ind w:right="20"/>
        <w:spacing w:after="0" w:line="227" w:lineRule="auto"/>
        <w:rPr>
          <w:sz w:val="20"/>
          <w:szCs w:val="20"/>
          <w:color w:val="auto"/>
        </w:rPr>
      </w:pPr>
      <w:r>
        <w:rPr>
          <w:rFonts w:ascii="Arial" w:cs="Arial" w:eastAsia="Arial" w:hAnsi="Arial"/>
          <w:sz w:val="20"/>
          <w:szCs w:val="20"/>
          <w:color w:val="auto"/>
        </w:rPr>
        <w:t>As a result of changes made by the 2017 Tax Cuts and Jobs Act, certain “performance-based” compensation, which was excludible from the scope of Section 162(m) under prior law, must now be included in determining the $1 million limitation unless it qualifies under a transition rule applicable to certain compensation arrangements in place as of November 2, 2017. In December 2019, the Internal Revenue Service released proposed regulations which provide additional guidance related to the transition rule. Based on these proposed regulations, the Company continues to believe that performance-based awards granted to our executive officers, and in place as of November 2, 2017, will be deductible under this transition rule. However, until the regulations are final, no assurance can be given that compensation intended to satisfy the requirements for this transition rule will in fact be deductible when paid. Further, the Committee reserves the right to modify compensation that was initially intended to be exempt from Section 162(m) if it determines that such modifications are consistent with the Company’s business needs.</w:t>
      </w:r>
    </w:p>
    <w:p>
      <w:pPr>
        <w:spacing w:after="0" w:line="26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5332" name="Picture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2"/>
                    <pic:cNvPicPr>
                      <a:picLocks noChangeAspect="1" noChangeArrowheads="1"/>
                    </pic:cNvPicPr>
                  </pic:nvPicPr>
                  <pic:blipFill>
                    <a:blip r:embed="rId533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NEO Pay Summaries</w:t>
      </w:r>
    </w:p>
    <w:p>
      <w:pPr>
        <w:spacing w:after="0" w:line="271" w:lineRule="exact"/>
        <w:rPr>
          <w:sz w:val="20"/>
          <w:szCs w:val="20"/>
          <w:color w:val="auto"/>
        </w:rPr>
      </w:pPr>
    </w:p>
    <w:p>
      <w:pPr>
        <w:ind w:right="1160"/>
        <w:spacing w:after="0" w:line="236" w:lineRule="auto"/>
        <w:rPr>
          <w:sz w:val="20"/>
          <w:szCs w:val="20"/>
          <w:color w:val="auto"/>
        </w:rPr>
      </w:pPr>
      <w:r>
        <w:rPr>
          <w:rFonts w:ascii="Arial" w:cs="Arial" w:eastAsia="Arial" w:hAnsi="Arial"/>
          <w:sz w:val="20"/>
          <w:szCs w:val="20"/>
          <w:color w:val="auto"/>
        </w:rPr>
        <w:t>The charts below illustrate the strong emphasis that we place on performance-based, shareholder-aligned incentive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126365</wp:posOffset>
            </wp:positionV>
            <wp:extent cx="7132320" cy="17145"/>
            <wp:wrapNone/>
            <wp:docPr id="5333" name="Picture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3"/>
                    <pic:cNvPicPr>
                      <a:picLocks noChangeAspect="1" noChangeArrowheads="1"/>
                    </pic:cNvPicPr>
                  </pic:nvPicPr>
                  <pic:blipFill>
                    <a:blip r:embed="rId5340">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p>
      <w:pPr>
        <w:spacing w:after="0" w:line="222" w:lineRule="exact"/>
        <w:rPr>
          <w:sz w:val="20"/>
          <w:szCs w:val="20"/>
          <w:color w:val="auto"/>
        </w:rPr>
      </w:pPr>
    </w:p>
    <w:p>
      <w:pPr>
        <w:ind w:left="80"/>
        <w:spacing w:after="0"/>
        <w:rPr>
          <w:sz w:val="20"/>
          <w:szCs w:val="20"/>
          <w:color w:val="auto"/>
        </w:rPr>
      </w:pPr>
      <w:r>
        <w:rPr>
          <w:rFonts w:ascii="Arial" w:cs="Arial" w:eastAsia="Arial" w:hAnsi="Arial"/>
          <w:sz w:val="31"/>
          <w:szCs w:val="31"/>
          <w:b w:val="1"/>
          <w:bCs w:val="1"/>
          <w:color w:val="008B9E"/>
        </w:rPr>
        <w:t>Donald E. Brandt</w:t>
      </w:r>
    </w:p>
    <w:p>
      <w:pPr>
        <w:spacing w:after="0" w:line="75" w:lineRule="exact"/>
        <w:rPr>
          <w:sz w:val="20"/>
          <w:szCs w:val="20"/>
          <w:color w:val="auto"/>
        </w:rPr>
      </w:pPr>
    </w:p>
    <w:p>
      <w:pPr>
        <w:ind w:left="80"/>
        <w:spacing w:after="0" w:line="293" w:lineRule="auto"/>
        <w:rPr>
          <w:sz w:val="20"/>
          <w:szCs w:val="20"/>
          <w:color w:val="auto"/>
        </w:rPr>
      </w:pPr>
      <w:r>
        <w:rPr>
          <w:rFonts w:ascii="Arial" w:cs="Arial" w:eastAsia="Arial" w:hAnsi="Arial"/>
          <w:sz w:val="15"/>
          <w:szCs w:val="15"/>
          <w:b w:val="1"/>
          <w:bCs w:val="1"/>
          <w:color w:val="395575"/>
        </w:rPr>
        <w:t>Former Chairman of the Board, President and Chief Executive Officer of PNW and Chairman of the Board and Chief Executive Officer of APS</w:t>
      </w:r>
    </w:p>
    <w:p>
      <w:pPr>
        <w:spacing w:after="0" w:line="1" w:lineRule="exact"/>
        <w:rPr>
          <w:sz w:val="20"/>
          <w:szCs w:val="20"/>
          <w:color w:val="auto"/>
        </w:rPr>
      </w:pPr>
    </w:p>
    <w:p>
      <w:pPr>
        <w:ind w:left="1020"/>
        <w:spacing w:after="0"/>
        <w:rPr>
          <w:sz w:val="20"/>
          <w:szCs w:val="20"/>
          <w:color w:val="auto"/>
        </w:rPr>
      </w:pPr>
      <w:r>
        <w:rPr>
          <w:rFonts w:ascii="Arial" w:cs="Arial" w:eastAsia="Arial" w:hAnsi="Arial"/>
          <w:sz w:val="20"/>
          <w:szCs w:val="20"/>
          <w:b w:val="1"/>
          <w:bCs w:val="1"/>
          <w:color w:val="395575"/>
        </w:rPr>
        <w:t>2019 COMPENSATION ($ MILLIONS)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-144780</wp:posOffset>
            </wp:positionV>
            <wp:extent cx="3437255" cy="1259840"/>
            <wp:wrapNone/>
            <wp:docPr id="5334" name="Picture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
                    <pic:cNvPicPr>
                      <a:picLocks noChangeAspect="1" noChangeArrowheads="1"/>
                    </pic:cNvPicPr>
                  </pic:nvPicPr>
                  <pic:blipFill>
                    <a:blip r:embed="rId5341">
                      <a:extLst>
                        <a:ext uri="{28A0092B-C50C-407E-A947-70E740481C1C}"/>
                      </a:extLst>
                    </a:blip>
                    <a:srcRect/>
                    <a:stretch>
                      <a:fillRect/>
                    </a:stretch>
                  </pic:blipFill>
                  <pic:spPr bwMode="auto">
                    <a:xfrm>
                      <a:off x="0" y="0"/>
                      <a:ext cx="3437255" cy="125984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1303020</wp:posOffset>
            </wp:positionV>
            <wp:extent cx="3437255" cy="17145"/>
            <wp:wrapNone/>
            <wp:docPr id="5335" name="Picture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5"/>
                    <pic:cNvPicPr>
                      <a:picLocks noChangeAspect="1" noChangeArrowheads="1"/>
                    </pic:cNvPicPr>
                  </pic:nvPicPr>
                  <pic:blipFill>
                    <a:blip r:embed="rId5342">
                      <a:extLst>
                        <a:ext uri="{28A0092B-C50C-407E-A947-70E740481C1C}"/>
                      </a:extLst>
                    </a:blip>
                    <a:srcRect/>
                    <a:stretch>
                      <a:fillRect/>
                    </a:stretch>
                  </pic:blipFill>
                  <pic:spPr bwMode="auto">
                    <a:xfrm>
                      <a:off x="0" y="0"/>
                      <a:ext cx="3437255"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2" w:lineRule="exact"/>
        <w:rPr>
          <w:sz w:val="20"/>
          <w:szCs w:val="20"/>
          <w:color w:val="auto"/>
        </w:rPr>
      </w:pPr>
    </w:p>
    <w:p>
      <w:pPr>
        <w:spacing w:after="0"/>
        <w:rPr>
          <w:sz w:val="20"/>
          <w:szCs w:val="20"/>
          <w:color w:val="auto"/>
        </w:rPr>
      </w:pPr>
      <w:r>
        <w:rPr>
          <w:rFonts w:ascii="Arial" w:cs="Arial" w:eastAsia="Arial" w:hAnsi="Arial"/>
          <w:sz w:val="31"/>
          <w:szCs w:val="31"/>
          <w:b w:val="1"/>
          <w:bCs w:val="1"/>
          <w:color w:val="008B9E"/>
        </w:rPr>
        <w:t>Jeffrey B. Guldner</w:t>
      </w:r>
    </w:p>
    <w:p>
      <w:pPr>
        <w:spacing w:after="0" w:line="75" w:lineRule="exact"/>
        <w:rPr>
          <w:sz w:val="20"/>
          <w:szCs w:val="20"/>
          <w:color w:val="auto"/>
        </w:rPr>
      </w:pPr>
    </w:p>
    <w:p>
      <w:pPr>
        <w:ind w:right="160"/>
        <w:spacing w:after="0" w:line="275" w:lineRule="auto"/>
        <w:rPr>
          <w:sz w:val="20"/>
          <w:szCs w:val="20"/>
          <w:color w:val="auto"/>
        </w:rPr>
      </w:pPr>
      <w:r>
        <w:rPr>
          <w:rFonts w:ascii="Arial" w:cs="Arial" w:eastAsia="Arial" w:hAnsi="Arial"/>
          <w:sz w:val="16"/>
          <w:szCs w:val="16"/>
          <w:b w:val="1"/>
          <w:bCs w:val="1"/>
          <w:color w:val="395575"/>
        </w:rPr>
        <w:t>Chairman of the Board, President and Chief Executive Officer of PNW and Chairman of the Board and Chief Executive Officer of APS</w:t>
      </w:r>
    </w:p>
    <w:p>
      <w:pPr>
        <w:spacing w:after="0" w:line="1"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395575"/>
        </w:rPr>
        <w:t>2019 COMPENSATION ($ MILLIONS)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-43180</wp:posOffset>
            </wp:positionH>
            <wp:positionV relativeFrom="paragraph">
              <wp:posOffset>-144780</wp:posOffset>
            </wp:positionV>
            <wp:extent cx="3522980" cy="1259840"/>
            <wp:wrapNone/>
            <wp:docPr id="5336" name="Picture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6"/>
                    <pic:cNvPicPr>
                      <a:picLocks noChangeAspect="1" noChangeArrowheads="1"/>
                    </pic:cNvPicPr>
                  </pic:nvPicPr>
                  <pic:blipFill>
                    <a:blip r:embed="rId5343">
                      <a:extLst>
                        <a:ext uri="{28A0092B-C50C-407E-A947-70E740481C1C}"/>
                      </a:extLst>
                    </a:blip>
                    <a:srcRect/>
                    <a:stretch>
                      <a:fillRect/>
                    </a:stretch>
                  </pic:blipFill>
                  <pic:spPr bwMode="auto">
                    <a:xfrm>
                      <a:off x="0" y="0"/>
                      <a:ext cx="3522980" cy="1259840"/>
                    </a:xfrm>
                    <a:prstGeom prst="rect">
                      <a:avLst/>
                    </a:prstGeom>
                    <a:noFill/>
                  </pic:spPr>
                </pic:pic>
              </a:graphicData>
            </a:graphic>
          </wp:anchor>
        </w:drawing>
        <w:drawing>
          <wp:anchor simplePos="0" relativeHeight="251657728" behindDoc="1" locked="0" layoutInCell="0" allowOverlap="1">
            <wp:simplePos x="0" y="0"/>
            <wp:positionH relativeFrom="column">
              <wp:posOffset>-43180</wp:posOffset>
            </wp:positionH>
            <wp:positionV relativeFrom="paragraph">
              <wp:posOffset>1303020</wp:posOffset>
            </wp:positionV>
            <wp:extent cx="3522980" cy="17145"/>
            <wp:wrapNone/>
            <wp:docPr id="5337" name="Picture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7"/>
                    <pic:cNvPicPr>
                      <a:picLocks noChangeAspect="1" noChangeArrowheads="1"/>
                    </pic:cNvPicPr>
                  </pic:nvPicPr>
                  <pic:blipFill>
                    <a:blip r:embed="rId5344">
                      <a:extLst>
                        <a:ext uri="{28A0092B-C50C-407E-A947-70E740481C1C}"/>
                      </a:extLst>
                    </a:blip>
                    <a:srcRect/>
                    <a:stretch>
                      <a:fillRect/>
                    </a:stretch>
                  </pic:blipFill>
                  <pic:spPr bwMode="auto">
                    <a:xfrm>
                      <a:off x="0" y="0"/>
                      <a:ext cx="3522980" cy="171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280" w:space="480"/>
            <w:col w:w="5500"/>
          </w:cols>
          <w:pgMar w:left="320" w:top="121" w:right="3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80"/>
        <w:spacing w:after="0"/>
        <w:rPr>
          <w:sz w:val="20"/>
          <w:szCs w:val="20"/>
          <w:color w:val="auto"/>
        </w:rPr>
      </w:pPr>
      <w:r>
        <w:rPr>
          <w:rFonts w:ascii="Arial" w:cs="Arial" w:eastAsia="Arial" w:hAnsi="Arial"/>
          <w:sz w:val="31"/>
          <w:szCs w:val="31"/>
          <w:b w:val="1"/>
          <w:bCs w:val="1"/>
          <w:color w:val="008B9E"/>
        </w:rPr>
        <w:t>James R. Hatfield</w:t>
      </w:r>
    </w:p>
    <w:p>
      <w:pPr>
        <w:spacing w:after="0" w:line="75" w:lineRule="exact"/>
        <w:rPr>
          <w:sz w:val="20"/>
          <w:szCs w:val="20"/>
          <w:color w:val="auto"/>
        </w:rPr>
      </w:pPr>
    </w:p>
    <w:p>
      <w:pPr>
        <w:ind w:left="80"/>
        <w:spacing w:after="0" w:line="275" w:lineRule="auto"/>
        <w:rPr>
          <w:sz w:val="20"/>
          <w:szCs w:val="20"/>
          <w:color w:val="auto"/>
        </w:rPr>
      </w:pPr>
      <w:r>
        <w:rPr>
          <w:rFonts w:ascii="Arial" w:cs="Arial" w:eastAsia="Arial" w:hAnsi="Arial"/>
          <w:sz w:val="16"/>
          <w:szCs w:val="16"/>
          <w:b w:val="1"/>
          <w:bCs w:val="1"/>
          <w:color w:val="395575"/>
        </w:rPr>
        <w:t>Executive Vice President, Chief Administrative Officer and Treasurer of PNW and APS</w:t>
      </w:r>
    </w:p>
    <w:p>
      <w:pPr>
        <w:spacing w:after="0" w:line="1" w:lineRule="exact"/>
        <w:rPr>
          <w:sz w:val="20"/>
          <w:szCs w:val="20"/>
          <w:color w:val="auto"/>
        </w:rPr>
      </w:pPr>
    </w:p>
    <w:p>
      <w:pPr>
        <w:ind w:left="1020"/>
        <w:spacing w:after="0"/>
        <w:rPr>
          <w:sz w:val="20"/>
          <w:szCs w:val="20"/>
          <w:color w:val="auto"/>
        </w:rPr>
      </w:pPr>
      <w:r>
        <w:rPr>
          <w:rFonts w:ascii="Arial" w:cs="Arial" w:eastAsia="Arial" w:hAnsi="Arial"/>
          <w:sz w:val="20"/>
          <w:szCs w:val="20"/>
          <w:b w:val="1"/>
          <w:bCs w:val="1"/>
          <w:color w:val="395575"/>
        </w:rPr>
        <w:t>2019 COMPENSATION ($ MILLIONS)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-144780</wp:posOffset>
            </wp:positionV>
            <wp:extent cx="3437255" cy="1268730"/>
            <wp:wrapNone/>
            <wp:docPr id="5338" name="Picture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8"/>
                    <pic:cNvPicPr>
                      <a:picLocks noChangeAspect="1" noChangeArrowheads="1"/>
                    </pic:cNvPicPr>
                  </pic:nvPicPr>
                  <pic:blipFill>
                    <a:blip r:embed="rId5345">
                      <a:extLst>
                        <a:ext uri="{28A0092B-C50C-407E-A947-70E740481C1C}"/>
                      </a:extLst>
                    </a:blip>
                    <a:srcRect/>
                    <a:stretch>
                      <a:fillRect/>
                    </a:stretch>
                  </pic:blipFill>
                  <pic:spPr bwMode="auto">
                    <a:xfrm>
                      <a:off x="0" y="0"/>
                      <a:ext cx="3437255" cy="126873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1311910</wp:posOffset>
            </wp:positionV>
            <wp:extent cx="3437255" cy="17145"/>
            <wp:wrapNone/>
            <wp:docPr id="5339" name="Picture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9"/>
                    <pic:cNvPicPr>
                      <a:picLocks noChangeAspect="1" noChangeArrowheads="1"/>
                    </pic:cNvPicPr>
                  </pic:nvPicPr>
                  <pic:blipFill>
                    <a:blip r:embed="rId5346">
                      <a:extLst>
                        <a:ext uri="{28A0092B-C50C-407E-A947-70E740481C1C}"/>
                      </a:extLst>
                    </a:blip>
                    <a:srcRect/>
                    <a:stretch>
                      <a:fillRect/>
                    </a:stretch>
                  </pic:blipFill>
                  <pic:spPr bwMode="auto">
                    <a:xfrm>
                      <a:off x="0" y="0"/>
                      <a:ext cx="3437255"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Arial" w:cs="Arial" w:eastAsia="Arial" w:hAnsi="Arial"/>
          <w:sz w:val="31"/>
          <w:szCs w:val="31"/>
          <w:b w:val="1"/>
          <w:bCs w:val="1"/>
          <w:color w:val="008B9E"/>
        </w:rPr>
        <w:t>Robert S. Bement</w:t>
      </w:r>
    </w:p>
    <w:p>
      <w:pPr>
        <w:spacing w:after="0" w:line="75" w:lineRule="exact"/>
        <w:rPr>
          <w:sz w:val="20"/>
          <w:szCs w:val="20"/>
          <w:color w:val="auto"/>
        </w:rPr>
      </w:pPr>
    </w:p>
    <w:p>
      <w:pPr>
        <w:ind w:right="580"/>
        <w:spacing w:after="0" w:line="275" w:lineRule="auto"/>
        <w:rPr>
          <w:sz w:val="20"/>
          <w:szCs w:val="20"/>
          <w:color w:val="auto"/>
        </w:rPr>
      </w:pPr>
      <w:r>
        <w:rPr>
          <w:rFonts w:ascii="Arial" w:cs="Arial" w:eastAsia="Arial" w:hAnsi="Arial"/>
          <w:sz w:val="16"/>
          <w:szCs w:val="16"/>
          <w:b w:val="1"/>
          <w:bCs w:val="1"/>
          <w:color w:val="395575"/>
        </w:rPr>
        <w:t>Executive Vice President and Special Advisor to the Chief Executive Officer of APS</w:t>
      </w:r>
    </w:p>
    <w:p>
      <w:pPr>
        <w:spacing w:after="0" w:line="1" w:lineRule="exact"/>
        <w:rPr>
          <w:sz w:val="20"/>
          <w:szCs w:val="20"/>
          <w:color w:val="auto"/>
        </w:rPr>
      </w:pPr>
    </w:p>
    <w:p>
      <w:pPr>
        <w:ind w:left="1000"/>
        <w:spacing w:after="0"/>
        <w:rPr>
          <w:sz w:val="20"/>
          <w:szCs w:val="20"/>
          <w:color w:val="auto"/>
        </w:rPr>
      </w:pPr>
      <w:r>
        <w:rPr>
          <w:rFonts w:ascii="Arial" w:cs="Arial" w:eastAsia="Arial" w:hAnsi="Arial"/>
          <w:sz w:val="20"/>
          <w:szCs w:val="20"/>
          <w:b w:val="1"/>
          <w:bCs w:val="1"/>
          <w:color w:val="395575"/>
        </w:rPr>
        <w:t>2019 COMPENSATION ($ MILLIONS)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-43180</wp:posOffset>
            </wp:positionH>
            <wp:positionV relativeFrom="paragraph">
              <wp:posOffset>-144780</wp:posOffset>
            </wp:positionV>
            <wp:extent cx="3522980" cy="1268730"/>
            <wp:wrapNone/>
            <wp:docPr id="5340" name="Picture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0"/>
                    <pic:cNvPicPr>
                      <a:picLocks noChangeAspect="1" noChangeArrowheads="1"/>
                    </pic:cNvPicPr>
                  </pic:nvPicPr>
                  <pic:blipFill>
                    <a:blip r:embed="rId5347">
                      <a:extLst>
                        <a:ext uri="{28A0092B-C50C-407E-A947-70E740481C1C}"/>
                      </a:extLst>
                    </a:blip>
                    <a:srcRect/>
                    <a:stretch>
                      <a:fillRect/>
                    </a:stretch>
                  </pic:blipFill>
                  <pic:spPr bwMode="auto">
                    <a:xfrm>
                      <a:off x="0" y="0"/>
                      <a:ext cx="3522980" cy="1268730"/>
                    </a:xfrm>
                    <a:prstGeom prst="rect">
                      <a:avLst/>
                    </a:prstGeom>
                    <a:noFill/>
                  </pic:spPr>
                </pic:pic>
              </a:graphicData>
            </a:graphic>
          </wp:anchor>
        </w:drawing>
        <w:drawing>
          <wp:anchor simplePos="0" relativeHeight="251657728" behindDoc="1" locked="0" layoutInCell="0" allowOverlap="1">
            <wp:simplePos x="0" y="0"/>
            <wp:positionH relativeFrom="column">
              <wp:posOffset>-43180</wp:posOffset>
            </wp:positionH>
            <wp:positionV relativeFrom="paragraph">
              <wp:posOffset>1311910</wp:posOffset>
            </wp:positionV>
            <wp:extent cx="3522980" cy="17145"/>
            <wp:wrapNone/>
            <wp:docPr id="5341" name="Picture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pic:cNvPicPr>
                      <a:picLocks noChangeAspect="1" noChangeArrowheads="1"/>
                    </pic:cNvPicPr>
                  </pic:nvPicPr>
                  <pic:blipFill>
                    <a:blip r:embed="rId5348">
                      <a:extLst>
                        <a:ext uri="{28A0092B-C50C-407E-A947-70E740481C1C}"/>
                      </a:extLst>
                    </a:blip>
                    <a:srcRect/>
                    <a:stretch>
                      <a:fillRect/>
                    </a:stretch>
                  </pic:blipFill>
                  <pic:spPr bwMode="auto">
                    <a:xfrm>
                      <a:off x="0" y="0"/>
                      <a:ext cx="3522980" cy="171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200" w:space="560"/>
            <w:col w:w="5500"/>
          </w:cols>
          <w:pgMar w:left="320" w:top="121" w:right="3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407"/>
        </w:trPr>
        <w:tc>
          <w:tcPr>
            <w:tcW w:w="5700" w:type="dxa"/>
            <w:vAlign w:val="bottom"/>
            <w:gridSpan w:val="2"/>
          </w:tcPr>
          <w:p>
            <w:pPr>
              <w:ind w:left="80"/>
              <w:spacing w:after="0"/>
              <w:rPr>
                <w:sz w:val="20"/>
                <w:szCs w:val="20"/>
                <w:color w:val="auto"/>
              </w:rPr>
            </w:pPr>
            <w:r>
              <w:rPr>
                <w:rFonts w:ascii="Arial" w:cs="Arial" w:eastAsia="Arial" w:hAnsi="Arial"/>
                <w:sz w:val="31"/>
                <w:szCs w:val="31"/>
                <w:b w:val="1"/>
                <w:bCs w:val="1"/>
                <w:color w:val="008B9E"/>
              </w:rPr>
              <w:t>Daniel T. Froetscher</w:t>
            </w:r>
          </w:p>
        </w:tc>
        <w:tc>
          <w:tcPr>
            <w:tcW w:w="5540" w:type="dxa"/>
            <w:vAlign w:val="bottom"/>
          </w:tcPr>
          <w:p>
            <w:pPr>
              <w:jc w:val="right"/>
              <w:ind w:right="3149"/>
              <w:spacing w:after="0"/>
              <w:rPr>
                <w:sz w:val="20"/>
                <w:szCs w:val="20"/>
                <w:color w:val="auto"/>
              </w:rPr>
            </w:pPr>
            <w:r>
              <w:rPr>
                <w:rFonts w:ascii="Arial" w:cs="Arial" w:eastAsia="Arial" w:hAnsi="Arial"/>
                <w:sz w:val="31"/>
                <w:szCs w:val="31"/>
                <w:b w:val="1"/>
                <w:bCs w:val="1"/>
                <w:color w:val="008B9E"/>
                <w:w w:val="97"/>
              </w:rPr>
              <w:t>Robert E. Smith</w:t>
            </w:r>
          </w:p>
        </w:tc>
      </w:tr>
      <w:tr>
        <w:trPr>
          <w:trHeight w:val="239"/>
        </w:trPr>
        <w:tc>
          <w:tcPr>
            <w:tcW w:w="5700" w:type="dxa"/>
            <w:vAlign w:val="bottom"/>
            <w:gridSpan w:val="2"/>
          </w:tcPr>
          <w:p>
            <w:pPr>
              <w:ind w:left="80"/>
              <w:spacing w:after="0"/>
              <w:rPr>
                <w:sz w:val="20"/>
                <w:szCs w:val="20"/>
                <w:color w:val="auto"/>
              </w:rPr>
            </w:pPr>
            <w:r>
              <w:rPr>
                <w:rFonts w:ascii="Arial" w:cs="Arial" w:eastAsia="Arial" w:hAnsi="Arial"/>
                <w:sz w:val="16"/>
                <w:szCs w:val="16"/>
                <w:b w:val="1"/>
                <w:bCs w:val="1"/>
                <w:color w:val="395575"/>
              </w:rPr>
              <w:t>President and Chief Operating Officer of APS</w:t>
            </w:r>
          </w:p>
        </w:tc>
        <w:tc>
          <w:tcPr>
            <w:tcW w:w="5540" w:type="dxa"/>
            <w:vAlign w:val="bottom"/>
          </w:tcPr>
          <w:p>
            <w:pPr>
              <w:jc w:val="right"/>
              <w:ind w:right="969"/>
              <w:spacing w:after="0"/>
              <w:rPr>
                <w:sz w:val="20"/>
                <w:szCs w:val="20"/>
                <w:color w:val="auto"/>
              </w:rPr>
            </w:pPr>
            <w:r>
              <w:rPr>
                <w:rFonts w:ascii="Arial" w:cs="Arial" w:eastAsia="Arial" w:hAnsi="Arial"/>
                <w:sz w:val="16"/>
                <w:szCs w:val="16"/>
                <w:b w:val="1"/>
                <w:bCs w:val="1"/>
                <w:color w:val="395575"/>
                <w:w w:val="96"/>
              </w:rPr>
              <w:t>Senior Vice President and General Counsel of PNW and APS</w:t>
            </w:r>
          </w:p>
        </w:tc>
      </w:tr>
      <w:tr>
        <w:trPr>
          <w:trHeight w:val="281"/>
        </w:trPr>
        <w:tc>
          <w:tcPr>
            <w:tcW w:w="5420" w:type="dxa"/>
            <w:vAlign w:val="bottom"/>
            <w:shd w:val="clear" w:color="auto" w:fill="E3F3EF"/>
          </w:tcPr>
          <w:p>
            <w:pPr>
              <w:ind w:left="1020"/>
              <w:spacing w:after="0"/>
              <w:rPr>
                <w:sz w:val="20"/>
                <w:szCs w:val="20"/>
                <w:color w:val="auto"/>
              </w:rPr>
            </w:pPr>
            <w:r>
              <w:rPr>
                <w:rFonts w:ascii="Arial" w:cs="Arial" w:eastAsia="Arial" w:hAnsi="Arial"/>
                <w:sz w:val="20"/>
                <w:szCs w:val="20"/>
                <w:b w:val="1"/>
                <w:bCs w:val="1"/>
                <w:color w:val="395575"/>
              </w:rPr>
              <w:t>2019 COMPENSATION ($ MILLIONS)</w:t>
            </w:r>
          </w:p>
        </w:tc>
        <w:tc>
          <w:tcPr>
            <w:tcW w:w="280" w:type="dxa"/>
            <w:vAlign w:val="bottom"/>
          </w:tcPr>
          <w:p>
            <w:pPr>
              <w:spacing w:after="0"/>
              <w:rPr>
                <w:sz w:val="24"/>
                <w:szCs w:val="24"/>
                <w:color w:val="auto"/>
              </w:rPr>
            </w:pPr>
          </w:p>
        </w:tc>
        <w:tc>
          <w:tcPr>
            <w:tcW w:w="5540" w:type="dxa"/>
            <w:vAlign w:val="bottom"/>
            <w:shd w:val="clear" w:color="auto" w:fill="E3F3EF"/>
          </w:tcPr>
          <w:p>
            <w:pPr>
              <w:jc w:val="right"/>
              <w:ind w:right="969"/>
              <w:spacing w:after="0"/>
              <w:rPr>
                <w:sz w:val="20"/>
                <w:szCs w:val="20"/>
                <w:color w:val="auto"/>
              </w:rPr>
            </w:pPr>
            <w:r>
              <w:rPr>
                <w:rFonts w:ascii="Arial" w:cs="Arial" w:eastAsia="Arial" w:hAnsi="Arial"/>
                <w:sz w:val="20"/>
                <w:szCs w:val="20"/>
                <w:b w:val="1"/>
                <w:bCs w:val="1"/>
                <w:color w:val="395575"/>
              </w:rPr>
              <w:t>2019 COMPENSATION ($ MILLIONS)</w:t>
            </w:r>
          </w:p>
        </w:tc>
      </w:tr>
      <w:tr>
        <w:trPr>
          <w:trHeight w:val="1777"/>
        </w:trPr>
        <w:tc>
          <w:tcPr>
            <w:tcW w:w="5420" w:type="dxa"/>
            <w:vAlign w:val="bottom"/>
            <w:shd w:val="clear" w:color="auto" w:fill="E3F3EF"/>
          </w:tcPr>
          <w:p>
            <w:pPr>
              <w:spacing w:after="0"/>
              <w:rPr>
                <w:sz w:val="24"/>
                <w:szCs w:val="24"/>
                <w:color w:val="auto"/>
              </w:rPr>
            </w:pPr>
          </w:p>
        </w:tc>
        <w:tc>
          <w:tcPr>
            <w:tcW w:w="280" w:type="dxa"/>
            <w:vAlign w:val="bottom"/>
          </w:tcPr>
          <w:p>
            <w:pPr>
              <w:spacing w:after="0"/>
              <w:rPr>
                <w:sz w:val="24"/>
                <w:szCs w:val="24"/>
                <w:color w:val="auto"/>
              </w:rPr>
            </w:pPr>
          </w:p>
        </w:tc>
        <w:tc>
          <w:tcPr>
            <w:tcW w:w="5540" w:type="dxa"/>
            <w:vAlign w:val="bottom"/>
            <w:shd w:val="clear" w:color="auto" w:fill="E3F3EF"/>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8890" cy="8255"/>
            <wp:wrapNone/>
            <wp:docPr id="5342" name="Picture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2"/>
                    <pic:cNvPicPr>
                      <a:picLocks noChangeAspect="1" noChangeArrowheads="1"/>
                    </pic:cNvPicPr>
                  </pic:nvPicPr>
                  <pic:blipFill>
                    <a:blip r:embed="rId53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-7620</wp:posOffset>
            </wp:positionV>
            <wp:extent cx="8890" cy="8255"/>
            <wp:wrapNone/>
            <wp:docPr id="5343" name="Picture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3"/>
                    <pic:cNvPicPr>
                      <a:picLocks noChangeAspect="1" noChangeArrowheads="1"/>
                    </pic:cNvPicPr>
                  </pic:nvPicPr>
                  <pic:blipFill>
                    <a:blip r:embed="rId53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-7620</wp:posOffset>
            </wp:positionV>
            <wp:extent cx="8255" cy="8255"/>
            <wp:wrapNone/>
            <wp:docPr id="5344" name="Picture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
                    <pic:cNvPicPr>
                      <a:picLocks noChangeAspect="1" noChangeArrowheads="1"/>
                    </pic:cNvPicPr>
                  </pic:nvPicPr>
                  <pic:blipFill>
                    <a:blip r:embed="rId53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-7620</wp:posOffset>
            </wp:positionV>
            <wp:extent cx="8255" cy="8255"/>
            <wp:wrapNone/>
            <wp:docPr id="5345" name="Picture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5"/>
                    <pic:cNvPicPr>
                      <a:picLocks noChangeAspect="1" noChangeArrowheads="1"/>
                    </pic:cNvPicPr>
                  </pic:nvPicPr>
                  <pic:blipFill>
                    <a:blip r:embed="rId53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-7620</wp:posOffset>
            </wp:positionV>
            <wp:extent cx="8890" cy="8255"/>
            <wp:wrapNone/>
            <wp:docPr id="5346" name="Picture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6"/>
                    <pic:cNvPicPr>
                      <a:picLocks noChangeAspect="1" noChangeArrowheads="1"/>
                    </pic:cNvPicPr>
                  </pic:nvPicPr>
                  <pic:blipFill>
                    <a:blip r:embed="rId53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-7620</wp:posOffset>
            </wp:positionV>
            <wp:extent cx="8255" cy="8255"/>
            <wp:wrapNone/>
            <wp:docPr id="5347" name="Picture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7"/>
                    <pic:cNvPicPr>
                      <a:picLocks noChangeAspect="1" noChangeArrowheads="1"/>
                    </pic:cNvPicPr>
                  </pic:nvPicPr>
                  <pic:blipFill>
                    <a:blip r:embed="rId53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-7620</wp:posOffset>
            </wp:positionV>
            <wp:extent cx="8255" cy="8255"/>
            <wp:wrapNone/>
            <wp:docPr id="5348" name="Picture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
                    <pic:cNvPicPr>
                      <a:picLocks noChangeAspect="1" noChangeArrowheads="1"/>
                    </pic:cNvPicPr>
                  </pic:nvPicPr>
                  <pic:blipFill>
                    <a:blip r:embed="rId53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-7620</wp:posOffset>
            </wp:positionV>
            <wp:extent cx="8255" cy="8255"/>
            <wp:wrapNone/>
            <wp:docPr id="5349" name="Picture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9"/>
                    <pic:cNvPicPr>
                      <a:picLocks noChangeAspect="1" noChangeArrowheads="1"/>
                    </pic:cNvPicPr>
                  </pic:nvPicPr>
                  <pic:blipFill>
                    <a:blip r:embed="rId53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-7620</wp:posOffset>
            </wp:positionV>
            <wp:extent cx="8890" cy="8255"/>
            <wp:wrapNone/>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pic:cNvPicPr>
                      <a:picLocks noChangeAspect="1" noChangeArrowheads="1"/>
                    </pic:cNvPicPr>
                  </pic:nvPicPr>
                  <pic:blipFill>
                    <a:blip r:embed="rId53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-7620</wp:posOffset>
            </wp:positionV>
            <wp:extent cx="8255" cy="8255"/>
            <wp:wrapNone/>
            <wp:docPr id="5351" name="Picture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pic:cNvPicPr>
                      <a:picLocks noChangeAspect="1" noChangeArrowheads="1"/>
                    </pic:cNvPicPr>
                  </pic:nvPicPr>
                  <pic:blipFill>
                    <a:blip r:embed="rId53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-7620</wp:posOffset>
            </wp:positionV>
            <wp:extent cx="8255" cy="8255"/>
            <wp:wrapNone/>
            <wp:docPr id="5352" name="Picture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2"/>
                    <pic:cNvPicPr>
                      <a:picLocks noChangeAspect="1" noChangeArrowheads="1"/>
                    </pic:cNvPicPr>
                  </pic:nvPicPr>
                  <pic:blipFill>
                    <a:blip r:embed="rId53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-7620</wp:posOffset>
            </wp:positionV>
            <wp:extent cx="8890" cy="8255"/>
            <wp:wrapNone/>
            <wp:docPr id="5353" name="Picture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
                    <pic:cNvPicPr>
                      <a:picLocks noChangeAspect="1" noChangeArrowheads="1"/>
                    </pic:cNvPicPr>
                  </pic:nvPicPr>
                  <pic:blipFill>
                    <a:blip r:embed="rId53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-7620</wp:posOffset>
            </wp:positionV>
            <wp:extent cx="8255" cy="8255"/>
            <wp:wrapNone/>
            <wp:docPr id="5354" name="Picture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
                    <pic:cNvPicPr>
                      <a:picLocks noChangeAspect="1" noChangeArrowheads="1"/>
                    </pic:cNvPicPr>
                  </pic:nvPicPr>
                  <pic:blipFill>
                    <a:blip r:embed="rId53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-7620</wp:posOffset>
            </wp:positionV>
            <wp:extent cx="8255" cy="8255"/>
            <wp:wrapNone/>
            <wp:docPr id="5355" name="Picture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
                    <pic:cNvPicPr>
                      <a:picLocks noChangeAspect="1" noChangeArrowheads="1"/>
                    </pic:cNvPicPr>
                  </pic:nvPicPr>
                  <pic:blipFill>
                    <a:blip r:embed="rId53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-7620</wp:posOffset>
            </wp:positionV>
            <wp:extent cx="8255" cy="8255"/>
            <wp:wrapNone/>
            <wp:docPr id="5356" name="Picture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6"/>
                    <pic:cNvPicPr>
                      <a:picLocks noChangeAspect="1" noChangeArrowheads="1"/>
                    </pic:cNvPicPr>
                  </pic:nvPicPr>
                  <pic:blipFill>
                    <a:blip r:embed="rId53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-7620</wp:posOffset>
            </wp:positionV>
            <wp:extent cx="8255" cy="8255"/>
            <wp:wrapNone/>
            <wp:docPr id="5357" name="Picture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7"/>
                    <pic:cNvPicPr>
                      <a:picLocks noChangeAspect="1" noChangeArrowheads="1"/>
                    </pic:cNvPicPr>
                  </pic:nvPicPr>
                  <pic:blipFill>
                    <a:blip r:embed="rId53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-7620</wp:posOffset>
            </wp:positionV>
            <wp:extent cx="8255" cy="8255"/>
            <wp:wrapNone/>
            <wp:docPr id="5358" name="Picture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8"/>
                    <pic:cNvPicPr>
                      <a:picLocks noChangeAspect="1" noChangeArrowheads="1"/>
                    </pic:cNvPicPr>
                  </pic:nvPicPr>
                  <pic:blipFill>
                    <a:blip r:embed="rId53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-7620</wp:posOffset>
            </wp:positionV>
            <wp:extent cx="8890" cy="8255"/>
            <wp:wrapNone/>
            <wp:docPr id="5359" name="Picture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9"/>
                    <pic:cNvPicPr>
                      <a:picLocks noChangeAspect="1" noChangeArrowheads="1"/>
                    </pic:cNvPicPr>
                  </pic:nvPicPr>
                  <pic:blipFill>
                    <a:blip r:embed="rId53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-7620</wp:posOffset>
            </wp:positionV>
            <wp:extent cx="8255" cy="8255"/>
            <wp:wrapNone/>
            <wp:docPr id="5360" name="Picture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0"/>
                    <pic:cNvPicPr>
                      <a:picLocks noChangeAspect="1" noChangeArrowheads="1"/>
                    </pic:cNvPicPr>
                  </pic:nvPicPr>
                  <pic:blipFill>
                    <a:blip r:embed="rId53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-7620</wp:posOffset>
            </wp:positionV>
            <wp:extent cx="8255" cy="8255"/>
            <wp:wrapNone/>
            <wp:docPr id="5361" name="Picture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1"/>
                    <pic:cNvPicPr>
                      <a:picLocks noChangeAspect="1" noChangeArrowheads="1"/>
                    </pic:cNvPicPr>
                  </pic:nvPicPr>
                  <pic:blipFill>
                    <a:blip r:embed="rId53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-7620</wp:posOffset>
            </wp:positionV>
            <wp:extent cx="8890" cy="8255"/>
            <wp:wrapNone/>
            <wp:docPr id="5362" name="Picture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2"/>
                    <pic:cNvPicPr>
                      <a:picLocks noChangeAspect="1" noChangeArrowheads="1"/>
                    </pic:cNvPicPr>
                  </pic:nvPicPr>
                  <pic:blipFill>
                    <a:blip r:embed="rId53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-7620</wp:posOffset>
            </wp:positionV>
            <wp:extent cx="8255" cy="8255"/>
            <wp:wrapNone/>
            <wp:docPr id="5363" name="Picture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3"/>
                    <pic:cNvPicPr>
                      <a:picLocks noChangeAspect="1" noChangeArrowheads="1"/>
                    </pic:cNvPicPr>
                  </pic:nvPicPr>
                  <pic:blipFill>
                    <a:blip r:embed="rId53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-7620</wp:posOffset>
            </wp:positionV>
            <wp:extent cx="8255" cy="8255"/>
            <wp:wrapNone/>
            <wp:docPr id="5364" name="Picture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4"/>
                    <pic:cNvPicPr>
                      <a:picLocks noChangeAspect="1" noChangeArrowheads="1"/>
                    </pic:cNvPicPr>
                  </pic:nvPicPr>
                  <pic:blipFill>
                    <a:blip r:embed="rId53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-7620</wp:posOffset>
            </wp:positionV>
            <wp:extent cx="8255" cy="8255"/>
            <wp:wrapNone/>
            <wp:docPr id="5365" name="Picture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5"/>
                    <pic:cNvPicPr>
                      <a:picLocks noChangeAspect="1" noChangeArrowheads="1"/>
                    </pic:cNvPicPr>
                  </pic:nvPicPr>
                  <pic:blipFill>
                    <a:blip r:embed="rId53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-7620</wp:posOffset>
            </wp:positionV>
            <wp:extent cx="8255" cy="8255"/>
            <wp:wrapNone/>
            <wp:docPr id="5366" name="Picture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6"/>
                    <pic:cNvPicPr>
                      <a:picLocks noChangeAspect="1" noChangeArrowheads="1"/>
                    </pic:cNvPicPr>
                  </pic:nvPicPr>
                  <pic:blipFill>
                    <a:blip r:embed="rId53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-7620</wp:posOffset>
            </wp:positionV>
            <wp:extent cx="8255" cy="8255"/>
            <wp:wrapNone/>
            <wp:docPr id="5367" name="Picture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7"/>
                    <pic:cNvPicPr>
                      <a:picLocks noChangeAspect="1" noChangeArrowheads="1"/>
                    </pic:cNvPicPr>
                  </pic:nvPicPr>
                  <pic:blipFill>
                    <a:blip r:embed="rId53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-7620</wp:posOffset>
            </wp:positionV>
            <wp:extent cx="8255" cy="8255"/>
            <wp:wrapNone/>
            <wp:docPr id="5368" name="Picture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8"/>
                    <pic:cNvPicPr>
                      <a:picLocks noChangeAspect="1" noChangeArrowheads="1"/>
                    </pic:cNvPicPr>
                  </pic:nvPicPr>
                  <pic:blipFill>
                    <a:blip r:embed="rId53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-7620</wp:posOffset>
            </wp:positionV>
            <wp:extent cx="8255" cy="8255"/>
            <wp:wrapNone/>
            <wp:docPr id="5369" name="Picture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9"/>
                    <pic:cNvPicPr>
                      <a:picLocks noChangeAspect="1" noChangeArrowheads="1"/>
                    </pic:cNvPicPr>
                  </pic:nvPicPr>
                  <pic:blipFill>
                    <a:blip r:embed="rId53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-7620</wp:posOffset>
            </wp:positionV>
            <wp:extent cx="8255" cy="8255"/>
            <wp:wrapNone/>
            <wp:docPr id="5370" name="Picture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0"/>
                    <pic:cNvPicPr>
                      <a:picLocks noChangeAspect="1" noChangeArrowheads="1"/>
                    </pic:cNvPicPr>
                  </pic:nvPicPr>
                  <pic:blipFill>
                    <a:blip r:embed="rId53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-7620</wp:posOffset>
            </wp:positionV>
            <wp:extent cx="8255" cy="8255"/>
            <wp:wrapNone/>
            <wp:docPr id="5371" name="Picture 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
                    <pic:cNvPicPr>
                      <a:picLocks noChangeAspect="1" noChangeArrowheads="1"/>
                    </pic:cNvPicPr>
                  </pic:nvPicPr>
                  <pic:blipFill>
                    <a:blip r:embed="rId53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-7620</wp:posOffset>
            </wp:positionV>
            <wp:extent cx="8255" cy="8255"/>
            <wp:wrapNone/>
            <wp:docPr id="5372" name="Picture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2"/>
                    <pic:cNvPicPr>
                      <a:picLocks noChangeAspect="1" noChangeArrowheads="1"/>
                    </pic:cNvPicPr>
                  </pic:nvPicPr>
                  <pic:blipFill>
                    <a:blip r:embed="rId53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-7620</wp:posOffset>
            </wp:positionV>
            <wp:extent cx="8890" cy="8255"/>
            <wp:wrapNone/>
            <wp:docPr id="5373" name="Picture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3"/>
                    <pic:cNvPicPr>
                      <a:picLocks noChangeAspect="1" noChangeArrowheads="1"/>
                    </pic:cNvPicPr>
                  </pic:nvPicPr>
                  <pic:blipFill>
                    <a:blip r:embed="rId53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-7620</wp:posOffset>
            </wp:positionV>
            <wp:extent cx="8255" cy="8255"/>
            <wp:wrapNone/>
            <wp:docPr id="5374" name="Picture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4"/>
                    <pic:cNvPicPr>
                      <a:picLocks noChangeAspect="1" noChangeArrowheads="1"/>
                    </pic:cNvPicPr>
                  </pic:nvPicPr>
                  <pic:blipFill>
                    <a:blip r:embed="rId53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-7620</wp:posOffset>
            </wp:positionV>
            <wp:extent cx="8255" cy="8255"/>
            <wp:wrapNone/>
            <wp:docPr id="5375" name="Picture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53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-7620</wp:posOffset>
            </wp:positionV>
            <wp:extent cx="8890" cy="8255"/>
            <wp:wrapNone/>
            <wp:docPr id="5376" name="Picture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53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-7620</wp:posOffset>
            </wp:positionV>
            <wp:extent cx="8890" cy="8255"/>
            <wp:wrapNone/>
            <wp:docPr id="5377" name="Picture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53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-7620</wp:posOffset>
            </wp:positionV>
            <wp:extent cx="8890" cy="8255"/>
            <wp:wrapNone/>
            <wp:docPr id="5378" name="Picture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53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-7620</wp:posOffset>
            </wp:positionV>
            <wp:extent cx="8890" cy="8255"/>
            <wp:wrapNone/>
            <wp:docPr id="5379" name="Picture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53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-7620</wp:posOffset>
            </wp:positionV>
            <wp:extent cx="8890" cy="8255"/>
            <wp:wrapNone/>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53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-7620</wp:posOffset>
            </wp:positionV>
            <wp:extent cx="8255" cy="8255"/>
            <wp:wrapNone/>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53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-7620</wp:posOffset>
            </wp:positionV>
            <wp:extent cx="8255" cy="8255"/>
            <wp:wrapNone/>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53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-7620</wp:posOffset>
            </wp:positionV>
            <wp:extent cx="8890" cy="8255"/>
            <wp:wrapNone/>
            <wp:docPr id="5383" name="Picture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53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-7620</wp:posOffset>
            </wp:positionV>
            <wp:extent cx="8890" cy="8255"/>
            <wp:wrapNone/>
            <wp:docPr id="5384" name="Picture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53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-7620</wp:posOffset>
            </wp:positionV>
            <wp:extent cx="8890" cy="8255"/>
            <wp:wrapNone/>
            <wp:docPr id="5385" name="Picture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53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-7620</wp:posOffset>
            </wp:positionV>
            <wp:extent cx="8255" cy="8255"/>
            <wp:wrapNone/>
            <wp:docPr id="5386" name="Picture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53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-7620</wp:posOffset>
            </wp:positionV>
            <wp:extent cx="8255" cy="8255"/>
            <wp:wrapNone/>
            <wp:docPr id="5387" name="Picture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53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-7620</wp:posOffset>
            </wp:positionV>
            <wp:extent cx="8255" cy="8255"/>
            <wp:wrapNone/>
            <wp:docPr id="5388" name="Picture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53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-7620</wp:posOffset>
            </wp:positionV>
            <wp:extent cx="8890" cy="8255"/>
            <wp:wrapNone/>
            <wp:docPr id="5389" name="Picture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53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-7620</wp:posOffset>
            </wp:positionV>
            <wp:extent cx="8890" cy="8255"/>
            <wp:wrapNone/>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53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-7620</wp:posOffset>
            </wp:positionV>
            <wp:extent cx="8890" cy="8255"/>
            <wp:wrapNone/>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53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-7620</wp:posOffset>
            </wp:positionV>
            <wp:extent cx="8255" cy="8255"/>
            <wp:wrapNone/>
            <wp:docPr id="5392" name="Picture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53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-7620</wp:posOffset>
            </wp:positionV>
            <wp:extent cx="8255" cy="8255"/>
            <wp:wrapNone/>
            <wp:docPr id="5393" name="Picture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54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-7620</wp:posOffset>
            </wp:positionV>
            <wp:extent cx="8890" cy="8255"/>
            <wp:wrapNone/>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54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-7620</wp:posOffset>
            </wp:positionV>
            <wp:extent cx="8890" cy="8255"/>
            <wp:wrapNone/>
            <wp:docPr id="5395" name="Pictur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54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-7620</wp:posOffset>
            </wp:positionV>
            <wp:extent cx="8890" cy="8255"/>
            <wp:wrapNone/>
            <wp:docPr id="5396"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54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-7620</wp:posOffset>
            </wp:positionV>
            <wp:extent cx="8255" cy="8255"/>
            <wp:wrapNone/>
            <wp:docPr id="5397" name="Picture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54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-7620</wp:posOffset>
            </wp:positionV>
            <wp:extent cx="8255" cy="8255"/>
            <wp:wrapNone/>
            <wp:docPr id="5398" name="Picture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8"/>
                    <pic:cNvPicPr>
                      <a:picLocks noChangeAspect="1" noChangeArrowheads="1"/>
                    </pic:cNvPicPr>
                  </pic:nvPicPr>
                  <pic:blipFill>
                    <a:blip r:embed="rId54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-7620</wp:posOffset>
            </wp:positionV>
            <wp:extent cx="8255" cy="8255"/>
            <wp:wrapNone/>
            <wp:docPr id="5399" name="Picture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9"/>
                    <pic:cNvPicPr>
                      <a:picLocks noChangeAspect="1" noChangeArrowheads="1"/>
                    </pic:cNvPicPr>
                  </pic:nvPicPr>
                  <pic:blipFill>
                    <a:blip r:embed="rId54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-7620</wp:posOffset>
            </wp:positionV>
            <wp:extent cx="8890" cy="8255"/>
            <wp:wrapNone/>
            <wp:docPr id="5400" name="Picture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0"/>
                    <pic:cNvPicPr>
                      <a:picLocks noChangeAspect="1" noChangeArrowheads="1"/>
                    </pic:cNvPicPr>
                  </pic:nvPicPr>
                  <pic:blipFill>
                    <a:blip r:embed="rId54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-7620</wp:posOffset>
            </wp:positionV>
            <wp:extent cx="8890" cy="8255"/>
            <wp:wrapNone/>
            <wp:docPr id="5401" name="Picture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1"/>
                    <pic:cNvPicPr>
                      <a:picLocks noChangeAspect="1" noChangeArrowheads="1"/>
                    </pic:cNvPicPr>
                  </pic:nvPicPr>
                  <pic:blipFill>
                    <a:blip r:embed="rId54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-7620</wp:posOffset>
            </wp:positionV>
            <wp:extent cx="8890" cy="8255"/>
            <wp:wrapNone/>
            <wp:docPr id="5402" name="Picture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2"/>
                    <pic:cNvPicPr>
                      <a:picLocks noChangeAspect="1" noChangeArrowheads="1"/>
                    </pic:cNvPicPr>
                  </pic:nvPicPr>
                  <pic:blipFill>
                    <a:blip r:embed="rId54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-7620</wp:posOffset>
            </wp:positionV>
            <wp:extent cx="8255" cy="8255"/>
            <wp:wrapNone/>
            <wp:docPr id="5403" name="Picture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3"/>
                    <pic:cNvPicPr>
                      <a:picLocks noChangeAspect="1" noChangeArrowheads="1"/>
                    </pic:cNvPicPr>
                  </pic:nvPicPr>
                  <pic:blipFill>
                    <a:blip r:embed="rId54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-7620</wp:posOffset>
            </wp:positionV>
            <wp:extent cx="8255" cy="8255"/>
            <wp:wrapNone/>
            <wp:docPr id="5404" name="Picture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4"/>
                    <pic:cNvPicPr>
                      <a:picLocks noChangeAspect="1" noChangeArrowheads="1"/>
                    </pic:cNvPicPr>
                  </pic:nvPicPr>
                  <pic:blipFill>
                    <a:blip r:embed="rId54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-7620</wp:posOffset>
            </wp:positionV>
            <wp:extent cx="8890" cy="8255"/>
            <wp:wrapNone/>
            <wp:docPr id="5405" name="Picture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5"/>
                    <pic:cNvPicPr>
                      <a:picLocks noChangeAspect="1" noChangeArrowheads="1"/>
                    </pic:cNvPicPr>
                  </pic:nvPicPr>
                  <pic:blipFill>
                    <a:blip r:embed="rId54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-7620</wp:posOffset>
            </wp:positionV>
            <wp:extent cx="8890" cy="8255"/>
            <wp:wrapNone/>
            <wp:docPr id="5406" name="Picture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6"/>
                    <pic:cNvPicPr>
                      <a:picLocks noChangeAspect="1" noChangeArrowheads="1"/>
                    </pic:cNvPicPr>
                  </pic:nvPicPr>
                  <pic:blipFill>
                    <a:blip r:embed="rId54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-7620</wp:posOffset>
            </wp:positionV>
            <wp:extent cx="8890" cy="8255"/>
            <wp:wrapNone/>
            <wp:docPr id="5407" name="Picture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7"/>
                    <pic:cNvPicPr>
                      <a:picLocks noChangeAspect="1" noChangeArrowheads="1"/>
                    </pic:cNvPicPr>
                  </pic:nvPicPr>
                  <pic:blipFill>
                    <a:blip r:embed="rId54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-7620</wp:posOffset>
            </wp:positionV>
            <wp:extent cx="8255" cy="8255"/>
            <wp:wrapNone/>
            <wp:docPr id="5408" name="Picture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8"/>
                    <pic:cNvPicPr>
                      <a:picLocks noChangeAspect="1" noChangeArrowheads="1"/>
                    </pic:cNvPicPr>
                  </pic:nvPicPr>
                  <pic:blipFill>
                    <a:blip r:embed="rId54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-7620</wp:posOffset>
            </wp:positionV>
            <wp:extent cx="8255" cy="8255"/>
            <wp:wrapNone/>
            <wp:docPr id="5409" name="Picture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9"/>
                    <pic:cNvPicPr>
                      <a:picLocks noChangeAspect="1" noChangeArrowheads="1"/>
                    </pic:cNvPicPr>
                  </pic:nvPicPr>
                  <pic:blipFill>
                    <a:blip r:embed="rId54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-7620</wp:posOffset>
            </wp:positionV>
            <wp:extent cx="8255" cy="8255"/>
            <wp:wrapNone/>
            <wp:docPr id="5410" name="Picture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0"/>
                    <pic:cNvPicPr>
                      <a:picLocks noChangeAspect="1" noChangeArrowheads="1"/>
                    </pic:cNvPicPr>
                  </pic:nvPicPr>
                  <pic:blipFill>
                    <a:blip r:embed="rId54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-7620</wp:posOffset>
            </wp:positionV>
            <wp:extent cx="8890" cy="8255"/>
            <wp:wrapNone/>
            <wp:docPr id="5411" name="Picture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1"/>
                    <pic:cNvPicPr>
                      <a:picLocks noChangeAspect="1" noChangeArrowheads="1"/>
                    </pic:cNvPicPr>
                  </pic:nvPicPr>
                  <pic:blipFill>
                    <a:blip r:embed="rId54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-7620</wp:posOffset>
            </wp:positionV>
            <wp:extent cx="8890" cy="8255"/>
            <wp:wrapNone/>
            <wp:docPr id="5412" name="Picture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2"/>
                    <pic:cNvPicPr>
                      <a:picLocks noChangeAspect="1" noChangeArrowheads="1"/>
                    </pic:cNvPicPr>
                  </pic:nvPicPr>
                  <pic:blipFill>
                    <a:blip r:embed="rId54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-7620</wp:posOffset>
            </wp:positionV>
            <wp:extent cx="8890" cy="8255"/>
            <wp:wrapNone/>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3"/>
                    <pic:cNvPicPr>
                      <a:picLocks noChangeAspect="1" noChangeArrowheads="1"/>
                    </pic:cNvPicPr>
                  </pic:nvPicPr>
                  <pic:blipFill>
                    <a:blip r:embed="rId54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-7620</wp:posOffset>
            </wp:positionV>
            <wp:extent cx="8255" cy="8255"/>
            <wp:wrapNone/>
            <wp:docPr id="5414"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
                    <pic:cNvPicPr>
                      <a:picLocks noChangeAspect="1" noChangeArrowheads="1"/>
                    </pic:cNvPicPr>
                  </pic:nvPicPr>
                  <pic:blipFill>
                    <a:blip r:embed="rId54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-7620</wp:posOffset>
            </wp:positionV>
            <wp:extent cx="8255" cy="8255"/>
            <wp:wrapNone/>
            <wp:docPr id="5415"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54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-7620</wp:posOffset>
            </wp:positionV>
            <wp:extent cx="8890" cy="8255"/>
            <wp:wrapNone/>
            <wp:docPr id="5416"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pic:cNvPicPr>
                      <a:picLocks noChangeAspect="1" noChangeArrowheads="1"/>
                    </pic:cNvPicPr>
                  </pic:nvPicPr>
                  <pic:blipFill>
                    <a:blip r:embed="rId54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-7620</wp:posOffset>
            </wp:positionV>
            <wp:extent cx="8890" cy="8255"/>
            <wp:wrapNone/>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54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-7620</wp:posOffset>
            </wp:positionV>
            <wp:extent cx="8890" cy="8255"/>
            <wp:wrapNone/>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8"/>
                    <pic:cNvPicPr>
                      <a:picLocks noChangeAspect="1" noChangeArrowheads="1"/>
                    </pic:cNvPicPr>
                  </pic:nvPicPr>
                  <pic:blipFill>
                    <a:blip r:embed="rId54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-7620</wp:posOffset>
            </wp:positionV>
            <wp:extent cx="8890" cy="8255"/>
            <wp:wrapNone/>
            <wp:docPr id="5419" name="Pictur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9"/>
                    <pic:cNvPicPr>
                      <a:picLocks noChangeAspect="1" noChangeArrowheads="1"/>
                    </pic:cNvPicPr>
                  </pic:nvPicPr>
                  <pic:blipFill>
                    <a:blip r:embed="rId54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-7620</wp:posOffset>
            </wp:positionV>
            <wp:extent cx="8255" cy="8255"/>
            <wp:wrapNone/>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0"/>
                    <pic:cNvPicPr>
                      <a:picLocks noChangeAspect="1" noChangeArrowheads="1"/>
                    </pic:cNvPicPr>
                  </pic:nvPicPr>
                  <pic:blipFill>
                    <a:blip r:embed="rId54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-7620</wp:posOffset>
            </wp:positionV>
            <wp:extent cx="8255" cy="8255"/>
            <wp:wrapNone/>
            <wp:docPr id="5421" name="Pictur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pic:cNvPicPr>
                      <a:picLocks noChangeAspect="1" noChangeArrowheads="1"/>
                    </pic:cNvPicPr>
                  </pic:nvPicPr>
                  <pic:blipFill>
                    <a:blip r:embed="rId54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-7620</wp:posOffset>
            </wp:positionV>
            <wp:extent cx="8890" cy="8255"/>
            <wp:wrapNone/>
            <wp:docPr id="5422" name="Pictur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2"/>
                    <pic:cNvPicPr>
                      <a:picLocks noChangeAspect="1" noChangeArrowheads="1"/>
                    </pic:cNvPicPr>
                  </pic:nvPicPr>
                  <pic:blipFill>
                    <a:blip r:embed="rId54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-7620</wp:posOffset>
            </wp:positionV>
            <wp:extent cx="8890" cy="8255"/>
            <wp:wrapNone/>
            <wp:docPr id="5423" name="Picture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54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-7620</wp:posOffset>
            </wp:positionV>
            <wp:extent cx="8890" cy="8255"/>
            <wp:wrapNone/>
            <wp:docPr id="5424"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54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-7620</wp:posOffset>
            </wp:positionV>
            <wp:extent cx="8890" cy="8255"/>
            <wp:wrapNone/>
            <wp:docPr id="5425" name="Picture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54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-7620</wp:posOffset>
            </wp:positionV>
            <wp:extent cx="8890" cy="8255"/>
            <wp:wrapNone/>
            <wp:docPr id="5426" name="Picture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54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-7620</wp:posOffset>
            </wp:positionV>
            <wp:extent cx="8890" cy="8255"/>
            <wp:wrapNone/>
            <wp:docPr id="5427" name="Picture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54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-7620</wp:posOffset>
            </wp:positionV>
            <wp:extent cx="8890" cy="8255"/>
            <wp:wrapNone/>
            <wp:docPr id="5428" name="Picture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54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-7620</wp:posOffset>
            </wp:positionV>
            <wp:extent cx="8255" cy="8255"/>
            <wp:wrapNone/>
            <wp:docPr id="5429" name="Picture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54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-7620</wp:posOffset>
            </wp:positionV>
            <wp:extent cx="8890" cy="8255"/>
            <wp:wrapNone/>
            <wp:docPr id="5430" name="Picture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54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-7620</wp:posOffset>
            </wp:positionV>
            <wp:extent cx="8890" cy="8255"/>
            <wp:wrapNone/>
            <wp:docPr id="5431" name="Picture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54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-7620</wp:posOffset>
            </wp:positionV>
            <wp:extent cx="8890" cy="8255"/>
            <wp:wrapNone/>
            <wp:docPr id="5432" name="Picture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54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-7620</wp:posOffset>
            </wp:positionV>
            <wp:extent cx="8890" cy="8255"/>
            <wp:wrapNone/>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54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-7620</wp:posOffset>
            </wp:positionV>
            <wp:extent cx="8255" cy="8255"/>
            <wp:wrapNone/>
            <wp:docPr id="5434" name="Picture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54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-7620</wp:posOffset>
            </wp:positionV>
            <wp:extent cx="8890" cy="8255"/>
            <wp:wrapNone/>
            <wp:docPr id="5435" name="Picture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54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-7620</wp:posOffset>
            </wp:positionV>
            <wp:extent cx="8890" cy="8255"/>
            <wp:wrapNone/>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54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-7620</wp:posOffset>
            </wp:positionV>
            <wp:extent cx="8890" cy="8255"/>
            <wp:wrapNone/>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54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-7620</wp:posOffset>
            </wp:positionV>
            <wp:extent cx="8890" cy="8255"/>
            <wp:wrapNone/>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54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-7620</wp:posOffset>
            </wp:positionV>
            <wp:extent cx="8255" cy="8255"/>
            <wp:wrapNone/>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54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-7620</wp:posOffset>
            </wp:positionV>
            <wp:extent cx="8890" cy="8255"/>
            <wp:wrapNone/>
            <wp:docPr id="5440" name="Picture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54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-7620</wp:posOffset>
            </wp:positionV>
            <wp:extent cx="8890" cy="8255"/>
            <wp:wrapNone/>
            <wp:docPr id="5441" name="Picture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54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-7620</wp:posOffset>
            </wp:positionV>
            <wp:extent cx="8890" cy="8255"/>
            <wp:wrapNone/>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54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-7620</wp:posOffset>
            </wp:positionV>
            <wp:extent cx="8890" cy="8255"/>
            <wp:wrapNone/>
            <wp:docPr id="5443" name="Picture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54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-7620</wp:posOffset>
            </wp:positionV>
            <wp:extent cx="8890" cy="8255"/>
            <wp:wrapNone/>
            <wp:docPr id="5444" name="Picture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54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-7620</wp:posOffset>
            </wp:positionV>
            <wp:extent cx="8890" cy="8255"/>
            <wp:wrapNone/>
            <wp:docPr id="5445" name="Picture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54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-7620</wp:posOffset>
            </wp:positionV>
            <wp:extent cx="8255" cy="8255"/>
            <wp:wrapNone/>
            <wp:docPr id="5446" name="Picture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54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-7620</wp:posOffset>
            </wp:positionV>
            <wp:extent cx="8890" cy="8255"/>
            <wp:wrapNone/>
            <wp:docPr id="5447" name="Picture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54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-7620</wp:posOffset>
            </wp:positionV>
            <wp:extent cx="8890" cy="8255"/>
            <wp:wrapNone/>
            <wp:docPr id="5448" name="Picture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54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-7620</wp:posOffset>
            </wp:positionV>
            <wp:extent cx="8890" cy="8255"/>
            <wp:wrapNone/>
            <wp:docPr id="5449" name="Picture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54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-7620</wp:posOffset>
            </wp:positionV>
            <wp:extent cx="8890" cy="8255"/>
            <wp:wrapNone/>
            <wp:docPr id="5450" name="Picture 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54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-7620</wp:posOffset>
            </wp:positionV>
            <wp:extent cx="8255" cy="8255"/>
            <wp:wrapNone/>
            <wp:docPr id="5451" name="Picture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54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-7620</wp:posOffset>
            </wp:positionV>
            <wp:extent cx="8890" cy="8255"/>
            <wp:wrapNone/>
            <wp:docPr id="5452" name="Picture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54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-7620</wp:posOffset>
            </wp:positionV>
            <wp:extent cx="8890" cy="8255"/>
            <wp:wrapNone/>
            <wp:docPr id="5453" name="Picture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54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-7620</wp:posOffset>
            </wp:positionV>
            <wp:extent cx="8890" cy="8255"/>
            <wp:wrapNone/>
            <wp:docPr id="5454" name="Picture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54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-7620</wp:posOffset>
            </wp:positionV>
            <wp:extent cx="8890" cy="8255"/>
            <wp:wrapNone/>
            <wp:docPr id="5455" name="Picture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5"/>
                    <pic:cNvPicPr>
                      <a:picLocks noChangeAspect="1" noChangeArrowheads="1"/>
                    </pic:cNvPicPr>
                  </pic:nvPicPr>
                  <pic:blipFill>
                    <a:blip r:embed="rId54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-7620</wp:posOffset>
            </wp:positionV>
            <wp:extent cx="8255" cy="8255"/>
            <wp:wrapNone/>
            <wp:docPr id="5456" name="Picture 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6"/>
                    <pic:cNvPicPr>
                      <a:picLocks noChangeAspect="1" noChangeArrowheads="1"/>
                    </pic:cNvPicPr>
                  </pic:nvPicPr>
                  <pic:blipFill>
                    <a:blip r:embed="rId54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-7620</wp:posOffset>
            </wp:positionV>
            <wp:extent cx="8890" cy="8255"/>
            <wp:wrapNone/>
            <wp:docPr id="5457" name="Picture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7"/>
                    <pic:cNvPicPr>
                      <a:picLocks noChangeAspect="1" noChangeArrowheads="1"/>
                    </pic:cNvPicPr>
                  </pic:nvPicPr>
                  <pic:blipFill>
                    <a:blip r:embed="rId54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-7620</wp:posOffset>
            </wp:positionV>
            <wp:extent cx="8890" cy="8255"/>
            <wp:wrapNone/>
            <wp:docPr id="5458" name="Picture 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8"/>
                    <pic:cNvPicPr>
                      <a:picLocks noChangeAspect="1" noChangeArrowheads="1"/>
                    </pic:cNvPicPr>
                  </pic:nvPicPr>
                  <pic:blipFill>
                    <a:blip r:embed="rId54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-7620</wp:posOffset>
            </wp:positionV>
            <wp:extent cx="8890" cy="8255"/>
            <wp:wrapNone/>
            <wp:docPr id="5459" name="Picture 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9"/>
                    <pic:cNvPicPr>
                      <a:picLocks noChangeAspect="1" noChangeArrowheads="1"/>
                    </pic:cNvPicPr>
                  </pic:nvPicPr>
                  <pic:blipFill>
                    <a:blip r:embed="rId54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-7620</wp:posOffset>
            </wp:positionV>
            <wp:extent cx="8890" cy="8255"/>
            <wp:wrapNone/>
            <wp:docPr id="5460" name="Picture 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0"/>
                    <pic:cNvPicPr>
                      <a:picLocks noChangeAspect="1" noChangeArrowheads="1"/>
                    </pic:cNvPicPr>
                  </pic:nvPicPr>
                  <pic:blipFill>
                    <a:blip r:embed="rId54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-7620</wp:posOffset>
            </wp:positionV>
            <wp:extent cx="8255" cy="8255"/>
            <wp:wrapNone/>
            <wp:docPr id="5461" name="Picture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1"/>
                    <pic:cNvPicPr>
                      <a:picLocks noChangeAspect="1" noChangeArrowheads="1"/>
                    </pic:cNvPicPr>
                  </pic:nvPicPr>
                  <pic:blipFill>
                    <a:blip r:embed="rId54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-7620</wp:posOffset>
            </wp:positionV>
            <wp:extent cx="8890" cy="8255"/>
            <wp:wrapNone/>
            <wp:docPr id="5462" name="Picture 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2"/>
                    <pic:cNvPicPr>
                      <a:picLocks noChangeAspect="1" noChangeArrowheads="1"/>
                    </pic:cNvPicPr>
                  </pic:nvPicPr>
                  <pic:blipFill>
                    <a:blip r:embed="rId54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-7620</wp:posOffset>
            </wp:positionV>
            <wp:extent cx="8255" cy="8255"/>
            <wp:wrapNone/>
            <wp:docPr id="5463" name="Picture 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3"/>
                    <pic:cNvPicPr>
                      <a:picLocks noChangeAspect="1" noChangeArrowheads="1"/>
                    </pic:cNvPicPr>
                  </pic:nvPicPr>
                  <pic:blipFill>
                    <a:blip r:embed="rId54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-7620</wp:posOffset>
            </wp:positionV>
            <wp:extent cx="8890" cy="8255"/>
            <wp:wrapNone/>
            <wp:docPr id="5464" name="Picture 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4"/>
                    <pic:cNvPicPr>
                      <a:picLocks noChangeAspect="1" noChangeArrowheads="1"/>
                    </pic:cNvPicPr>
                  </pic:nvPicPr>
                  <pic:blipFill>
                    <a:blip r:embed="rId54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-7620</wp:posOffset>
            </wp:positionV>
            <wp:extent cx="8890" cy="8255"/>
            <wp:wrapNone/>
            <wp:docPr id="5465" name="Picture 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5"/>
                    <pic:cNvPicPr>
                      <a:picLocks noChangeAspect="1" noChangeArrowheads="1"/>
                    </pic:cNvPicPr>
                  </pic:nvPicPr>
                  <pic:blipFill>
                    <a:blip r:embed="rId54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-7620</wp:posOffset>
            </wp:positionV>
            <wp:extent cx="8890" cy="8255"/>
            <wp:wrapNone/>
            <wp:docPr id="5466" name="Picture 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6"/>
                    <pic:cNvPicPr>
                      <a:picLocks noChangeAspect="1" noChangeArrowheads="1"/>
                    </pic:cNvPicPr>
                  </pic:nvPicPr>
                  <pic:blipFill>
                    <a:blip r:embed="rId54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-7620</wp:posOffset>
            </wp:positionV>
            <wp:extent cx="8890" cy="8255"/>
            <wp:wrapNone/>
            <wp:docPr id="5467" name="Picture 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7"/>
                    <pic:cNvPicPr>
                      <a:picLocks noChangeAspect="1" noChangeArrowheads="1"/>
                    </pic:cNvPicPr>
                  </pic:nvPicPr>
                  <pic:blipFill>
                    <a:blip r:embed="rId54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-7620</wp:posOffset>
            </wp:positionV>
            <wp:extent cx="8255" cy="8255"/>
            <wp:wrapNone/>
            <wp:docPr id="5468" name="Picture 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8"/>
                    <pic:cNvPicPr>
                      <a:picLocks noChangeAspect="1" noChangeArrowheads="1"/>
                    </pic:cNvPicPr>
                  </pic:nvPicPr>
                  <pic:blipFill>
                    <a:blip r:embed="rId54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-7620</wp:posOffset>
            </wp:positionV>
            <wp:extent cx="8890" cy="8255"/>
            <wp:wrapNone/>
            <wp:docPr id="5469" name="Picture 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9"/>
                    <pic:cNvPicPr>
                      <a:picLocks noChangeAspect="1" noChangeArrowheads="1"/>
                    </pic:cNvPicPr>
                  </pic:nvPicPr>
                  <pic:blipFill>
                    <a:blip r:embed="rId54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-7620</wp:posOffset>
            </wp:positionV>
            <wp:extent cx="8890" cy="8255"/>
            <wp:wrapNone/>
            <wp:docPr id="5470" name="Picture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0"/>
                    <pic:cNvPicPr>
                      <a:picLocks noChangeAspect="1" noChangeArrowheads="1"/>
                    </pic:cNvPicPr>
                  </pic:nvPicPr>
                  <pic:blipFill>
                    <a:blip r:embed="rId54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-7620</wp:posOffset>
            </wp:positionV>
            <wp:extent cx="8890" cy="8255"/>
            <wp:wrapNone/>
            <wp:docPr id="5471" name="Picture 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1"/>
                    <pic:cNvPicPr>
                      <a:picLocks noChangeAspect="1" noChangeArrowheads="1"/>
                    </pic:cNvPicPr>
                  </pic:nvPicPr>
                  <pic:blipFill>
                    <a:blip r:embed="rId54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-7620</wp:posOffset>
            </wp:positionV>
            <wp:extent cx="8890" cy="8255"/>
            <wp:wrapNone/>
            <wp:docPr id="5472" name="Picture 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2"/>
                    <pic:cNvPicPr>
                      <a:picLocks noChangeAspect="1" noChangeArrowheads="1"/>
                    </pic:cNvPicPr>
                  </pic:nvPicPr>
                  <pic:blipFill>
                    <a:blip r:embed="rId54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-7620</wp:posOffset>
            </wp:positionV>
            <wp:extent cx="8255" cy="8255"/>
            <wp:wrapNone/>
            <wp:docPr id="5473" name="Picture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3"/>
                    <pic:cNvPicPr>
                      <a:picLocks noChangeAspect="1" noChangeArrowheads="1"/>
                    </pic:cNvPicPr>
                  </pic:nvPicPr>
                  <pic:blipFill>
                    <a:blip r:embed="rId54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-7620</wp:posOffset>
            </wp:positionV>
            <wp:extent cx="8890" cy="8255"/>
            <wp:wrapNone/>
            <wp:docPr id="5474" name="Picture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4"/>
                    <pic:cNvPicPr>
                      <a:picLocks noChangeAspect="1" noChangeArrowheads="1"/>
                    </pic:cNvPicPr>
                  </pic:nvPicPr>
                  <pic:blipFill>
                    <a:blip r:embed="rId54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-7620</wp:posOffset>
            </wp:positionV>
            <wp:extent cx="8890" cy="8255"/>
            <wp:wrapNone/>
            <wp:docPr id="5475" name="Picture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5"/>
                    <pic:cNvPicPr>
                      <a:picLocks noChangeAspect="1" noChangeArrowheads="1"/>
                    </pic:cNvPicPr>
                  </pic:nvPicPr>
                  <pic:blipFill>
                    <a:blip r:embed="rId54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-7620</wp:posOffset>
            </wp:positionV>
            <wp:extent cx="8890" cy="8255"/>
            <wp:wrapNone/>
            <wp:docPr id="5476" name="Picture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6"/>
                    <pic:cNvPicPr>
                      <a:picLocks noChangeAspect="1" noChangeArrowheads="1"/>
                    </pic:cNvPicPr>
                  </pic:nvPicPr>
                  <pic:blipFill>
                    <a:blip r:embed="rId54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-7620</wp:posOffset>
            </wp:positionV>
            <wp:extent cx="8890" cy="8255"/>
            <wp:wrapNone/>
            <wp:docPr id="5477" name="Picture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7"/>
                    <pic:cNvPicPr>
                      <a:picLocks noChangeAspect="1" noChangeArrowheads="1"/>
                    </pic:cNvPicPr>
                  </pic:nvPicPr>
                  <pic:blipFill>
                    <a:blip r:embed="rId54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-7620</wp:posOffset>
            </wp:positionV>
            <wp:extent cx="8255" cy="8255"/>
            <wp:wrapNone/>
            <wp:docPr id="5478" name="Picture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8"/>
                    <pic:cNvPicPr>
                      <a:picLocks noChangeAspect="1" noChangeArrowheads="1"/>
                    </pic:cNvPicPr>
                  </pic:nvPicPr>
                  <pic:blipFill>
                    <a:blip r:embed="rId54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-7620</wp:posOffset>
            </wp:positionV>
            <wp:extent cx="8890" cy="8255"/>
            <wp:wrapNone/>
            <wp:docPr id="5479" name="Pictur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9"/>
                    <pic:cNvPicPr>
                      <a:picLocks noChangeAspect="1" noChangeArrowheads="1"/>
                    </pic:cNvPicPr>
                  </pic:nvPicPr>
                  <pic:blipFill>
                    <a:blip r:embed="rId54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-7620</wp:posOffset>
            </wp:positionV>
            <wp:extent cx="8890" cy="8255"/>
            <wp:wrapNone/>
            <wp:docPr id="5480" name="Picture 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0"/>
                    <pic:cNvPicPr>
                      <a:picLocks noChangeAspect="1" noChangeArrowheads="1"/>
                    </pic:cNvPicPr>
                  </pic:nvPicPr>
                  <pic:blipFill>
                    <a:blip r:embed="rId54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-7620</wp:posOffset>
            </wp:positionV>
            <wp:extent cx="8890" cy="8255"/>
            <wp:wrapNone/>
            <wp:docPr id="5481" name="Picture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1"/>
                    <pic:cNvPicPr>
                      <a:picLocks noChangeAspect="1" noChangeArrowheads="1"/>
                    </pic:cNvPicPr>
                  </pic:nvPicPr>
                  <pic:blipFill>
                    <a:blip r:embed="rId54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-7620</wp:posOffset>
            </wp:positionV>
            <wp:extent cx="8890" cy="8255"/>
            <wp:wrapNone/>
            <wp:docPr id="5482" name="Pictur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2"/>
                    <pic:cNvPicPr>
                      <a:picLocks noChangeAspect="1" noChangeArrowheads="1"/>
                    </pic:cNvPicPr>
                  </pic:nvPicPr>
                  <pic:blipFill>
                    <a:blip r:embed="rId54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-7620</wp:posOffset>
            </wp:positionV>
            <wp:extent cx="8255" cy="8255"/>
            <wp:wrapNone/>
            <wp:docPr id="5483" name="Picture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54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-7620</wp:posOffset>
            </wp:positionV>
            <wp:extent cx="8890" cy="8255"/>
            <wp:wrapNone/>
            <wp:docPr id="5484" name="Picture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4"/>
                    <pic:cNvPicPr>
                      <a:picLocks noChangeAspect="1" noChangeArrowheads="1"/>
                    </pic:cNvPicPr>
                  </pic:nvPicPr>
                  <pic:blipFill>
                    <a:blip r:embed="rId54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-7620</wp:posOffset>
            </wp:positionV>
            <wp:extent cx="8255" cy="8255"/>
            <wp:wrapNone/>
            <wp:docPr id="5485" name="Picture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
                    <pic:cNvPicPr>
                      <a:picLocks noChangeAspect="1" noChangeArrowheads="1"/>
                    </pic:cNvPicPr>
                  </pic:nvPicPr>
                  <pic:blipFill>
                    <a:blip r:embed="rId54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-7620</wp:posOffset>
            </wp:positionV>
            <wp:extent cx="8890" cy="8255"/>
            <wp:wrapNone/>
            <wp:docPr id="5486" name="Picture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6"/>
                    <pic:cNvPicPr>
                      <a:picLocks noChangeAspect="1" noChangeArrowheads="1"/>
                    </pic:cNvPicPr>
                  </pic:nvPicPr>
                  <pic:blipFill>
                    <a:blip r:embed="rId54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-7620</wp:posOffset>
            </wp:positionV>
            <wp:extent cx="8890" cy="8255"/>
            <wp:wrapNone/>
            <wp:docPr id="5487" name="Picture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7"/>
                    <pic:cNvPicPr>
                      <a:picLocks noChangeAspect="1" noChangeArrowheads="1"/>
                    </pic:cNvPicPr>
                  </pic:nvPicPr>
                  <pic:blipFill>
                    <a:blip r:embed="rId54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-7620</wp:posOffset>
            </wp:positionV>
            <wp:extent cx="8890" cy="8255"/>
            <wp:wrapNone/>
            <wp:docPr id="5488" name="Picture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54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-7620</wp:posOffset>
            </wp:positionV>
            <wp:extent cx="8890" cy="8255"/>
            <wp:wrapNone/>
            <wp:docPr id="5489" name="Picture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pic:cNvPicPr>
                      <a:picLocks noChangeAspect="1" noChangeArrowheads="1"/>
                    </pic:cNvPicPr>
                  </pic:nvPicPr>
                  <pic:blipFill>
                    <a:blip r:embed="rId54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-7620</wp:posOffset>
            </wp:positionV>
            <wp:extent cx="8255" cy="8255"/>
            <wp:wrapNone/>
            <wp:docPr id="5490" name="Picture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pic:cNvPicPr>
                      <a:picLocks noChangeAspect="1" noChangeArrowheads="1"/>
                    </pic:cNvPicPr>
                  </pic:nvPicPr>
                  <pic:blipFill>
                    <a:blip r:embed="rId54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-7620</wp:posOffset>
            </wp:positionV>
            <wp:extent cx="8890" cy="8255"/>
            <wp:wrapNone/>
            <wp:docPr id="5491" name="Picture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pic:cNvPicPr>
                      <a:picLocks noChangeAspect="1" noChangeArrowheads="1"/>
                    </pic:cNvPicPr>
                  </pic:nvPicPr>
                  <pic:blipFill>
                    <a:blip r:embed="rId54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-7620</wp:posOffset>
            </wp:positionV>
            <wp:extent cx="8890" cy="8255"/>
            <wp:wrapNone/>
            <wp:docPr id="5492" name="Picture 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2"/>
                    <pic:cNvPicPr>
                      <a:picLocks noChangeAspect="1" noChangeArrowheads="1"/>
                    </pic:cNvPicPr>
                  </pic:nvPicPr>
                  <pic:blipFill>
                    <a:blip r:embed="rId54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-7620</wp:posOffset>
            </wp:positionV>
            <wp:extent cx="8890" cy="8255"/>
            <wp:wrapNone/>
            <wp:docPr id="5493" name="Picture 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3"/>
                    <pic:cNvPicPr>
                      <a:picLocks noChangeAspect="1" noChangeArrowheads="1"/>
                    </pic:cNvPicPr>
                  </pic:nvPicPr>
                  <pic:blipFill>
                    <a:blip r:embed="rId55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-7620</wp:posOffset>
            </wp:positionV>
            <wp:extent cx="8890" cy="8255"/>
            <wp:wrapNone/>
            <wp:docPr id="5494" name="Picture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pic:cNvPicPr>
                      <a:picLocks noChangeAspect="1" noChangeArrowheads="1"/>
                    </pic:cNvPicPr>
                  </pic:nvPicPr>
                  <pic:blipFill>
                    <a:blip r:embed="rId55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-7620</wp:posOffset>
            </wp:positionV>
            <wp:extent cx="8255" cy="8255"/>
            <wp:wrapNone/>
            <wp:docPr id="5495" name="Picture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
                    <pic:cNvPicPr>
                      <a:picLocks noChangeAspect="1" noChangeArrowheads="1"/>
                    </pic:cNvPicPr>
                  </pic:nvPicPr>
                  <pic:blipFill>
                    <a:blip r:embed="rId55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-7620</wp:posOffset>
            </wp:positionV>
            <wp:extent cx="8890" cy="8255"/>
            <wp:wrapNone/>
            <wp:docPr id="5496" name="Picture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6"/>
                    <pic:cNvPicPr>
                      <a:picLocks noChangeAspect="1" noChangeArrowheads="1"/>
                    </pic:cNvPicPr>
                  </pic:nvPicPr>
                  <pic:blipFill>
                    <a:blip r:embed="rId55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-7620</wp:posOffset>
            </wp:positionV>
            <wp:extent cx="8890" cy="8255"/>
            <wp:wrapNone/>
            <wp:docPr id="5497" name="Picture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7"/>
                    <pic:cNvPicPr>
                      <a:picLocks noChangeAspect="1" noChangeArrowheads="1"/>
                    </pic:cNvPicPr>
                  </pic:nvPicPr>
                  <pic:blipFill>
                    <a:blip r:embed="rId55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-7620</wp:posOffset>
            </wp:positionV>
            <wp:extent cx="8890" cy="8255"/>
            <wp:wrapNone/>
            <wp:docPr id="5498" name="Picture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8"/>
                    <pic:cNvPicPr>
                      <a:picLocks noChangeAspect="1" noChangeArrowheads="1"/>
                    </pic:cNvPicPr>
                  </pic:nvPicPr>
                  <pic:blipFill>
                    <a:blip r:embed="rId55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-7620</wp:posOffset>
            </wp:positionV>
            <wp:extent cx="8890" cy="8255"/>
            <wp:wrapNone/>
            <wp:docPr id="5499" name="Picture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
                    <pic:cNvPicPr>
                      <a:picLocks noChangeAspect="1" noChangeArrowheads="1"/>
                    </pic:cNvPicPr>
                  </pic:nvPicPr>
                  <pic:blipFill>
                    <a:blip r:embed="rId55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-7620</wp:posOffset>
            </wp:positionV>
            <wp:extent cx="8255" cy="8255"/>
            <wp:wrapNone/>
            <wp:docPr id="5500" name="Picture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0"/>
                    <pic:cNvPicPr>
                      <a:picLocks noChangeAspect="1" noChangeArrowheads="1"/>
                    </pic:cNvPicPr>
                  </pic:nvPicPr>
                  <pic:blipFill>
                    <a:blip r:embed="rId55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-7620</wp:posOffset>
            </wp:positionV>
            <wp:extent cx="8890" cy="8255"/>
            <wp:wrapNone/>
            <wp:docPr id="5501" name="Picture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1"/>
                    <pic:cNvPicPr>
                      <a:picLocks noChangeAspect="1" noChangeArrowheads="1"/>
                    </pic:cNvPicPr>
                  </pic:nvPicPr>
                  <pic:blipFill>
                    <a:blip r:embed="rId55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-7620</wp:posOffset>
            </wp:positionV>
            <wp:extent cx="8890" cy="8255"/>
            <wp:wrapNone/>
            <wp:docPr id="5502" name="Picture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2"/>
                    <pic:cNvPicPr>
                      <a:picLocks noChangeAspect="1" noChangeArrowheads="1"/>
                    </pic:cNvPicPr>
                  </pic:nvPicPr>
                  <pic:blipFill>
                    <a:blip r:embed="rId55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-7620</wp:posOffset>
            </wp:positionV>
            <wp:extent cx="8890" cy="8255"/>
            <wp:wrapNone/>
            <wp:docPr id="5503" name="Picture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3"/>
                    <pic:cNvPicPr>
                      <a:picLocks noChangeAspect="1" noChangeArrowheads="1"/>
                    </pic:cNvPicPr>
                  </pic:nvPicPr>
                  <pic:blipFill>
                    <a:blip r:embed="rId55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-7620</wp:posOffset>
            </wp:positionV>
            <wp:extent cx="8890" cy="8255"/>
            <wp:wrapNone/>
            <wp:docPr id="5504" name="Picture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4"/>
                    <pic:cNvPicPr>
                      <a:picLocks noChangeAspect="1" noChangeArrowheads="1"/>
                    </pic:cNvPicPr>
                  </pic:nvPicPr>
                  <pic:blipFill>
                    <a:blip r:embed="rId55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-7620</wp:posOffset>
            </wp:positionV>
            <wp:extent cx="8890" cy="8255"/>
            <wp:wrapNone/>
            <wp:docPr id="5505" name="Picture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pic:cNvPicPr>
                      <a:picLocks noChangeAspect="1" noChangeArrowheads="1"/>
                    </pic:cNvPicPr>
                  </pic:nvPicPr>
                  <pic:blipFill>
                    <a:blip r:embed="rId55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-7620</wp:posOffset>
            </wp:positionV>
            <wp:extent cx="8890" cy="8255"/>
            <wp:wrapNone/>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6"/>
                    <pic:cNvPicPr>
                      <a:picLocks noChangeAspect="1" noChangeArrowheads="1"/>
                    </pic:cNvPicPr>
                  </pic:nvPicPr>
                  <pic:blipFill>
                    <a:blip r:embed="rId55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-7620</wp:posOffset>
            </wp:positionV>
            <wp:extent cx="8255" cy="8255"/>
            <wp:wrapNone/>
            <wp:docPr id="5507" name="Picture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pic:cNvPicPr>
                      <a:picLocks noChangeAspect="1" noChangeArrowheads="1"/>
                    </pic:cNvPicPr>
                  </pic:nvPicPr>
                  <pic:blipFill>
                    <a:blip r:embed="rId55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-7620</wp:posOffset>
            </wp:positionV>
            <wp:extent cx="8890" cy="8255"/>
            <wp:wrapNone/>
            <wp:docPr id="5508" name="Picture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8"/>
                    <pic:cNvPicPr>
                      <a:picLocks noChangeAspect="1" noChangeArrowheads="1"/>
                    </pic:cNvPicPr>
                  </pic:nvPicPr>
                  <pic:blipFill>
                    <a:blip r:embed="rId55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-7620</wp:posOffset>
            </wp:positionV>
            <wp:extent cx="8890" cy="8255"/>
            <wp:wrapNone/>
            <wp:docPr id="5509" name="Picture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pic:cNvPicPr>
                      <a:picLocks noChangeAspect="1" noChangeArrowheads="1"/>
                    </pic:cNvPicPr>
                  </pic:nvPicPr>
                  <pic:blipFill>
                    <a:blip r:embed="rId55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-7620</wp:posOffset>
            </wp:positionV>
            <wp:extent cx="8890" cy="8255"/>
            <wp:wrapNone/>
            <wp:docPr id="5510" name="Picture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0"/>
                    <pic:cNvPicPr>
                      <a:picLocks noChangeAspect="1" noChangeArrowheads="1"/>
                    </pic:cNvPicPr>
                  </pic:nvPicPr>
                  <pic:blipFill>
                    <a:blip r:embed="rId55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-7620</wp:posOffset>
            </wp:positionV>
            <wp:extent cx="8890" cy="8255"/>
            <wp:wrapNone/>
            <wp:docPr id="5511" name="Picture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pic:cNvPicPr>
                      <a:picLocks noChangeAspect="1" noChangeArrowheads="1"/>
                    </pic:cNvPicPr>
                  </pic:nvPicPr>
                  <pic:blipFill>
                    <a:blip r:embed="rId55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-7620</wp:posOffset>
            </wp:positionV>
            <wp:extent cx="8255" cy="8255"/>
            <wp:wrapNone/>
            <wp:docPr id="5512" name="Picture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2"/>
                    <pic:cNvPicPr>
                      <a:picLocks noChangeAspect="1" noChangeArrowheads="1"/>
                    </pic:cNvPicPr>
                  </pic:nvPicPr>
                  <pic:blipFill>
                    <a:blip r:embed="rId55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-7620</wp:posOffset>
            </wp:positionV>
            <wp:extent cx="8890" cy="8255"/>
            <wp:wrapNone/>
            <wp:docPr id="5513" name="Picture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pic:cNvPicPr>
                      <a:picLocks noChangeAspect="1" noChangeArrowheads="1"/>
                    </pic:cNvPicPr>
                  </pic:nvPicPr>
                  <pic:blipFill>
                    <a:blip r:embed="rId55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-7620</wp:posOffset>
            </wp:positionV>
            <wp:extent cx="8890" cy="8255"/>
            <wp:wrapNone/>
            <wp:docPr id="5514"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pic:cNvPicPr>
                      <a:picLocks noChangeAspect="1" noChangeArrowheads="1"/>
                    </pic:cNvPicPr>
                  </pic:nvPicPr>
                  <pic:blipFill>
                    <a:blip r:embed="rId55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-7620</wp:posOffset>
            </wp:positionV>
            <wp:extent cx="8890" cy="8255"/>
            <wp:wrapNone/>
            <wp:docPr id="5515" name="Picture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pic:cNvPicPr>
                      <a:picLocks noChangeAspect="1" noChangeArrowheads="1"/>
                    </pic:cNvPicPr>
                  </pic:nvPicPr>
                  <pic:blipFill>
                    <a:blip r:embed="rId55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-7620</wp:posOffset>
            </wp:positionV>
            <wp:extent cx="8890" cy="8255"/>
            <wp:wrapNone/>
            <wp:docPr id="5516" name="Picture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pic:cNvPicPr>
                      <a:picLocks noChangeAspect="1" noChangeArrowheads="1"/>
                    </pic:cNvPicPr>
                  </pic:nvPicPr>
                  <pic:blipFill>
                    <a:blip r:embed="rId55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-7620</wp:posOffset>
            </wp:positionV>
            <wp:extent cx="8255" cy="8255"/>
            <wp:wrapNone/>
            <wp:docPr id="5517" name="Picture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pic:cNvPicPr>
                      <a:picLocks noChangeAspect="1" noChangeArrowheads="1"/>
                    </pic:cNvPicPr>
                  </pic:nvPicPr>
                  <pic:blipFill>
                    <a:blip r:embed="rId55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-7620</wp:posOffset>
            </wp:positionV>
            <wp:extent cx="8890" cy="8255"/>
            <wp:wrapNone/>
            <wp:docPr id="5518" name="Picture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8"/>
                    <pic:cNvPicPr>
                      <a:picLocks noChangeAspect="1" noChangeArrowheads="1"/>
                    </pic:cNvPicPr>
                  </pic:nvPicPr>
                  <pic:blipFill>
                    <a:blip r:embed="rId55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-7620</wp:posOffset>
            </wp:positionV>
            <wp:extent cx="8255" cy="8255"/>
            <wp:wrapNone/>
            <wp:docPr id="5519" name="Picture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9"/>
                    <pic:cNvPicPr>
                      <a:picLocks noChangeAspect="1" noChangeArrowheads="1"/>
                    </pic:cNvPicPr>
                  </pic:nvPicPr>
                  <pic:blipFill>
                    <a:blip r:embed="rId55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-7620</wp:posOffset>
            </wp:positionV>
            <wp:extent cx="8255" cy="8255"/>
            <wp:wrapNone/>
            <wp:docPr id="5520" name="Picture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
                    <pic:cNvPicPr>
                      <a:picLocks noChangeAspect="1" noChangeArrowheads="1"/>
                    </pic:cNvPicPr>
                  </pic:nvPicPr>
                  <pic:blipFill>
                    <a:blip r:embed="rId55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-7620</wp:posOffset>
            </wp:positionV>
            <wp:extent cx="8890" cy="8255"/>
            <wp:wrapNone/>
            <wp:docPr id="5521" name="Picture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pic:cNvPicPr>
                      <a:picLocks noChangeAspect="1" noChangeArrowheads="1"/>
                    </pic:cNvPicPr>
                  </pic:nvPicPr>
                  <pic:blipFill>
                    <a:blip r:embed="rId55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-7620</wp:posOffset>
            </wp:positionV>
            <wp:extent cx="8890" cy="8255"/>
            <wp:wrapNone/>
            <wp:docPr id="5522" name="Picture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2"/>
                    <pic:cNvPicPr>
                      <a:picLocks noChangeAspect="1" noChangeArrowheads="1"/>
                    </pic:cNvPicPr>
                  </pic:nvPicPr>
                  <pic:blipFill>
                    <a:blip r:embed="rId55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-7620</wp:posOffset>
            </wp:positionV>
            <wp:extent cx="8255" cy="8255"/>
            <wp:wrapNone/>
            <wp:docPr id="5523" name="Picture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3"/>
                    <pic:cNvPicPr>
                      <a:picLocks noChangeAspect="1" noChangeArrowheads="1"/>
                    </pic:cNvPicPr>
                  </pic:nvPicPr>
                  <pic:blipFill>
                    <a:blip r:embed="rId55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-7620</wp:posOffset>
            </wp:positionV>
            <wp:extent cx="8255" cy="8255"/>
            <wp:wrapNone/>
            <wp:docPr id="5524" name="Pictur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4"/>
                    <pic:cNvPicPr>
                      <a:picLocks noChangeAspect="1" noChangeArrowheads="1"/>
                    </pic:cNvPicPr>
                  </pic:nvPicPr>
                  <pic:blipFill>
                    <a:blip r:embed="rId55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-7620</wp:posOffset>
            </wp:positionV>
            <wp:extent cx="8255" cy="8255"/>
            <wp:wrapNone/>
            <wp:docPr id="5525" name="Picture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5"/>
                    <pic:cNvPicPr>
                      <a:picLocks noChangeAspect="1" noChangeArrowheads="1"/>
                    </pic:cNvPicPr>
                  </pic:nvPicPr>
                  <pic:blipFill>
                    <a:blip r:embed="rId55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-7620</wp:posOffset>
            </wp:positionV>
            <wp:extent cx="8890" cy="8255"/>
            <wp:wrapNone/>
            <wp:docPr id="5526" name="Picture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6"/>
                    <pic:cNvPicPr>
                      <a:picLocks noChangeAspect="1" noChangeArrowheads="1"/>
                    </pic:cNvPicPr>
                  </pic:nvPicPr>
                  <pic:blipFill>
                    <a:blip r:embed="rId55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-7620</wp:posOffset>
            </wp:positionV>
            <wp:extent cx="8890" cy="8255"/>
            <wp:wrapNone/>
            <wp:docPr id="5527" name="Picture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7"/>
                    <pic:cNvPicPr>
                      <a:picLocks noChangeAspect="1" noChangeArrowheads="1"/>
                    </pic:cNvPicPr>
                  </pic:nvPicPr>
                  <pic:blipFill>
                    <a:blip r:embed="rId55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-7620</wp:posOffset>
            </wp:positionV>
            <wp:extent cx="8255" cy="8255"/>
            <wp:wrapNone/>
            <wp:docPr id="5528" name="Picture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55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-7620</wp:posOffset>
            </wp:positionV>
            <wp:extent cx="8255" cy="8255"/>
            <wp:wrapNone/>
            <wp:docPr id="5529" name="Picture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9"/>
                    <pic:cNvPicPr>
                      <a:picLocks noChangeAspect="1" noChangeArrowheads="1"/>
                    </pic:cNvPicPr>
                  </pic:nvPicPr>
                  <pic:blipFill>
                    <a:blip r:embed="rId55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-7620</wp:posOffset>
            </wp:positionV>
            <wp:extent cx="8255" cy="8255"/>
            <wp:wrapNone/>
            <wp:docPr id="5530" name="Picture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pic:cNvPicPr>
                      <a:picLocks noChangeAspect="1" noChangeArrowheads="1"/>
                    </pic:cNvPicPr>
                  </pic:nvPicPr>
                  <pic:blipFill>
                    <a:blip r:embed="rId55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-7620</wp:posOffset>
            </wp:positionV>
            <wp:extent cx="8890" cy="8255"/>
            <wp:wrapNone/>
            <wp:docPr id="5531" name="Picture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55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-7620</wp:posOffset>
            </wp:positionV>
            <wp:extent cx="8890" cy="8255"/>
            <wp:wrapNone/>
            <wp:docPr id="5532" name="Picture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2"/>
                    <pic:cNvPicPr>
                      <a:picLocks noChangeAspect="1" noChangeArrowheads="1"/>
                    </pic:cNvPicPr>
                  </pic:nvPicPr>
                  <pic:blipFill>
                    <a:blip r:embed="rId55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-7620</wp:posOffset>
            </wp:positionV>
            <wp:extent cx="8255" cy="8255"/>
            <wp:wrapNone/>
            <wp:docPr id="5533" name="Picture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3"/>
                    <pic:cNvPicPr>
                      <a:picLocks noChangeAspect="1" noChangeArrowheads="1"/>
                    </pic:cNvPicPr>
                  </pic:nvPicPr>
                  <pic:blipFill>
                    <a:blip r:embed="rId55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-7620</wp:posOffset>
            </wp:positionV>
            <wp:extent cx="8255" cy="8255"/>
            <wp:wrapNone/>
            <wp:docPr id="5534" name="Picture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55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3314065</wp:posOffset>
            </wp:positionH>
            <wp:positionV relativeFrom="paragraph">
              <wp:posOffset>-7620</wp:posOffset>
            </wp:positionV>
            <wp:extent cx="8255" cy="8255"/>
            <wp:wrapNone/>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55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-7620</wp:posOffset>
            </wp:positionV>
            <wp:extent cx="8890" cy="8255"/>
            <wp:wrapNone/>
            <wp:docPr id="5536" name="Picture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6"/>
                    <pic:cNvPicPr>
                      <a:picLocks noChangeAspect="1" noChangeArrowheads="1"/>
                    </pic:cNvPicPr>
                  </pic:nvPicPr>
                  <pic:blipFill>
                    <a:blip r:embed="rId55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3348355</wp:posOffset>
            </wp:positionH>
            <wp:positionV relativeFrom="paragraph">
              <wp:posOffset>-7620</wp:posOffset>
            </wp:positionV>
            <wp:extent cx="8890" cy="8255"/>
            <wp:wrapNone/>
            <wp:docPr id="5537" name="Pictur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55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-7620</wp:posOffset>
            </wp:positionV>
            <wp:extent cx="8255" cy="8255"/>
            <wp:wrapNone/>
            <wp:docPr id="5538" name="Picture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8"/>
                    <pic:cNvPicPr>
                      <a:picLocks noChangeAspect="1" noChangeArrowheads="1"/>
                    </pic:cNvPicPr>
                  </pic:nvPicPr>
                  <pic:blipFill>
                    <a:blip r:embed="rId55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3382645</wp:posOffset>
            </wp:positionH>
            <wp:positionV relativeFrom="paragraph">
              <wp:posOffset>-7620</wp:posOffset>
            </wp:positionV>
            <wp:extent cx="8255" cy="8255"/>
            <wp:wrapNone/>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55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-7620</wp:posOffset>
            </wp:positionV>
            <wp:extent cx="8255" cy="8255"/>
            <wp:wrapNone/>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0"/>
                    <pic:cNvPicPr>
                      <a:picLocks noChangeAspect="1" noChangeArrowheads="1"/>
                    </pic:cNvPicPr>
                  </pic:nvPicPr>
                  <pic:blipFill>
                    <a:blip r:embed="rId55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3416935</wp:posOffset>
            </wp:positionH>
            <wp:positionV relativeFrom="paragraph">
              <wp:posOffset>-7620</wp:posOffset>
            </wp:positionV>
            <wp:extent cx="8890" cy="8255"/>
            <wp:wrapNone/>
            <wp:docPr id="5541" name="Picture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1"/>
                    <pic:cNvPicPr>
                      <a:picLocks noChangeAspect="1" noChangeArrowheads="1"/>
                    </pic:cNvPicPr>
                  </pic:nvPicPr>
                  <pic:blipFill>
                    <a:blip r:embed="rId55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3434080</wp:posOffset>
            </wp:positionH>
            <wp:positionV relativeFrom="paragraph">
              <wp:posOffset>-7620</wp:posOffset>
            </wp:positionV>
            <wp:extent cx="8255" cy="8255"/>
            <wp:wrapNone/>
            <wp:docPr id="5542"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2"/>
                    <pic:cNvPicPr>
                      <a:picLocks noChangeAspect="1" noChangeArrowheads="1"/>
                    </pic:cNvPicPr>
                  </pic:nvPicPr>
                  <pic:blipFill>
                    <a:blip r:embed="rId55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3613785</wp:posOffset>
            </wp:positionH>
            <wp:positionV relativeFrom="paragraph">
              <wp:posOffset>-7620</wp:posOffset>
            </wp:positionV>
            <wp:extent cx="8255" cy="8255"/>
            <wp:wrapNone/>
            <wp:docPr id="5543" name="Picture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3"/>
                    <pic:cNvPicPr>
                      <a:picLocks noChangeAspect="1" noChangeArrowheads="1"/>
                    </pic:cNvPicPr>
                  </pic:nvPicPr>
                  <pic:blipFill>
                    <a:blip r:embed="rId55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-7620</wp:posOffset>
            </wp:positionV>
            <wp:extent cx="8890" cy="8255"/>
            <wp:wrapNone/>
            <wp:docPr id="5544" name="Picture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4"/>
                    <pic:cNvPicPr>
                      <a:picLocks noChangeAspect="1" noChangeArrowheads="1"/>
                    </pic:cNvPicPr>
                  </pic:nvPicPr>
                  <pic:blipFill>
                    <a:blip r:embed="rId55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-7620</wp:posOffset>
            </wp:positionV>
            <wp:extent cx="8255" cy="8255"/>
            <wp:wrapNone/>
            <wp:docPr id="5545" name="Pictur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55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3665220</wp:posOffset>
            </wp:positionH>
            <wp:positionV relativeFrom="paragraph">
              <wp:posOffset>-7620</wp:posOffset>
            </wp:positionV>
            <wp:extent cx="8255" cy="8255"/>
            <wp:wrapNone/>
            <wp:docPr id="5546" name="Picture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6"/>
                    <pic:cNvPicPr>
                      <a:picLocks noChangeAspect="1" noChangeArrowheads="1"/>
                    </pic:cNvPicPr>
                  </pic:nvPicPr>
                  <pic:blipFill>
                    <a:blip r:embed="rId55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3682365</wp:posOffset>
            </wp:positionH>
            <wp:positionV relativeFrom="paragraph">
              <wp:posOffset>-7620</wp:posOffset>
            </wp:positionV>
            <wp:extent cx="8255" cy="8255"/>
            <wp:wrapNone/>
            <wp:docPr id="5547" name="Picture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7"/>
                    <pic:cNvPicPr>
                      <a:picLocks noChangeAspect="1" noChangeArrowheads="1"/>
                    </pic:cNvPicPr>
                  </pic:nvPicPr>
                  <pic:blipFill>
                    <a:blip r:embed="rId55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-7620</wp:posOffset>
            </wp:positionV>
            <wp:extent cx="8890" cy="8255"/>
            <wp:wrapNone/>
            <wp:docPr id="5548" name="Picture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8"/>
                    <pic:cNvPicPr>
                      <a:picLocks noChangeAspect="1" noChangeArrowheads="1"/>
                    </pic:cNvPicPr>
                  </pic:nvPicPr>
                  <pic:blipFill>
                    <a:blip r:embed="rId55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-7620</wp:posOffset>
            </wp:positionV>
            <wp:extent cx="8890" cy="8255"/>
            <wp:wrapNone/>
            <wp:docPr id="5549" name="Picture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9"/>
                    <pic:cNvPicPr>
                      <a:picLocks noChangeAspect="1" noChangeArrowheads="1"/>
                    </pic:cNvPicPr>
                  </pic:nvPicPr>
                  <pic:blipFill>
                    <a:blip r:embed="rId55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3733800</wp:posOffset>
            </wp:positionH>
            <wp:positionV relativeFrom="paragraph">
              <wp:posOffset>-7620</wp:posOffset>
            </wp:positionV>
            <wp:extent cx="8255" cy="8255"/>
            <wp:wrapNone/>
            <wp:docPr id="5550" name="Picture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0"/>
                    <pic:cNvPicPr>
                      <a:picLocks noChangeAspect="1" noChangeArrowheads="1"/>
                    </pic:cNvPicPr>
                  </pic:nvPicPr>
                  <pic:blipFill>
                    <a:blip r:embed="rId55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-7620</wp:posOffset>
            </wp:positionV>
            <wp:extent cx="8255" cy="8255"/>
            <wp:wrapNone/>
            <wp:docPr id="5551" name="Picture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1"/>
                    <pic:cNvPicPr>
                      <a:picLocks noChangeAspect="1" noChangeArrowheads="1"/>
                    </pic:cNvPicPr>
                  </pic:nvPicPr>
                  <pic:blipFill>
                    <a:blip r:embed="rId55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3768090</wp:posOffset>
            </wp:positionH>
            <wp:positionV relativeFrom="paragraph">
              <wp:posOffset>-7620</wp:posOffset>
            </wp:positionV>
            <wp:extent cx="8255" cy="8255"/>
            <wp:wrapNone/>
            <wp:docPr id="5552" name="Picture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
                    <pic:cNvPicPr>
                      <a:picLocks noChangeAspect="1" noChangeArrowheads="1"/>
                    </pic:cNvPicPr>
                  </pic:nvPicPr>
                  <pic:blipFill>
                    <a:blip r:embed="rId55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-7620</wp:posOffset>
            </wp:positionV>
            <wp:extent cx="8890" cy="8255"/>
            <wp:wrapNone/>
            <wp:docPr id="5553" name="Picture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3"/>
                    <pic:cNvPicPr>
                      <a:picLocks noChangeAspect="1" noChangeArrowheads="1"/>
                    </pic:cNvPicPr>
                  </pic:nvPicPr>
                  <pic:blipFill>
                    <a:blip r:embed="rId55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-7620</wp:posOffset>
            </wp:positionV>
            <wp:extent cx="8890" cy="8255"/>
            <wp:wrapNone/>
            <wp:docPr id="5554" name="Picture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4"/>
                    <pic:cNvPicPr>
                      <a:picLocks noChangeAspect="1" noChangeArrowheads="1"/>
                    </pic:cNvPicPr>
                  </pic:nvPicPr>
                  <pic:blipFill>
                    <a:blip r:embed="rId55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3819525</wp:posOffset>
            </wp:positionH>
            <wp:positionV relativeFrom="paragraph">
              <wp:posOffset>-7620</wp:posOffset>
            </wp:positionV>
            <wp:extent cx="8255" cy="8255"/>
            <wp:wrapNone/>
            <wp:docPr id="5555" name="Picture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5"/>
                    <pic:cNvPicPr>
                      <a:picLocks noChangeAspect="1" noChangeArrowheads="1"/>
                    </pic:cNvPicPr>
                  </pic:nvPicPr>
                  <pic:blipFill>
                    <a:blip r:embed="rId55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3836670</wp:posOffset>
            </wp:positionH>
            <wp:positionV relativeFrom="paragraph">
              <wp:posOffset>-7620</wp:posOffset>
            </wp:positionV>
            <wp:extent cx="8255" cy="8255"/>
            <wp:wrapNone/>
            <wp:docPr id="5556" name="Picture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6"/>
                    <pic:cNvPicPr>
                      <a:picLocks noChangeAspect="1" noChangeArrowheads="1"/>
                    </pic:cNvPicPr>
                  </pic:nvPicPr>
                  <pic:blipFill>
                    <a:blip r:embed="rId55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-7620</wp:posOffset>
            </wp:positionV>
            <wp:extent cx="8255" cy="8255"/>
            <wp:wrapNone/>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7"/>
                    <pic:cNvPicPr>
                      <a:picLocks noChangeAspect="1" noChangeArrowheads="1"/>
                    </pic:cNvPicPr>
                  </pic:nvPicPr>
                  <pic:blipFill>
                    <a:blip r:embed="rId55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3870960</wp:posOffset>
            </wp:positionH>
            <wp:positionV relativeFrom="paragraph">
              <wp:posOffset>-7620</wp:posOffset>
            </wp:positionV>
            <wp:extent cx="8890" cy="8255"/>
            <wp:wrapNone/>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8"/>
                    <pic:cNvPicPr>
                      <a:picLocks noChangeAspect="1" noChangeArrowheads="1"/>
                    </pic:cNvPicPr>
                  </pic:nvPicPr>
                  <pic:blipFill>
                    <a:blip r:embed="rId55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3888105</wp:posOffset>
            </wp:positionH>
            <wp:positionV relativeFrom="paragraph">
              <wp:posOffset>-7620</wp:posOffset>
            </wp:positionV>
            <wp:extent cx="8890" cy="8255"/>
            <wp:wrapNone/>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9"/>
                    <pic:cNvPicPr>
                      <a:picLocks noChangeAspect="1" noChangeArrowheads="1"/>
                    </pic:cNvPicPr>
                  </pic:nvPicPr>
                  <pic:blipFill>
                    <a:blip r:embed="rId55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3905250</wp:posOffset>
            </wp:positionH>
            <wp:positionV relativeFrom="paragraph">
              <wp:posOffset>-7620</wp:posOffset>
            </wp:positionV>
            <wp:extent cx="8255" cy="8255"/>
            <wp:wrapNone/>
            <wp:docPr id="5560" name="Pictur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pic:cNvPicPr>
                      <a:picLocks noChangeAspect="1" noChangeArrowheads="1"/>
                    </pic:cNvPicPr>
                  </pic:nvPicPr>
                  <pic:blipFill>
                    <a:blip r:embed="rId55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-7620</wp:posOffset>
            </wp:positionV>
            <wp:extent cx="8255" cy="8255"/>
            <wp:wrapNone/>
            <wp:docPr id="5561" name="Picture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55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-7620</wp:posOffset>
            </wp:positionV>
            <wp:extent cx="8255" cy="8255"/>
            <wp:wrapNone/>
            <wp:docPr id="5562" name="Picture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2"/>
                    <pic:cNvPicPr>
                      <a:picLocks noChangeAspect="1" noChangeArrowheads="1"/>
                    </pic:cNvPicPr>
                  </pic:nvPicPr>
                  <pic:blipFill>
                    <a:blip r:embed="rId55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3956685</wp:posOffset>
            </wp:positionH>
            <wp:positionV relativeFrom="paragraph">
              <wp:posOffset>-7620</wp:posOffset>
            </wp:positionV>
            <wp:extent cx="8890" cy="8255"/>
            <wp:wrapNone/>
            <wp:docPr id="5563" name="Picture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3"/>
                    <pic:cNvPicPr>
                      <a:picLocks noChangeAspect="1" noChangeArrowheads="1"/>
                    </pic:cNvPicPr>
                  </pic:nvPicPr>
                  <pic:blipFill>
                    <a:blip r:embed="rId55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3973830</wp:posOffset>
            </wp:positionH>
            <wp:positionV relativeFrom="paragraph">
              <wp:posOffset>-7620</wp:posOffset>
            </wp:positionV>
            <wp:extent cx="8890" cy="8255"/>
            <wp:wrapNone/>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55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-7620</wp:posOffset>
            </wp:positionV>
            <wp:extent cx="8255" cy="8255"/>
            <wp:wrapNone/>
            <wp:docPr id="5565" name="Picture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5"/>
                    <pic:cNvPicPr>
                      <a:picLocks noChangeAspect="1" noChangeArrowheads="1"/>
                    </pic:cNvPicPr>
                  </pic:nvPicPr>
                  <pic:blipFill>
                    <a:blip r:embed="rId55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-7620</wp:posOffset>
            </wp:positionV>
            <wp:extent cx="8255" cy="8255"/>
            <wp:wrapNone/>
            <wp:docPr id="5566" name="Picture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6"/>
                    <pic:cNvPicPr>
                      <a:picLocks noChangeAspect="1" noChangeArrowheads="1"/>
                    </pic:cNvPicPr>
                  </pic:nvPicPr>
                  <pic:blipFill>
                    <a:blip r:embed="rId55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4025265</wp:posOffset>
            </wp:positionH>
            <wp:positionV relativeFrom="paragraph">
              <wp:posOffset>-7620</wp:posOffset>
            </wp:positionV>
            <wp:extent cx="8255" cy="8255"/>
            <wp:wrapNone/>
            <wp:docPr id="5567" name="Picture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7"/>
                    <pic:cNvPicPr>
                      <a:picLocks noChangeAspect="1" noChangeArrowheads="1"/>
                    </pic:cNvPicPr>
                  </pic:nvPicPr>
                  <pic:blipFill>
                    <a:blip r:embed="rId55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4042410</wp:posOffset>
            </wp:positionH>
            <wp:positionV relativeFrom="paragraph">
              <wp:posOffset>-7620</wp:posOffset>
            </wp:positionV>
            <wp:extent cx="8890" cy="8255"/>
            <wp:wrapNone/>
            <wp:docPr id="5568" name="Picture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8"/>
                    <pic:cNvPicPr>
                      <a:picLocks noChangeAspect="1" noChangeArrowheads="1"/>
                    </pic:cNvPicPr>
                  </pic:nvPicPr>
                  <pic:blipFill>
                    <a:blip r:embed="rId55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4059555</wp:posOffset>
            </wp:positionH>
            <wp:positionV relativeFrom="paragraph">
              <wp:posOffset>-7620</wp:posOffset>
            </wp:positionV>
            <wp:extent cx="8890" cy="8255"/>
            <wp:wrapNone/>
            <wp:docPr id="5569" name="Picture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9"/>
                    <pic:cNvPicPr>
                      <a:picLocks noChangeAspect="1" noChangeArrowheads="1"/>
                    </pic:cNvPicPr>
                  </pic:nvPicPr>
                  <pic:blipFill>
                    <a:blip r:embed="rId55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4076700</wp:posOffset>
            </wp:positionH>
            <wp:positionV relativeFrom="paragraph">
              <wp:posOffset>-7620</wp:posOffset>
            </wp:positionV>
            <wp:extent cx="8255" cy="8255"/>
            <wp:wrapNone/>
            <wp:docPr id="5570" name="Picture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0"/>
                    <pic:cNvPicPr>
                      <a:picLocks noChangeAspect="1" noChangeArrowheads="1"/>
                    </pic:cNvPicPr>
                  </pic:nvPicPr>
                  <pic:blipFill>
                    <a:blip r:embed="rId55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-7620</wp:posOffset>
            </wp:positionV>
            <wp:extent cx="8255" cy="8255"/>
            <wp:wrapNone/>
            <wp:docPr id="5571" name="Picture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1"/>
                    <pic:cNvPicPr>
                      <a:picLocks noChangeAspect="1" noChangeArrowheads="1"/>
                    </pic:cNvPicPr>
                  </pic:nvPicPr>
                  <pic:blipFill>
                    <a:blip r:embed="rId55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4110990</wp:posOffset>
            </wp:positionH>
            <wp:positionV relativeFrom="paragraph">
              <wp:posOffset>-7620</wp:posOffset>
            </wp:positionV>
            <wp:extent cx="8255" cy="8255"/>
            <wp:wrapNone/>
            <wp:docPr id="5572" name="Picture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pic:cNvPicPr>
                      <a:picLocks noChangeAspect="1" noChangeArrowheads="1"/>
                    </pic:cNvPicPr>
                  </pic:nvPicPr>
                  <pic:blipFill>
                    <a:blip r:embed="rId55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4128135</wp:posOffset>
            </wp:positionH>
            <wp:positionV relativeFrom="paragraph">
              <wp:posOffset>-7620</wp:posOffset>
            </wp:positionV>
            <wp:extent cx="8890" cy="8255"/>
            <wp:wrapNone/>
            <wp:docPr id="5573" name="Picture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
                    <pic:cNvPicPr>
                      <a:picLocks noChangeAspect="1" noChangeArrowheads="1"/>
                    </pic:cNvPicPr>
                  </pic:nvPicPr>
                  <pic:blipFill>
                    <a:blip r:embed="rId55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-7620</wp:posOffset>
            </wp:positionV>
            <wp:extent cx="8890" cy="8255"/>
            <wp:wrapNone/>
            <wp:docPr id="5574" name="Picture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
                    <pic:cNvPicPr>
                      <a:picLocks noChangeAspect="1" noChangeArrowheads="1"/>
                    </pic:cNvPicPr>
                  </pic:nvPicPr>
                  <pic:blipFill>
                    <a:blip r:embed="rId55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-7620</wp:posOffset>
            </wp:positionV>
            <wp:extent cx="8255" cy="8255"/>
            <wp:wrapNone/>
            <wp:docPr id="5575" name="Picture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5"/>
                    <pic:cNvPicPr>
                      <a:picLocks noChangeAspect="1" noChangeArrowheads="1"/>
                    </pic:cNvPicPr>
                  </pic:nvPicPr>
                  <pic:blipFill>
                    <a:blip r:embed="rId55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4179570</wp:posOffset>
            </wp:positionH>
            <wp:positionV relativeFrom="paragraph">
              <wp:posOffset>-7620</wp:posOffset>
            </wp:positionV>
            <wp:extent cx="8255" cy="8255"/>
            <wp:wrapNone/>
            <wp:docPr id="5576" name="Picture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6"/>
                    <pic:cNvPicPr>
                      <a:picLocks noChangeAspect="1" noChangeArrowheads="1"/>
                    </pic:cNvPicPr>
                  </pic:nvPicPr>
                  <pic:blipFill>
                    <a:blip r:embed="rId55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-7620</wp:posOffset>
            </wp:positionV>
            <wp:extent cx="8255" cy="8255"/>
            <wp:wrapNone/>
            <wp:docPr id="5577" name="Picture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7"/>
                    <pic:cNvPicPr>
                      <a:picLocks noChangeAspect="1" noChangeArrowheads="1"/>
                    </pic:cNvPicPr>
                  </pic:nvPicPr>
                  <pic:blipFill>
                    <a:blip r:embed="rId55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4213860</wp:posOffset>
            </wp:positionH>
            <wp:positionV relativeFrom="paragraph">
              <wp:posOffset>-7620</wp:posOffset>
            </wp:positionV>
            <wp:extent cx="8890" cy="8255"/>
            <wp:wrapNone/>
            <wp:docPr id="5578" name="Picture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8"/>
                    <pic:cNvPicPr>
                      <a:picLocks noChangeAspect="1" noChangeArrowheads="1"/>
                    </pic:cNvPicPr>
                  </pic:nvPicPr>
                  <pic:blipFill>
                    <a:blip r:embed="rId55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-7620</wp:posOffset>
            </wp:positionV>
            <wp:extent cx="8890" cy="8255"/>
            <wp:wrapNone/>
            <wp:docPr id="5579" name="Picture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9"/>
                    <pic:cNvPicPr>
                      <a:picLocks noChangeAspect="1" noChangeArrowheads="1"/>
                    </pic:cNvPicPr>
                  </pic:nvPicPr>
                  <pic:blipFill>
                    <a:blip r:embed="rId55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4248150</wp:posOffset>
            </wp:positionH>
            <wp:positionV relativeFrom="paragraph">
              <wp:posOffset>-7620</wp:posOffset>
            </wp:positionV>
            <wp:extent cx="8255" cy="8255"/>
            <wp:wrapNone/>
            <wp:docPr id="5580" name="Picture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55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4265295</wp:posOffset>
            </wp:positionH>
            <wp:positionV relativeFrom="paragraph">
              <wp:posOffset>-7620</wp:posOffset>
            </wp:positionV>
            <wp:extent cx="8255" cy="8255"/>
            <wp:wrapNone/>
            <wp:docPr id="5581" name="Picture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
                    <pic:cNvPicPr>
                      <a:picLocks noChangeAspect="1" noChangeArrowheads="1"/>
                    </pic:cNvPicPr>
                  </pic:nvPicPr>
                  <pic:blipFill>
                    <a:blip r:embed="rId55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4282440</wp:posOffset>
            </wp:positionH>
            <wp:positionV relativeFrom="paragraph">
              <wp:posOffset>-7620</wp:posOffset>
            </wp:positionV>
            <wp:extent cx="8255" cy="8255"/>
            <wp:wrapNone/>
            <wp:docPr id="5582" name="Picture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
                    <pic:cNvPicPr>
                      <a:picLocks noChangeAspect="1" noChangeArrowheads="1"/>
                    </pic:cNvPicPr>
                  </pic:nvPicPr>
                  <pic:blipFill>
                    <a:blip r:embed="rId55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4299585</wp:posOffset>
            </wp:positionH>
            <wp:positionV relativeFrom="paragraph">
              <wp:posOffset>-7620</wp:posOffset>
            </wp:positionV>
            <wp:extent cx="8890" cy="8255"/>
            <wp:wrapNone/>
            <wp:docPr id="5583" name="Picture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3"/>
                    <pic:cNvPicPr>
                      <a:picLocks noChangeAspect="1" noChangeArrowheads="1"/>
                    </pic:cNvPicPr>
                  </pic:nvPicPr>
                  <pic:blipFill>
                    <a:blip r:embed="rId55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4316730</wp:posOffset>
            </wp:positionH>
            <wp:positionV relativeFrom="paragraph">
              <wp:posOffset>-7620</wp:posOffset>
            </wp:positionV>
            <wp:extent cx="8255" cy="8255"/>
            <wp:wrapNone/>
            <wp:docPr id="5584" name="Picture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pic:cNvPicPr>
                      <a:picLocks noChangeAspect="1" noChangeArrowheads="1"/>
                    </pic:cNvPicPr>
                  </pic:nvPicPr>
                  <pic:blipFill>
                    <a:blip r:embed="rId55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4333875</wp:posOffset>
            </wp:positionH>
            <wp:positionV relativeFrom="paragraph">
              <wp:posOffset>-7620</wp:posOffset>
            </wp:positionV>
            <wp:extent cx="8255" cy="8255"/>
            <wp:wrapNone/>
            <wp:docPr id="5585" name="Picture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5"/>
                    <pic:cNvPicPr>
                      <a:picLocks noChangeAspect="1" noChangeArrowheads="1"/>
                    </pic:cNvPicPr>
                  </pic:nvPicPr>
                  <pic:blipFill>
                    <a:blip r:embed="rId55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4351020</wp:posOffset>
            </wp:positionH>
            <wp:positionV relativeFrom="paragraph">
              <wp:posOffset>-7620</wp:posOffset>
            </wp:positionV>
            <wp:extent cx="8255" cy="8255"/>
            <wp:wrapNone/>
            <wp:docPr id="5586" name="Picture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
                    <pic:cNvPicPr>
                      <a:picLocks noChangeAspect="1" noChangeArrowheads="1"/>
                    </pic:cNvPicPr>
                  </pic:nvPicPr>
                  <pic:blipFill>
                    <a:blip r:embed="rId55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-7620</wp:posOffset>
            </wp:positionV>
            <wp:extent cx="8890" cy="8255"/>
            <wp:wrapNone/>
            <wp:docPr id="5587" name="Picture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
                    <pic:cNvPicPr>
                      <a:picLocks noChangeAspect="1" noChangeArrowheads="1"/>
                    </pic:cNvPicPr>
                  </pic:nvPicPr>
                  <pic:blipFill>
                    <a:blip r:embed="rId55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-7620</wp:posOffset>
            </wp:positionV>
            <wp:extent cx="8890" cy="8255"/>
            <wp:wrapNone/>
            <wp:docPr id="5588" name="Picture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8"/>
                    <pic:cNvPicPr>
                      <a:picLocks noChangeAspect="1" noChangeArrowheads="1"/>
                    </pic:cNvPicPr>
                  </pic:nvPicPr>
                  <pic:blipFill>
                    <a:blip r:embed="rId55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4402455</wp:posOffset>
            </wp:positionH>
            <wp:positionV relativeFrom="paragraph">
              <wp:posOffset>-7620</wp:posOffset>
            </wp:positionV>
            <wp:extent cx="8255" cy="8255"/>
            <wp:wrapNone/>
            <wp:docPr id="5589" name="Picture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9"/>
                    <pic:cNvPicPr>
                      <a:picLocks noChangeAspect="1" noChangeArrowheads="1"/>
                    </pic:cNvPicPr>
                  </pic:nvPicPr>
                  <pic:blipFill>
                    <a:blip r:embed="rId55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4419600</wp:posOffset>
            </wp:positionH>
            <wp:positionV relativeFrom="paragraph">
              <wp:posOffset>-7620</wp:posOffset>
            </wp:positionV>
            <wp:extent cx="8255" cy="8255"/>
            <wp:wrapNone/>
            <wp:docPr id="5590" name="Picture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0"/>
                    <pic:cNvPicPr>
                      <a:picLocks noChangeAspect="1" noChangeArrowheads="1"/>
                    </pic:cNvPicPr>
                  </pic:nvPicPr>
                  <pic:blipFill>
                    <a:blip r:embed="rId55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-7620</wp:posOffset>
            </wp:positionV>
            <wp:extent cx="8255" cy="8255"/>
            <wp:wrapNone/>
            <wp:docPr id="5591" name="Picture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1"/>
                    <pic:cNvPicPr>
                      <a:picLocks noChangeAspect="1" noChangeArrowheads="1"/>
                    </pic:cNvPicPr>
                  </pic:nvPicPr>
                  <pic:blipFill>
                    <a:blip r:embed="rId55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-7620</wp:posOffset>
            </wp:positionV>
            <wp:extent cx="8890" cy="8255"/>
            <wp:wrapNone/>
            <wp:docPr id="5592" name="Picture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2"/>
                    <pic:cNvPicPr>
                      <a:picLocks noChangeAspect="1" noChangeArrowheads="1"/>
                    </pic:cNvPicPr>
                  </pic:nvPicPr>
                  <pic:blipFill>
                    <a:blip r:embed="rId55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-7620</wp:posOffset>
            </wp:positionV>
            <wp:extent cx="8890" cy="8255"/>
            <wp:wrapNone/>
            <wp:docPr id="5593" name="Picture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3"/>
                    <pic:cNvPicPr>
                      <a:picLocks noChangeAspect="1" noChangeArrowheads="1"/>
                    </pic:cNvPicPr>
                  </pic:nvPicPr>
                  <pic:blipFill>
                    <a:blip r:embed="rId56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4488180</wp:posOffset>
            </wp:positionH>
            <wp:positionV relativeFrom="paragraph">
              <wp:posOffset>-7620</wp:posOffset>
            </wp:positionV>
            <wp:extent cx="8255" cy="8255"/>
            <wp:wrapNone/>
            <wp:docPr id="5594" name="Picture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4"/>
                    <pic:cNvPicPr>
                      <a:picLocks noChangeAspect="1" noChangeArrowheads="1"/>
                    </pic:cNvPicPr>
                  </pic:nvPicPr>
                  <pic:blipFill>
                    <a:blip r:embed="rId56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-7620</wp:posOffset>
            </wp:positionV>
            <wp:extent cx="8255" cy="8255"/>
            <wp:wrapNone/>
            <wp:docPr id="5595" name="Picture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5"/>
                    <pic:cNvPicPr>
                      <a:picLocks noChangeAspect="1" noChangeArrowheads="1"/>
                    </pic:cNvPicPr>
                  </pic:nvPicPr>
                  <pic:blipFill>
                    <a:blip r:embed="rId56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-7620</wp:posOffset>
            </wp:positionV>
            <wp:extent cx="8255" cy="8255"/>
            <wp:wrapNone/>
            <wp:docPr id="5596" name="Picture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6"/>
                    <pic:cNvPicPr>
                      <a:picLocks noChangeAspect="1" noChangeArrowheads="1"/>
                    </pic:cNvPicPr>
                  </pic:nvPicPr>
                  <pic:blipFill>
                    <a:blip r:embed="rId56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-7620</wp:posOffset>
            </wp:positionV>
            <wp:extent cx="8890" cy="8255"/>
            <wp:wrapNone/>
            <wp:docPr id="5597" name="Picture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7"/>
                    <pic:cNvPicPr>
                      <a:picLocks noChangeAspect="1" noChangeArrowheads="1"/>
                    </pic:cNvPicPr>
                  </pic:nvPicPr>
                  <pic:blipFill>
                    <a:blip r:embed="rId56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4556760</wp:posOffset>
            </wp:positionH>
            <wp:positionV relativeFrom="paragraph">
              <wp:posOffset>-7620</wp:posOffset>
            </wp:positionV>
            <wp:extent cx="8890" cy="8255"/>
            <wp:wrapNone/>
            <wp:docPr id="5598" name="Picture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
                    <pic:cNvPicPr>
                      <a:picLocks noChangeAspect="1" noChangeArrowheads="1"/>
                    </pic:cNvPicPr>
                  </pic:nvPicPr>
                  <pic:blipFill>
                    <a:blip r:embed="rId56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4573905</wp:posOffset>
            </wp:positionH>
            <wp:positionV relativeFrom="paragraph">
              <wp:posOffset>-7620</wp:posOffset>
            </wp:positionV>
            <wp:extent cx="8255" cy="8255"/>
            <wp:wrapNone/>
            <wp:docPr id="5599" name="Picture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
                    <pic:cNvPicPr>
                      <a:picLocks noChangeAspect="1" noChangeArrowheads="1"/>
                    </pic:cNvPicPr>
                  </pic:nvPicPr>
                  <pic:blipFill>
                    <a:blip r:embed="rId56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-7620</wp:posOffset>
            </wp:positionV>
            <wp:extent cx="8255" cy="8255"/>
            <wp:wrapNone/>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pic:cNvPicPr>
                      <a:picLocks noChangeAspect="1" noChangeArrowheads="1"/>
                    </pic:cNvPicPr>
                  </pic:nvPicPr>
                  <pic:blipFill>
                    <a:blip r:embed="rId56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4608195</wp:posOffset>
            </wp:positionH>
            <wp:positionV relativeFrom="paragraph">
              <wp:posOffset>-7620</wp:posOffset>
            </wp:positionV>
            <wp:extent cx="8255" cy="8255"/>
            <wp:wrapNone/>
            <wp:docPr id="5601"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56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4625340</wp:posOffset>
            </wp:positionH>
            <wp:positionV relativeFrom="paragraph">
              <wp:posOffset>-7620</wp:posOffset>
            </wp:positionV>
            <wp:extent cx="8890" cy="8255"/>
            <wp:wrapNone/>
            <wp:docPr id="5602" name="Picture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
                    <pic:cNvPicPr>
                      <a:picLocks noChangeAspect="1" noChangeArrowheads="1"/>
                    </pic:cNvPicPr>
                  </pic:nvPicPr>
                  <pic:blipFill>
                    <a:blip r:embed="rId56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-7620</wp:posOffset>
            </wp:positionV>
            <wp:extent cx="8890" cy="8255"/>
            <wp:wrapNone/>
            <wp:docPr id="5603" name="Picture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3"/>
                    <pic:cNvPicPr>
                      <a:picLocks noChangeAspect="1" noChangeArrowheads="1"/>
                    </pic:cNvPicPr>
                  </pic:nvPicPr>
                  <pic:blipFill>
                    <a:blip r:embed="rId56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4659630</wp:posOffset>
            </wp:positionH>
            <wp:positionV relativeFrom="paragraph">
              <wp:posOffset>-7620</wp:posOffset>
            </wp:positionV>
            <wp:extent cx="8255" cy="8255"/>
            <wp:wrapNone/>
            <wp:docPr id="5604" name="Picture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pic:cNvPicPr>
                      <a:picLocks noChangeAspect="1" noChangeArrowheads="1"/>
                    </pic:cNvPicPr>
                  </pic:nvPicPr>
                  <pic:blipFill>
                    <a:blip r:embed="rId56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4676775</wp:posOffset>
            </wp:positionH>
            <wp:positionV relativeFrom="paragraph">
              <wp:posOffset>-7620</wp:posOffset>
            </wp:positionV>
            <wp:extent cx="8255" cy="8255"/>
            <wp:wrapNone/>
            <wp:docPr id="5605" name="Picture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
                    <pic:cNvPicPr>
                      <a:picLocks noChangeAspect="1" noChangeArrowheads="1"/>
                    </pic:cNvPicPr>
                  </pic:nvPicPr>
                  <pic:blipFill>
                    <a:blip r:embed="rId56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4693920</wp:posOffset>
            </wp:positionH>
            <wp:positionV relativeFrom="paragraph">
              <wp:posOffset>-7620</wp:posOffset>
            </wp:positionV>
            <wp:extent cx="8255" cy="8255"/>
            <wp:wrapNone/>
            <wp:docPr id="5606" name="Picture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6"/>
                    <pic:cNvPicPr>
                      <a:picLocks noChangeAspect="1" noChangeArrowheads="1"/>
                    </pic:cNvPicPr>
                  </pic:nvPicPr>
                  <pic:blipFill>
                    <a:blip r:embed="rId56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-7620</wp:posOffset>
            </wp:positionV>
            <wp:extent cx="8890" cy="8255"/>
            <wp:wrapNone/>
            <wp:docPr id="5607" name="Picture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7"/>
                    <pic:cNvPicPr>
                      <a:picLocks noChangeAspect="1" noChangeArrowheads="1"/>
                    </pic:cNvPicPr>
                  </pic:nvPicPr>
                  <pic:blipFill>
                    <a:blip r:embed="rId56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4728210</wp:posOffset>
            </wp:positionH>
            <wp:positionV relativeFrom="paragraph">
              <wp:posOffset>-7620</wp:posOffset>
            </wp:positionV>
            <wp:extent cx="8890" cy="8255"/>
            <wp:wrapNone/>
            <wp:docPr id="5608" name="Picture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8"/>
                    <pic:cNvPicPr>
                      <a:picLocks noChangeAspect="1" noChangeArrowheads="1"/>
                    </pic:cNvPicPr>
                  </pic:nvPicPr>
                  <pic:blipFill>
                    <a:blip r:embed="rId56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4745355</wp:posOffset>
            </wp:positionH>
            <wp:positionV relativeFrom="paragraph">
              <wp:posOffset>-7620</wp:posOffset>
            </wp:positionV>
            <wp:extent cx="8255" cy="8255"/>
            <wp:wrapNone/>
            <wp:docPr id="5609" name="Picture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9"/>
                    <pic:cNvPicPr>
                      <a:picLocks noChangeAspect="1" noChangeArrowheads="1"/>
                    </pic:cNvPicPr>
                  </pic:nvPicPr>
                  <pic:blipFill>
                    <a:blip r:embed="rId56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4762500</wp:posOffset>
            </wp:positionH>
            <wp:positionV relativeFrom="paragraph">
              <wp:posOffset>-7620</wp:posOffset>
            </wp:positionV>
            <wp:extent cx="8255" cy="8255"/>
            <wp:wrapNone/>
            <wp:docPr id="5610" name="Picture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
                    <pic:cNvPicPr>
                      <a:picLocks noChangeAspect="1" noChangeArrowheads="1"/>
                    </pic:cNvPicPr>
                  </pic:nvPicPr>
                  <pic:blipFill>
                    <a:blip r:embed="rId56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4779645</wp:posOffset>
            </wp:positionH>
            <wp:positionV relativeFrom="paragraph">
              <wp:posOffset>-7620</wp:posOffset>
            </wp:positionV>
            <wp:extent cx="8255" cy="8255"/>
            <wp:wrapNone/>
            <wp:docPr id="5611" name="Picture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
                    <pic:cNvPicPr>
                      <a:picLocks noChangeAspect="1" noChangeArrowheads="1"/>
                    </pic:cNvPicPr>
                  </pic:nvPicPr>
                  <pic:blipFill>
                    <a:blip r:embed="rId56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-7620</wp:posOffset>
            </wp:positionV>
            <wp:extent cx="8890" cy="8255"/>
            <wp:wrapNone/>
            <wp:docPr id="5612" name="Picture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2"/>
                    <pic:cNvPicPr>
                      <a:picLocks noChangeAspect="1" noChangeArrowheads="1"/>
                    </pic:cNvPicPr>
                  </pic:nvPicPr>
                  <pic:blipFill>
                    <a:blip r:embed="rId56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-7620</wp:posOffset>
            </wp:positionV>
            <wp:extent cx="8890" cy="8255"/>
            <wp:wrapNone/>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3"/>
                    <pic:cNvPicPr>
                      <a:picLocks noChangeAspect="1" noChangeArrowheads="1"/>
                    </pic:cNvPicPr>
                  </pic:nvPicPr>
                  <pic:blipFill>
                    <a:blip r:embed="rId56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4831080</wp:posOffset>
            </wp:positionH>
            <wp:positionV relativeFrom="paragraph">
              <wp:posOffset>-7620</wp:posOffset>
            </wp:positionV>
            <wp:extent cx="8255" cy="8255"/>
            <wp:wrapNone/>
            <wp:docPr id="5614" name="Picture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4"/>
                    <pic:cNvPicPr>
                      <a:picLocks noChangeAspect="1" noChangeArrowheads="1"/>
                    </pic:cNvPicPr>
                  </pic:nvPicPr>
                  <pic:blipFill>
                    <a:blip r:embed="rId56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4848225</wp:posOffset>
            </wp:positionH>
            <wp:positionV relativeFrom="paragraph">
              <wp:posOffset>-7620</wp:posOffset>
            </wp:positionV>
            <wp:extent cx="8255" cy="8255"/>
            <wp:wrapNone/>
            <wp:docPr id="5615" name="Picture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5"/>
                    <pic:cNvPicPr>
                      <a:picLocks noChangeAspect="1" noChangeArrowheads="1"/>
                    </pic:cNvPicPr>
                  </pic:nvPicPr>
                  <pic:blipFill>
                    <a:blip r:embed="rId56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4865370</wp:posOffset>
            </wp:positionH>
            <wp:positionV relativeFrom="paragraph">
              <wp:posOffset>-7620</wp:posOffset>
            </wp:positionV>
            <wp:extent cx="8255" cy="8255"/>
            <wp:wrapNone/>
            <wp:docPr id="5616" name="Picture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6"/>
                    <pic:cNvPicPr>
                      <a:picLocks noChangeAspect="1" noChangeArrowheads="1"/>
                    </pic:cNvPicPr>
                  </pic:nvPicPr>
                  <pic:blipFill>
                    <a:blip r:embed="rId56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-7620</wp:posOffset>
            </wp:positionV>
            <wp:extent cx="8890" cy="8255"/>
            <wp:wrapNone/>
            <wp:docPr id="5617" name="Picture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7"/>
                    <pic:cNvPicPr>
                      <a:picLocks noChangeAspect="1" noChangeArrowheads="1"/>
                    </pic:cNvPicPr>
                  </pic:nvPicPr>
                  <pic:blipFill>
                    <a:blip r:embed="rId56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4899660</wp:posOffset>
            </wp:positionH>
            <wp:positionV relativeFrom="paragraph">
              <wp:posOffset>-7620</wp:posOffset>
            </wp:positionV>
            <wp:extent cx="8890" cy="8255"/>
            <wp:wrapNone/>
            <wp:docPr id="5618" name="Picture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8"/>
                    <pic:cNvPicPr>
                      <a:picLocks noChangeAspect="1" noChangeArrowheads="1"/>
                    </pic:cNvPicPr>
                  </pic:nvPicPr>
                  <pic:blipFill>
                    <a:blip r:embed="rId56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-7620</wp:posOffset>
            </wp:positionV>
            <wp:extent cx="8255" cy="8255"/>
            <wp:wrapNone/>
            <wp:docPr id="5619" name="Picture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9"/>
                    <pic:cNvPicPr>
                      <a:picLocks noChangeAspect="1" noChangeArrowheads="1"/>
                    </pic:cNvPicPr>
                  </pic:nvPicPr>
                  <pic:blipFill>
                    <a:blip r:embed="rId56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-7620</wp:posOffset>
            </wp:positionV>
            <wp:extent cx="8255" cy="8255"/>
            <wp:wrapNone/>
            <wp:docPr id="5620" name="Picture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0"/>
                    <pic:cNvPicPr>
                      <a:picLocks noChangeAspect="1" noChangeArrowheads="1"/>
                    </pic:cNvPicPr>
                  </pic:nvPicPr>
                  <pic:blipFill>
                    <a:blip r:embed="rId56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4951095</wp:posOffset>
            </wp:positionH>
            <wp:positionV relativeFrom="paragraph">
              <wp:posOffset>-7620</wp:posOffset>
            </wp:positionV>
            <wp:extent cx="8255" cy="8255"/>
            <wp:wrapNone/>
            <wp:docPr id="5621" name="Picture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1"/>
                    <pic:cNvPicPr>
                      <a:picLocks noChangeAspect="1" noChangeArrowheads="1"/>
                    </pic:cNvPicPr>
                  </pic:nvPicPr>
                  <pic:blipFill>
                    <a:blip r:embed="rId56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-7620</wp:posOffset>
            </wp:positionV>
            <wp:extent cx="8890" cy="8255"/>
            <wp:wrapNone/>
            <wp:docPr id="5622" name="Picture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2"/>
                    <pic:cNvPicPr>
                      <a:picLocks noChangeAspect="1" noChangeArrowheads="1"/>
                    </pic:cNvPicPr>
                  </pic:nvPicPr>
                  <pic:blipFill>
                    <a:blip r:embed="rId56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-7620</wp:posOffset>
            </wp:positionV>
            <wp:extent cx="8890" cy="8255"/>
            <wp:wrapNone/>
            <wp:docPr id="5623" name="Pictur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3"/>
                    <pic:cNvPicPr>
                      <a:picLocks noChangeAspect="1" noChangeArrowheads="1"/>
                    </pic:cNvPicPr>
                  </pic:nvPicPr>
                  <pic:blipFill>
                    <a:blip r:embed="rId56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5002530</wp:posOffset>
            </wp:positionH>
            <wp:positionV relativeFrom="paragraph">
              <wp:posOffset>-7620</wp:posOffset>
            </wp:positionV>
            <wp:extent cx="8255" cy="8255"/>
            <wp:wrapNone/>
            <wp:docPr id="5624" name="Picture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a:picLocks noChangeAspect="1" noChangeArrowheads="1"/>
                    </pic:cNvPicPr>
                  </pic:nvPicPr>
                  <pic:blipFill>
                    <a:blip r:embed="rId56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5019675</wp:posOffset>
            </wp:positionH>
            <wp:positionV relativeFrom="paragraph">
              <wp:posOffset>-7620</wp:posOffset>
            </wp:positionV>
            <wp:extent cx="8255" cy="8255"/>
            <wp:wrapNone/>
            <wp:docPr id="5625" name="Picture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pic:cNvPicPr>
                      <a:picLocks noChangeAspect="1" noChangeArrowheads="1"/>
                    </pic:cNvPicPr>
                  </pic:nvPicPr>
                  <pic:blipFill>
                    <a:blip r:embed="rId56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5036820</wp:posOffset>
            </wp:positionH>
            <wp:positionV relativeFrom="paragraph">
              <wp:posOffset>-7620</wp:posOffset>
            </wp:positionV>
            <wp:extent cx="8890" cy="8255"/>
            <wp:wrapNone/>
            <wp:docPr id="5626" name="Picture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
                    <pic:cNvPicPr>
                      <a:picLocks noChangeAspect="1" noChangeArrowheads="1"/>
                    </pic:cNvPicPr>
                  </pic:nvPicPr>
                  <pic:blipFill>
                    <a:blip r:embed="rId56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5053965</wp:posOffset>
            </wp:positionH>
            <wp:positionV relativeFrom="paragraph">
              <wp:posOffset>-7620</wp:posOffset>
            </wp:positionV>
            <wp:extent cx="8890" cy="8255"/>
            <wp:wrapNone/>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7"/>
                    <pic:cNvPicPr>
                      <a:picLocks noChangeAspect="1" noChangeArrowheads="1"/>
                    </pic:cNvPicPr>
                  </pic:nvPicPr>
                  <pic:blipFill>
                    <a:blip r:embed="rId56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5071110</wp:posOffset>
            </wp:positionH>
            <wp:positionV relativeFrom="paragraph">
              <wp:posOffset>-7620</wp:posOffset>
            </wp:positionV>
            <wp:extent cx="8255" cy="8255"/>
            <wp:wrapNone/>
            <wp:docPr id="5628" name="Picture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8"/>
                    <pic:cNvPicPr>
                      <a:picLocks noChangeAspect="1" noChangeArrowheads="1"/>
                    </pic:cNvPicPr>
                  </pic:nvPicPr>
                  <pic:blipFill>
                    <a:blip r:embed="rId56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-7620</wp:posOffset>
            </wp:positionV>
            <wp:extent cx="8255" cy="8255"/>
            <wp:wrapNone/>
            <wp:docPr id="5629" name="Picture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9"/>
                    <pic:cNvPicPr>
                      <a:picLocks noChangeAspect="1" noChangeArrowheads="1"/>
                    </pic:cNvPicPr>
                  </pic:nvPicPr>
                  <pic:blipFill>
                    <a:blip r:embed="rId56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5105400</wp:posOffset>
            </wp:positionH>
            <wp:positionV relativeFrom="paragraph">
              <wp:posOffset>-7620</wp:posOffset>
            </wp:positionV>
            <wp:extent cx="8255" cy="8255"/>
            <wp:wrapNone/>
            <wp:docPr id="5630" name="Picture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0"/>
                    <pic:cNvPicPr>
                      <a:picLocks noChangeAspect="1" noChangeArrowheads="1"/>
                    </pic:cNvPicPr>
                  </pic:nvPicPr>
                  <pic:blipFill>
                    <a:blip r:embed="rId56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5122545</wp:posOffset>
            </wp:positionH>
            <wp:positionV relativeFrom="paragraph">
              <wp:posOffset>-7620</wp:posOffset>
            </wp:positionV>
            <wp:extent cx="8890" cy="8255"/>
            <wp:wrapNone/>
            <wp:docPr id="5631" name="Picture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1"/>
                    <pic:cNvPicPr>
                      <a:picLocks noChangeAspect="1" noChangeArrowheads="1"/>
                    </pic:cNvPicPr>
                  </pic:nvPicPr>
                  <pic:blipFill>
                    <a:blip r:embed="rId56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5139690</wp:posOffset>
            </wp:positionH>
            <wp:positionV relativeFrom="paragraph">
              <wp:posOffset>-7620</wp:posOffset>
            </wp:positionV>
            <wp:extent cx="8890" cy="8255"/>
            <wp:wrapNone/>
            <wp:docPr id="5632" name="Pictur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2"/>
                    <pic:cNvPicPr>
                      <a:picLocks noChangeAspect="1" noChangeArrowheads="1"/>
                    </pic:cNvPicPr>
                  </pic:nvPicPr>
                  <pic:blipFill>
                    <a:blip r:embed="rId56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5156835</wp:posOffset>
            </wp:positionH>
            <wp:positionV relativeFrom="paragraph">
              <wp:posOffset>-7620</wp:posOffset>
            </wp:positionV>
            <wp:extent cx="8255" cy="8255"/>
            <wp:wrapNone/>
            <wp:docPr id="5633" name="Picture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3"/>
                    <pic:cNvPicPr>
                      <a:picLocks noChangeAspect="1" noChangeArrowheads="1"/>
                    </pic:cNvPicPr>
                  </pic:nvPicPr>
                  <pic:blipFill>
                    <a:blip r:embed="rId56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-7620</wp:posOffset>
            </wp:positionV>
            <wp:extent cx="8255" cy="8255"/>
            <wp:wrapNone/>
            <wp:docPr id="5634" name="Picture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4"/>
                    <pic:cNvPicPr>
                      <a:picLocks noChangeAspect="1" noChangeArrowheads="1"/>
                    </pic:cNvPicPr>
                  </pic:nvPicPr>
                  <pic:blipFill>
                    <a:blip r:embed="rId56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5191125</wp:posOffset>
            </wp:positionH>
            <wp:positionV relativeFrom="paragraph">
              <wp:posOffset>-7620</wp:posOffset>
            </wp:positionV>
            <wp:extent cx="8255" cy="8255"/>
            <wp:wrapNone/>
            <wp:docPr id="5635" name="Pictur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
                    <pic:cNvPicPr>
                      <a:picLocks noChangeAspect="1" noChangeArrowheads="1"/>
                    </pic:cNvPicPr>
                  </pic:nvPicPr>
                  <pic:blipFill>
                    <a:blip r:embed="rId56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-7620</wp:posOffset>
            </wp:positionV>
            <wp:extent cx="8890" cy="8255"/>
            <wp:wrapNone/>
            <wp:docPr id="5636" name="Picture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6"/>
                    <pic:cNvPicPr>
                      <a:picLocks noChangeAspect="1" noChangeArrowheads="1"/>
                    </pic:cNvPicPr>
                  </pic:nvPicPr>
                  <pic:blipFill>
                    <a:blip r:embed="rId56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5225415</wp:posOffset>
            </wp:positionH>
            <wp:positionV relativeFrom="paragraph">
              <wp:posOffset>-7620</wp:posOffset>
            </wp:positionV>
            <wp:extent cx="8890" cy="8255"/>
            <wp:wrapNone/>
            <wp:docPr id="5637" name="Picture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7"/>
                    <pic:cNvPicPr>
                      <a:picLocks noChangeAspect="1" noChangeArrowheads="1"/>
                    </pic:cNvPicPr>
                  </pic:nvPicPr>
                  <pic:blipFill>
                    <a:blip r:embed="rId56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5242560</wp:posOffset>
            </wp:positionH>
            <wp:positionV relativeFrom="paragraph">
              <wp:posOffset>-7620</wp:posOffset>
            </wp:positionV>
            <wp:extent cx="8255" cy="8255"/>
            <wp:wrapNone/>
            <wp:docPr id="5638" name="Picture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
                    <pic:cNvPicPr>
                      <a:picLocks noChangeAspect="1" noChangeArrowheads="1"/>
                    </pic:cNvPicPr>
                  </pic:nvPicPr>
                  <pic:blipFill>
                    <a:blip r:embed="rId56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5259705</wp:posOffset>
            </wp:positionH>
            <wp:positionV relativeFrom="paragraph">
              <wp:posOffset>-7620</wp:posOffset>
            </wp:positionV>
            <wp:extent cx="8255" cy="8255"/>
            <wp:wrapNone/>
            <wp:docPr id="5639" name="Picture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pic:cNvPicPr>
                      <a:picLocks noChangeAspect="1" noChangeArrowheads="1"/>
                    </pic:cNvPicPr>
                  </pic:nvPicPr>
                  <pic:blipFill>
                    <a:blip r:embed="rId56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5276850</wp:posOffset>
            </wp:positionH>
            <wp:positionV relativeFrom="paragraph">
              <wp:posOffset>-7620</wp:posOffset>
            </wp:positionV>
            <wp:extent cx="8255" cy="8255"/>
            <wp:wrapNone/>
            <wp:docPr id="5640" name="Picture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pic:cNvPicPr>
                      <a:picLocks noChangeAspect="1" noChangeArrowheads="1"/>
                    </pic:cNvPicPr>
                  </pic:nvPicPr>
                  <pic:blipFill>
                    <a:blip r:embed="rId56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5293995</wp:posOffset>
            </wp:positionH>
            <wp:positionV relativeFrom="paragraph">
              <wp:posOffset>-7620</wp:posOffset>
            </wp:positionV>
            <wp:extent cx="8890" cy="8255"/>
            <wp:wrapNone/>
            <wp:docPr id="5641" name="Picture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pic:cNvPicPr>
                      <a:picLocks noChangeAspect="1" noChangeArrowheads="1"/>
                    </pic:cNvPicPr>
                  </pic:nvPicPr>
                  <pic:blipFill>
                    <a:blip r:embed="rId56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5311140</wp:posOffset>
            </wp:positionH>
            <wp:positionV relativeFrom="paragraph">
              <wp:posOffset>-7620</wp:posOffset>
            </wp:positionV>
            <wp:extent cx="8890" cy="8255"/>
            <wp:wrapNone/>
            <wp:docPr id="5642" name="Picture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pic:cNvPicPr>
                      <a:picLocks noChangeAspect="1" noChangeArrowheads="1"/>
                    </pic:cNvPicPr>
                  </pic:nvPicPr>
                  <pic:blipFill>
                    <a:blip r:embed="rId56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5328285</wp:posOffset>
            </wp:positionH>
            <wp:positionV relativeFrom="paragraph">
              <wp:posOffset>-7620</wp:posOffset>
            </wp:positionV>
            <wp:extent cx="8255" cy="8255"/>
            <wp:wrapNone/>
            <wp:docPr id="5643" name="Picture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
                    <pic:cNvPicPr>
                      <a:picLocks noChangeAspect="1" noChangeArrowheads="1"/>
                    </pic:cNvPicPr>
                  </pic:nvPicPr>
                  <pic:blipFill>
                    <a:blip r:embed="rId56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5345430</wp:posOffset>
            </wp:positionH>
            <wp:positionV relativeFrom="paragraph">
              <wp:posOffset>-7620</wp:posOffset>
            </wp:positionV>
            <wp:extent cx="8255" cy="8255"/>
            <wp:wrapNone/>
            <wp:docPr id="5644" name="Picture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
                    <pic:cNvPicPr>
                      <a:picLocks noChangeAspect="1" noChangeArrowheads="1"/>
                    </pic:cNvPicPr>
                  </pic:nvPicPr>
                  <pic:blipFill>
                    <a:blip r:embed="rId56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5362575</wp:posOffset>
            </wp:positionH>
            <wp:positionV relativeFrom="paragraph">
              <wp:posOffset>-7620</wp:posOffset>
            </wp:positionV>
            <wp:extent cx="8255" cy="8255"/>
            <wp:wrapNone/>
            <wp:docPr id="5645" name="Picture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5"/>
                    <pic:cNvPicPr>
                      <a:picLocks noChangeAspect="1" noChangeArrowheads="1"/>
                    </pic:cNvPicPr>
                  </pic:nvPicPr>
                  <pic:blipFill>
                    <a:blip r:embed="rId56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5379720</wp:posOffset>
            </wp:positionH>
            <wp:positionV relativeFrom="paragraph">
              <wp:posOffset>-7620</wp:posOffset>
            </wp:positionV>
            <wp:extent cx="8890" cy="8255"/>
            <wp:wrapNone/>
            <wp:docPr id="5646" name="Picture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6"/>
                    <pic:cNvPicPr>
                      <a:picLocks noChangeAspect="1" noChangeArrowheads="1"/>
                    </pic:cNvPicPr>
                  </pic:nvPicPr>
                  <pic:blipFill>
                    <a:blip r:embed="rId56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5396865</wp:posOffset>
            </wp:positionH>
            <wp:positionV relativeFrom="paragraph">
              <wp:posOffset>-7620</wp:posOffset>
            </wp:positionV>
            <wp:extent cx="8890" cy="8255"/>
            <wp:wrapNone/>
            <wp:docPr id="5647" name="Picture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7"/>
                    <pic:cNvPicPr>
                      <a:picLocks noChangeAspect="1" noChangeArrowheads="1"/>
                    </pic:cNvPicPr>
                  </pic:nvPicPr>
                  <pic:blipFill>
                    <a:blip r:embed="rId56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5414010</wp:posOffset>
            </wp:positionH>
            <wp:positionV relativeFrom="paragraph">
              <wp:posOffset>-7620</wp:posOffset>
            </wp:positionV>
            <wp:extent cx="8255" cy="8255"/>
            <wp:wrapNone/>
            <wp:docPr id="5648" name="Picture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8"/>
                    <pic:cNvPicPr>
                      <a:picLocks noChangeAspect="1" noChangeArrowheads="1"/>
                    </pic:cNvPicPr>
                  </pic:nvPicPr>
                  <pic:blipFill>
                    <a:blip r:embed="rId56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5431155</wp:posOffset>
            </wp:positionH>
            <wp:positionV relativeFrom="paragraph">
              <wp:posOffset>-7620</wp:posOffset>
            </wp:positionV>
            <wp:extent cx="8255" cy="8255"/>
            <wp:wrapNone/>
            <wp:docPr id="5649" name="Picture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pic:cNvPicPr>
                      <a:picLocks noChangeAspect="1" noChangeArrowheads="1"/>
                    </pic:cNvPicPr>
                  </pic:nvPicPr>
                  <pic:blipFill>
                    <a:blip r:embed="rId56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5448300</wp:posOffset>
            </wp:positionH>
            <wp:positionV relativeFrom="paragraph">
              <wp:posOffset>-7620</wp:posOffset>
            </wp:positionV>
            <wp:extent cx="8255" cy="8255"/>
            <wp:wrapNone/>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0"/>
                    <pic:cNvPicPr>
                      <a:picLocks noChangeAspect="1" noChangeArrowheads="1"/>
                    </pic:cNvPicPr>
                  </pic:nvPicPr>
                  <pic:blipFill>
                    <a:blip r:embed="rId56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5465445</wp:posOffset>
            </wp:positionH>
            <wp:positionV relativeFrom="paragraph">
              <wp:posOffset>-7620</wp:posOffset>
            </wp:positionV>
            <wp:extent cx="8890" cy="8255"/>
            <wp:wrapNone/>
            <wp:docPr id="5651" name="Pictur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1"/>
                    <pic:cNvPicPr>
                      <a:picLocks noChangeAspect="1" noChangeArrowheads="1"/>
                    </pic:cNvPicPr>
                  </pic:nvPicPr>
                  <pic:blipFill>
                    <a:blip r:embed="rId56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5482590</wp:posOffset>
            </wp:positionH>
            <wp:positionV relativeFrom="paragraph">
              <wp:posOffset>-7620</wp:posOffset>
            </wp:positionV>
            <wp:extent cx="8890" cy="8255"/>
            <wp:wrapNone/>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2"/>
                    <pic:cNvPicPr>
                      <a:picLocks noChangeAspect="1" noChangeArrowheads="1"/>
                    </pic:cNvPicPr>
                  </pic:nvPicPr>
                  <pic:blipFill>
                    <a:blip r:embed="rId56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5499735</wp:posOffset>
            </wp:positionH>
            <wp:positionV relativeFrom="paragraph">
              <wp:posOffset>-7620</wp:posOffset>
            </wp:positionV>
            <wp:extent cx="8255" cy="8255"/>
            <wp:wrapNone/>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3"/>
                    <pic:cNvPicPr>
                      <a:picLocks noChangeAspect="1" noChangeArrowheads="1"/>
                    </pic:cNvPicPr>
                  </pic:nvPicPr>
                  <pic:blipFill>
                    <a:blip r:embed="rId56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5516880</wp:posOffset>
            </wp:positionH>
            <wp:positionV relativeFrom="paragraph">
              <wp:posOffset>-7620</wp:posOffset>
            </wp:positionV>
            <wp:extent cx="8255" cy="8255"/>
            <wp:wrapNone/>
            <wp:docPr id="5654" name="Pictur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4"/>
                    <pic:cNvPicPr>
                      <a:picLocks noChangeAspect="1" noChangeArrowheads="1"/>
                    </pic:cNvPicPr>
                  </pic:nvPicPr>
                  <pic:blipFill>
                    <a:blip r:embed="rId56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5534025</wp:posOffset>
            </wp:positionH>
            <wp:positionV relativeFrom="paragraph">
              <wp:posOffset>-7620</wp:posOffset>
            </wp:positionV>
            <wp:extent cx="8255" cy="8255"/>
            <wp:wrapNone/>
            <wp:docPr id="5655" name="Picture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
                    <pic:cNvPicPr>
                      <a:picLocks noChangeAspect="1" noChangeArrowheads="1"/>
                    </pic:cNvPicPr>
                  </pic:nvPicPr>
                  <pic:blipFill>
                    <a:blip r:embed="rId56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5551170</wp:posOffset>
            </wp:positionH>
            <wp:positionV relativeFrom="paragraph">
              <wp:posOffset>-7620</wp:posOffset>
            </wp:positionV>
            <wp:extent cx="8890" cy="8255"/>
            <wp:wrapNone/>
            <wp:docPr id="5656" name="Picture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6"/>
                    <pic:cNvPicPr>
                      <a:picLocks noChangeAspect="1" noChangeArrowheads="1"/>
                    </pic:cNvPicPr>
                  </pic:nvPicPr>
                  <pic:blipFill>
                    <a:blip r:embed="rId56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5568315</wp:posOffset>
            </wp:positionH>
            <wp:positionV relativeFrom="paragraph">
              <wp:posOffset>-7620</wp:posOffset>
            </wp:positionV>
            <wp:extent cx="8890" cy="8255"/>
            <wp:wrapNone/>
            <wp:docPr id="5657" name="Picture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7"/>
                    <pic:cNvPicPr>
                      <a:picLocks noChangeAspect="1" noChangeArrowheads="1"/>
                    </pic:cNvPicPr>
                  </pic:nvPicPr>
                  <pic:blipFill>
                    <a:blip r:embed="rId56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5585460</wp:posOffset>
            </wp:positionH>
            <wp:positionV relativeFrom="paragraph">
              <wp:posOffset>-7620</wp:posOffset>
            </wp:positionV>
            <wp:extent cx="8255" cy="8255"/>
            <wp:wrapNone/>
            <wp:docPr id="5658" name="Picture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8"/>
                    <pic:cNvPicPr>
                      <a:picLocks noChangeAspect="1" noChangeArrowheads="1"/>
                    </pic:cNvPicPr>
                  </pic:nvPicPr>
                  <pic:blipFill>
                    <a:blip r:embed="rId56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5602605</wp:posOffset>
            </wp:positionH>
            <wp:positionV relativeFrom="paragraph">
              <wp:posOffset>-7620</wp:posOffset>
            </wp:positionV>
            <wp:extent cx="8255" cy="8255"/>
            <wp:wrapNone/>
            <wp:docPr id="5659" name="Picture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9"/>
                    <pic:cNvPicPr>
                      <a:picLocks noChangeAspect="1" noChangeArrowheads="1"/>
                    </pic:cNvPicPr>
                  </pic:nvPicPr>
                  <pic:blipFill>
                    <a:blip r:embed="rId56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5619750</wp:posOffset>
            </wp:positionH>
            <wp:positionV relativeFrom="paragraph">
              <wp:posOffset>-7620</wp:posOffset>
            </wp:positionV>
            <wp:extent cx="8255" cy="8255"/>
            <wp:wrapNone/>
            <wp:docPr id="5660" name="Picture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0"/>
                    <pic:cNvPicPr>
                      <a:picLocks noChangeAspect="1" noChangeArrowheads="1"/>
                    </pic:cNvPicPr>
                  </pic:nvPicPr>
                  <pic:blipFill>
                    <a:blip r:embed="rId56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5636895</wp:posOffset>
            </wp:positionH>
            <wp:positionV relativeFrom="paragraph">
              <wp:posOffset>-7620</wp:posOffset>
            </wp:positionV>
            <wp:extent cx="8890" cy="8255"/>
            <wp:wrapNone/>
            <wp:docPr id="5661" name="Picture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1"/>
                    <pic:cNvPicPr>
                      <a:picLocks noChangeAspect="1" noChangeArrowheads="1"/>
                    </pic:cNvPicPr>
                  </pic:nvPicPr>
                  <pic:blipFill>
                    <a:blip r:embed="rId56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5654040</wp:posOffset>
            </wp:positionH>
            <wp:positionV relativeFrom="paragraph">
              <wp:posOffset>-7620</wp:posOffset>
            </wp:positionV>
            <wp:extent cx="8890" cy="8255"/>
            <wp:wrapNone/>
            <wp:docPr id="5662" name="Picture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2"/>
                    <pic:cNvPicPr>
                      <a:picLocks noChangeAspect="1" noChangeArrowheads="1"/>
                    </pic:cNvPicPr>
                  </pic:nvPicPr>
                  <pic:blipFill>
                    <a:blip r:embed="rId56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5671185</wp:posOffset>
            </wp:positionH>
            <wp:positionV relativeFrom="paragraph">
              <wp:posOffset>-7620</wp:posOffset>
            </wp:positionV>
            <wp:extent cx="8255" cy="8255"/>
            <wp:wrapNone/>
            <wp:docPr id="5663" name="Picture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3"/>
                    <pic:cNvPicPr>
                      <a:picLocks noChangeAspect="1" noChangeArrowheads="1"/>
                    </pic:cNvPicPr>
                  </pic:nvPicPr>
                  <pic:blipFill>
                    <a:blip r:embed="rId56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5688330</wp:posOffset>
            </wp:positionH>
            <wp:positionV relativeFrom="paragraph">
              <wp:posOffset>-7620</wp:posOffset>
            </wp:positionV>
            <wp:extent cx="8255" cy="8255"/>
            <wp:wrapNone/>
            <wp:docPr id="5664" name="Picture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4"/>
                    <pic:cNvPicPr>
                      <a:picLocks noChangeAspect="1" noChangeArrowheads="1"/>
                    </pic:cNvPicPr>
                  </pic:nvPicPr>
                  <pic:blipFill>
                    <a:blip r:embed="rId56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5705475</wp:posOffset>
            </wp:positionH>
            <wp:positionV relativeFrom="paragraph">
              <wp:posOffset>-7620</wp:posOffset>
            </wp:positionV>
            <wp:extent cx="8890" cy="8255"/>
            <wp:wrapNone/>
            <wp:docPr id="5665" name="Picture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5"/>
                    <pic:cNvPicPr>
                      <a:picLocks noChangeAspect="1" noChangeArrowheads="1"/>
                    </pic:cNvPicPr>
                  </pic:nvPicPr>
                  <pic:blipFill>
                    <a:blip r:embed="rId56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5722620</wp:posOffset>
            </wp:positionH>
            <wp:positionV relativeFrom="paragraph">
              <wp:posOffset>-7620</wp:posOffset>
            </wp:positionV>
            <wp:extent cx="8890" cy="8255"/>
            <wp:wrapNone/>
            <wp:docPr id="5666" name="Picture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6"/>
                    <pic:cNvPicPr>
                      <a:picLocks noChangeAspect="1" noChangeArrowheads="1"/>
                    </pic:cNvPicPr>
                  </pic:nvPicPr>
                  <pic:blipFill>
                    <a:blip r:embed="rId56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5739765</wp:posOffset>
            </wp:positionH>
            <wp:positionV relativeFrom="paragraph">
              <wp:posOffset>-7620</wp:posOffset>
            </wp:positionV>
            <wp:extent cx="8255" cy="8255"/>
            <wp:wrapNone/>
            <wp:docPr id="5667" name="Picture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7"/>
                    <pic:cNvPicPr>
                      <a:picLocks noChangeAspect="1" noChangeArrowheads="1"/>
                    </pic:cNvPicPr>
                  </pic:nvPicPr>
                  <pic:blipFill>
                    <a:blip r:embed="rId56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5756910</wp:posOffset>
            </wp:positionH>
            <wp:positionV relativeFrom="paragraph">
              <wp:posOffset>-7620</wp:posOffset>
            </wp:positionV>
            <wp:extent cx="8255" cy="8255"/>
            <wp:wrapNone/>
            <wp:docPr id="5668" name="Picture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8"/>
                    <pic:cNvPicPr>
                      <a:picLocks noChangeAspect="1" noChangeArrowheads="1"/>
                    </pic:cNvPicPr>
                  </pic:nvPicPr>
                  <pic:blipFill>
                    <a:blip r:embed="rId56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5774055</wp:posOffset>
            </wp:positionH>
            <wp:positionV relativeFrom="paragraph">
              <wp:posOffset>-7620</wp:posOffset>
            </wp:positionV>
            <wp:extent cx="8255" cy="8255"/>
            <wp:wrapNone/>
            <wp:docPr id="5669" name="Picture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9"/>
                    <pic:cNvPicPr>
                      <a:picLocks noChangeAspect="1" noChangeArrowheads="1"/>
                    </pic:cNvPicPr>
                  </pic:nvPicPr>
                  <pic:blipFill>
                    <a:blip r:embed="rId56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5791200</wp:posOffset>
            </wp:positionH>
            <wp:positionV relativeFrom="paragraph">
              <wp:posOffset>-7620</wp:posOffset>
            </wp:positionV>
            <wp:extent cx="8890" cy="8255"/>
            <wp:wrapNone/>
            <wp:docPr id="5670" name="Picture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0"/>
                    <pic:cNvPicPr>
                      <a:picLocks noChangeAspect="1" noChangeArrowheads="1"/>
                    </pic:cNvPicPr>
                  </pic:nvPicPr>
                  <pic:blipFill>
                    <a:blip r:embed="rId56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5808345</wp:posOffset>
            </wp:positionH>
            <wp:positionV relativeFrom="paragraph">
              <wp:posOffset>-7620</wp:posOffset>
            </wp:positionV>
            <wp:extent cx="8890" cy="8255"/>
            <wp:wrapNone/>
            <wp:docPr id="5671" name="Picture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1"/>
                    <pic:cNvPicPr>
                      <a:picLocks noChangeAspect="1" noChangeArrowheads="1"/>
                    </pic:cNvPicPr>
                  </pic:nvPicPr>
                  <pic:blipFill>
                    <a:blip r:embed="rId56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5825490</wp:posOffset>
            </wp:positionH>
            <wp:positionV relativeFrom="paragraph">
              <wp:posOffset>-7620</wp:posOffset>
            </wp:positionV>
            <wp:extent cx="8255" cy="8255"/>
            <wp:wrapNone/>
            <wp:docPr id="5672" name="Picture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2"/>
                    <pic:cNvPicPr>
                      <a:picLocks noChangeAspect="1" noChangeArrowheads="1"/>
                    </pic:cNvPicPr>
                  </pic:nvPicPr>
                  <pic:blipFill>
                    <a:blip r:embed="rId56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5842635</wp:posOffset>
            </wp:positionH>
            <wp:positionV relativeFrom="paragraph">
              <wp:posOffset>-7620</wp:posOffset>
            </wp:positionV>
            <wp:extent cx="8255" cy="8255"/>
            <wp:wrapNone/>
            <wp:docPr id="5673" name="Picture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
                    <pic:cNvPicPr>
                      <a:picLocks noChangeAspect="1" noChangeArrowheads="1"/>
                    </pic:cNvPicPr>
                  </pic:nvPicPr>
                  <pic:blipFill>
                    <a:blip r:embed="rId56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5859780</wp:posOffset>
            </wp:positionH>
            <wp:positionV relativeFrom="paragraph">
              <wp:posOffset>-7620</wp:posOffset>
            </wp:positionV>
            <wp:extent cx="8255" cy="8255"/>
            <wp:wrapNone/>
            <wp:docPr id="5674" name="Picture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
                    <pic:cNvPicPr>
                      <a:picLocks noChangeAspect="1" noChangeArrowheads="1"/>
                    </pic:cNvPicPr>
                  </pic:nvPicPr>
                  <pic:blipFill>
                    <a:blip r:embed="rId56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-7620</wp:posOffset>
            </wp:positionV>
            <wp:extent cx="8890" cy="8255"/>
            <wp:wrapNone/>
            <wp:docPr id="5675" name="Picture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
                    <pic:cNvPicPr>
                      <a:picLocks noChangeAspect="1" noChangeArrowheads="1"/>
                    </pic:cNvPicPr>
                  </pic:nvPicPr>
                  <pic:blipFill>
                    <a:blip r:embed="rId56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5894070</wp:posOffset>
            </wp:positionH>
            <wp:positionV relativeFrom="paragraph">
              <wp:posOffset>-7620</wp:posOffset>
            </wp:positionV>
            <wp:extent cx="8890" cy="8255"/>
            <wp:wrapNone/>
            <wp:docPr id="5676" name="Picture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6"/>
                    <pic:cNvPicPr>
                      <a:picLocks noChangeAspect="1" noChangeArrowheads="1"/>
                    </pic:cNvPicPr>
                  </pic:nvPicPr>
                  <pic:blipFill>
                    <a:blip r:embed="rId56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5911215</wp:posOffset>
            </wp:positionH>
            <wp:positionV relativeFrom="paragraph">
              <wp:posOffset>-7620</wp:posOffset>
            </wp:positionV>
            <wp:extent cx="8255" cy="8255"/>
            <wp:wrapNone/>
            <wp:docPr id="5677" name="Picture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7"/>
                    <pic:cNvPicPr>
                      <a:picLocks noChangeAspect="1" noChangeArrowheads="1"/>
                    </pic:cNvPicPr>
                  </pic:nvPicPr>
                  <pic:blipFill>
                    <a:blip r:embed="rId56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5928360</wp:posOffset>
            </wp:positionH>
            <wp:positionV relativeFrom="paragraph">
              <wp:posOffset>-7620</wp:posOffset>
            </wp:positionV>
            <wp:extent cx="8255" cy="8255"/>
            <wp:wrapNone/>
            <wp:docPr id="5678" name="Picture 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8"/>
                    <pic:cNvPicPr>
                      <a:picLocks noChangeAspect="1" noChangeArrowheads="1"/>
                    </pic:cNvPicPr>
                  </pic:nvPicPr>
                  <pic:blipFill>
                    <a:blip r:embed="rId56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5945505</wp:posOffset>
            </wp:positionH>
            <wp:positionV relativeFrom="paragraph">
              <wp:posOffset>-7620</wp:posOffset>
            </wp:positionV>
            <wp:extent cx="8255" cy="8255"/>
            <wp:wrapNone/>
            <wp:docPr id="5679" name="Picture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9"/>
                    <pic:cNvPicPr>
                      <a:picLocks noChangeAspect="1" noChangeArrowheads="1"/>
                    </pic:cNvPicPr>
                  </pic:nvPicPr>
                  <pic:blipFill>
                    <a:blip r:embed="rId56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5962650</wp:posOffset>
            </wp:positionH>
            <wp:positionV relativeFrom="paragraph">
              <wp:posOffset>-7620</wp:posOffset>
            </wp:positionV>
            <wp:extent cx="8890" cy="8255"/>
            <wp:wrapNone/>
            <wp:docPr id="5680" name="Picture 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0"/>
                    <pic:cNvPicPr>
                      <a:picLocks noChangeAspect="1" noChangeArrowheads="1"/>
                    </pic:cNvPicPr>
                  </pic:nvPicPr>
                  <pic:blipFill>
                    <a:blip r:embed="rId56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5979795</wp:posOffset>
            </wp:positionH>
            <wp:positionV relativeFrom="paragraph">
              <wp:posOffset>-7620</wp:posOffset>
            </wp:positionV>
            <wp:extent cx="8890" cy="8255"/>
            <wp:wrapNone/>
            <wp:docPr id="5681" name="Picture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1"/>
                    <pic:cNvPicPr>
                      <a:picLocks noChangeAspect="1" noChangeArrowheads="1"/>
                    </pic:cNvPicPr>
                  </pic:nvPicPr>
                  <pic:blipFill>
                    <a:blip r:embed="rId56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5996940</wp:posOffset>
            </wp:positionH>
            <wp:positionV relativeFrom="paragraph">
              <wp:posOffset>-7620</wp:posOffset>
            </wp:positionV>
            <wp:extent cx="8255" cy="8255"/>
            <wp:wrapNone/>
            <wp:docPr id="5682" name="Picture 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2"/>
                    <pic:cNvPicPr>
                      <a:picLocks noChangeAspect="1" noChangeArrowheads="1"/>
                    </pic:cNvPicPr>
                  </pic:nvPicPr>
                  <pic:blipFill>
                    <a:blip r:embed="rId56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6014085</wp:posOffset>
            </wp:positionH>
            <wp:positionV relativeFrom="paragraph">
              <wp:posOffset>-7620</wp:posOffset>
            </wp:positionV>
            <wp:extent cx="8255" cy="8255"/>
            <wp:wrapNone/>
            <wp:docPr id="5683" name="Picture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3"/>
                    <pic:cNvPicPr>
                      <a:picLocks noChangeAspect="1" noChangeArrowheads="1"/>
                    </pic:cNvPicPr>
                  </pic:nvPicPr>
                  <pic:blipFill>
                    <a:blip r:embed="rId56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6031230</wp:posOffset>
            </wp:positionH>
            <wp:positionV relativeFrom="paragraph">
              <wp:posOffset>-7620</wp:posOffset>
            </wp:positionV>
            <wp:extent cx="8255" cy="8255"/>
            <wp:wrapNone/>
            <wp:docPr id="5684" name="Picture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
                    <pic:cNvPicPr>
                      <a:picLocks noChangeAspect="1" noChangeArrowheads="1"/>
                    </pic:cNvPicPr>
                  </pic:nvPicPr>
                  <pic:blipFill>
                    <a:blip r:embed="rId56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6048375</wp:posOffset>
            </wp:positionH>
            <wp:positionV relativeFrom="paragraph">
              <wp:posOffset>-7620</wp:posOffset>
            </wp:positionV>
            <wp:extent cx="8890" cy="8255"/>
            <wp:wrapNone/>
            <wp:docPr id="5685" name="Picture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
                    <pic:cNvPicPr>
                      <a:picLocks noChangeAspect="1" noChangeArrowheads="1"/>
                    </pic:cNvPicPr>
                  </pic:nvPicPr>
                  <pic:blipFill>
                    <a:blip r:embed="rId56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6065520</wp:posOffset>
            </wp:positionH>
            <wp:positionV relativeFrom="paragraph">
              <wp:posOffset>-7620</wp:posOffset>
            </wp:positionV>
            <wp:extent cx="8890" cy="8255"/>
            <wp:wrapNone/>
            <wp:docPr id="5686" name="Picture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6"/>
                    <pic:cNvPicPr>
                      <a:picLocks noChangeAspect="1" noChangeArrowheads="1"/>
                    </pic:cNvPicPr>
                  </pic:nvPicPr>
                  <pic:blipFill>
                    <a:blip r:embed="rId56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6082665</wp:posOffset>
            </wp:positionH>
            <wp:positionV relativeFrom="paragraph">
              <wp:posOffset>-7620</wp:posOffset>
            </wp:positionV>
            <wp:extent cx="8255" cy="8255"/>
            <wp:wrapNone/>
            <wp:docPr id="5687" name="Picture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7"/>
                    <pic:cNvPicPr>
                      <a:picLocks noChangeAspect="1" noChangeArrowheads="1"/>
                    </pic:cNvPicPr>
                  </pic:nvPicPr>
                  <pic:blipFill>
                    <a:blip r:embed="rId56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6099810</wp:posOffset>
            </wp:positionH>
            <wp:positionV relativeFrom="paragraph">
              <wp:posOffset>-7620</wp:posOffset>
            </wp:positionV>
            <wp:extent cx="8255" cy="8255"/>
            <wp:wrapNone/>
            <wp:docPr id="5688" name="Picture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
                    <pic:cNvPicPr>
                      <a:picLocks noChangeAspect="1" noChangeArrowheads="1"/>
                    </pic:cNvPicPr>
                  </pic:nvPicPr>
                  <pic:blipFill>
                    <a:blip r:embed="rId56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6116955</wp:posOffset>
            </wp:positionH>
            <wp:positionV relativeFrom="paragraph">
              <wp:posOffset>-7620</wp:posOffset>
            </wp:positionV>
            <wp:extent cx="8255" cy="8255"/>
            <wp:wrapNone/>
            <wp:docPr id="5689" name="Picture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pic:cNvPicPr>
                      <a:picLocks noChangeAspect="1" noChangeArrowheads="1"/>
                    </pic:cNvPicPr>
                  </pic:nvPicPr>
                  <pic:blipFill>
                    <a:blip r:embed="rId56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6134100</wp:posOffset>
            </wp:positionH>
            <wp:positionV relativeFrom="paragraph">
              <wp:posOffset>-7620</wp:posOffset>
            </wp:positionV>
            <wp:extent cx="8890" cy="8255"/>
            <wp:wrapNone/>
            <wp:docPr id="5690" name="Picture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
                    <pic:cNvPicPr>
                      <a:picLocks noChangeAspect="1" noChangeArrowheads="1"/>
                    </pic:cNvPicPr>
                  </pic:nvPicPr>
                  <pic:blipFill>
                    <a:blip r:embed="rId56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6151245</wp:posOffset>
            </wp:positionH>
            <wp:positionV relativeFrom="paragraph">
              <wp:posOffset>-7620</wp:posOffset>
            </wp:positionV>
            <wp:extent cx="8890" cy="8255"/>
            <wp:wrapNone/>
            <wp:docPr id="5691" name="Picture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1"/>
                    <pic:cNvPicPr>
                      <a:picLocks noChangeAspect="1" noChangeArrowheads="1"/>
                    </pic:cNvPicPr>
                  </pic:nvPicPr>
                  <pic:blipFill>
                    <a:blip r:embed="rId56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6168390</wp:posOffset>
            </wp:positionH>
            <wp:positionV relativeFrom="paragraph">
              <wp:posOffset>-7620</wp:posOffset>
            </wp:positionV>
            <wp:extent cx="8255" cy="8255"/>
            <wp:wrapNone/>
            <wp:docPr id="5692" name="Picture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2"/>
                    <pic:cNvPicPr>
                      <a:picLocks noChangeAspect="1" noChangeArrowheads="1"/>
                    </pic:cNvPicPr>
                  </pic:nvPicPr>
                  <pic:blipFill>
                    <a:blip r:embed="rId56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6185535</wp:posOffset>
            </wp:positionH>
            <wp:positionV relativeFrom="paragraph">
              <wp:posOffset>-7620</wp:posOffset>
            </wp:positionV>
            <wp:extent cx="8255" cy="8255"/>
            <wp:wrapNone/>
            <wp:docPr id="5693" name="Picture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57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6202680</wp:posOffset>
            </wp:positionH>
            <wp:positionV relativeFrom="paragraph">
              <wp:posOffset>-7620</wp:posOffset>
            </wp:positionV>
            <wp:extent cx="8255" cy="8255"/>
            <wp:wrapNone/>
            <wp:docPr id="5694" name="Picture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
                    <pic:cNvPicPr>
                      <a:picLocks noChangeAspect="1" noChangeArrowheads="1"/>
                    </pic:cNvPicPr>
                  </pic:nvPicPr>
                  <pic:blipFill>
                    <a:blip r:embed="rId57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6219825</wp:posOffset>
            </wp:positionH>
            <wp:positionV relativeFrom="paragraph">
              <wp:posOffset>-7620</wp:posOffset>
            </wp:positionV>
            <wp:extent cx="8890" cy="8255"/>
            <wp:wrapNone/>
            <wp:docPr id="5695" name="Picture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5"/>
                    <pic:cNvPicPr>
                      <a:picLocks noChangeAspect="1" noChangeArrowheads="1"/>
                    </pic:cNvPicPr>
                  </pic:nvPicPr>
                  <pic:blipFill>
                    <a:blip r:embed="rId57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6236970</wp:posOffset>
            </wp:positionH>
            <wp:positionV relativeFrom="paragraph">
              <wp:posOffset>-7620</wp:posOffset>
            </wp:positionV>
            <wp:extent cx="8890" cy="8255"/>
            <wp:wrapNone/>
            <wp:docPr id="5696" name="Picture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6"/>
                    <pic:cNvPicPr>
                      <a:picLocks noChangeAspect="1" noChangeArrowheads="1"/>
                    </pic:cNvPicPr>
                  </pic:nvPicPr>
                  <pic:blipFill>
                    <a:blip r:embed="rId57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6254115</wp:posOffset>
            </wp:positionH>
            <wp:positionV relativeFrom="paragraph">
              <wp:posOffset>-7620</wp:posOffset>
            </wp:positionV>
            <wp:extent cx="8255" cy="8255"/>
            <wp:wrapNone/>
            <wp:docPr id="5697" name="Picture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7"/>
                    <pic:cNvPicPr>
                      <a:picLocks noChangeAspect="1" noChangeArrowheads="1"/>
                    </pic:cNvPicPr>
                  </pic:nvPicPr>
                  <pic:blipFill>
                    <a:blip r:embed="rId57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6271260</wp:posOffset>
            </wp:positionH>
            <wp:positionV relativeFrom="paragraph">
              <wp:posOffset>-7620</wp:posOffset>
            </wp:positionV>
            <wp:extent cx="8255" cy="8255"/>
            <wp:wrapNone/>
            <wp:docPr id="5698" name="Picture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8"/>
                    <pic:cNvPicPr>
                      <a:picLocks noChangeAspect="1" noChangeArrowheads="1"/>
                    </pic:cNvPicPr>
                  </pic:nvPicPr>
                  <pic:blipFill>
                    <a:blip r:embed="rId57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6288405</wp:posOffset>
            </wp:positionH>
            <wp:positionV relativeFrom="paragraph">
              <wp:posOffset>-7620</wp:posOffset>
            </wp:positionV>
            <wp:extent cx="8255" cy="8255"/>
            <wp:wrapNone/>
            <wp:docPr id="5699" name="Picture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9"/>
                    <pic:cNvPicPr>
                      <a:picLocks noChangeAspect="1" noChangeArrowheads="1"/>
                    </pic:cNvPicPr>
                  </pic:nvPicPr>
                  <pic:blipFill>
                    <a:blip r:embed="rId57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6305550</wp:posOffset>
            </wp:positionH>
            <wp:positionV relativeFrom="paragraph">
              <wp:posOffset>-7620</wp:posOffset>
            </wp:positionV>
            <wp:extent cx="8255" cy="8255"/>
            <wp:wrapNone/>
            <wp:docPr id="5700" name="Picture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0"/>
                    <pic:cNvPicPr>
                      <a:picLocks noChangeAspect="1" noChangeArrowheads="1"/>
                    </pic:cNvPicPr>
                  </pic:nvPicPr>
                  <pic:blipFill>
                    <a:blip r:embed="rId57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6322695</wp:posOffset>
            </wp:positionH>
            <wp:positionV relativeFrom="paragraph">
              <wp:posOffset>-7620</wp:posOffset>
            </wp:positionV>
            <wp:extent cx="8255" cy="8255"/>
            <wp:wrapNone/>
            <wp:docPr id="5701" name="Picture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1"/>
                    <pic:cNvPicPr>
                      <a:picLocks noChangeAspect="1" noChangeArrowheads="1"/>
                    </pic:cNvPicPr>
                  </pic:nvPicPr>
                  <pic:blipFill>
                    <a:blip r:embed="rId57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6339840</wp:posOffset>
            </wp:positionH>
            <wp:positionV relativeFrom="paragraph">
              <wp:posOffset>-7620</wp:posOffset>
            </wp:positionV>
            <wp:extent cx="8890" cy="8255"/>
            <wp:wrapNone/>
            <wp:docPr id="5702" name="Picture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2"/>
                    <pic:cNvPicPr>
                      <a:picLocks noChangeAspect="1" noChangeArrowheads="1"/>
                    </pic:cNvPicPr>
                  </pic:nvPicPr>
                  <pic:blipFill>
                    <a:blip r:embed="rId57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6356985</wp:posOffset>
            </wp:positionH>
            <wp:positionV relativeFrom="paragraph">
              <wp:posOffset>-7620</wp:posOffset>
            </wp:positionV>
            <wp:extent cx="8255" cy="8255"/>
            <wp:wrapNone/>
            <wp:docPr id="5703" name="Picture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3"/>
                    <pic:cNvPicPr>
                      <a:picLocks noChangeAspect="1" noChangeArrowheads="1"/>
                    </pic:cNvPicPr>
                  </pic:nvPicPr>
                  <pic:blipFill>
                    <a:blip r:embed="rId57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6374130</wp:posOffset>
            </wp:positionH>
            <wp:positionV relativeFrom="paragraph">
              <wp:posOffset>-7620</wp:posOffset>
            </wp:positionV>
            <wp:extent cx="8255" cy="8255"/>
            <wp:wrapNone/>
            <wp:docPr id="5704"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4"/>
                    <pic:cNvPicPr>
                      <a:picLocks noChangeAspect="1" noChangeArrowheads="1"/>
                    </pic:cNvPicPr>
                  </pic:nvPicPr>
                  <pic:blipFill>
                    <a:blip r:embed="rId57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6391275</wp:posOffset>
            </wp:positionH>
            <wp:positionV relativeFrom="paragraph">
              <wp:posOffset>-7620</wp:posOffset>
            </wp:positionV>
            <wp:extent cx="8255" cy="8255"/>
            <wp:wrapNone/>
            <wp:docPr id="5705"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5"/>
                    <pic:cNvPicPr>
                      <a:picLocks noChangeAspect="1" noChangeArrowheads="1"/>
                    </pic:cNvPicPr>
                  </pic:nvPicPr>
                  <pic:blipFill>
                    <a:blip r:embed="rId57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6408420</wp:posOffset>
            </wp:positionH>
            <wp:positionV relativeFrom="paragraph">
              <wp:posOffset>-7620</wp:posOffset>
            </wp:positionV>
            <wp:extent cx="8255" cy="8255"/>
            <wp:wrapNone/>
            <wp:docPr id="5706" name="Picture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6"/>
                    <pic:cNvPicPr>
                      <a:picLocks noChangeAspect="1" noChangeArrowheads="1"/>
                    </pic:cNvPicPr>
                  </pic:nvPicPr>
                  <pic:blipFill>
                    <a:blip r:embed="rId57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6425565</wp:posOffset>
            </wp:positionH>
            <wp:positionV relativeFrom="paragraph">
              <wp:posOffset>-7620</wp:posOffset>
            </wp:positionV>
            <wp:extent cx="8890" cy="8255"/>
            <wp:wrapNone/>
            <wp:docPr id="5707" name="Picture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7"/>
                    <pic:cNvPicPr>
                      <a:picLocks noChangeAspect="1" noChangeArrowheads="1"/>
                    </pic:cNvPicPr>
                  </pic:nvPicPr>
                  <pic:blipFill>
                    <a:blip r:embed="rId57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6442710</wp:posOffset>
            </wp:positionH>
            <wp:positionV relativeFrom="paragraph">
              <wp:posOffset>-7620</wp:posOffset>
            </wp:positionV>
            <wp:extent cx="8255" cy="8255"/>
            <wp:wrapNone/>
            <wp:docPr id="5708" name="Picture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8"/>
                    <pic:cNvPicPr>
                      <a:picLocks noChangeAspect="1" noChangeArrowheads="1"/>
                    </pic:cNvPicPr>
                  </pic:nvPicPr>
                  <pic:blipFill>
                    <a:blip r:embed="rId57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6459855</wp:posOffset>
            </wp:positionH>
            <wp:positionV relativeFrom="paragraph">
              <wp:posOffset>-7620</wp:posOffset>
            </wp:positionV>
            <wp:extent cx="8255" cy="8255"/>
            <wp:wrapNone/>
            <wp:docPr id="5709" name="Picture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
                    <pic:cNvPicPr>
                      <a:picLocks noChangeAspect="1" noChangeArrowheads="1"/>
                    </pic:cNvPicPr>
                  </pic:nvPicPr>
                  <pic:blipFill>
                    <a:blip r:embed="rId57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6477000</wp:posOffset>
            </wp:positionH>
            <wp:positionV relativeFrom="paragraph">
              <wp:posOffset>-7620</wp:posOffset>
            </wp:positionV>
            <wp:extent cx="8255" cy="8255"/>
            <wp:wrapNone/>
            <wp:docPr id="5710" name="Picture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0"/>
                    <pic:cNvPicPr>
                      <a:picLocks noChangeAspect="1" noChangeArrowheads="1"/>
                    </pic:cNvPicPr>
                  </pic:nvPicPr>
                  <pic:blipFill>
                    <a:blip r:embed="rId57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6494145</wp:posOffset>
            </wp:positionH>
            <wp:positionV relativeFrom="paragraph">
              <wp:posOffset>-7620</wp:posOffset>
            </wp:positionV>
            <wp:extent cx="8255" cy="8255"/>
            <wp:wrapNone/>
            <wp:docPr id="5711" name="Picture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1"/>
                    <pic:cNvPicPr>
                      <a:picLocks noChangeAspect="1" noChangeArrowheads="1"/>
                    </pic:cNvPicPr>
                  </pic:nvPicPr>
                  <pic:blipFill>
                    <a:blip r:embed="rId57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6511290</wp:posOffset>
            </wp:positionH>
            <wp:positionV relativeFrom="paragraph">
              <wp:posOffset>-7620</wp:posOffset>
            </wp:positionV>
            <wp:extent cx="8890" cy="8255"/>
            <wp:wrapNone/>
            <wp:docPr id="5712" name="Picture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2"/>
                    <pic:cNvPicPr>
                      <a:picLocks noChangeAspect="1" noChangeArrowheads="1"/>
                    </pic:cNvPicPr>
                  </pic:nvPicPr>
                  <pic:blipFill>
                    <a:blip r:embed="rId57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6528435</wp:posOffset>
            </wp:positionH>
            <wp:positionV relativeFrom="paragraph">
              <wp:posOffset>-7620</wp:posOffset>
            </wp:positionV>
            <wp:extent cx="8255" cy="8255"/>
            <wp:wrapNone/>
            <wp:docPr id="5713" name="Picture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3"/>
                    <pic:cNvPicPr>
                      <a:picLocks noChangeAspect="1" noChangeArrowheads="1"/>
                    </pic:cNvPicPr>
                  </pic:nvPicPr>
                  <pic:blipFill>
                    <a:blip r:embed="rId57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6545580</wp:posOffset>
            </wp:positionH>
            <wp:positionV relativeFrom="paragraph">
              <wp:posOffset>-7620</wp:posOffset>
            </wp:positionV>
            <wp:extent cx="8255" cy="8255"/>
            <wp:wrapNone/>
            <wp:docPr id="5714" name="Picture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4"/>
                    <pic:cNvPicPr>
                      <a:picLocks noChangeAspect="1" noChangeArrowheads="1"/>
                    </pic:cNvPicPr>
                  </pic:nvPicPr>
                  <pic:blipFill>
                    <a:blip r:embed="rId57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6562725</wp:posOffset>
            </wp:positionH>
            <wp:positionV relativeFrom="paragraph">
              <wp:posOffset>-7620</wp:posOffset>
            </wp:positionV>
            <wp:extent cx="8255" cy="8255"/>
            <wp:wrapNone/>
            <wp:docPr id="5715" name="Picture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5"/>
                    <pic:cNvPicPr>
                      <a:picLocks noChangeAspect="1" noChangeArrowheads="1"/>
                    </pic:cNvPicPr>
                  </pic:nvPicPr>
                  <pic:blipFill>
                    <a:blip r:embed="rId57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-7620</wp:posOffset>
            </wp:positionV>
            <wp:extent cx="8255" cy="8255"/>
            <wp:wrapNone/>
            <wp:docPr id="5716"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pic:cNvPicPr>
                      <a:picLocks noChangeAspect="1" noChangeArrowheads="1"/>
                    </pic:cNvPicPr>
                  </pic:nvPicPr>
                  <pic:blipFill>
                    <a:blip r:embed="rId57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6597015</wp:posOffset>
            </wp:positionH>
            <wp:positionV relativeFrom="paragraph">
              <wp:posOffset>-7620</wp:posOffset>
            </wp:positionV>
            <wp:extent cx="8890" cy="8255"/>
            <wp:wrapNone/>
            <wp:docPr id="5717" name="Picture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7"/>
                    <pic:cNvPicPr>
                      <a:picLocks noChangeAspect="1" noChangeArrowheads="1"/>
                    </pic:cNvPicPr>
                  </pic:nvPicPr>
                  <pic:blipFill>
                    <a:blip r:embed="rId57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6614160</wp:posOffset>
            </wp:positionH>
            <wp:positionV relativeFrom="paragraph">
              <wp:posOffset>-7620</wp:posOffset>
            </wp:positionV>
            <wp:extent cx="8255" cy="8255"/>
            <wp:wrapNone/>
            <wp:docPr id="5718" name="Picture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8"/>
                    <pic:cNvPicPr>
                      <a:picLocks noChangeAspect="1" noChangeArrowheads="1"/>
                    </pic:cNvPicPr>
                  </pic:nvPicPr>
                  <pic:blipFill>
                    <a:blip r:embed="rId57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6631305</wp:posOffset>
            </wp:positionH>
            <wp:positionV relativeFrom="paragraph">
              <wp:posOffset>-7620</wp:posOffset>
            </wp:positionV>
            <wp:extent cx="8255" cy="8255"/>
            <wp:wrapNone/>
            <wp:docPr id="5719" name="Picture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9"/>
                    <pic:cNvPicPr>
                      <a:picLocks noChangeAspect="1" noChangeArrowheads="1"/>
                    </pic:cNvPicPr>
                  </pic:nvPicPr>
                  <pic:blipFill>
                    <a:blip r:embed="rId57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6648450</wp:posOffset>
            </wp:positionH>
            <wp:positionV relativeFrom="paragraph">
              <wp:posOffset>-7620</wp:posOffset>
            </wp:positionV>
            <wp:extent cx="8255" cy="8255"/>
            <wp:wrapNone/>
            <wp:docPr id="5720" name="Picture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0"/>
                    <pic:cNvPicPr>
                      <a:picLocks noChangeAspect="1" noChangeArrowheads="1"/>
                    </pic:cNvPicPr>
                  </pic:nvPicPr>
                  <pic:blipFill>
                    <a:blip r:embed="rId57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6665595</wp:posOffset>
            </wp:positionH>
            <wp:positionV relativeFrom="paragraph">
              <wp:posOffset>-7620</wp:posOffset>
            </wp:positionV>
            <wp:extent cx="8255" cy="8255"/>
            <wp:wrapNone/>
            <wp:docPr id="5721" name="Pictur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1"/>
                    <pic:cNvPicPr>
                      <a:picLocks noChangeAspect="1" noChangeArrowheads="1"/>
                    </pic:cNvPicPr>
                  </pic:nvPicPr>
                  <pic:blipFill>
                    <a:blip r:embed="rId57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6682740</wp:posOffset>
            </wp:positionH>
            <wp:positionV relativeFrom="paragraph">
              <wp:posOffset>-7620</wp:posOffset>
            </wp:positionV>
            <wp:extent cx="8890" cy="8255"/>
            <wp:wrapNone/>
            <wp:docPr id="5722" name="Pictur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2"/>
                    <pic:cNvPicPr>
                      <a:picLocks noChangeAspect="1" noChangeArrowheads="1"/>
                    </pic:cNvPicPr>
                  </pic:nvPicPr>
                  <pic:blipFill>
                    <a:blip r:embed="rId57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6699885</wp:posOffset>
            </wp:positionH>
            <wp:positionV relativeFrom="paragraph">
              <wp:posOffset>-7620</wp:posOffset>
            </wp:positionV>
            <wp:extent cx="8255" cy="8255"/>
            <wp:wrapNone/>
            <wp:docPr id="5723" name="Pictur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3"/>
                    <pic:cNvPicPr>
                      <a:picLocks noChangeAspect="1" noChangeArrowheads="1"/>
                    </pic:cNvPicPr>
                  </pic:nvPicPr>
                  <pic:blipFill>
                    <a:blip r:embed="rId57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6717030</wp:posOffset>
            </wp:positionH>
            <wp:positionV relativeFrom="paragraph">
              <wp:posOffset>-7620</wp:posOffset>
            </wp:positionV>
            <wp:extent cx="8255" cy="8255"/>
            <wp:wrapNone/>
            <wp:docPr id="5724" name="Pictur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4"/>
                    <pic:cNvPicPr>
                      <a:picLocks noChangeAspect="1" noChangeArrowheads="1"/>
                    </pic:cNvPicPr>
                  </pic:nvPicPr>
                  <pic:blipFill>
                    <a:blip r:embed="rId57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6734175</wp:posOffset>
            </wp:positionH>
            <wp:positionV relativeFrom="paragraph">
              <wp:posOffset>-7620</wp:posOffset>
            </wp:positionV>
            <wp:extent cx="8255" cy="8255"/>
            <wp:wrapNone/>
            <wp:docPr id="5725" name="Picture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5"/>
                    <pic:cNvPicPr>
                      <a:picLocks noChangeAspect="1" noChangeArrowheads="1"/>
                    </pic:cNvPicPr>
                  </pic:nvPicPr>
                  <pic:blipFill>
                    <a:blip r:embed="rId57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6751320</wp:posOffset>
            </wp:positionH>
            <wp:positionV relativeFrom="paragraph">
              <wp:posOffset>-7620</wp:posOffset>
            </wp:positionV>
            <wp:extent cx="8255" cy="8255"/>
            <wp:wrapNone/>
            <wp:docPr id="5726" name="Picture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6"/>
                    <pic:cNvPicPr>
                      <a:picLocks noChangeAspect="1" noChangeArrowheads="1"/>
                    </pic:cNvPicPr>
                  </pic:nvPicPr>
                  <pic:blipFill>
                    <a:blip r:embed="rId57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6768465</wp:posOffset>
            </wp:positionH>
            <wp:positionV relativeFrom="paragraph">
              <wp:posOffset>-7620</wp:posOffset>
            </wp:positionV>
            <wp:extent cx="8890" cy="8255"/>
            <wp:wrapNone/>
            <wp:docPr id="5727" name="Picture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
                    <pic:cNvPicPr>
                      <a:picLocks noChangeAspect="1" noChangeArrowheads="1"/>
                    </pic:cNvPicPr>
                  </pic:nvPicPr>
                  <pic:blipFill>
                    <a:blip r:embed="rId57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6785610</wp:posOffset>
            </wp:positionH>
            <wp:positionV relativeFrom="paragraph">
              <wp:posOffset>-7620</wp:posOffset>
            </wp:positionV>
            <wp:extent cx="8255" cy="8255"/>
            <wp:wrapNone/>
            <wp:docPr id="5728" name="Picture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8"/>
                    <pic:cNvPicPr>
                      <a:picLocks noChangeAspect="1" noChangeArrowheads="1"/>
                    </pic:cNvPicPr>
                  </pic:nvPicPr>
                  <pic:blipFill>
                    <a:blip r:embed="rId57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6802755</wp:posOffset>
            </wp:positionH>
            <wp:positionV relativeFrom="paragraph">
              <wp:posOffset>-7620</wp:posOffset>
            </wp:positionV>
            <wp:extent cx="8255" cy="8255"/>
            <wp:wrapNone/>
            <wp:docPr id="5729" name="Picture 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9"/>
                    <pic:cNvPicPr>
                      <a:picLocks noChangeAspect="1" noChangeArrowheads="1"/>
                    </pic:cNvPicPr>
                  </pic:nvPicPr>
                  <pic:blipFill>
                    <a:blip r:embed="rId57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6819900</wp:posOffset>
            </wp:positionH>
            <wp:positionV relativeFrom="paragraph">
              <wp:posOffset>-7620</wp:posOffset>
            </wp:positionV>
            <wp:extent cx="8255" cy="8255"/>
            <wp:wrapNone/>
            <wp:docPr id="5730" name="Picture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0"/>
                    <pic:cNvPicPr>
                      <a:picLocks noChangeAspect="1" noChangeArrowheads="1"/>
                    </pic:cNvPicPr>
                  </pic:nvPicPr>
                  <pic:blipFill>
                    <a:blip r:embed="rId57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6837045</wp:posOffset>
            </wp:positionH>
            <wp:positionV relativeFrom="paragraph">
              <wp:posOffset>-7620</wp:posOffset>
            </wp:positionV>
            <wp:extent cx="8255" cy="8255"/>
            <wp:wrapNone/>
            <wp:docPr id="5731" name="Picture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1"/>
                    <pic:cNvPicPr>
                      <a:picLocks noChangeAspect="1" noChangeArrowheads="1"/>
                    </pic:cNvPicPr>
                  </pic:nvPicPr>
                  <pic:blipFill>
                    <a:blip r:embed="rId57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6854190</wp:posOffset>
            </wp:positionH>
            <wp:positionV relativeFrom="paragraph">
              <wp:posOffset>-7620</wp:posOffset>
            </wp:positionV>
            <wp:extent cx="8890" cy="8255"/>
            <wp:wrapNone/>
            <wp:docPr id="5732" name="Picture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2"/>
                    <pic:cNvPicPr>
                      <a:picLocks noChangeAspect="1" noChangeArrowheads="1"/>
                    </pic:cNvPicPr>
                  </pic:nvPicPr>
                  <pic:blipFill>
                    <a:blip r:embed="rId57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6871335</wp:posOffset>
            </wp:positionH>
            <wp:positionV relativeFrom="paragraph">
              <wp:posOffset>-7620</wp:posOffset>
            </wp:positionV>
            <wp:extent cx="8255" cy="8255"/>
            <wp:wrapNone/>
            <wp:docPr id="5733" name="Picture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3"/>
                    <pic:cNvPicPr>
                      <a:picLocks noChangeAspect="1" noChangeArrowheads="1"/>
                    </pic:cNvPicPr>
                  </pic:nvPicPr>
                  <pic:blipFill>
                    <a:blip r:embed="rId57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6888480</wp:posOffset>
            </wp:positionH>
            <wp:positionV relativeFrom="paragraph">
              <wp:posOffset>-7620</wp:posOffset>
            </wp:positionV>
            <wp:extent cx="8255" cy="8255"/>
            <wp:wrapNone/>
            <wp:docPr id="5734" name="Picture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
                    <pic:cNvPicPr>
                      <a:picLocks noChangeAspect="1" noChangeArrowheads="1"/>
                    </pic:cNvPicPr>
                  </pic:nvPicPr>
                  <pic:blipFill>
                    <a:blip r:embed="rId57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6905625</wp:posOffset>
            </wp:positionH>
            <wp:positionV relativeFrom="paragraph">
              <wp:posOffset>-7620</wp:posOffset>
            </wp:positionV>
            <wp:extent cx="8255" cy="8255"/>
            <wp:wrapNone/>
            <wp:docPr id="5735" name="Picture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5"/>
                    <pic:cNvPicPr>
                      <a:picLocks noChangeAspect="1" noChangeArrowheads="1"/>
                    </pic:cNvPicPr>
                  </pic:nvPicPr>
                  <pic:blipFill>
                    <a:blip r:embed="rId57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6922770</wp:posOffset>
            </wp:positionH>
            <wp:positionV relativeFrom="paragraph">
              <wp:posOffset>-7620</wp:posOffset>
            </wp:positionV>
            <wp:extent cx="8255" cy="8255"/>
            <wp:wrapNone/>
            <wp:docPr id="5736" name="Pictur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
                    <pic:cNvPicPr>
                      <a:picLocks noChangeAspect="1" noChangeArrowheads="1"/>
                    </pic:cNvPicPr>
                  </pic:nvPicPr>
                  <pic:blipFill>
                    <a:blip r:embed="rId57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6939915</wp:posOffset>
            </wp:positionH>
            <wp:positionV relativeFrom="paragraph">
              <wp:posOffset>-7620</wp:posOffset>
            </wp:positionV>
            <wp:extent cx="8890" cy="8255"/>
            <wp:wrapNone/>
            <wp:docPr id="5737" name="Picture 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7"/>
                    <pic:cNvPicPr>
                      <a:picLocks noChangeAspect="1" noChangeArrowheads="1"/>
                    </pic:cNvPicPr>
                  </pic:nvPicPr>
                  <pic:blipFill>
                    <a:blip r:embed="rId57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6957060</wp:posOffset>
            </wp:positionH>
            <wp:positionV relativeFrom="paragraph">
              <wp:posOffset>-7620</wp:posOffset>
            </wp:positionV>
            <wp:extent cx="8255" cy="8255"/>
            <wp:wrapNone/>
            <wp:docPr id="5738" name="Picture 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8"/>
                    <pic:cNvPicPr>
                      <a:picLocks noChangeAspect="1" noChangeArrowheads="1"/>
                    </pic:cNvPicPr>
                  </pic:nvPicPr>
                  <pic:blipFill>
                    <a:blip r:embed="rId57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6974205</wp:posOffset>
            </wp:positionH>
            <wp:positionV relativeFrom="paragraph">
              <wp:posOffset>-7620</wp:posOffset>
            </wp:positionV>
            <wp:extent cx="8255" cy="8255"/>
            <wp:wrapNone/>
            <wp:docPr id="5739" name="Picture 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9"/>
                    <pic:cNvPicPr>
                      <a:picLocks noChangeAspect="1" noChangeArrowheads="1"/>
                    </pic:cNvPicPr>
                  </pic:nvPicPr>
                  <pic:blipFill>
                    <a:blip r:embed="rId57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6991350</wp:posOffset>
            </wp:positionH>
            <wp:positionV relativeFrom="paragraph">
              <wp:posOffset>-7620</wp:posOffset>
            </wp:positionV>
            <wp:extent cx="8255" cy="8255"/>
            <wp:wrapNone/>
            <wp:docPr id="5740" name="Picture 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0"/>
                    <pic:cNvPicPr>
                      <a:picLocks noChangeAspect="1" noChangeArrowheads="1"/>
                    </pic:cNvPicPr>
                  </pic:nvPicPr>
                  <pic:blipFill>
                    <a:blip r:embed="rId57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7008495</wp:posOffset>
            </wp:positionH>
            <wp:positionV relativeFrom="paragraph">
              <wp:posOffset>-7620</wp:posOffset>
            </wp:positionV>
            <wp:extent cx="8255" cy="8255"/>
            <wp:wrapNone/>
            <wp:docPr id="5741" name="Picture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1"/>
                    <pic:cNvPicPr>
                      <a:picLocks noChangeAspect="1" noChangeArrowheads="1"/>
                    </pic:cNvPicPr>
                  </pic:nvPicPr>
                  <pic:blipFill>
                    <a:blip r:embed="rId57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7025640</wp:posOffset>
            </wp:positionH>
            <wp:positionV relativeFrom="paragraph">
              <wp:posOffset>-7620</wp:posOffset>
            </wp:positionV>
            <wp:extent cx="8890" cy="8255"/>
            <wp:wrapNone/>
            <wp:docPr id="5742" name="Picture 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2"/>
                    <pic:cNvPicPr>
                      <a:picLocks noChangeAspect="1" noChangeArrowheads="1"/>
                    </pic:cNvPicPr>
                  </pic:nvPicPr>
                  <pic:blipFill>
                    <a:blip r:embed="rId57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7042785</wp:posOffset>
            </wp:positionH>
            <wp:positionV relativeFrom="paragraph">
              <wp:posOffset>-7620</wp:posOffset>
            </wp:positionV>
            <wp:extent cx="8255" cy="8255"/>
            <wp:wrapNone/>
            <wp:docPr id="5743" name="Picture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3"/>
                    <pic:cNvPicPr>
                      <a:picLocks noChangeAspect="1" noChangeArrowheads="1"/>
                    </pic:cNvPicPr>
                  </pic:nvPicPr>
                  <pic:blipFill>
                    <a:blip r:embed="rId57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7059930</wp:posOffset>
            </wp:positionH>
            <wp:positionV relativeFrom="paragraph">
              <wp:posOffset>-7620</wp:posOffset>
            </wp:positionV>
            <wp:extent cx="8255" cy="8255"/>
            <wp:wrapNone/>
            <wp:docPr id="5744" name="Picture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4"/>
                    <pic:cNvPicPr>
                      <a:picLocks noChangeAspect="1" noChangeArrowheads="1"/>
                    </pic:cNvPicPr>
                  </pic:nvPicPr>
                  <pic:blipFill>
                    <a:blip r:embed="rId57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7077075</wp:posOffset>
            </wp:positionH>
            <wp:positionV relativeFrom="paragraph">
              <wp:posOffset>-7620</wp:posOffset>
            </wp:positionV>
            <wp:extent cx="8255" cy="8255"/>
            <wp:wrapNone/>
            <wp:docPr id="5745" name="Picture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5"/>
                    <pic:cNvPicPr>
                      <a:picLocks noChangeAspect="1" noChangeArrowheads="1"/>
                    </pic:cNvPicPr>
                  </pic:nvPicPr>
                  <pic:blipFill>
                    <a:blip r:embed="rId57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7094220</wp:posOffset>
            </wp:positionH>
            <wp:positionV relativeFrom="paragraph">
              <wp:posOffset>-7620</wp:posOffset>
            </wp:positionV>
            <wp:extent cx="8255" cy="8255"/>
            <wp:wrapNone/>
            <wp:docPr id="5746" name="Picture 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6"/>
                    <pic:cNvPicPr>
                      <a:picLocks noChangeAspect="1" noChangeArrowheads="1"/>
                    </pic:cNvPicPr>
                  </pic:nvPicPr>
                  <pic:blipFill>
                    <a:blip r:embed="rId57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7111365</wp:posOffset>
            </wp:positionH>
            <wp:positionV relativeFrom="paragraph">
              <wp:posOffset>-7620</wp:posOffset>
            </wp:positionV>
            <wp:extent cx="8890" cy="8255"/>
            <wp:wrapNone/>
            <wp:docPr id="5747" name="Picture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7"/>
                    <pic:cNvPicPr>
                      <a:picLocks noChangeAspect="1" noChangeArrowheads="1"/>
                    </pic:cNvPicPr>
                  </pic:nvPicPr>
                  <pic:blipFill>
                    <a:blip r:embed="rId57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7128510</wp:posOffset>
            </wp:positionH>
            <wp:positionV relativeFrom="paragraph">
              <wp:posOffset>-7620</wp:posOffset>
            </wp:positionV>
            <wp:extent cx="8255" cy="8255"/>
            <wp:wrapNone/>
            <wp:docPr id="5748" name="Picture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8"/>
                    <pic:cNvPicPr>
                      <a:picLocks noChangeAspect="1" noChangeArrowheads="1"/>
                    </pic:cNvPicPr>
                  </pic:nvPicPr>
                  <pic:blipFill>
                    <a:blip r:embed="rId5755">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87" w:lineRule="exact"/>
        <w:rPr>
          <w:sz w:val="20"/>
          <w:szCs w:val="20"/>
          <w:color w:val="auto"/>
        </w:rPr>
      </w:pPr>
    </w:p>
    <w:p>
      <w:pPr>
        <w:ind w:left="320" w:right="380" w:hanging="312"/>
        <w:spacing w:after="0" w:line="258" w:lineRule="auto"/>
        <w:tabs>
          <w:tab w:leader="none" w:pos="320" w:val="left"/>
        </w:tabs>
        <w:numPr>
          <w:ilvl w:val="0"/>
          <w:numId w:val="175"/>
        </w:numPr>
        <w:rPr>
          <w:rFonts w:ascii="Arial" w:cs="Arial" w:eastAsia="Arial" w:hAnsi="Arial"/>
          <w:sz w:val="13"/>
          <w:szCs w:val="13"/>
          <w:color w:val="auto"/>
        </w:rPr>
      </w:pPr>
      <w:r>
        <w:rPr>
          <w:rFonts w:ascii="Arial" w:cs="Arial" w:eastAsia="Arial" w:hAnsi="Arial"/>
          <w:sz w:val="13"/>
          <w:szCs w:val="13"/>
          <w:color w:val="auto"/>
        </w:rPr>
        <w:t>Messrs. Guldner and Froetscher elected not to receive a payout for the Customer Service business unit under the APS Incentive Plan and the amount in this chart reflects a zero payout for this business unit.</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79</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5749" name="Picture 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9"/>
                    <pic:cNvPicPr>
                      <a:picLocks noChangeAspect="1" noChangeArrowheads="1"/>
                    </pic:cNvPicPr>
                  </pic:nvPicPr>
                  <pic:blipFill>
                    <a:blip r:embed="rId575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5750" name="Picture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0"/>
                    <pic:cNvPicPr>
                      <a:picLocks noChangeAspect="1" noChangeArrowheads="1"/>
                    </pic:cNvPicPr>
                  </pic:nvPicPr>
                  <pic:blipFill>
                    <a:blip r:embed="rId575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type w:val="continuous"/>
        </w:sectPr>
      </w:pPr>
    </w:p>
    <w:bookmarkStart w:id="90" w:name="page91"/>
    <w:bookmarkEnd w:id="9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Executive Compensation Tables</w:t>
      </w:r>
    </w:p>
    <w:p>
      <w:pPr>
        <w:spacing w:after="0" w:line="276" w:lineRule="exact"/>
        <w:rPr>
          <w:sz w:val="20"/>
          <w:szCs w:val="20"/>
          <w:color w:val="auto"/>
        </w:rPr>
      </w:pPr>
    </w:p>
    <w:p>
      <w:pPr>
        <w:spacing w:after="0"/>
        <w:rPr>
          <w:sz w:val="20"/>
          <w:szCs w:val="20"/>
          <w:color w:val="auto"/>
        </w:rPr>
      </w:pPr>
      <w:r>
        <w:rPr>
          <w:rFonts w:ascii="Arial" w:cs="Arial" w:eastAsia="Arial" w:hAnsi="Arial"/>
          <w:sz w:val="34"/>
          <w:szCs w:val="34"/>
          <w:color w:val="395575"/>
        </w:rPr>
        <w:t>Summary Compensation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5751" name="Picture 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1"/>
                    <pic:cNvPicPr>
                      <a:picLocks noChangeAspect="1" noChangeArrowheads="1"/>
                    </pic:cNvPicPr>
                  </pic:nvPicPr>
                  <pic:blipFill>
                    <a:blip r:embed="rId575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20"/>
          <w:szCs w:val="20"/>
          <w:color w:val="auto"/>
        </w:rPr>
        <w:t>The following table provides information concerning the total compensation earned or paid to the Company’s NEOs:</w:t>
      </w:r>
    </w:p>
    <w:p>
      <w:pPr>
        <w:spacing w:after="0" w:line="188" w:lineRule="exact"/>
        <w:rPr>
          <w:sz w:val="20"/>
          <w:szCs w:val="20"/>
          <w:color w:val="auto"/>
        </w:rPr>
      </w:pPr>
    </w:p>
    <w:tbl>
      <w:tblPr>
        <w:tblLayout w:type="fixed"/>
        <w:tblInd w:w="80" w:type="dxa"/>
        <w:tblCellMar>
          <w:top w:w="0" w:type="dxa"/>
          <w:left w:w="0" w:type="dxa"/>
          <w:bottom w:w="0" w:type="dxa"/>
          <w:right w:w="0" w:type="dxa"/>
        </w:tblCellMar>
      </w:tblPr>
      <w:tr>
        <w:trPr>
          <w:trHeight w:val="149"/>
        </w:trPr>
        <w:tc>
          <w:tcPr>
            <w:tcW w:w="2740" w:type="dxa"/>
            <w:vAlign w:val="bottom"/>
          </w:tcPr>
          <w:p>
            <w:pPr>
              <w:spacing w:after="0"/>
              <w:rPr>
                <w:sz w:val="13"/>
                <w:szCs w:val="13"/>
                <w:color w:val="auto"/>
              </w:rPr>
            </w:pPr>
          </w:p>
        </w:tc>
        <w:tc>
          <w:tcPr>
            <w:tcW w:w="208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1160" w:type="dxa"/>
            <w:vAlign w:val="bottom"/>
          </w:tcPr>
          <w:p>
            <w:pPr>
              <w:spacing w:after="0"/>
              <w:rPr>
                <w:sz w:val="13"/>
                <w:szCs w:val="13"/>
                <w:color w:val="auto"/>
              </w:rPr>
            </w:pPr>
          </w:p>
        </w:tc>
        <w:tc>
          <w:tcPr>
            <w:tcW w:w="1240" w:type="dxa"/>
            <w:vAlign w:val="bottom"/>
          </w:tcPr>
          <w:p>
            <w:pPr>
              <w:jc w:val="right"/>
              <w:ind w:right="173"/>
              <w:spacing w:after="0"/>
              <w:rPr>
                <w:sz w:val="20"/>
                <w:szCs w:val="20"/>
                <w:color w:val="auto"/>
              </w:rPr>
            </w:pPr>
            <w:r>
              <w:rPr>
                <w:rFonts w:ascii="Arial" w:cs="Arial" w:eastAsia="Arial" w:hAnsi="Arial"/>
                <w:sz w:val="13"/>
                <w:szCs w:val="13"/>
                <w:b w:val="1"/>
                <w:bCs w:val="1"/>
                <w:color w:val="008B9E"/>
              </w:rPr>
              <w:t>Change in</w:t>
            </w:r>
          </w:p>
        </w:tc>
        <w:tc>
          <w:tcPr>
            <w:tcW w:w="780" w:type="dxa"/>
            <w:vAlign w:val="bottom"/>
          </w:tcPr>
          <w:p>
            <w:pPr>
              <w:spacing w:after="0"/>
              <w:rPr>
                <w:sz w:val="13"/>
                <w:szCs w:val="13"/>
                <w:color w:val="auto"/>
              </w:rPr>
            </w:pPr>
          </w:p>
        </w:tc>
      </w:tr>
      <w:tr>
        <w:trPr>
          <w:trHeight w:val="148"/>
        </w:trPr>
        <w:tc>
          <w:tcPr>
            <w:tcW w:w="274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240" w:type="dxa"/>
            <w:vAlign w:val="bottom"/>
          </w:tcPr>
          <w:p>
            <w:pPr>
              <w:jc w:val="right"/>
              <w:ind w:right="173"/>
              <w:spacing w:after="0"/>
              <w:rPr>
                <w:sz w:val="20"/>
                <w:szCs w:val="20"/>
                <w:color w:val="auto"/>
              </w:rPr>
            </w:pPr>
            <w:r>
              <w:rPr>
                <w:rFonts w:ascii="Arial" w:cs="Arial" w:eastAsia="Arial" w:hAnsi="Arial"/>
                <w:sz w:val="13"/>
                <w:szCs w:val="13"/>
                <w:b w:val="1"/>
                <w:bCs w:val="1"/>
                <w:color w:val="008B9E"/>
              </w:rPr>
              <w:t>Pension</w:t>
            </w:r>
          </w:p>
        </w:tc>
        <w:tc>
          <w:tcPr>
            <w:tcW w:w="780" w:type="dxa"/>
            <w:vAlign w:val="bottom"/>
          </w:tcPr>
          <w:p>
            <w:pPr>
              <w:spacing w:after="0"/>
              <w:rPr>
                <w:sz w:val="12"/>
                <w:szCs w:val="12"/>
                <w:color w:val="auto"/>
              </w:rPr>
            </w:pPr>
          </w:p>
        </w:tc>
      </w:tr>
      <w:tr>
        <w:trPr>
          <w:trHeight w:val="148"/>
        </w:trPr>
        <w:tc>
          <w:tcPr>
            <w:tcW w:w="274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240" w:type="dxa"/>
            <w:vAlign w:val="bottom"/>
          </w:tcPr>
          <w:p>
            <w:pPr>
              <w:jc w:val="right"/>
              <w:ind w:right="173"/>
              <w:spacing w:after="0"/>
              <w:rPr>
                <w:sz w:val="20"/>
                <w:szCs w:val="20"/>
                <w:color w:val="auto"/>
              </w:rPr>
            </w:pPr>
            <w:r>
              <w:rPr>
                <w:rFonts w:ascii="Arial" w:cs="Arial" w:eastAsia="Arial" w:hAnsi="Arial"/>
                <w:sz w:val="13"/>
                <w:szCs w:val="13"/>
                <w:b w:val="1"/>
                <w:bCs w:val="1"/>
                <w:color w:val="008B9E"/>
              </w:rPr>
              <w:t>Value and</w:t>
            </w:r>
          </w:p>
        </w:tc>
        <w:tc>
          <w:tcPr>
            <w:tcW w:w="780" w:type="dxa"/>
            <w:vAlign w:val="bottom"/>
          </w:tcPr>
          <w:p>
            <w:pPr>
              <w:spacing w:after="0"/>
              <w:rPr>
                <w:sz w:val="12"/>
                <w:szCs w:val="12"/>
                <w:color w:val="auto"/>
              </w:rPr>
            </w:pPr>
          </w:p>
        </w:tc>
      </w:tr>
      <w:tr>
        <w:trPr>
          <w:trHeight w:val="148"/>
        </w:trPr>
        <w:tc>
          <w:tcPr>
            <w:tcW w:w="274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240" w:type="dxa"/>
            <w:vAlign w:val="bottom"/>
          </w:tcPr>
          <w:p>
            <w:pPr>
              <w:jc w:val="right"/>
              <w:ind w:right="173"/>
              <w:spacing w:after="0"/>
              <w:rPr>
                <w:sz w:val="20"/>
                <w:szCs w:val="20"/>
                <w:color w:val="auto"/>
              </w:rPr>
            </w:pPr>
            <w:r>
              <w:rPr>
                <w:rFonts w:ascii="Arial" w:cs="Arial" w:eastAsia="Arial" w:hAnsi="Arial"/>
                <w:sz w:val="13"/>
                <w:szCs w:val="13"/>
                <w:b w:val="1"/>
                <w:bCs w:val="1"/>
                <w:color w:val="008B9E"/>
              </w:rPr>
              <w:t>Nonqualified</w:t>
            </w:r>
          </w:p>
        </w:tc>
        <w:tc>
          <w:tcPr>
            <w:tcW w:w="780" w:type="dxa"/>
            <w:vAlign w:val="bottom"/>
          </w:tcPr>
          <w:p>
            <w:pPr>
              <w:spacing w:after="0"/>
              <w:rPr>
                <w:sz w:val="12"/>
                <w:szCs w:val="12"/>
                <w:color w:val="auto"/>
              </w:rPr>
            </w:pPr>
          </w:p>
        </w:tc>
      </w:tr>
      <w:tr>
        <w:trPr>
          <w:trHeight w:val="149"/>
        </w:trPr>
        <w:tc>
          <w:tcPr>
            <w:tcW w:w="274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160" w:type="dxa"/>
            <w:vAlign w:val="bottom"/>
          </w:tcPr>
          <w:p>
            <w:pPr>
              <w:jc w:val="right"/>
              <w:ind w:right="13"/>
              <w:spacing w:after="0"/>
              <w:rPr>
                <w:sz w:val="20"/>
                <w:szCs w:val="20"/>
                <w:color w:val="auto"/>
              </w:rPr>
            </w:pPr>
            <w:r>
              <w:rPr>
                <w:rFonts w:ascii="Arial" w:cs="Arial" w:eastAsia="Arial" w:hAnsi="Arial"/>
                <w:sz w:val="13"/>
                <w:szCs w:val="13"/>
                <w:b w:val="1"/>
                <w:bCs w:val="1"/>
                <w:color w:val="008B9E"/>
              </w:rPr>
              <w:t>Non-Equity</w:t>
            </w:r>
          </w:p>
        </w:tc>
        <w:tc>
          <w:tcPr>
            <w:tcW w:w="1240" w:type="dxa"/>
            <w:vAlign w:val="bottom"/>
          </w:tcPr>
          <w:p>
            <w:pPr>
              <w:jc w:val="right"/>
              <w:ind w:right="173"/>
              <w:spacing w:after="0"/>
              <w:rPr>
                <w:sz w:val="20"/>
                <w:szCs w:val="20"/>
                <w:color w:val="auto"/>
              </w:rPr>
            </w:pPr>
            <w:r>
              <w:rPr>
                <w:rFonts w:ascii="Arial" w:cs="Arial" w:eastAsia="Arial" w:hAnsi="Arial"/>
                <w:sz w:val="13"/>
                <w:szCs w:val="13"/>
                <w:b w:val="1"/>
                <w:bCs w:val="1"/>
                <w:color w:val="008B9E"/>
              </w:rPr>
              <w:t>Deferred</w:t>
            </w:r>
          </w:p>
        </w:tc>
        <w:tc>
          <w:tcPr>
            <w:tcW w:w="780" w:type="dxa"/>
            <w:vAlign w:val="bottom"/>
          </w:tcPr>
          <w:p>
            <w:pPr>
              <w:spacing w:after="0"/>
              <w:rPr>
                <w:sz w:val="12"/>
                <w:szCs w:val="12"/>
                <w:color w:val="auto"/>
              </w:rPr>
            </w:pPr>
          </w:p>
        </w:tc>
      </w:tr>
      <w:tr>
        <w:trPr>
          <w:trHeight w:val="148"/>
        </w:trPr>
        <w:tc>
          <w:tcPr>
            <w:tcW w:w="274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780" w:type="dxa"/>
            <w:vAlign w:val="bottom"/>
          </w:tcPr>
          <w:p>
            <w:pPr>
              <w:jc w:val="right"/>
              <w:ind w:right="73"/>
              <w:spacing w:after="0"/>
              <w:rPr>
                <w:sz w:val="20"/>
                <w:szCs w:val="20"/>
                <w:color w:val="auto"/>
              </w:rPr>
            </w:pPr>
            <w:r>
              <w:rPr>
                <w:rFonts w:ascii="Arial" w:cs="Arial" w:eastAsia="Arial" w:hAnsi="Arial"/>
                <w:sz w:val="13"/>
                <w:szCs w:val="13"/>
                <w:b w:val="1"/>
                <w:bCs w:val="1"/>
                <w:color w:val="008B9E"/>
              </w:rPr>
              <w:t>Stock</w:t>
            </w:r>
          </w:p>
        </w:tc>
        <w:tc>
          <w:tcPr>
            <w:tcW w:w="1160" w:type="dxa"/>
            <w:vAlign w:val="bottom"/>
          </w:tcPr>
          <w:p>
            <w:pPr>
              <w:jc w:val="right"/>
              <w:ind w:right="13"/>
              <w:spacing w:after="0"/>
              <w:rPr>
                <w:sz w:val="20"/>
                <w:szCs w:val="20"/>
                <w:color w:val="auto"/>
              </w:rPr>
            </w:pPr>
            <w:r>
              <w:rPr>
                <w:rFonts w:ascii="Arial" w:cs="Arial" w:eastAsia="Arial" w:hAnsi="Arial"/>
                <w:sz w:val="13"/>
                <w:szCs w:val="13"/>
                <w:b w:val="1"/>
                <w:bCs w:val="1"/>
                <w:color w:val="008B9E"/>
              </w:rPr>
              <w:t>Incentive Plan</w:t>
            </w:r>
          </w:p>
        </w:tc>
        <w:tc>
          <w:tcPr>
            <w:tcW w:w="1240" w:type="dxa"/>
            <w:vAlign w:val="bottom"/>
          </w:tcPr>
          <w:p>
            <w:pPr>
              <w:jc w:val="right"/>
              <w:ind w:right="173"/>
              <w:spacing w:after="0"/>
              <w:rPr>
                <w:sz w:val="20"/>
                <w:szCs w:val="20"/>
                <w:color w:val="auto"/>
              </w:rPr>
            </w:pPr>
            <w:r>
              <w:rPr>
                <w:rFonts w:ascii="Arial" w:cs="Arial" w:eastAsia="Arial" w:hAnsi="Arial"/>
                <w:sz w:val="13"/>
                <w:szCs w:val="13"/>
                <w:b w:val="1"/>
                <w:bCs w:val="1"/>
                <w:color w:val="008B9E"/>
              </w:rPr>
              <w:t>Compensation</w:t>
            </w:r>
          </w:p>
        </w:tc>
        <w:tc>
          <w:tcPr>
            <w:tcW w:w="780" w:type="dxa"/>
            <w:vAlign w:val="bottom"/>
          </w:tcPr>
          <w:p>
            <w:pPr>
              <w:jc w:val="right"/>
              <w:spacing w:after="0"/>
              <w:rPr>
                <w:sz w:val="20"/>
                <w:szCs w:val="20"/>
                <w:color w:val="auto"/>
              </w:rPr>
            </w:pPr>
            <w:r>
              <w:rPr>
                <w:rFonts w:ascii="Arial" w:cs="Arial" w:eastAsia="Arial" w:hAnsi="Arial"/>
                <w:sz w:val="13"/>
                <w:szCs w:val="13"/>
                <w:b w:val="1"/>
                <w:bCs w:val="1"/>
                <w:color w:val="008B9E"/>
              </w:rPr>
              <w:t>All Other</w:t>
            </w:r>
          </w:p>
        </w:tc>
      </w:tr>
      <w:tr>
        <w:trPr>
          <w:trHeight w:val="171"/>
        </w:trPr>
        <w:tc>
          <w:tcPr>
            <w:tcW w:w="2740" w:type="dxa"/>
            <w:vAlign w:val="bottom"/>
          </w:tcPr>
          <w:p>
            <w:pPr>
              <w:spacing w:after="0"/>
              <w:rPr>
                <w:sz w:val="20"/>
                <w:szCs w:val="20"/>
                <w:color w:val="auto"/>
              </w:rPr>
            </w:pPr>
            <w:r>
              <w:rPr>
                <w:rFonts w:ascii="Arial" w:cs="Arial" w:eastAsia="Arial" w:hAnsi="Arial"/>
                <w:sz w:val="13"/>
                <w:szCs w:val="13"/>
                <w:b w:val="1"/>
                <w:bCs w:val="1"/>
                <w:color w:val="008B9E"/>
              </w:rPr>
              <w:t>Name and</w:t>
            </w:r>
          </w:p>
        </w:tc>
        <w:tc>
          <w:tcPr>
            <w:tcW w:w="2080" w:type="dxa"/>
            <w:vAlign w:val="bottom"/>
          </w:tcPr>
          <w:p>
            <w:pPr>
              <w:spacing w:after="0"/>
              <w:rPr>
                <w:sz w:val="14"/>
                <w:szCs w:val="14"/>
                <w:color w:val="auto"/>
              </w:rPr>
            </w:pPr>
          </w:p>
        </w:tc>
        <w:tc>
          <w:tcPr>
            <w:tcW w:w="720" w:type="dxa"/>
            <w:vAlign w:val="bottom"/>
          </w:tcPr>
          <w:p>
            <w:pPr>
              <w:jc w:val="right"/>
              <w:ind w:right="53"/>
              <w:spacing w:after="0"/>
              <w:rPr>
                <w:sz w:val="20"/>
                <w:szCs w:val="20"/>
                <w:color w:val="auto"/>
              </w:rPr>
            </w:pPr>
            <w:r>
              <w:rPr>
                <w:rFonts w:ascii="Arial" w:cs="Arial" w:eastAsia="Arial" w:hAnsi="Arial"/>
                <w:sz w:val="13"/>
                <w:szCs w:val="13"/>
                <w:b w:val="1"/>
                <w:bCs w:val="1"/>
                <w:color w:val="008B9E"/>
              </w:rPr>
              <w:t>Salary</w:t>
            </w:r>
          </w:p>
        </w:tc>
        <w:tc>
          <w:tcPr>
            <w:tcW w:w="700" w:type="dxa"/>
            <w:vAlign w:val="bottom"/>
          </w:tcPr>
          <w:p>
            <w:pPr>
              <w:jc w:val="right"/>
              <w:ind w:right="93"/>
              <w:spacing w:after="0"/>
              <w:rPr>
                <w:sz w:val="20"/>
                <w:szCs w:val="20"/>
                <w:color w:val="auto"/>
              </w:rPr>
            </w:pPr>
            <w:r>
              <w:rPr>
                <w:rFonts w:ascii="Arial" w:cs="Arial" w:eastAsia="Arial" w:hAnsi="Arial"/>
                <w:sz w:val="13"/>
                <w:szCs w:val="13"/>
                <w:b w:val="1"/>
                <w:bCs w:val="1"/>
                <w:color w:val="008B9E"/>
              </w:rPr>
              <w:t>Bonus</w:t>
            </w:r>
          </w:p>
        </w:tc>
        <w:tc>
          <w:tcPr>
            <w:tcW w:w="780" w:type="dxa"/>
            <w:vAlign w:val="bottom"/>
          </w:tcPr>
          <w:p>
            <w:pPr>
              <w:jc w:val="right"/>
              <w:ind w:right="73"/>
              <w:spacing w:after="0"/>
              <w:rPr>
                <w:sz w:val="20"/>
                <w:szCs w:val="20"/>
                <w:color w:val="auto"/>
              </w:rPr>
            </w:pPr>
            <w:r>
              <w:rPr>
                <w:rFonts w:ascii="Arial" w:cs="Arial" w:eastAsia="Arial" w:hAnsi="Arial"/>
                <w:sz w:val="13"/>
                <w:szCs w:val="13"/>
                <w:b w:val="1"/>
                <w:bCs w:val="1"/>
                <w:color w:val="008B9E"/>
              </w:rPr>
              <w:t>Awards</w:t>
            </w:r>
          </w:p>
        </w:tc>
        <w:tc>
          <w:tcPr>
            <w:tcW w:w="1160" w:type="dxa"/>
            <w:vAlign w:val="bottom"/>
          </w:tcPr>
          <w:p>
            <w:pPr>
              <w:jc w:val="right"/>
              <w:ind w:right="13"/>
              <w:spacing w:after="0"/>
              <w:rPr>
                <w:sz w:val="20"/>
                <w:szCs w:val="20"/>
                <w:color w:val="auto"/>
              </w:rPr>
            </w:pPr>
            <w:r>
              <w:rPr>
                <w:rFonts w:ascii="Arial" w:cs="Arial" w:eastAsia="Arial" w:hAnsi="Arial"/>
                <w:sz w:val="13"/>
                <w:szCs w:val="13"/>
                <w:b w:val="1"/>
                <w:bCs w:val="1"/>
                <w:color w:val="008B9E"/>
              </w:rPr>
              <w:t>Compensation</w:t>
            </w:r>
          </w:p>
        </w:tc>
        <w:tc>
          <w:tcPr>
            <w:tcW w:w="2020" w:type="dxa"/>
            <w:vAlign w:val="bottom"/>
            <w:gridSpan w:val="2"/>
          </w:tcPr>
          <w:p>
            <w:pPr>
              <w:jc w:val="right"/>
              <w:spacing w:after="0"/>
              <w:rPr>
                <w:sz w:val="20"/>
                <w:szCs w:val="20"/>
                <w:color w:val="auto"/>
              </w:rPr>
            </w:pPr>
            <w:r>
              <w:rPr>
                <w:rFonts w:ascii="Arial" w:cs="Arial" w:eastAsia="Arial" w:hAnsi="Arial"/>
                <w:sz w:val="13"/>
                <w:szCs w:val="13"/>
                <w:b w:val="1"/>
                <w:bCs w:val="1"/>
                <w:color w:val="008B9E"/>
              </w:rPr>
              <w:t>Earnings Compensation</w:t>
            </w:r>
          </w:p>
        </w:tc>
      </w:tr>
      <w:tr>
        <w:trPr>
          <w:trHeight w:val="266"/>
        </w:trPr>
        <w:tc>
          <w:tcPr>
            <w:tcW w:w="2740" w:type="dxa"/>
            <w:vAlign w:val="bottom"/>
          </w:tcPr>
          <w:p>
            <w:pPr>
              <w:spacing w:after="0"/>
              <w:rPr>
                <w:sz w:val="20"/>
                <w:szCs w:val="20"/>
                <w:color w:val="auto"/>
              </w:rPr>
            </w:pPr>
            <w:r>
              <w:rPr>
                <w:rFonts w:ascii="Arial" w:cs="Arial" w:eastAsia="Arial" w:hAnsi="Arial"/>
                <w:sz w:val="13"/>
                <w:szCs w:val="13"/>
                <w:b w:val="1"/>
                <w:bCs w:val="1"/>
                <w:color w:val="008B9E"/>
              </w:rPr>
              <w:t>Principal Position</w:t>
            </w:r>
          </w:p>
        </w:tc>
        <w:tc>
          <w:tcPr>
            <w:tcW w:w="2080" w:type="dxa"/>
            <w:vAlign w:val="bottom"/>
          </w:tcPr>
          <w:p>
            <w:pPr>
              <w:ind w:left="1600"/>
              <w:spacing w:after="0"/>
              <w:rPr>
                <w:sz w:val="20"/>
                <w:szCs w:val="20"/>
                <w:color w:val="auto"/>
              </w:rPr>
            </w:pPr>
            <w:r>
              <w:rPr>
                <w:rFonts w:ascii="Arial" w:cs="Arial" w:eastAsia="Arial" w:hAnsi="Arial"/>
                <w:sz w:val="13"/>
                <w:szCs w:val="13"/>
                <w:b w:val="1"/>
                <w:bCs w:val="1"/>
                <w:color w:val="008B9E"/>
              </w:rPr>
              <w:t>Year</w:t>
            </w:r>
          </w:p>
        </w:tc>
        <w:tc>
          <w:tcPr>
            <w:tcW w:w="720" w:type="dxa"/>
            <w:vAlign w:val="bottom"/>
          </w:tcPr>
          <w:p>
            <w:pPr>
              <w:jc w:val="right"/>
              <w:ind w:right="53"/>
              <w:spacing w:after="0"/>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(1)</w:t>
            </w:r>
          </w:p>
        </w:tc>
        <w:tc>
          <w:tcPr>
            <w:tcW w:w="700" w:type="dxa"/>
            <w:vAlign w:val="bottom"/>
          </w:tcPr>
          <w:p>
            <w:pPr>
              <w:jc w:val="right"/>
              <w:ind w:right="93"/>
              <w:spacing w:after="0"/>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(2)</w:t>
            </w:r>
          </w:p>
        </w:tc>
        <w:tc>
          <w:tcPr>
            <w:tcW w:w="780" w:type="dxa"/>
            <w:vAlign w:val="bottom"/>
          </w:tcPr>
          <w:p>
            <w:pPr>
              <w:jc w:val="right"/>
              <w:ind w:right="73"/>
              <w:spacing w:after="0"/>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(3)</w:t>
            </w:r>
          </w:p>
        </w:tc>
        <w:tc>
          <w:tcPr>
            <w:tcW w:w="1160" w:type="dxa"/>
            <w:vAlign w:val="bottom"/>
          </w:tcPr>
          <w:p>
            <w:pPr>
              <w:jc w:val="right"/>
              <w:ind w:right="13"/>
              <w:spacing w:after="0"/>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(4)</w:t>
            </w:r>
          </w:p>
        </w:tc>
        <w:tc>
          <w:tcPr>
            <w:tcW w:w="1240" w:type="dxa"/>
            <w:vAlign w:val="bottom"/>
          </w:tcPr>
          <w:p>
            <w:pPr>
              <w:jc w:val="right"/>
              <w:ind w:right="173"/>
              <w:spacing w:after="0"/>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(5)</w:t>
            </w:r>
          </w:p>
        </w:tc>
        <w:tc>
          <w:tcPr>
            <w:tcW w:w="780" w:type="dxa"/>
            <w:vAlign w:val="bottom"/>
          </w:tcPr>
          <w:p>
            <w:pPr>
              <w:jc w:val="right"/>
              <w:spacing w:after="0"/>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-34925</wp:posOffset>
            </wp:positionV>
            <wp:extent cx="7132320" cy="17145"/>
            <wp:wrapNone/>
            <wp:docPr id="5752" name="Picture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2"/>
                    <pic:cNvPicPr>
                      <a:picLocks noChangeAspect="1" noChangeArrowheads="1"/>
                    </pic:cNvPicPr>
                  </pic:nvPicPr>
                  <pic:blipFill>
                    <a:blip r:embed="rId5759">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right"/>
        <w:ind w:right="80"/>
        <w:spacing w:after="0"/>
        <w:rPr>
          <w:sz w:val="20"/>
          <w:szCs w:val="20"/>
          <w:color w:val="auto"/>
        </w:rPr>
      </w:pPr>
      <w:r>
        <w:rPr>
          <w:rFonts w:ascii="Arial" w:cs="Arial" w:eastAsia="Arial" w:hAnsi="Arial"/>
          <w:sz w:val="12"/>
          <w:szCs w:val="12"/>
          <w:b w:val="1"/>
          <w:bCs w:val="1"/>
          <w:color w:val="008B9E"/>
        </w:rPr>
        <w:t>Total</w:t>
      </w:r>
    </w:p>
    <w:p>
      <w:pPr>
        <w:spacing w:after="0" w:line="27" w:lineRule="exact"/>
        <w:rPr>
          <w:sz w:val="20"/>
          <w:szCs w:val="20"/>
          <w:color w:val="auto"/>
        </w:rPr>
      </w:pPr>
    </w:p>
    <w:p>
      <w:pPr>
        <w:jc w:val="right"/>
        <w:ind w:right="80"/>
        <w:spacing w:after="0"/>
        <w:rPr>
          <w:sz w:val="20"/>
          <w:szCs w:val="20"/>
          <w:color w:val="auto"/>
        </w:rPr>
      </w:pPr>
      <w:r>
        <w:rPr>
          <w:rFonts w:ascii="Arial" w:cs="Arial" w:eastAsia="Arial" w:hAnsi="Arial"/>
          <w:sz w:val="13"/>
          <w:szCs w:val="13"/>
          <w:b w:val="1"/>
          <w:bCs w:val="1"/>
          <w:color w:val="008B9E"/>
        </w:rPr>
        <w:t>($)</w:t>
      </w:r>
    </w:p>
    <w:p>
      <w:pPr>
        <w:spacing w:after="0" w:line="83" w:lineRule="exact"/>
        <w:rPr>
          <w:sz w:val="20"/>
          <w:szCs w:val="20"/>
          <w:color w:val="auto"/>
        </w:rPr>
      </w:pPr>
    </w:p>
    <w:p>
      <w:pPr>
        <w:sectPr>
          <w:pgSz w:w="11900" w:h="16838" w:orient="portrait"/>
          <w:cols w:equalWidth="0" w:num="2">
            <w:col w:w="10280" w:space="580"/>
            <w:col w:w="380"/>
          </w:cols>
          <w:pgMar w:left="320" w:top="121" w:right="339" w:bottom="1440" w:gutter="0" w:footer="0" w:header="0"/>
          <w:type w:val="continuous"/>
        </w:sectPr>
      </w:pPr>
    </w:p>
    <w:tbl>
      <w:tblPr>
        <w:tblLayout w:type="fixed"/>
        <w:tblInd w:w="80" w:type="dxa"/>
        <w:tblCellMar>
          <w:top w:w="0" w:type="dxa"/>
          <w:left w:w="0" w:type="dxa"/>
          <w:bottom w:w="0" w:type="dxa"/>
          <w:right w:w="0" w:type="dxa"/>
        </w:tblCellMar>
      </w:tblPr>
      <w:tr>
        <w:trPr>
          <w:trHeight w:val="189"/>
        </w:trPr>
        <w:tc>
          <w:tcPr>
            <w:tcW w:w="3260" w:type="dxa"/>
            <w:vAlign w:val="bottom"/>
          </w:tcPr>
          <w:p>
            <w:pPr>
              <w:spacing w:after="0"/>
              <w:rPr>
                <w:sz w:val="20"/>
                <w:szCs w:val="20"/>
                <w:color w:val="auto"/>
              </w:rPr>
            </w:pPr>
            <w:r>
              <w:rPr>
                <w:rFonts w:ascii="Arial" w:cs="Arial" w:eastAsia="Arial" w:hAnsi="Arial"/>
                <w:sz w:val="16"/>
                <w:szCs w:val="16"/>
                <w:b w:val="1"/>
                <w:bCs w:val="1"/>
                <w:color w:val="395575"/>
              </w:rPr>
              <w:t>Donald E. Brandt,</w:t>
            </w:r>
          </w:p>
        </w:tc>
        <w:tc>
          <w:tcPr>
            <w:tcW w:w="1400" w:type="dxa"/>
            <w:vAlign w:val="bottom"/>
          </w:tcPr>
          <w:p>
            <w:pPr>
              <w:jc w:val="right"/>
              <w:spacing w:after="0"/>
              <w:rPr>
                <w:sz w:val="20"/>
                <w:szCs w:val="20"/>
                <w:color w:val="auto"/>
              </w:rPr>
            </w:pPr>
            <w:r>
              <w:rPr>
                <w:rFonts w:ascii="Arial" w:cs="Arial" w:eastAsia="Arial" w:hAnsi="Arial"/>
                <w:sz w:val="16"/>
                <w:szCs w:val="16"/>
                <w:color w:val="auto"/>
              </w:rPr>
              <w:t>2019</w:t>
            </w:r>
          </w:p>
        </w:tc>
        <w:tc>
          <w:tcPr>
            <w:tcW w:w="1040" w:type="dxa"/>
            <w:vAlign w:val="bottom"/>
          </w:tcPr>
          <w:p>
            <w:pPr>
              <w:jc w:val="right"/>
              <w:ind w:right="199"/>
              <w:spacing w:after="0"/>
              <w:rPr>
                <w:sz w:val="20"/>
                <w:szCs w:val="20"/>
                <w:color w:val="auto"/>
              </w:rPr>
            </w:pPr>
            <w:r>
              <w:rPr>
                <w:rFonts w:ascii="Arial" w:cs="Arial" w:eastAsia="Arial" w:hAnsi="Arial"/>
                <w:sz w:val="16"/>
                <w:szCs w:val="16"/>
                <w:color w:val="auto"/>
              </w:rPr>
              <w:t>1,308,521</w:t>
            </w:r>
          </w:p>
        </w:tc>
        <w:tc>
          <w:tcPr>
            <w:tcW w:w="420" w:type="dxa"/>
            <w:vAlign w:val="bottom"/>
          </w:tcPr>
          <w:p>
            <w:pPr>
              <w:jc w:val="right"/>
              <w:spacing w:after="0"/>
              <w:rPr>
                <w:sz w:val="20"/>
                <w:szCs w:val="20"/>
                <w:color w:val="auto"/>
              </w:rPr>
            </w:pPr>
            <w:r>
              <w:rPr>
                <w:rFonts w:ascii="Arial" w:cs="Arial" w:eastAsia="Arial" w:hAnsi="Arial"/>
                <w:sz w:val="16"/>
                <w:szCs w:val="16"/>
                <w:color w:val="auto"/>
              </w:rPr>
              <w:t>0</w:t>
            </w:r>
          </w:p>
        </w:tc>
        <w:tc>
          <w:tcPr>
            <w:tcW w:w="800" w:type="dxa"/>
            <w:vAlign w:val="bottom"/>
          </w:tcPr>
          <w:p>
            <w:pPr>
              <w:jc w:val="right"/>
              <w:spacing w:after="0"/>
              <w:rPr>
                <w:sz w:val="20"/>
                <w:szCs w:val="20"/>
                <w:color w:val="auto"/>
              </w:rPr>
            </w:pPr>
            <w:r>
              <w:rPr>
                <w:rFonts w:ascii="Arial" w:cs="Arial" w:eastAsia="Arial" w:hAnsi="Arial"/>
                <w:sz w:val="16"/>
                <w:szCs w:val="16"/>
                <w:color w:val="auto"/>
              </w:rPr>
              <w:t>4,451,654</w:t>
            </w:r>
          </w:p>
        </w:tc>
        <w:tc>
          <w:tcPr>
            <w:tcW w:w="1160" w:type="dxa"/>
            <w:vAlign w:val="bottom"/>
          </w:tcPr>
          <w:p>
            <w:pPr>
              <w:jc w:val="right"/>
              <w:ind w:right="319"/>
              <w:spacing w:after="0"/>
              <w:rPr>
                <w:sz w:val="20"/>
                <w:szCs w:val="20"/>
                <w:color w:val="auto"/>
              </w:rPr>
            </w:pPr>
            <w:r>
              <w:rPr>
                <w:rFonts w:ascii="Arial" w:cs="Arial" w:eastAsia="Arial" w:hAnsi="Arial"/>
                <w:sz w:val="16"/>
                <w:szCs w:val="16"/>
                <w:color w:val="auto"/>
              </w:rPr>
              <w:t>3,588,248</w:t>
            </w:r>
          </w:p>
        </w:tc>
        <w:tc>
          <w:tcPr>
            <w:tcW w:w="1360" w:type="dxa"/>
            <w:vAlign w:val="bottom"/>
          </w:tcPr>
          <w:p>
            <w:pPr>
              <w:jc w:val="right"/>
              <w:ind w:right="179"/>
              <w:spacing w:after="0"/>
              <w:rPr>
                <w:sz w:val="20"/>
                <w:szCs w:val="20"/>
                <w:color w:val="auto"/>
              </w:rPr>
            </w:pPr>
            <w:r>
              <w:rPr>
                <w:rFonts w:ascii="Arial" w:cs="Arial" w:eastAsia="Arial" w:hAnsi="Arial"/>
                <w:sz w:val="16"/>
                <w:szCs w:val="16"/>
                <w:color w:val="auto"/>
              </w:rPr>
              <w:t>2,853,134</w:t>
            </w:r>
          </w:p>
        </w:tc>
        <w:tc>
          <w:tcPr>
            <w:tcW w:w="800" w:type="dxa"/>
            <w:vAlign w:val="bottom"/>
          </w:tcPr>
          <w:p>
            <w:pPr>
              <w:jc w:val="right"/>
              <w:spacing w:after="0"/>
              <w:rPr>
                <w:sz w:val="20"/>
                <w:szCs w:val="20"/>
                <w:color w:val="auto"/>
              </w:rPr>
            </w:pPr>
            <w:r>
              <w:rPr>
                <w:rFonts w:ascii="Arial" w:cs="Arial" w:eastAsia="Arial" w:hAnsi="Arial"/>
                <w:sz w:val="16"/>
                <w:szCs w:val="16"/>
                <w:color w:val="auto"/>
              </w:rPr>
              <w:t>49,057</w:t>
            </w:r>
          </w:p>
        </w:tc>
        <w:tc>
          <w:tcPr>
            <w:tcW w:w="840" w:type="dxa"/>
            <w:vAlign w:val="bottom"/>
          </w:tcPr>
          <w:p>
            <w:pPr>
              <w:jc w:val="right"/>
              <w:spacing w:after="0"/>
              <w:rPr>
                <w:sz w:val="20"/>
                <w:szCs w:val="20"/>
                <w:color w:val="auto"/>
              </w:rPr>
            </w:pPr>
            <w:r>
              <w:rPr>
                <w:rFonts w:ascii="Arial" w:cs="Arial" w:eastAsia="Arial" w:hAnsi="Arial"/>
                <w:sz w:val="16"/>
                <w:szCs w:val="16"/>
                <w:color w:val="auto"/>
              </w:rPr>
              <w:t>12,250,614</w:t>
            </w:r>
          </w:p>
        </w:tc>
        <w:tc>
          <w:tcPr>
            <w:tcW w:w="0" w:type="dxa"/>
            <w:vAlign w:val="bottom"/>
          </w:tcPr>
          <w:p>
            <w:pPr>
              <w:spacing w:after="0"/>
              <w:rPr>
                <w:sz w:val="1"/>
                <w:szCs w:val="1"/>
                <w:color w:val="auto"/>
              </w:rPr>
            </w:pPr>
          </w:p>
        </w:tc>
      </w:tr>
      <w:tr>
        <w:trPr>
          <w:trHeight w:val="189"/>
        </w:trPr>
        <w:tc>
          <w:tcPr>
            <w:tcW w:w="3260" w:type="dxa"/>
            <w:vAlign w:val="bottom"/>
          </w:tcPr>
          <w:p>
            <w:pPr>
              <w:spacing w:after="0"/>
              <w:rPr>
                <w:sz w:val="20"/>
                <w:szCs w:val="20"/>
                <w:color w:val="auto"/>
              </w:rPr>
            </w:pPr>
            <w:r>
              <w:rPr>
                <w:rFonts w:ascii="Arial" w:cs="Arial" w:eastAsia="Arial" w:hAnsi="Arial"/>
                <w:sz w:val="16"/>
                <w:szCs w:val="16"/>
                <w:color w:val="auto"/>
              </w:rPr>
              <w:t>Former Chairman of the Board,</w:t>
            </w:r>
          </w:p>
        </w:tc>
        <w:tc>
          <w:tcPr>
            <w:tcW w:w="1400" w:type="dxa"/>
            <w:vAlign w:val="bottom"/>
            <w:vMerge w:val="restart"/>
          </w:tcPr>
          <w:p>
            <w:pPr>
              <w:jc w:val="right"/>
              <w:spacing w:after="0"/>
              <w:rPr>
                <w:sz w:val="20"/>
                <w:szCs w:val="20"/>
                <w:color w:val="auto"/>
              </w:rPr>
            </w:pPr>
            <w:r>
              <w:rPr>
                <w:rFonts w:ascii="Arial" w:cs="Arial" w:eastAsia="Arial" w:hAnsi="Arial"/>
                <w:sz w:val="16"/>
                <w:szCs w:val="16"/>
                <w:color w:val="auto"/>
              </w:rPr>
              <w:t>2018</w:t>
            </w:r>
          </w:p>
        </w:tc>
        <w:tc>
          <w:tcPr>
            <w:tcW w:w="1040" w:type="dxa"/>
            <w:vAlign w:val="bottom"/>
            <w:vMerge w:val="restart"/>
          </w:tcPr>
          <w:p>
            <w:pPr>
              <w:jc w:val="right"/>
              <w:ind w:right="199"/>
              <w:spacing w:after="0"/>
              <w:rPr>
                <w:sz w:val="20"/>
                <w:szCs w:val="20"/>
                <w:color w:val="auto"/>
              </w:rPr>
            </w:pPr>
            <w:r>
              <w:rPr>
                <w:rFonts w:ascii="Arial" w:cs="Arial" w:eastAsia="Arial" w:hAnsi="Arial"/>
                <w:sz w:val="16"/>
                <w:szCs w:val="16"/>
                <w:color w:val="auto"/>
              </w:rPr>
              <w:t>1,395,000</w:t>
            </w:r>
          </w:p>
        </w:tc>
        <w:tc>
          <w:tcPr>
            <w:tcW w:w="420" w:type="dxa"/>
            <w:vAlign w:val="bottom"/>
            <w:vMerge w:val="restart"/>
          </w:tcPr>
          <w:p>
            <w:pPr>
              <w:jc w:val="right"/>
              <w:spacing w:after="0"/>
              <w:rPr>
                <w:sz w:val="20"/>
                <w:szCs w:val="20"/>
                <w:color w:val="auto"/>
              </w:rPr>
            </w:pPr>
            <w:r>
              <w:rPr>
                <w:rFonts w:ascii="Arial" w:cs="Arial" w:eastAsia="Arial" w:hAnsi="Arial"/>
                <w:sz w:val="16"/>
                <w:szCs w:val="16"/>
                <w:color w:val="auto"/>
              </w:rPr>
              <w:t>0</w:t>
            </w:r>
          </w:p>
        </w:tc>
        <w:tc>
          <w:tcPr>
            <w:tcW w:w="800" w:type="dxa"/>
            <w:vAlign w:val="bottom"/>
            <w:vMerge w:val="restart"/>
          </w:tcPr>
          <w:p>
            <w:pPr>
              <w:jc w:val="right"/>
              <w:spacing w:after="0"/>
              <w:rPr>
                <w:sz w:val="20"/>
                <w:szCs w:val="20"/>
                <w:color w:val="auto"/>
              </w:rPr>
            </w:pPr>
            <w:r>
              <w:rPr>
                <w:rFonts w:ascii="Arial" w:cs="Arial" w:eastAsia="Arial" w:hAnsi="Arial"/>
                <w:sz w:val="16"/>
                <w:szCs w:val="16"/>
                <w:color w:val="auto"/>
              </w:rPr>
              <w:t>4,370,322</w:t>
            </w:r>
          </w:p>
        </w:tc>
        <w:tc>
          <w:tcPr>
            <w:tcW w:w="1160" w:type="dxa"/>
            <w:vAlign w:val="bottom"/>
            <w:vMerge w:val="restart"/>
          </w:tcPr>
          <w:p>
            <w:pPr>
              <w:jc w:val="right"/>
              <w:ind w:right="319"/>
              <w:spacing w:after="0"/>
              <w:rPr>
                <w:sz w:val="20"/>
                <w:szCs w:val="20"/>
                <w:color w:val="auto"/>
              </w:rPr>
            </w:pPr>
            <w:r>
              <w:rPr>
                <w:rFonts w:ascii="Arial" w:cs="Arial" w:eastAsia="Arial" w:hAnsi="Arial"/>
                <w:sz w:val="16"/>
                <w:szCs w:val="16"/>
                <w:color w:val="auto"/>
              </w:rPr>
              <w:t>4,049,255</w:t>
            </w:r>
          </w:p>
        </w:tc>
        <w:tc>
          <w:tcPr>
            <w:tcW w:w="1360" w:type="dxa"/>
            <w:vAlign w:val="bottom"/>
            <w:vMerge w:val="restart"/>
          </w:tcPr>
          <w:p>
            <w:pPr>
              <w:jc w:val="right"/>
              <w:ind w:right="179"/>
              <w:spacing w:after="0"/>
              <w:rPr>
                <w:sz w:val="20"/>
                <w:szCs w:val="20"/>
                <w:color w:val="auto"/>
              </w:rPr>
            </w:pPr>
            <w:r>
              <w:rPr>
                <w:rFonts w:ascii="Arial" w:cs="Arial" w:eastAsia="Arial" w:hAnsi="Arial"/>
                <w:sz w:val="16"/>
                <w:szCs w:val="16"/>
                <w:color w:val="auto"/>
              </w:rPr>
              <w:t>2,302,980</w:t>
            </w:r>
          </w:p>
        </w:tc>
        <w:tc>
          <w:tcPr>
            <w:tcW w:w="800" w:type="dxa"/>
            <w:vAlign w:val="bottom"/>
            <w:vMerge w:val="restart"/>
          </w:tcPr>
          <w:p>
            <w:pPr>
              <w:jc w:val="right"/>
              <w:spacing w:after="0"/>
              <w:rPr>
                <w:sz w:val="20"/>
                <w:szCs w:val="20"/>
                <w:color w:val="auto"/>
              </w:rPr>
            </w:pPr>
            <w:r>
              <w:rPr>
                <w:rFonts w:ascii="Arial" w:cs="Arial" w:eastAsia="Arial" w:hAnsi="Arial"/>
                <w:sz w:val="16"/>
                <w:szCs w:val="16"/>
                <w:color w:val="auto"/>
              </w:rPr>
              <w:t>27,965</w:t>
            </w:r>
          </w:p>
        </w:tc>
        <w:tc>
          <w:tcPr>
            <w:tcW w:w="840" w:type="dxa"/>
            <w:vAlign w:val="bottom"/>
            <w:vMerge w:val="restart"/>
          </w:tcPr>
          <w:p>
            <w:pPr>
              <w:jc w:val="right"/>
              <w:spacing w:after="0"/>
              <w:rPr>
                <w:sz w:val="20"/>
                <w:szCs w:val="20"/>
                <w:color w:val="auto"/>
              </w:rPr>
            </w:pPr>
            <w:r>
              <w:rPr>
                <w:rFonts w:ascii="Arial" w:cs="Arial" w:eastAsia="Arial" w:hAnsi="Arial"/>
                <w:sz w:val="16"/>
                <w:szCs w:val="16"/>
                <w:color w:val="auto"/>
              </w:rPr>
              <w:t>12,145,522</w:t>
            </w:r>
          </w:p>
        </w:tc>
        <w:tc>
          <w:tcPr>
            <w:tcW w:w="0" w:type="dxa"/>
            <w:vAlign w:val="bottom"/>
          </w:tcPr>
          <w:p>
            <w:pPr>
              <w:spacing w:after="0"/>
              <w:rPr>
                <w:sz w:val="1"/>
                <w:szCs w:val="1"/>
                <w:color w:val="auto"/>
              </w:rPr>
            </w:pPr>
          </w:p>
        </w:tc>
      </w:tr>
      <w:tr>
        <w:trPr>
          <w:trHeight w:val="141"/>
        </w:trPr>
        <w:tc>
          <w:tcPr>
            <w:tcW w:w="3260" w:type="dxa"/>
            <w:vAlign w:val="bottom"/>
            <w:vMerge w:val="restart"/>
          </w:tcPr>
          <w:p>
            <w:pPr>
              <w:spacing w:after="0"/>
              <w:rPr>
                <w:sz w:val="20"/>
                <w:szCs w:val="20"/>
                <w:color w:val="auto"/>
              </w:rPr>
            </w:pPr>
            <w:r>
              <w:rPr>
                <w:rFonts w:ascii="Arial" w:cs="Arial" w:eastAsia="Arial" w:hAnsi="Arial"/>
                <w:sz w:val="16"/>
                <w:szCs w:val="16"/>
                <w:color w:val="auto"/>
              </w:rPr>
              <w:t>President and Chief</w:t>
            </w:r>
          </w:p>
        </w:tc>
        <w:tc>
          <w:tcPr>
            <w:tcW w:w="1400" w:type="dxa"/>
            <w:vAlign w:val="bottom"/>
            <w:vMerge w:val="continue"/>
          </w:tcPr>
          <w:p>
            <w:pPr>
              <w:spacing w:after="0"/>
              <w:rPr>
                <w:sz w:val="12"/>
                <w:szCs w:val="12"/>
                <w:color w:val="auto"/>
              </w:rPr>
            </w:pPr>
          </w:p>
        </w:tc>
        <w:tc>
          <w:tcPr>
            <w:tcW w:w="1040" w:type="dxa"/>
            <w:vAlign w:val="bottom"/>
            <w:vMerge w:val="continue"/>
          </w:tcPr>
          <w:p>
            <w:pPr>
              <w:spacing w:after="0"/>
              <w:rPr>
                <w:sz w:val="12"/>
                <w:szCs w:val="12"/>
                <w:color w:val="auto"/>
              </w:rPr>
            </w:pPr>
          </w:p>
        </w:tc>
        <w:tc>
          <w:tcPr>
            <w:tcW w:w="420" w:type="dxa"/>
            <w:vAlign w:val="bottom"/>
            <w:vMerge w:val="continue"/>
          </w:tcPr>
          <w:p>
            <w:pPr>
              <w:spacing w:after="0"/>
              <w:rPr>
                <w:sz w:val="12"/>
                <w:szCs w:val="12"/>
                <w:color w:val="auto"/>
              </w:rPr>
            </w:pPr>
          </w:p>
        </w:tc>
        <w:tc>
          <w:tcPr>
            <w:tcW w:w="800" w:type="dxa"/>
            <w:vAlign w:val="bottom"/>
            <w:vMerge w:val="continue"/>
          </w:tcPr>
          <w:p>
            <w:pPr>
              <w:spacing w:after="0"/>
              <w:rPr>
                <w:sz w:val="12"/>
                <w:szCs w:val="12"/>
                <w:color w:val="auto"/>
              </w:rPr>
            </w:pPr>
          </w:p>
        </w:tc>
        <w:tc>
          <w:tcPr>
            <w:tcW w:w="1160" w:type="dxa"/>
            <w:vAlign w:val="bottom"/>
            <w:vMerge w:val="continue"/>
          </w:tcPr>
          <w:p>
            <w:pPr>
              <w:spacing w:after="0"/>
              <w:rPr>
                <w:sz w:val="12"/>
                <w:szCs w:val="12"/>
                <w:color w:val="auto"/>
              </w:rPr>
            </w:pPr>
          </w:p>
        </w:tc>
        <w:tc>
          <w:tcPr>
            <w:tcW w:w="1360" w:type="dxa"/>
            <w:vAlign w:val="bottom"/>
            <w:vMerge w:val="continue"/>
          </w:tcPr>
          <w:p>
            <w:pPr>
              <w:spacing w:after="0"/>
              <w:rPr>
                <w:sz w:val="12"/>
                <w:szCs w:val="12"/>
                <w:color w:val="auto"/>
              </w:rPr>
            </w:pPr>
          </w:p>
        </w:tc>
        <w:tc>
          <w:tcPr>
            <w:tcW w:w="800" w:type="dxa"/>
            <w:vAlign w:val="bottom"/>
            <w:vMerge w:val="continue"/>
          </w:tcPr>
          <w:p>
            <w:pPr>
              <w:spacing w:after="0"/>
              <w:rPr>
                <w:sz w:val="12"/>
                <w:szCs w:val="12"/>
                <w:color w:val="auto"/>
              </w:rPr>
            </w:pPr>
          </w:p>
        </w:tc>
        <w:tc>
          <w:tcPr>
            <w:tcW w:w="84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48"/>
        </w:trPr>
        <w:tc>
          <w:tcPr>
            <w:tcW w:w="3260" w:type="dxa"/>
            <w:vAlign w:val="bottom"/>
            <w:vMerge w:val="continue"/>
          </w:tcPr>
          <w:p>
            <w:pPr>
              <w:spacing w:after="0"/>
              <w:rPr>
                <w:sz w:val="4"/>
                <w:szCs w:val="4"/>
                <w:color w:val="auto"/>
              </w:rPr>
            </w:pPr>
          </w:p>
        </w:tc>
        <w:tc>
          <w:tcPr>
            <w:tcW w:w="1400" w:type="dxa"/>
            <w:vAlign w:val="bottom"/>
          </w:tcPr>
          <w:p>
            <w:pPr>
              <w:spacing w:after="0"/>
              <w:rPr>
                <w:sz w:val="4"/>
                <w:szCs w:val="4"/>
                <w:color w:val="auto"/>
              </w:rPr>
            </w:pPr>
          </w:p>
        </w:tc>
        <w:tc>
          <w:tcPr>
            <w:tcW w:w="1040" w:type="dxa"/>
            <w:vAlign w:val="bottom"/>
          </w:tcPr>
          <w:p>
            <w:pPr>
              <w:spacing w:after="0"/>
              <w:rPr>
                <w:sz w:val="4"/>
                <w:szCs w:val="4"/>
                <w:color w:val="auto"/>
              </w:rPr>
            </w:pPr>
          </w:p>
        </w:tc>
        <w:tc>
          <w:tcPr>
            <w:tcW w:w="420" w:type="dxa"/>
            <w:vAlign w:val="bottom"/>
          </w:tcPr>
          <w:p>
            <w:pPr>
              <w:spacing w:after="0"/>
              <w:rPr>
                <w:sz w:val="4"/>
                <w:szCs w:val="4"/>
                <w:color w:val="auto"/>
              </w:rPr>
            </w:pPr>
          </w:p>
        </w:tc>
        <w:tc>
          <w:tcPr>
            <w:tcW w:w="800" w:type="dxa"/>
            <w:vAlign w:val="bottom"/>
          </w:tcPr>
          <w:p>
            <w:pPr>
              <w:spacing w:after="0"/>
              <w:rPr>
                <w:sz w:val="4"/>
                <w:szCs w:val="4"/>
                <w:color w:val="auto"/>
              </w:rPr>
            </w:pPr>
          </w:p>
        </w:tc>
        <w:tc>
          <w:tcPr>
            <w:tcW w:w="1160" w:type="dxa"/>
            <w:vAlign w:val="bottom"/>
          </w:tcPr>
          <w:p>
            <w:pPr>
              <w:spacing w:after="0"/>
              <w:rPr>
                <w:sz w:val="4"/>
                <w:szCs w:val="4"/>
                <w:color w:val="auto"/>
              </w:rPr>
            </w:pPr>
          </w:p>
        </w:tc>
        <w:tc>
          <w:tcPr>
            <w:tcW w:w="1360" w:type="dxa"/>
            <w:vAlign w:val="bottom"/>
          </w:tcPr>
          <w:p>
            <w:pPr>
              <w:spacing w:after="0"/>
              <w:rPr>
                <w:sz w:val="4"/>
                <w:szCs w:val="4"/>
                <w:color w:val="auto"/>
              </w:rPr>
            </w:pPr>
          </w:p>
        </w:tc>
        <w:tc>
          <w:tcPr>
            <w:tcW w:w="800" w:type="dxa"/>
            <w:vAlign w:val="bottom"/>
          </w:tcPr>
          <w:p>
            <w:pPr>
              <w:spacing w:after="0"/>
              <w:rPr>
                <w:sz w:val="4"/>
                <w:szCs w:val="4"/>
                <w:color w:val="auto"/>
              </w:rPr>
            </w:pPr>
          </w:p>
        </w:tc>
        <w:tc>
          <w:tcPr>
            <w:tcW w:w="8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89"/>
        </w:trPr>
        <w:tc>
          <w:tcPr>
            <w:tcW w:w="3260" w:type="dxa"/>
            <w:vAlign w:val="bottom"/>
          </w:tcPr>
          <w:p>
            <w:pPr>
              <w:spacing w:after="0"/>
              <w:rPr>
                <w:sz w:val="20"/>
                <w:szCs w:val="20"/>
                <w:color w:val="auto"/>
              </w:rPr>
            </w:pPr>
            <w:r>
              <w:rPr>
                <w:rFonts w:ascii="Arial" w:cs="Arial" w:eastAsia="Arial" w:hAnsi="Arial"/>
                <w:sz w:val="16"/>
                <w:szCs w:val="16"/>
                <w:color w:val="auto"/>
              </w:rPr>
              <w:t>Executive Officer of PNW and</w:t>
            </w:r>
          </w:p>
        </w:tc>
        <w:tc>
          <w:tcPr>
            <w:tcW w:w="1400" w:type="dxa"/>
            <w:vAlign w:val="bottom"/>
            <w:vMerge w:val="restart"/>
          </w:tcPr>
          <w:p>
            <w:pPr>
              <w:jc w:val="right"/>
              <w:spacing w:after="0"/>
              <w:rPr>
                <w:sz w:val="20"/>
                <w:szCs w:val="20"/>
                <w:color w:val="auto"/>
              </w:rPr>
            </w:pPr>
            <w:r>
              <w:rPr>
                <w:rFonts w:ascii="Arial" w:cs="Arial" w:eastAsia="Arial" w:hAnsi="Arial"/>
                <w:sz w:val="16"/>
                <w:szCs w:val="16"/>
                <w:color w:val="auto"/>
              </w:rPr>
              <w:t>2017</w:t>
            </w:r>
          </w:p>
        </w:tc>
        <w:tc>
          <w:tcPr>
            <w:tcW w:w="1040" w:type="dxa"/>
            <w:vAlign w:val="bottom"/>
            <w:vMerge w:val="restart"/>
          </w:tcPr>
          <w:p>
            <w:pPr>
              <w:jc w:val="right"/>
              <w:ind w:right="199"/>
              <w:spacing w:after="0"/>
              <w:rPr>
                <w:sz w:val="20"/>
                <w:szCs w:val="20"/>
                <w:color w:val="auto"/>
              </w:rPr>
            </w:pPr>
            <w:r>
              <w:rPr>
                <w:rFonts w:ascii="Arial" w:cs="Arial" w:eastAsia="Arial" w:hAnsi="Arial"/>
                <w:sz w:val="16"/>
                <w:szCs w:val="16"/>
                <w:color w:val="auto"/>
              </w:rPr>
              <w:t>1,355,000</w:t>
            </w:r>
          </w:p>
        </w:tc>
        <w:tc>
          <w:tcPr>
            <w:tcW w:w="420" w:type="dxa"/>
            <w:vAlign w:val="bottom"/>
            <w:vMerge w:val="restart"/>
          </w:tcPr>
          <w:p>
            <w:pPr>
              <w:jc w:val="right"/>
              <w:spacing w:after="0"/>
              <w:rPr>
                <w:sz w:val="20"/>
                <w:szCs w:val="20"/>
                <w:color w:val="auto"/>
              </w:rPr>
            </w:pPr>
            <w:r>
              <w:rPr>
                <w:rFonts w:ascii="Arial" w:cs="Arial" w:eastAsia="Arial" w:hAnsi="Arial"/>
                <w:sz w:val="16"/>
                <w:szCs w:val="16"/>
                <w:color w:val="auto"/>
              </w:rPr>
              <w:t>0</w:t>
            </w:r>
          </w:p>
        </w:tc>
        <w:tc>
          <w:tcPr>
            <w:tcW w:w="800" w:type="dxa"/>
            <w:vAlign w:val="bottom"/>
            <w:vMerge w:val="restart"/>
          </w:tcPr>
          <w:p>
            <w:pPr>
              <w:jc w:val="right"/>
              <w:spacing w:after="0"/>
              <w:rPr>
                <w:sz w:val="20"/>
                <w:szCs w:val="20"/>
                <w:color w:val="auto"/>
              </w:rPr>
            </w:pPr>
            <w:r>
              <w:rPr>
                <w:rFonts w:ascii="Arial" w:cs="Arial" w:eastAsia="Arial" w:hAnsi="Arial"/>
                <w:sz w:val="16"/>
                <w:szCs w:val="16"/>
                <w:color w:val="auto"/>
              </w:rPr>
              <w:t>4,374,133</w:t>
            </w:r>
          </w:p>
        </w:tc>
        <w:tc>
          <w:tcPr>
            <w:tcW w:w="1160" w:type="dxa"/>
            <w:vAlign w:val="bottom"/>
            <w:vMerge w:val="restart"/>
          </w:tcPr>
          <w:p>
            <w:pPr>
              <w:jc w:val="right"/>
              <w:ind w:right="319"/>
              <w:spacing w:after="0"/>
              <w:rPr>
                <w:sz w:val="20"/>
                <w:szCs w:val="20"/>
                <w:color w:val="auto"/>
              </w:rPr>
            </w:pPr>
            <w:r>
              <w:rPr>
                <w:rFonts w:ascii="Arial" w:cs="Arial" w:eastAsia="Arial" w:hAnsi="Arial"/>
                <w:sz w:val="16"/>
                <w:szCs w:val="16"/>
                <w:color w:val="auto"/>
              </w:rPr>
              <w:t>2,314,340</w:t>
            </w:r>
          </w:p>
        </w:tc>
        <w:tc>
          <w:tcPr>
            <w:tcW w:w="1360" w:type="dxa"/>
            <w:vAlign w:val="bottom"/>
            <w:vMerge w:val="restart"/>
          </w:tcPr>
          <w:p>
            <w:pPr>
              <w:jc w:val="right"/>
              <w:ind w:right="179"/>
              <w:spacing w:after="0"/>
              <w:rPr>
                <w:sz w:val="20"/>
                <w:szCs w:val="20"/>
                <w:color w:val="auto"/>
              </w:rPr>
            </w:pPr>
            <w:r>
              <w:rPr>
                <w:rFonts w:ascii="Arial" w:cs="Arial" w:eastAsia="Arial" w:hAnsi="Arial"/>
                <w:sz w:val="16"/>
                <w:szCs w:val="16"/>
                <w:color w:val="auto"/>
              </w:rPr>
              <w:t>2,462,556</w:t>
            </w:r>
          </w:p>
        </w:tc>
        <w:tc>
          <w:tcPr>
            <w:tcW w:w="800" w:type="dxa"/>
            <w:vAlign w:val="bottom"/>
            <w:vMerge w:val="restart"/>
          </w:tcPr>
          <w:p>
            <w:pPr>
              <w:jc w:val="right"/>
              <w:spacing w:after="0"/>
              <w:rPr>
                <w:sz w:val="20"/>
                <w:szCs w:val="20"/>
                <w:color w:val="auto"/>
              </w:rPr>
            </w:pPr>
            <w:r>
              <w:rPr>
                <w:rFonts w:ascii="Arial" w:cs="Arial" w:eastAsia="Arial" w:hAnsi="Arial"/>
                <w:sz w:val="16"/>
                <w:szCs w:val="16"/>
                <w:color w:val="auto"/>
              </w:rPr>
              <w:t>27,410</w:t>
            </w:r>
          </w:p>
        </w:tc>
        <w:tc>
          <w:tcPr>
            <w:tcW w:w="840" w:type="dxa"/>
            <w:vAlign w:val="bottom"/>
            <w:vMerge w:val="restart"/>
          </w:tcPr>
          <w:p>
            <w:pPr>
              <w:jc w:val="right"/>
              <w:spacing w:after="0"/>
              <w:rPr>
                <w:sz w:val="20"/>
                <w:szCs w:val="20"/>
                <w:color w:val="auto"/>
              </w:rPr>
            </w:pPr>
            <w:r>
              <w:rPr>
                <w:rFonts w:ascii="Arial" w:cs="Arial" w:eastAsia="Arial" w:hAnsi="Arial"/>
                <w:sz w:val="16"/>
                <w:szCs w:val="16"/>
                <w:color w:val="auto"/>
              </w:rPr>
              <w:t>10,533,439</w:t>
            </w:r>
          </w:p>
        </w:tc>
        <w:tc>
          <w:tcPr>
            <w:tcW w:w="0" w:type="dxa"/>
            <w:vAlign w:val="bottom"/>
          </w:tcPr>
          <w:p>
            <w:pPr>
              <w:spacing w:after="0"/>
              <w:rPr>
                <w:sz w:val="1"/>
                <w:szCs w:val="1"/>
                <w:color w:val="auto"/>
              </w:rPr>
            </w:pPr>
          </w:p>
        </w:tc>
      </w:tr>
      <w:tr>
        <w:trPr>
          <w:trHeight w:val="60"/>
        </w:trPr>
        <w:tc>
          <w:tcPr>
            <w:tcW w:w="3260" w:type="dxa"/>
            <w:vAlign w:val="bottom"/>
            <w:vMerge w:val="restart"/>
          </w:tcPr>
          <w:p>
            <w:pPr>
              <w:spacing w:after="0"/>
              <w:rPr>
                <w:sz w:val="20"/>
                <w:szCs w:val="20"/>
                <w:color w:val="auto"/>
              </w:rPr>
            </w:pPr>
            <w:r>
              <w:rPr>
                <w:rFonts w:ascii="Arial" w:cs="Arial" w:eastAsia="Arial" w:hAnsi="Arial"/>
                <w:sz w:val="16"/>
                <w:szCs w:val="16"/>
                <w:color w:val="auto"/>
              </w:rPr>
              <w:t>Chairman of the Board and</w:t>
            </w:r>
          </w:p>
        </w:tc>
        <w:tc>
          <w:tcPr>
            <w:tcW w:w="1400" w:type="dxa"/>
            <w:vAlign w:val="bottom"/>
            <w:vMerge w:val="continue"/>
          </w:tcPr>
          <w:p>
            <w:pPr>
              <w:spacing w:after="0"/>
              <w:rPr>
                <w:sz w:val="5"/>
                <w:szCs w:val="5"/>
                <w:color w:val="auto"/>
              </w:rPr>
            </w:pPr>
          </w:p>
        </w:tc>
        <w:tc>
          <w:tcPr>
            <w:tcW w:w="1040" w:type="dxa"/>
            <w:vAlign w:val="bottom"/>
            <w:vMerge w:val="continue"/>
          </w:tcPr>
          <w:p>
            <w:pPr>
              <w:spacing w:after="0"/>
              <w:rPr>
                <w:sz w:val="5"/>
                <w:szCs w:val="5"/>
                <w:color w:val="auto"/>
              </w:rPr>
            </w:pPr>
          </w:p>
        </w:tc>
        <w:tc>
          <w:tcPr>
            <w:tcW w:w="420" w:type="dxa"/>
            <w:vAlign w:val="bottom"/>
            <w:vMerge w:val="continue"/>
          </w:tcPr>
          <w:p>
            <w:pPr>
              <w:spacing w:after="0"/>
              <w:rPr>
                <w:sz w:val="5"/>
                <w:szCs w:val="5"/>
                <w:color w:val="auto"/>
              </w:rPr>
            </w:pPr>
          </w:p>
        </w:tc>
        <w:tc>
          <w:tcPr>
            <w:tcW w:w="800" w:type="dxa"/>
            <w:vAlign w:val="bottom"/>
            <w:vMerge w:val="continue"/>
          </w:tcPr>
          <w:p>
            <w:pPr>
              <w:spacing w:after="0"/>
              <w:rPr>
                <w:sz w:val="5"/>
                <w:szCs w:val="5"/>
                <w:color w:val="auto"/>
              </w:rPr>
            </w:pPr>
          </w:p>
        </w:tc>
        <w:tc>
          <w:tcPr>
            <w:tcW w:w="1160" w:type="dxa"/>
            <w:vAlign w:val="bottom"/>
            <w:vMerge w:val="continue"/>
          </w:tcPr>
          <w:p>
            <w:pPr>
              <w:spacing w:after="0"/>
              <w:rPr>
                <w:sz w:val="5"/>
                <w:szCs w:val="5"/>
                <w:color w:val="auto"/>
              </w:rPr>
            </w:pPr>
          </w:p>
        </w:tc>
        <w:tc>
          <w:tcPr>
            <w:tcW w:w="1360" w:type="dxa"/>
            <w:vAlign w:val="bottom"/>
            <w:vMerge w:val="continue"/>
          </w:tcPr>
          <w:p>
            <w:pPr>
              <w:spacing w:after="0"/>
              <w:rPr>
                <w:sz w:val="5"/>
                <w:szCs w:val="5"/>
                <w:color w:val="auto"/>
              </w:rPr>
            </w:pPr>
          </w:p>
        </w:tc>
        <w:tc>
          <w:tcPr>
            <w:tcW w:w="800" w:type="dxa"/>
            <w:vAlign w:val="bottom"/>
            <w:vMerge w:val="continue"/>
          </w:tcPr>
          <w:p>
            <w:pPr>
              <w:spacing w:after="0"/>
              <w:rPr>
                <w:sz w:val="5"/>
                <w:szCs w:val="5"/>
                <w:color w:val="auto"/>
              </w:rPr>
            </w:pPr>
          </w:p>
        </w:tc>
        <w:tc>
          <w:tcPr>
            <w:tcW w:w="8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29"/>
        </w:trPr>
        <w:tc>
          <w:tcPr>
            <w:tcW w:w="3260" w:type="dxa"/>
            <w:vAlign w:val="bottom"/>
            <w:vMerge w:val="continue"/>
          </w:tcPr>
          <w:p>
            <w:pPr>
              <w:spacing w:after="0"/>
              <w:rPr>
                <w:sz w:val="11"/>
                <w:szCs w:val="11"/>
                <w:color w:val="auto"/>
              </w:rPr>
            </w:pPr>
          </w:p>
        </w:tc>
        <w:tc>
          <w:tcPr>
            <w:tcW w:w="14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160" w:type="dxa"/>
            <w:vAlign w:val="bottom"/>
          </w:tcPr>
          <w:p>
            <w:pPr>
              <w:spacing w:after="0"/>
              <w:rPr>
                <w:sz w:val="11"/>
                <w:szCs w:val="11"/>
                <w:color w:val="auto"/>
              </w:rPr>
            </w:pPr>
          </w:p>
        </w:tc>
        <w:tc>
          <w:tcPr>
            <w:tcW w:w="13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2705100</wp:posOffset>
            </wp:positionH>
            <wp:positionV relativeFrom="paragraph">
              <wp:posOffset>-446405</wp:posOffset>
            </wp:positionV>
            <wp:extent cx="8890" cy="8255"/>
            <wp:wrapNone/>
            <wp:docPr id="5753" name="Picture 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3"/>
                    <pic:cNvPicPr>
                      <a:picLocks noChangeAspect="1" noChangeArrowheads="1"/>
                    </pic:cNvPicPr>
                  </pic:nvPicPr>
                  <pic:blipFill>
                    <a:blip r:embed="rId57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2722245</wp:posOffset>
            </wp:positionH>
            <wp:positionV relativeFrom="paragraph">
              <wp:posOffset>-446405</wp:posOffset>
            </wp:positionV>
            <wp:extent cx="8890" cy="8255"/>
            <wp:wrapNone/>
            <wp:docPr id="5754" name="Picture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
                    <pic:cNvPicPr>
                      <a:picLocks noChangeAspect="1" noChangeArrowheads="1"/>
                    </pic:cNvPicPr>
                  </pic:nvPicPr>
                  <pic:blipFill>
                    <a:blip r:embed="rId57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2739390</wp:posOffset>
            </wp:positionH>
            <wp:positionV relativeFrom="paragraph">
              <wp:posOffset>-446405</wp:posOffset>
            </wp:positionV>
            <wp:extent cx="8890" cy="8255"/>
            <wp:wrapNone/>
            <wp:docPr id="5755" name="Picture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5"/>
                    <pic:cNvPicPr>
                      <a:picLocks noChangeAspect="1" noChangeArrowheads="1"/>
                    </pic:cNvPicPr>
                  </pic:nvPicPr>
                  <pic:blipFill>
                    <a:blip r:embed="rId57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-446405</wp:posOffset>
            </wp:positionV>
            <wp:extent cx="8255" cy="8255"/>
            <wp:wrapNone/>
            <wp:docPr id="5756" name="Picture 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6"/>
                    <pic:cNvPicPr>
                      <a:picLocks noChangeAspect="1" noChangeArrowheads="1"/>
                    </pic:cNvPicPr>
                  </pic:nvPicPr>
                  <pic:blipFill>
                    <a:blip r:embed="rId57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2773680</wp:posOffset>
            </wp:positionH>
            <wp:positionV relativeFrom="paragraph">
              <wp:posOffset>-446405</wp:posOffset>
            </wp:positionV>
            <wp:extent cx="8890" cy="8255"/>
            <wp:wrapNone/>
            <wp:docPr id="5757" name="Picture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7"/>
                    <pic:cNvPicPr>
                      <a:picLocks noChangeAspect="1" noChangeArrowheads="1"/>
                    </pic:cNvPicPr>
                  </pic:nvPicPr>
                  <pic:blipFill>
                    <a:blip r:embed="rId57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2790825</wp:posOffset>
            </wp:positionH>
            <wp:positionV relativeFrom="paragraph">
              <wp:posOffset>-446405</wp:posOffset>
            </wp:positionV>
            <wp:extent cx="8255" cy="8255"/>
            <wp:wrapNone/>
            <wp:docPr id="5758" name="Picture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8"/>
                    <pic:cNvPicPr>
                      <a:picLocks noChangeAspect="1" noChangeArrowheads="1"/>
                    </pic:cNvPicPr>
                  </pic:nvPicPr>
                  <pic:blipFill>
                    <a:blip r:embed="rId57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2807970</wp:posOffset>
            </wp:positionH>
            <wp:positionV relativeFrom="paragraph">
              <wp:posOffset>-446405</wp:posOffset>
            </wp:positionV>
            <wp:extent cx="8890" cy="8255"/>
            <wp:wrapNone/>
            <wp:docPr id="5759" name="Picture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
                    <pic:cNvPicPr>
                      <a:picLocks noChangeAspect="1" noChangeArrowheads="1"/>
                    </pic:cNvPicPr>
                  </pic:nvPicPr>
                  <pic:blipFill>
                    <a:blip r:embed="rId57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-446405</wp:posOffset>
            </wp:positionV>
            <wp:extent cx="8890" cy="8255"/>
            <wp:wrapNone/>
            <wp:docPr id="5760" name="Picture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
                    <pic:cNvPicPr>
                      <a:picLocks noChangeAspect="1" noChangeArrowheads="1"/>
                    </pic:cNvPicPr>
                  </pic:nvPicPr>
                  <pic:blipFill>
                    <a:blip r:embed="rId57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2842260</wp:posOffset>
            </wp:positionH>
            <wp:positionV relativeFrom="paragraph">
              <wp:posOffset>-446405</wp:posOffset>
            </wp:positionV>
            <wp:extent cx="8890" cy="8255"/>
            <wp:wrapNone/>
            <wp:docPr id="5761" name="Picture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1"/>
                    <pic:cNvPicPr>
                      <a:picLocks noChangeAspect="1" noChangeArrowheads="1"/>
                    </pic:cNvPicPr>
                  </pic:nvPicPr>
                  <pic:blipFill>
                    <a:blip r:embed="rId57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2859405</wp:posOffset>
            </wp:positionH>
            <wp:positionV relativeFrom="paragraph">
              <wp:posOffset>-446405</wp:posOffset>
            </wp:positionV>
            <wp:extent cx="8890" cy="8255"/>
            <wp:wrapNone/>
            <wp:docPr id="5762" name="Picture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2"/>
                    <pic:cNvPicPr>
                      <a:picLocks noChangeAspect="1" noChangeArrowheads="1"/>
                    </pic:cNvPicPr>
                  </pic:nvPicPr>
                  <pic:blipFill>
                    <a:blip r:embed="rId57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2876550</wp:posOffset>
            </wp:positionH>
            <wp:positionV relativeFrom="paragraph">
              <wp:posOffset>-446405</wp:posOffset>
            </wp:positionV>
            <wp:extent cx="8255" cy="8255"/>
            <wp:wrapNone/>
            <wp:docPr id="5763" name="Picture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3"/>
                    <pic:cNvPicPr>
                      <a:picLocks noChangeAspect="1" noChangeArrowheads="1"/>
                    </pic:cNvPicPr>
                  </pic:nvPicPr>
                  <pic:blipFill>
                    <a:blip r:embed="rId57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2893695</wp:posOffset>
            </wp:positionH>
            <wp:positionV relativeFrom="paragraph">
              <wp:posOffset>-446405</wp:posOffset>
            </wp:positionV>
            <wp:extent cx="8890" cy="8255"/>
            <wp:wrapNone/>
            <wp:docPr id="5764" name="Picture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4"/>
                    <pic:cNvPicPr>
                      <a:picLocks noChangeAspect="1" noChangeArrowheads="1"/>
                    </pic:cNvPicPr>
                  </pic:nvPicPr>
                  <pic:blipFill>
                    <a:blip r:embed="rId57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2910840</wp:posOffset>
            </wp:positionH>
            <wp:positionV relativeFrom="paragraph">
              <wp:posOffset>-446405</wp:posOffset>
            </wp:positionV>
            <wp:extent cx="8890" cy="8255"/>
            <wp:wrapNone/>
            <wp:docPr id="5765" name="Picture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5"/>
                    <pic:cNvPicPr>
                      <a:picLocks noChangeAspect="1" noChangeArrowheads="1"/>
                    </pic:cNvPicPr>
                  </pic:nvPicPr>
                  <pic:blipFill>
                    <a:blip r:embed="rId57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2927985</wp:posOffset>
            </wp:positionH>
            <wp:positionV relativeFrom="paragraph">
              <wp:posOffset>-446405</wp:posOffset>
            </wp:positionV>
            <wp:extent cx="8890" cy="8255"/>
            <wp:wrapNone/>
            <wp:docPr id="5766" name="Picture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6"/>
                    <pic:cNvPicPr>
                      <a:picLocks noChangeAspect="1" noChangeArrowheads="1"/>
                    </pic:cNvPicPr>
                  </pic:nvPicPr>
                  <pic:blipFill>
                    <a:blip r:embed="rId57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2945130</wp:posOffset>
            </wp:positionH>
            <wp:positionV relativeFrom="paragraph">
              <wp:posOffset>-446405</wp:posOffset>
            </wp:positionV>
            <wp:extent cx="8890" cy="8255"/>
            <wp:wrapNone/>
            <wp:docPr id="5767" name="Picture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7"/>
                    <pic:cNvPicPr>
                      <a:picLocks noChangeAspect="1" noChangeArrowheads="1"/>
                    </pic:cNvPicPr>
                  </pic:nvPicPr>
                  <pic:blipFill>
                    <a:blip r:embed="rId57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2962275</wp:posOffset>
            </wp:positionH>
            <wp:positionV relativeFrom="paragraph">
              <wp:posOffset>-446405</wp:posOffset>
            </wp:positionV>
            <wp:extent cx="8255" cy="8255"/>
            <wp:wrapNone/>
            <wp:docPr id="5768" name="Picture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8"/>
                    <pic:cNvPicPr>
                      <a:picLocks noChangeAspect="1" noChangeArrowheads="1"/>
                    </pic:cNvPicPr>
                  </pic:nvPicPr>
                  <pic:blipFill>
                    <a:blip r:embed="rId57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-446405</wp:posOffset>
            </wp:positionV>
            <wp:extent cx="8890" cy="8255"/>
            <wp:wrapNone/>
            <wp:docPr id="5769" name="Picture 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9"/>
                    <pic:cNvPicPr>
                      <a:picLocks noChangeAspect="1" noChangeArrowheads="1"/>
                    </pic:cNvPicPr>
                  </pic:nvPicPr>
                  <pic:blipFill>
                    <a:blip r:embed="rId57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-446405</wp:posOffset>
            </wp:positionV>
            <wp:extent cx="8255" cy="8255"/>
            <wp:wrapNone/>
            <wp:docPr id="5770" name="Picture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0"/>
                    <pic:cNvPicPr>
                      <a:picLocks noChangeAspect="1" noChangeArrowheads="1"/>
                    </pic:cNvPicPr>
                  </pic:nvPicPr>
                  <pic:blipFill>
                    <a:blip r:embed="rId57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3030855</wp:posOffset>
            </wp:positionH>
            <wp:positionV relativeFrom="paragraph">
              <wp:posOffset>-446405</wp:posOffset>
            </wp:positionV>
            <wp:extent cx="4105910" cy="8255"/>
            <wp:wrapNone/>
            <wp:docPr id="5771" name="Picture 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1"/>
                    <pic:cNvPicPr>
                      <a:picLocks noChangeAspect="1" noChangeArrowheads="1"/>
                    </pic:cNvPicPr>
                  </pic:nvPicPr>
                  <pic:blipFill>
                    <a:blip r:embed="rId5778">
                      <a:extLst>
                        <a:ext uri="{28A0092B-C50C-407E-A947-70E740481C1C}"/>
                      </a:extLst>
                    </a:blip>
                    <a:srcRect/>
                    <a:stretch>
                      <a:fillRect/>
                    </a:stretch>
                  </pic:blipFill>
                  <pic:spPr bwMode="auto">
                    <a:xfrm>
                      <a:off x="0" y="0"/>
                      <a:ext cx="4105910" cy="8255"/>
                    </a:xfrm>
                    <a:prstGeom prst="rect">
                      <a:avLst/>
                    </a:prstGeom>
                    <a:noFill/>
                  </pic:spPr>
                </pic:pic>
              </a:graphicData>
            </a:graphic>
          </wp:anchor>
        </w:drawing>
        <w:drawing>
          <wp:anchor simplePos="0" relativeHeight="251657728" behindDoc="1" locked="0" layoutInCell="0" allowOverlap="1">
            <wp:simplePos x="0" y="0"/>
            <wp:positionH relativeFrom="column">
              <wp:posOffset>2705100</wp:posOffset>
            </wp:positionH>
            <wp:positionV relativeFrom="paragraph">
              <wp:posOffset>-257810</wp:posOffset>
            </wp:positionV>
            <wp:extent cx="8890" cy="8255"/>
            <wp:wrapNone/>
            <wp:docPr id="5772" name="Picture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2"/>
                    <pic:cNvPicPr>
                      <a:picLocks noChangeAspect="1" noChangeArrowheads="1"/>
                    </pic:cNvPicPr>
                  </pic:nvPicPr>
                  <pic:blipFill>
                    <a:blip r:embed="rId57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2722245</wp:posOffset>
            </wp:positionH>
            <wp:positionV relativeFrom="paragraph">
              <wp:posOffset>-257810</wp:posOffset>
            </wp:positionV>
            <wp:extent cx="8890" cy="8255"/>
            <wp:wrapNone/>
            <wp:docPr id="5773" name="Picture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
                    <pic:cNvPicPr>
                      <a:picLocks noChangeAspect="1" noChangeArrowheads="1"/>
                    </pic:cNvPicPr>
                  </pic:nvPicPr>
                  <pic:blipFill>
                    <a:blip r:embed="rId57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2739390</wp:posOffset>
            </wp:positionH>
            <wp:positionV relativeFrom="paragraph">
              <wp:posOffset>-257810</wp:posOffset>
            </wp:positionV>
            <wp:extent cx="8890" cy="8255"/>
            <wp:wrapNone/>
            <wp:docPr id="5774" name="Picture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4"/>
                    <pic:cNvPicPr>
                      <a:picLocks noChangeAspect="1" noChangeArrowheads="1"/>
                    </pic:cNvPicPr>
                  </pic:nvPicPr>
                  <pic:blipFill>
                    <a:blip r:embed="rId57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-257810</wp:posOffset>
            </wp:positionV>
            <wp:extent cx="8255" cy="8255"/>
            <wp:wrapNone/>
            <wp:docPr id="5775" name="Picture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5"/>
                    <pic:cNvPicPr>
                      <a:picLocks noChangeAspect="1" noChangeArrowheads="1"/>
                    </pic:cNvPicPr>
                  </pic:nvPicPr>
                  <pic:blipFill>
                    <a:blip r:embed="rId57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2773680</wp:posOffset>
            </wp:positionH>
            <wp:positionV relativeFrom="paragraph">
              <wp:posOffset>-257810</wp:posOffset>
            </wp:positionV>
            <wp:extent cx="8890" cy="8255"/>
            <wp:wrapNone/>
            <wp:docPr id="5776" name="Picture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6"/>
                    <pic:cNvPicPr>
                      <a:picLocks noChangeAspect="1" noChangeArrowheads="1"/>
                    </pic:cNvPicPr>
                  </pic:nvPicPr>
                  <pic:blipFill>
                    <a:blip r:embed="rId57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2790825</wp:posOffset>
            </wp:positionH>
            <wp:positionV relativeFrom="paragraph">
              <wp:posOffset>-257810</wp:posOffset>
            </wp:positionV>
            <wp:extent cx="8255" cy="8255"/>
            <wp:wrapNone/>
            <wp:docPr id="5777" name="Picture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7"/>
                    <pic:cNvPicPr>
                      <a:picLocks noChangeAspect="1" noChangeArrowheads="1"/>
                    </pic:cNvPicPr>
                  </pic:nvPicPr>
                  <pic:blipFill>
                    <a:blip r:embed="rId57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2807970</wp:posOffset>
            </wp:positionH>
            <wp:positionV relativeFrom="paragraph">
              <wp:posOffset>-257810</wp:posOffset>
            </wp:positionV>
            <wp:extent cx="8890" cy="8255"/>
            <wp:wrapNone/>
            <wp:docPr id="5778" name="Picture 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8"/>
                    <pic:cNvPicPr>
                      <a:picLocks noChangeAspect="1" noChangeArrowheads="1"/>
                    </pic:cNvPicPr>
                  </pic:nvPicPr>
                  <pic:blipFill>
                    <a:blip r:embed="rId57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-257810</wp:posOffset>
            </wp:positionV>
            <wp:extent cx="8890" cy="8255"/>
            <wp:wrapNone/>
            <wp:docPr id="5779" name="Picture 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9"/>
                    <pic:cNvPicPr>
                      <a:picLocks noChangeAspect="1" noChangeArrowheads="1"/>
                    </pic:cNvPicPr>
                  </pic:nvPicPr>
                  <pic:blipFill>
                    <a:blip r:embed="rId57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2842260</wp:posOffset>
            </wp:positionH>
            <wp:positionV relativeFrom="paragraph">
              <wp:posOffset>-257810</wp:posOffset>
            </wp:positionV>
            <wp:extent cx="8890" cy="8255"/>
            <wp:wrapNone/>
            <wp:docPr id="5780" name="Picture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0"/>
                    <pic:cNvPicPr>
                      <a:picLocks noChangeAspect="1" noChangeArrowheads="1"/>
                    </pic:cNvPicPr>
                  </pic:nvPicPr>
                  <pic:blipFill>
                    <a:blip r:embed="rId57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2859405</wp:posOffset>
            </wp:positionH>
            <wp:positionV relativeFrom="paragraph">
              <wp:posOffset>-257810</wp:posOffset>
            </wp:positionV>
            <wp:extent cx="8890" cy="8255"/>
            <wp:wrapNone/>
            <wp:docPr id="5781" name="Picture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1"/>
                    <pic:cNvPicPr>
                      <a:picLocks noChangeAspect="1" noChangeArrowheads="1"/>
                    </pic:cNvPicPr>
                  </pic:nvPicPr>
                  <pic:blipFill>
                    <a:blip r:embed="rId57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2876550</wp:posOffset>
            </wp:positionH>
            <wp:positionV relativeFrom="paragraph">
              <wp:posOffset>-257810</wp:posOffset>
            </wp:positionV>
            <wp:extent cx="8255" cy="8255"/>
            <wp:wrapNone/>
            <wp:docPr id="5782" name="Picture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2"/>
                    <pic:cNvPicPr>
                      <a:picLocks noChangeAspect="1" noChangeArrowheads="1"/>
                    </pic:cNvPicPr>
                  </pic:nvPicPr>
                  <pic:blipFill>
                    <a:blip r:embed="rId57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2893695</wp:posOffset>
            </wp:positionH>
            <wp:positionV relativeFrom="paragraph">
              <wp:posOffset>-257810</wp:posOffset>
            </wp:positionV>
            <wp:extent cx="8890" cy="8255"/>
            <wp:wrapNone/>
            <wp:docPr id="5783" name="Picture 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3"/>
                    <pic:cNvPicPr>
                      <a:picLocks noChangeAspect="1" noChangeArrowheads="1"/>
                    </pic:cNvPicPr>
                  </pic:nvPicPr>
                  <pic:blipFill>
                    <a:blip r:embed="rId57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2910840</wp:posOffset>
            </wp:positionH>
            <wp:positionV relativeFrom="paragraph">
              <wp:posOffset>-257810</wp:posOffset>
            </wp:positionV>
            <wp:extent cx="8890" cy="8255"/>
            <wp:wrapNone/>
            <wp:docPr id="5784" name="Picture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4"/>
                    <pic:cNvPicPr>
                      <a:picLocks noChangeAspect="1" noChangeArrowheads="1"/>
                    </pic:cNvPicPr>
                  </pic:nvPicPr>
                  <pic:blipFill>
                    <a:blip r:embed="rId57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2927985</wp:posOffset>
            </wp:positionH>
            <wp:positionV relativeFrom="paragraph">
              <wp:posOffset>-257810</wp:posOffset>
            </wp:positionV>
            <wp:extent cx="8890" cy="8255"/>
            <wp:wrapNone/>
            <wp:docPr id="5785" name="Picture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5"/>
                    <pic:cNvPicPr>
                      <a:picLocks noChangeAspect="1" noChangeArrowheads="1"/>
                    </pic:cNvPicPr>
                  </pic:nvPicPr>
                  <pic:blipFill>
                    <a:blip r:embed="rId57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2945130</wp:posOffset>
            </wp:positionH>
            <wp:positionV relativeFrom="paragraph">
              <wp:posOffset>-257810</wp:posOffset>
            </wp:positionV>
            <wp:extent cx="8890" cy="8255"/>
            <wp:wrapNone/>
            <wp:docPr id="5786" name="Picture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6"/>
                    <pic:cNvPicPr>
                      <a:picLocks noChangeAspect="1" noChangeArrowheads="1"/>
                    </pic:cNvPicPr>
                  </pic:nvPicPr>
                  <pic:blipFill>
                    <a:blip r:embed="rId57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2962275</wp:posOffset>
            </wp:positionH>
            <wp:positionV relativeFrom="paragraph">
              <wp:posOffset>-257810</wp:posOffset>
            </wp:positionV>
            <wp:extent cx="8255" cy="8255"/>
            <wp:wrapNone/>
            <wp:docPr id="5787" name="Picture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7"/>
                    <pic:cNvPicPr>
                      <a:picLocks noChangeAspect="1" noChangeArrowheads="1"/>
                    </pic:cNvPicPr>
                  </pic:nvPicPr>
                  <pic:blipFill>
                    <a:blip r:embed="rId57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-257810</wp:posOffset>
            </wp:positionV>
            <wp:extent cx="8890" cy="8255"/>
            <wp:wrapNone/>
            <wp:docPr id="5788" name="Picture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8"/>
                    <pic:cNvPicPr>
                      <a:picLocks noChangeAspect="1" noChangeArrowheads="1"/>
                    </pic:cNvPicPr>
                  </pic:nvPicPr>
                  <pic:blipFill>
                    <a:blip r:embed="rId57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-257810</wp:posOffset>
            </wp:positionV>
            <wp:extent cx="8255" cy="8255"/>
            <wp:wrapNone/>
            <wp:docPr id="5789" name="Picture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9"/>
                    <pic:cNvPicPr>
                      <a:picLocks noChangeAspect="1" noChangeArrowheads="1"/>
                    </pic:cNvPicPr>
                  </pic:nvPicPr>
                  <pic:blipFill>
                    <a:blip r:embed="rId57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3030855</wp:posOffset>
            </wp:positionH>
            <wp:positionV relativeFrom="paragraph">
              <wp:posOffset>-257810</wp:posOffset>
            </wp:positionV>
            <wp:extent cx="4105910" cy="8255"/>
            <wp:wrapNone/>
            <wp:docPr id="5790" name="Picture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0"/>
                    <pic:cNvPicPr>
                      <a:picLocks noChangeAspect="1" noChangeArrowheads="1"/>
                    </pic:cNvPicPr>
                  </pic:nvPicPr>
                  <pic:blipFill>
                    <a:blip r:embed="rId5797">
                      <a:extLst>
                        <a:ext uri="{28A0092B-C50C-407E-A947-70E740481C1C}"/>
                      </a:extLst>
                    </a:blip>
                    <a:srcRect/>
                    <a:stretch>
                      <a:fillRect/>
                    </a:stretch>
                  </pic:blipFill>
                  <pic:spPr bwMode="auto">
                    <a:xfrm>
                      <a:off x="0" y="0"/>
                      <a:ext cx="4105910" cy="8255"/>
                    </a:xfrm>
                    <a:prstGeom prst="rect">
                      <a:avLst/>
                    </a:prstGeom>
                    <a:noFill/>
                  </pic:spPr>
                </pic:pic>
              </a:graphicData>
            </a:graphic>
          </wp:anchor>
        </w:drawing>
      </w:r>
    </w:p>
    <w:p>
      <w:pPr>
        <w:ind w:left="80"/>
        <w:spacing w:after="0"/>
        <w:rPr>
          <w:sz w:val="20"/>
          <w:szCs w:val="20"/>
          <w:color w:val="auto"/>
        </w:rPr>
      </w:pPr>
      <w:r>
        <w:rPr>
          <w:rFonts w:ascii="Arial" w:cs="Arial" w:eastAsia="Arial" w:hAnsi="Arial"/>
          <w:sz w:val="16"/>
          <w:szCs w:val="16"/>
          <w:color w:val="auto"/>
        </w:rPr>
        <w:t>Chief Executive Officer of APS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19050</wp:posOffset>
            </wp:positionV>
            <wp:extent cx="7132320" cy="8255"/>
            <wp:wrapNone/>
            <wp:docPr id="5791" name="Picture 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1"/>
                    <pic:cNvPicPr>
                      <a:picLocks noChangeAspect="1" noChangeArrowheads="1"/>
                    </pic:cNvPicPr>
                  </pic:nvPicPr>
                  <pic:blipFill>
                    <a:blip r:embed="rId579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p>
      <w:pPr>
        <w:spacing w:after="0" w:line="53" w:lineRule="exact"/>
        <w:rPr>
          <w:sz w:val="20"/>
          <w:szCs w:val="20"/>
          <w:color w:val="auto"/>
        </w:rPr>
      </w:pPr>
    </w:p>
    <w:p>
      <w:pPr>
        <w:ind w:left="80"/>
        <w:spacing w:after="0"/>
        <w:rPr>
          <w:sz w:val="20"/>
          <w:szCs w:val="20"/>
          <w:color w:val="auto"/>
        </w:rPr>
      </w:pPr>
      <w:r>
        <w:rPr>
          <w:rFonts w:ascii="Arial" w:cs="Arial" w:eastAsia="Arial" w:hAnsi="Arial"/>
          <w:sz w:val="16"/>
          <w:szCs w:val="16"/>
          <w:b w:val="1"/>
          <w:bCs w:val="1"/>
          <w:color w:val="395575"/>
        </w:rPr>
        <w:t>Jeffrey B. Guldner,</w:t>
      </w:r>
    </w:p>
    <w:p>
      <w:pPr>
        <w:spacing w:after="0" w:line="25" w:lineRule="exact"/>
        <w:rPr>
          <w:sz w:val="20"/>
          <w:szCs w:val="20"/>
          <w:color w:val="auto"/>
        </w:rPr>
      </w:pPr>
    </w:p>
    <w:p>
      <w:pPr>
        <w:ind w:left="80" w:right="1040"/>
        <w:spacing w:after="0" w:line="251" w:lineRule="auto"/>
        <w:rPr>
          <w:sz w:val="20"/>
          <w:szCs w:val="20"/>
          <w:color w:val="auto"/>
        </w:rPr>
      </w:pPr>
      <w:r>
        <w:rPr>
          <w:rFonts w:ascii="Arial" w:cs="Arial" w:eastAsia="Arial" w:hAnsi="Arial"/>
          <w:sz w:val="16"/>
          <w:szCs w:val="16"/>
          <w:color w:val="auto"/>
        </w:rPr>
        <w:t>Chairman of the Board, President and Chief Executive Officer of PNW and Chairman of the Board and Chief Executive Officer of APS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2194560" cy="8255"/>
            <wp:wrapNone/>
            <wp:docPr id="5792" name="Picture 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2"/>
                    <pic:cNvPicPr>
                      <a:picLocks noChangeAspect="1" noChangeArrowheads="1"/>
                    </pic:cNvPicPr>
                  </pic:nvPicPr>
                  <pic:blipFill>
                    <a:blip r:embed="rId5799">
                      <a:extLst>
                        <a:ext uri="{28A0092B-C50C-407E-A947-70E740481C1C}"/>
                      </a:extLst>
                    </a:blip>
                    <a:srcRect/>
                    <a:stretch>
                      <a:fillRect/>
                    </a:stretch>
                  </pic:blipFill>
                  <pic:spPr bwMode="auto">
                    <a:xfrm>
                      <a:off x="0" y="0"/>
                      <a:ext cx="2194560" cy="8255"/>
                    </a:xfrm>
                    <a:prstGeom prst="rect">
                      <a:avLst/>
                    </a:prstGeom>
                    <a:noFill/>
                  </pic:spPr>
                </pic:pic>
              </a:graphicData>
            </a:graphic>
          </wp:anchor>
        </w:drawing>
      </w:r>
    </w:p>
    <w:p>
      <w:pPr>
        <w:spacing w:after="0" w:line="15" w:lineRule="exact"/>
        <w:rPr>
          <w:sz w:val="20"/>
          <w:szCs w:val="20"/>
          <w:color w:val="auto"/>
        </w:rPr>
      </w:pPr>
    </w:p>
    <w:p>
      <w:pPr>
        <w:ind w:left="80" w:right="1280"/>
        <w:spacing w:after="0" w:line="231" w:lineRule="auto"/>
        <w:rPr>
          <w:sz w:val="20"/>
          <w:szCs w:val="20"/>
          <w:color w:val="auto"/>
        </w:rPr>
      </w:pPr>
      <w:r>
        <w:rPr>
          <w:rFonts w:ascii="Arial" w:cs="Arial" w:eastAsia="Arial" w:hAnsi="Arial"/>
          <w:sz w:val="16"/>
          <w:szCs w:val="16"/>
          <w:b w:val="1"/>
          <w:bCs w:val="1"/>
          <w:color w:val="395575"/>
        </w:rPr>
        <w:t>James R. Hatfield,</w:t>
      </w:r>
      <w:r>
        <w:rPr>
          <w:rFonts w:ascii="Arial" w:cs="Arial" w:eastAsia="Arial" w:hAnsi="Arial"/>
          <w:sz w:val="26"/>
          <w:szCs w:val="26"/>
          <w:b w:val="1"/>
          <w:bCs w:val="1"/>
          <w:color w:val="395575"/>
          <w:vertAlign w:val="superscript"/>
        </w:rPr>
        <w:t>(8)</w:t>
      </w:r>
      <w:r>
        <w:rPr>
          <w:rFonts w:ascii="Arial" w:cs="Arial" w:eastAsia="Arial" w:hAnsi="Arial"/>
          <w:sz w:val="16"/>
          <w:szCs w:val="16"/>
          <w:b w:val="1"/>
          <w:bCs w:val="1"/>
          <w:color w:val="395575"/>
        </w:rPr>
        <w:t xml:space="preserve"> </w:t>
      </w:r>
      <w:r>
        <w:rPr>
          <w:rFonts w:ascii="Arial" w:cs="Arial" w:eastAsia="Arial" w:hAnsi="Arial"/>
          <w:sz w:val="16"/>
          <w:szCs w:val="16"/>
          <w:color w:val="000000"/>
        </w:rPr>
        <w:t>Executive Vice President, Chief Administrative Officer and Treasurer of PNW and APS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13335</wp:posOffset>
            </wp:positionV>
            <wp:extent cx="2194560" cy="8255"/>
            <wp:wrapNone/>
            <wp:docPr id="5793" name="Picture 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3"/>
                    <pic:cNvPicPr>
                      <a:picLocks noChangeAspect="1" noChangeArrowheads="1"/>
                    </pic:cNvPicPr>
                  </pic:nvPicPr>
                  <pic:blipFill>
                    <a:blip r:embed="rId5800">
                      <a:extLst>
                        <a:ext uri="{28A0092B-C50C-407E-A947-70E740481C1C}"/>
                      </a:extLst>
                    </a:blip>
                    <a:srcRect/>
                    <a:stretch>
                      <a:fillRect/>
                    </a:stretch>
                  </pic:blipFill>
                  <pic:spPr bwMode="auto">
                    <a:xfrm>
                      <a:off x="0" y="0"/>
                      <a:ext cx="2194560" cy="8255"/>
                    </a:xfrm>
                    <a:prstGeom prst="rect">
                      <a:avLst/>
                    </a:prstGeom>
                    <a:noFill/>
                  </pic:spPr>
                </pic:pic>
              </a:graphicData>
            </a:graphic>
          </wp:anchor>
        </w:drawing>
      </w:r>
    </w:p>
    <w:p>
      <w:pPr>
        <w:spacing w:after="0" w:line="24" w:lineRule="exact"/>
        <w:rPr>
          <w:sz w:val="20"/>
          <w:szCs w:val="20"/>
          <w:color w:val="auto"/>
        </w:rPr>
      </w:pPr>
    </w:p>
    <w:p>
      <w:pPr>
        <w:ind w:left="80"/>
        <w:spacing w:after="0"/>
        <w:rPr>
          <w:sz w:val="20"/>
          <w:szCs w:val="20"/>
          <w:color w:val="auto"/>
        </w:rPr>
      </w:pPr>
      <w:r>
        <w:rPr>
          <w:rFonts w:ascii="Arial" w:cs="Arial" w:eastAsia="Arial" w:hAnsi="Arial"/>
          <w:sz w:val="16"/>
          <w:szCs w:val="16"/>
          <w:b w:val="1"/>
          <w:bCs w:val="1"/>
          <w:color w:val="395575"/>
        </w:rPr>
        <w:t>Robert S. Bement,</w:t>
      </w:r>
    </w:p>
    <w:p>
      <w:pPr>
        <w:spacing w:after="0" w:line="25" w:lineRule="exact"/>
        <w:rPr>
          <w:sz w:val="20"/>
          <w:szCs w:val="20"/>
          <w:color w:val="auto"/>
        </w:rPr>
      </w:pPr>
    </w:p>
    <w:p>
      <w:pPr>
        <w:ind w:left="80"/>
        <w:spacing w:after="0"/>
        <w:rPr>
          <w:sz w:val="20"/>
          <w:szCs w:val="20"/>
          <w:color w:val="auto"/>
        </w:rPr>
      </w:pPr>
      <w:r>
        <w:rPr>
          <w:rFonts w:ascii="Arial" w:cs="Arial" w:eastAsia="Arial" w:hAnsi="Arial"/>
          <w:sz w:val="16"/>
          <w:szCs w:val="16"/>
          <w:color w:val="auto"/>
        </w:rPr>
        <w:t>Executive Vice President and</w:t>
      </w:r>
    </w:p>
    <w:p>
      <w:pPr>
        <w:spacing w:after="0" w:line="5" w:lineRule="exact"/>
        <w:rPr>
          <w:sz w:val="20"/>
          <w:szCs w:val="20"/>
          <w:color w:val="auto"/>
        </w:rPr>
      </w:pPr>
    </w:p>
    <w:p>
      <w:pPr>
        <w:ind w:left="80"/>
        <w:spacing w:after="0"/>
        <w:rPr>
          <w:sz w:val="20"/>
          <w:szCs w:val="20"/>
          <w:color w:val="auto"/>
        </w:rPr>
      </w:pPr>
      <w:r>
        <w:rPr>
          <w:rFonts w:ascii="Arial" w:cs="Arial" w:eastAsia="Arial" w:hAnsi="Arial"/>
          <w:sz w:val="16"/>
          <w:szCs w:val="16"/>
          <w:color w:val="auto"/>
        </w:rPr>
        <w:t>Special Advisor to the Chief</w:t>
      </w:r>
    </w:p>
    <w:p>
      <w:pPr>
        <w:spacing w:after="0" w:line="5" w:lineRule="exact"/>
        <w:rPr>
          <w:sz w:val="20"/>
          <w:szCs w:val="20"/>
          <w:color w:val="auto"/>
        </w:rPr>
      </w:pPr>
    </w:p>
    <w:p>
      <w:pPr>
        <w:ind w:left="80"/>
        <w:spacing w:after="0"/>
        <w:rPr>
          <w:sz w:val="20"/>
          <w:szCs w:val="20"/>
          <w:color w:val="auto"/>
        </w:rPr>
      </w:pPr>
      <w:r>
        <w:rPr>
          <w:rFonts w:ascii="Arial" w:cs="Arial" w:eastAsia="Arial" w:hAnsi="Arial"/>
          <w:sz w:val="16"/>
          <w:szCs w:val="16"/>
          <w:color w:val="auto"/>
        </w:rPr>
        <w:t>Executive Officer of APS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19050</wp:posOffset>
            </wp:positionV>
            <wp:extent cx="2194560" cy="8255"/>
            <wp:wrapNone/>
            <wp:docPr id="5794" name="Picture 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4"/>
                    <pic:cNvPicPr>
                      <a:picLocks noChangeAspect="1" noChangeArrowheads="1"/>
                    </pic:cNvPicPr>
                  </pic:nvPicPr>
                  <pic:blipFill>
                    <a:blip r:embed="rId5801">
                      <a:extLst>
                        <a:ext uri="{28A0092B-C50C-407E-A947-70E740481C1C}"/>
                      </a:extLst>
                    </a:blip>
                    <a:srcRect/>
                    <a:stretch>
                      <a:fillRect/>
                    </a:stretch>
                  </pic:blipFill>
                  <pic:spPr bwMode="auto">
                    <a:xfrm>
                      <a:off x="0" y="0"/>
                      <a:ext cx="2194560" cy="8255"/>
                    </a:xfrm>
                    <a:prstGeom prst="rect">
                      <a:avLst/>
                    </a:prstGeom>
                    <a:noFill/>
                  </pic:spPr>
                </pic:pic>
              </a:graphicData>
            </a:graphic>
          </wp:anchor>
        </w:drawing>
      </w:r>
    </w:p>
    <w:p>
      <w:pPr>
        <w:spacing w:after="0" w:line="33" w:lineRule="exact"/>
        <w:rPr>
          <w:sz w:val="20"/>
          <w:szCs w:val="20"/>
          <w:color w:val="auto"/>
        </w:rPr>
      </w:pPr>
    </w:p>
    <w:p>
      <w:pPr>
        <w:ind w:left="80" w:right="1360"/>
        <w:spacing w:after="0" w:line="266" w:lineRule="auto"/>
        <w:rPr>
          <w:sz w:val="20"/>
          <w:szCs w:val="20"/>
          <w:color w:val="auto"/>
        </w:rPr>
      </w:pPr>
      <w:r>
        <w:rPr>
          <w:rFonts w:ascii="Arial" w:cs="Arial" w:eastAsia="Arial" w:hAnsi="Arial"/>
          <w:sz w:val="16"/>
          <w:szCs w:val="16"/>
          <w:b w:val="1"/>
          <w:bCs w:val="1"/>
          <w:color w:val="395575"/>
        </w:rPr>
        <w:t xml:space="preserve">Daniel T. Froetscher, </w:t>
      </w:r>
      <w:r>
        <w:rPr>
          <w:rFonts w:ascii="Arial" w:cs="Arial" w:eastAsia="Arial" w:hAnsi="Arial"/>
          <w:sz w:val="16"/>
          <w:szCs w:val="16"/>
          <w:color w:val="000000"/>
        </w:rPr>
        <w:t>President and Chief Operating Officer of APS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2194560" cy="8255"/>
            <wp:wrapNone/>
            <wp:docPr id="5795" name="Picture 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5"/>
                    <pic:cNvPicPr>
                      <a:picLocks noChangeAspect="1" noChangeArrowheads="1"/>
                    </pic:cNvPicPr>
                  </pic:nvPicPr>
                  <pic:blipFill>
                    <a:blip r:embed="rId5802">
                      <a:extLst>
                        <a:ext uri="{28A0092B-C50C-407E-A947-70E740481C1C}"/>
                      </a:extLst>
                    </a:blip>
                    <a:srcRect/>
                    <a:stretch>
                      <a:fillRect/>
                    </a:stretch>
                  </pic:blipFill>
                  <pic:spPr bwMode="auto">
                    <a:xfrm>
                      <a:off x="0" y="0"/>
                      <a:ext cx="2194560" cy="8255"/>
                    </a:xfrm>
                    <a:prstGeom prst="rect">
                      <a:avLst/>
                    </a:prstGeom>
                    <a:noFill/>
                  </pic:spPr>
                </pic:pic>
              </a:graphicData>
            </a:graphic>
          </wp:anchor>
        </w:drawing>
      </w:r>
    </w:p>
    <w:p>
      <w:pPr>
        <w:spacing w:after="0" w:line="30" w:lineRule="exact"/>
        <w:rPr>
          <w:sz w:val="20"/>
          <w:szCs w:val="20"/>
          <w:color w:val="auto"/>
        </w:rPr>
      </w:pPr>
    </w:p>
    <w:p>
      <w:pPr>
        <w:ind w:left="80"/>
        <w:spacing w:after="0"/>
        <w:rPr>
          <w:sz w:val="20"/>
          <w:szCs w:val="20"/>
          <w:color w:val="auto"/>
        </w:rPr>
      </w:pPr>
      <w:r>
        <w:rPr>
          <w:rFonts w:ascii="Arial" w:cs="Arial" w:eastAsia="Arial" w:hAnsi="Arial"/>
          <w:sz w:val="16"/>
          <w:szCs w:val="16"/>
          <w:b w:val="1"/>
          <w:bCs w:val="1"/>
          <w:color w:val="395575"/>
        </w:rPr>
        <w:t>Robert E. Smith,</w:t>
      </w:r>
    </w:p>
    <w:p>
      <w:pPr>
        <w:spacing w:after="0" w:line="25" w:lineRule="exact"/>
        <w:rPr>
          <w:sz w:val="20"/>
          <w:szCs w:val="20"/>
          <w:color w:val="auto"/>
        </w:rPr>
      </w:pPr>
    </w:p>
    <w:p>
      <w:pPr>
        <w:ind w:left="80" w:right="1040"/>
        <w:spacing w:after="0" w:line="260" w:lineRule="auto"/>
        <w:rPr>
          <w:sz w:val="20"/>
          <w:szCs w:val="20"/>
          <w:color w:val="auto"/>
        </w:rPr>
      </w:pPr>
      <w:r>
        <w:rPr>
          <w:rFonts w:ascii="Arial" w:cs="Arial" w:eastAsia="Arial" w:hAnsi="Arial"/>
          <w:sz w:val="16"/>
          <w:szCs w:val="16"/>
          <w:color w:val="auto"/>
        </w:rPr>
        <w:t>Senior Vice President and General Counsel of PNW and APS</w:t>
      </w:r>
    </w:p>
    <w:p>
      <w:pPr>
        <w:spacing w:after="0" w:line="20" w:lineRule="exact"/>
        <w:rPr>
          <w:sz w:val="20"/>
          <w:szCs w:val="20"/>
          <w:color w:val="auto"/>
        </w:rPr>
      </w:pPr>
      <w:r>
        <w:rPr>
          <w:sz w:val="20"/>
          <w:szCs w:val="20"/>
          <w:color w:val="auto"/>
        </w:rPr>
        <w:br w:type="column"/>
      </w:r>
    </w:p>
    <w:p>
      <w:pPr>
        <w:spacing w:after="0" w:line="6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00"/>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2019</w:t>
            </w:r>
          </w:p>
        </w:tc>
        <w:tc>
          <w:tcPr>
            <w:tcW w:w="720" w:type="dxa"/>
            <w:vAlign w:val="bottom"/>
          </w:tcPr>
          <w:p>
            <w:pPr>
              <w:jc w:val="right"/>
              <w:spacing w:after="0"/>
              <w:rPr>
                <w:sz w:val="20"/>
                <w:szCs w:val="20"/>
                <w:color w:val="auto"/>
              </w:rPr>
            </w:pPr>
            <w:r>
              <w:rPr>
                <w:rFonts w:ascii="Arial" w:cs="Arial" w:eastAsia="Arial" w:hAnsi="Arial"/>
                <w:sz w:val="16"/>
                <w:szCs w:val="16"/>
                <w:color w:val="auto"/>
              </w:rPr>
              <w:t>777,644</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1,821,229</w:t>
            </w:r>
          </w:p>
        </w:tc>
        <w:tc>
          <w:tcPr>
            <w:tcW w:w="1180" w:type="dxa"/>
            <w:vAlign w:val="bottom"/>
          </w:tcPr>
          <w:p>
            <w:pPr>
              <w:ind w:left="120"/>
              <w:spacing w:after="0"/>
              <w:rPr>
                <w:sz w:val="20"/>
                <w:szCs w:val="20"/>
                <w:color w:val="auto"/>
              </w:rPr>
            </w:pPr>
            <w:r>
              <w:rPr>
                <w:rFonts w:ascii="Arial" w:cs="Arial" w:eastAsia="Arial" w:hAnsi="Arial"/>
                <w:sz w:val="16"/>
                <w:szCs w:val="16"/>
                <w:color w:val="auto"/>
              </w:rPr>
              <w:t>716,247</w:t>
            </w:r>
            <w:r>
              <w:rPr>
                <w:rFonts w:ascii="Arial" w:cs="Arial" w:eastAsia="Arial" w:hAnsi="Arial"/>
                <w:sz w:val="26"/>
                <w:szCs w:val="26"/>
                <w:color w:val="auto"/>
                <w:vertAlign w:val="superscript"/>
              </w:rPr>
              <w:t>(7)</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551,217</w:t>
            </w:r>
          </w:p>
        </w:tc>
        <w:tc>
          <w:tcPr>
            <w:tcW w:w="880" w:type="dxa"/>
            <w:vAlign w:val="bottom"/>
          </w:tcPr>
          <w:p>
            <w:pPr>
              <w:jc w:val="right"/>
              <w:spacing w:after="0"/>
              <w:rPr>
                <w:sz w:val="20"/>
                <w:szCs w:val="20"/>
                <w:color w:val="auto"/>
              </w:rPr>
            </w:pPr>
            <w:r>
              <w:rPr>
                <w:rFonts w:ascii="Arial" w:cs="Arial" w:eastAsia="Arial" w:hAnsi="Arial"/>
                <w:sz w:val="16"/>
                <w:szCs w:val="16"/>
                <w:color w:val="auto"/>
              </w:rPr>
              <w:t>26,711</w:t>
            </w:r>
          </w:p>
        </w:tc>
        <w:tc>
          <w:tcPr>
            <w:tcW w:w="800" w:type="dxa"/>
            <w:vAlign w:val="bottom"/>
          </w:tcPr>
          <w:p>
            <w:pPr>
              <w:jc w:val="right"/>
              <w:spacing w:after="0"/>
              <w:rPr>
                <w:sz w:val="20"/>
                <w:szCs w:val="20"/>
                <w:color w:val="auto"/>
              </w:rPr>
            </w:pPr>
            <w:r>
              <w:rPr>
                <w:rFonts w:ascii="Arial" w:cs="Arial" w:eastAsia="Arial" w:hAnsi="Arial"/>
                <w:sz w:val="16"/>
                <w:szCs w:val="16"/>
                <w:color w:val="auto"/>
              </w:rPr>
              <w:t>3,893,048</w:t>
            </w:r>
          </w:p>
        </w:tc>
      </w:tr>
      <w:tr>
        <w:trPr>
          <w:trHeight w:val="195"/>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2018</w:t>
            </w:r>
          </w:p>
        </w:tc>
        <w:tc>
          <w:tcPr>
            <w:tcW w:w="720" w:type="dxa"/>
            <w:vAlign w:val="bottom"/>
          </w:tcPr>
          <w:p>
            <w:pPr>
              <w:jc w:val="right"/>
              <w:spacing w:after="0"/>
              <w:rPr>
                <w:sz w:val="20"/>
                <w:szCs w:val="20"/>
                <w:color w:val="auto"/>
              </w:rPr>
            </w:pPr>
            <w:r>
              <w:rPr>
                <w:rFonts w:ascii="Arial" w:cs="Arial" w:eastAsia="Arial" w:hAnsi="Arial"/>
                <w:sz w:val="16"/>
                <w:szCs w:val="16"/>
                <w:color w:val="auto"/>
              </w:rPr>
              <w:t>575,000</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695,598</w:t>
            </w:r>
          </w:p>
        </w:tc>
        <w:tc>
          <w:tcPr>
            <w:tcW w:w="1180" w:type="dxa"/>
            <w:vAlign w:val="bottom"/>
          </w:tcPr>
          <w:p>
            <w:pPr>
              <w:ind w:left="120"/>
              <w:spacing w:after="0"/>
              <w:rPr>
                <w:sz w:val="20"/>
                <w:szCs w:val="20"/>
                <w:color w:val="auto"/>
              </w:rPr>
            </w:pPr>
            <w:r>
              <w:rPr>
                <w:rFonts w:ascii="Arial" w:cs="Arial" w:eastAsia="Arial" w:hAnsi="Arial"/>
                <w:sz w:val="16"/>
                <w:szCs w:val="16"/>
                <w:color w:val="auto"/>
              </w:rPr>
              <w:t>546,977</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385,331</w:t>
            </w:r>
          </w:p>
        </w:tc>
        <w:tc>
          <w:tcPr>
            <w:tcW w:w="880" w:type="dxa"/>
            <w:vAlign w:val="bottom"/>
          </w:tcPr>
          <w:p>
            <w:pPr>
              <w:jc w:val="right"/>
              <w:spacing w:after="0"/>
              <w:rPr>
                <w:sz w:val="20"/>
                <w:szCs w:val="20"/>
                <w:color w:val="auto"/>
              </w:rPr>
            </w:pPr>
            <w:r>
              <w:rPr>
                <w:rFonts w:ascii="Arial" w:cs="Arial" w:eastAsia="Arial" w:hAnsi="Arial"/>
                <w:sz w:val="16"/>
                <w:szCs w:val="16"/>
                <w:color w:val="auto"/>
              </w:rPr>
              <w:t>26,618</w:t>
            </w:r>
          </w:p>
        </w:tc>
        <w:tc>
          <w:tcPr>
            <w:tcW w:w="800" w:type="dxa"/>
            <w:vAlign w:val="bottom"/>
          </w:tcPr>
          <w:p>
            <w:pPr>
              <w:jc w:val="right"/>
              <w:spacing w:after="0"/>
              <w:rPr>
                <w:sz w:val="20"/>
                <w:szCs w:val="20"/>
                <w:color w:val="auto"/>
              </w:rPr>
            </w:pPr>
            <w:r>
              <w:rPr>
                <w:rFonts w:ascii="Arial" w:cs="Arial" w:eastAsia="Arial" w:hAnsi="Arial"/>
                <w:sz w:val="16"/>
                <w:szCs w:val="16"/>
                <w:color w:val="auto"/>
              </w:rPr>
              <w:t>2,229,524</w:t>
            </w:r>
          </w:p>
        </w:tc>
      </w:tr>
      <w:tr>
        <w:trPr>
          <w:trHeight w:val="716"/>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2019</w:t>
            </w:r>
          </w:p>
        </w:tc>
        <w:tc>
          <w:tcPr>
            <w:tcW w:w="720" w:type="dxa"/>
            <w:vAlign w:val="bottom"/>
          </w:tcPr>
          <w:p>
            <w:pPr>
              <w:jc w:val="right"/>
              <w:spacing w:after="0"/>
              <w:rPr>
                <w:sz w:val="20"/>
                <w:szCs w:val="20"/>
                <w:color w:val="auto"/>
              </w:rPr>
            </w:pPr>
            <w:r>
              <w:rPr>
                <w:rFonts w:ascii="Arial" w:cs="Arial" w:eastAsia="Arial" w:hAnsi="Arial"/>
                <w:sz w:val="16"/>
                <w:szCs w:val="16"/>
                <w:color w:val="auto"/>
              </w:rPr>
              <w:t>686,000</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1,012,038</w:t>
            </w:r>
          </w:p>
        </w:tc>
        <w:tc>
          <w:tcPr>
            <w:tcW w:w="1180" w:type="dxa"/>
            <w:vAlign w:val="bottom"/>
          </w:tcPr>
          <w:p>
            <w:pPr>
              <w:ind w:left="120"/>
              <w:spacing w:after="0"/>
              <w:rPr>
                <w:sz w:val="20"/>
                <w:szCs w:val="20"/>
                <w:color w:val="auto"/>
              </w:rPr>
            </w:pPr>
            <w:r>
              <w:rPr>
                <w:rFonts w:ascii="Arial" w:cs="Arial" w:eastAsia="Arial" w:hAnsi="Arial"/>
                <w:sz w:val="16"/>
                <w:szCs w:val="16"/>
                <w:color w:val="auto"/>
              </w:rPr>
              <w:t>534,128</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814,347</w:t>
            </w:r>
          </w:p>
        </w:tc>
        <w:tc>
          <w:tcPr>
            <w:tcW w:w="880" w:type="dxa"/>
            <w:vAlign w:val="bottom"/>
          </w:tcPr>
          <w:p>
            <w:pPr>
              <w:jc w:val="right"/>
              <w:spacing w:after="0"/>
              <w:rPr>
                <w:sz w:val="20"/>
                <w:szCs w:val="20"/>
                <w:color w:val="auto"/>
              </w:rPr>
            </w:pPr>
            <w:r>
              <w:rPr>
                <w:rFonts w:ascii="Arial" w:cs="Arial" w:eastAsia="Arial" w:hAnsi="Arial"/>
                <w:sz w:val="16"/>
                <w:szCs w:val="16"/>
                <w:color w:val="auto"/>
              </w:rPr>
              <w:t>27,718</w:t>
            </w:r>
          </w:p>
        </w:tc>
        <w:tc>
          <w:tcPr>
            <w:tcW w:w="800" w:type="dxa"/>
            <w:vAlign w:val="bottom"/>
          </w:tcPr>
          <w:p>
            <w:pPr>
              <w:jc w:val="right"/>
              <w:spacing w:after="0"/>
              <w:rPr>
                <w:sz w:val="20"/>
                <w:szCs w:val="20"/>
                <w:color w:val="auto"/>
              </w:rPr>
            </w:pPr>
            <w:r>
              <w:rPr>
                <w:rFonts w:ascii="Arial" w:cs="Arial" w:eastAsia="Arial" w:hAnsi="Arial"/>
                <w:sz w:val="16"/>
                <w:szCs w:val="16"/>
                <w:color w:val="auto"/>
              </w:rPr>
              <w:t>3,074,231</w:t>
            </w:r>
          </w:p>
        </w:tc>
      </w:tr>
      <w:tr>
        <w:trPr>
          <w:trHeight w:val="283"/>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2018</w:t>
            </w:r>
          </w:p>
        </w:tc>
        <w:tc>
          <w:tcPr>
            <w:tcW w:w="720" w:type="dxa"/>
            <w:vAlign w:val="bottom"/>
          </w:tcPr>
          <w:p>
            <w:pPr>
              <w:jc w:val="right"/>
              <w:spacing w:after="0"/>
              <w:rPr>
                <w:sz w:val="20"/>
                <w:szCs w:val="20"/>
                <w:color w:val="auto"/>
              </w:rPr>
            </w:pPr>
            <w:r>
              <w:rPr>
                <w:rFonts w:ascii="Arial" w:cs="Arial" w:eastAsia="Arial" w:hAnsi="Arial"/>
                <w:sz w:val="16"/>
                <w:szCs w:val="16"/>
                <w:color w:val="auto"/>
              </w:rPr>
              <w:t>665,000</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993,403</w:t>
            </w:r>
          </w:p>
        </w:tc>
        <w:tc>
          <w:tcPr>
            <w:tcW w:w="1180" w:type="dxa"/>
            <w:vAlign w:val="bottom"/>
          </w:tcPr>
          <w:p>
            <w:pPr>
              <w:ind w:left="120"/>
              <w:spacing w:after="0"/>
              <w:rPr>
                <w:sz w:val="20"/>
                <w:szCs w:val="20"/>
                <w:color w:val="auto"/>
              </w:rPr>
            </w:pPr>
            <w:r>
              <w:rPr>
                <w:rFonts w:ascii="Arial" w:cs="Arial" w:eastAsia="Arial" w:hAnsi="Arial"/>
                <w:sz w:val="16"/>
                <w:szCs w:val="16"/>
                <w:color w:val="auto"/>
              </w:rPr>
              <w:t>678,799</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602,445</w:t>
            </w:r>
          </w:p>
        </w:tc>
        <w:tc>
          <w:tcPr>
            <w:tcW w:w="880" w:type="dxa"/>
            <w:vAlign w:val="bottom"/>
          </w:tcPr>
          <w:p>
            <w:pPr>
              <w:jc w:val="right"/>
              <w:spacing w:after="0"/>
              <w:rPr>
                <w:sz w:val="20"/>
                <w:szCs w:val="20"/>
                <w:color w:val="auto"/>
              </w:rPr>
            </w:pPr>
            <w:r>
              <w:rPr>
                <w:rFonts w:ascii="Arial" w:cs="Arial" w:eastAsia="Arial" w:hAnsi="Arial"/>
                <w:sz w:val="16"/>
                <w:szCs w:val="16"/>
                <w:color w:val="auto"/>
              </w:rPr>
              <w:t>34,934</w:t>
            </w:r>
          </w:p>
        </w:tc>
        <w:tc>
          <w:tcPr>
            <w:tcW w:w="800" w:type="dxa"/>
            <w:vAlign w:val="bottom"/>
          </w:tcPr>
          <w:p>
            <w:pPr>
              <w:jc w:val="right"/>
              <w:spacing w:after="0"/>
              <w:rPr>
                <w:sz w:val="20"/>
                <w:szCs w:val="20"/>
                <w:color w:val="auto"/>
              </w:rPr>
            </w:pPr>
            <w:r>
              <w:rPr>
                <w:rFonts w:ascii="Arial" w:cs="Arial" w:eastAsia="Arial" w:hAnsi="Arial"/>
                <w:sz w:val="16"/>
                <w:szCs w:val="16"/>
                <w:color w:val="auto"/>
              </w:rPr>
              <w:t>2,974,581</w:t>
            </w:r>
          </w:p>
        </w:tc>
      </w:tr>
      <w:tr>
        <w:trPr>
          <w:trHeight w:val="283"/>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2017</w:t>
            </w:r>
          </w:p>
        </w:tc>
        <w:tc>
          <w:tcPr>
            <w:tcW w:w="720" w:type="dxa"/>
            <w:vAlign w:val="bottom"/>
          </w:tcPr>
          <w:p>
            <w:pPr>
              <w:jc w:val="right"/>
              <w:spacing w:after="0"/>
              <w:rPr>
                <w:sz w:val="20"/>
                <w:szCs w:val="20"/>
                <w:color w:val="auto"/>
              </w:rPr>
            </w:pPr>
            <w:r>
              <w:rPr>
                <w:rFonts w:ascii="Arial" w:cs="Arial" w:eastAsia="Arial" w:hAnsi="Arial"/>
                <w:sz w:val="16"/>
                <w:szCs w:val="16"/>
                <w:color w:val="auto"/>
              </w:rPr>
              <w:t>640,000</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894,969</w:t>
            </w:r>
          </w:p>
        </w:tc>
        <w:tc>
          <w:tcPr>
            <w:tcW w:w="1180" w:type="dxa"/>
            <w:vAlign w:val="bottom"/>
          </w:tcPr>
          <w:p>
            <w:pPr>
              <w:ind w:left="120"/>
              <w:spacing w:after="0"/>
              <w:rPr>
                <w:sz w:val="20"/>
                <w:szCs w:val="20"/>
                <w:color w:val="auto"/>
              </w:rPr>
            </w:pPr>
            <w:r>
              <w:rPr>
                <w:rFonts w:ascii="Arial" w:cs="Arial" w:eastAsia="Arial" w:hAnsi="Arial"/>
                <w:sz w:val="16"/>
                <w:szCs w:val="16"/>
                <w:color w:val="auto"/>
              </w:rPr>
              <w:t>673,994</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599,183</w:t>
            </w:r>
          </w:p>
        </w:tc>
        <w:tc>
          <w:tcPr>
            <w:tcW w:w="880" w:type="dxa"/>
            <w:vAlign w:val="bottom"/>
          </w:tcPr>
          <w:p>
            <w:pPr>
              <w:jc w:val="right"/>
              <w:spacing w:after="0"/>
              <w:rPr>
                <w:sz w:val="20"/>
                <w:szCs w:val="20"/>
                <w:color w:val="auto"/>
              </w:rPr>
            </w:pPr>
            <w:r>
              <w:rPr>
                <w:rFonts w:ascii="Arial" w:cs="Arial" w:eastAsia="Arial" w:hAnsi="Arial"/>
                <w:sz w:val="16"/>
                <w:szCs w:val="16"/>
                <w:color w:val="auto"/>
              </w:rPr>
              <w:t>28,177</w:t>
            </w:r>
          </w:p>
        </w:tc>
        <w:tc>
          <w:tcPr>
            <w:tcW w:w="800" w:type="dxa"/>
            <w:vAlign w:val="bottom"/>
          </w:tcPr>
          <w:p>
            <w:pPr>
              <w:jc w:val="right"/>
              <w:spacing w:after="0"/>
              <w:rPr>
                <w:sz w:val="20"/>
                <w:szCs w:val="20"/>
                <w:color w:val="auto"/>
              </w:rPr>
            </w:pPr>
            <w:r>
              <w:rPr>
                <w:rFonts w:ascii="Arial" w:cs="Arial" w:eastAsia="Arial" w:hAnsi="Arial"/>
                <w:sz w:val="16"/>
                <w:szCs w:val="16"/>
                <w:color w:val="auto"/>
              </w:rPr>
              <w:t>2,836,323</w:t>
            </w:r>
          </w:p>
        </w:tc>
      </w:tr>
      <w:tr>
        <w:trPr>
          <w:trHeight w:val="284"/>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2019</w:t>
            </w:r>
          </w:p>
        </w:tc>
        <w:tc>
          <w:tcPr>
            <w:tcW w:w="720" w:type="dxa"/>
            <w:vAlign w:val="bottom"/>
          </w:tcPr>
          <w:p>
            <w:pPr>
              <w:jc w:val="right"/>
              <w:spacing w:after="0"/>
              <w:rPr>
                <w:sz w:val="20"/>
                <w:szCs w:val="20"/>
                <w:color w:val="auto"/>
              </w:rPr>
            </w:pPr>
            <w:r>
              <w:rPr>
                <w:rFonts w:ascii="Arial" w:cs="Arial" w:eastAsia="Arial" w:hAnsi="Arial"/>
                <w:sz w:val="16"/>
                <w:szCs w:val="16"/>
                <w:color w:val="auto"/>
              </w:rPr>
              <w:t>645,000</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708,683</w:t>
            </w:r>
          </w:p>
        </w:tc>
        <w:tc>
          <w:tcPr>
            <w:tcW w:w="1180" w:type="dxa"/>
            <w:vAlign w:val="bottom"/>
          </w:tcPr>
          <w:p>
            <w:pPr>
              <w:ind w:left="120"/>
              <w:spacing w:after="0"/>
              <w:rPr>
                <w:sz w:val="20"/>
                <w:szCs w:val="20"/>
                <w:color w:val="auto"/>
              </w:rPr>
            </w:pPr>
            <w:r>
              <w:rPr>
                <w:rFonts w:ascii="Arial" w:cs="Arial" w:eastAsia="Arial" w:hAnsi="Arial"/>
                <w:sz w:val="16"/>
                <w:szCs w:val="16"/>
                <w:color w:val="auto"/>
              </w:rPr>
              <w:t>610,430</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882,965</w:t>
            </w:r>
          </w:p>
        </w:tc>
        <w:tc>
          <w:tcPr>
            <w:tcW w:w="880" w:type="dxa"/>
            <w:vAlign w:val="bottom"/>
          </w:tcPr>
          <w:p>
            <w:pPr>
              <w:jc w:val="right"/>
              <w:spacing w:after="0"/>
              <w:rPr>
                <w:sz w:val="20"/>
                <w:szCs w:val="20"/>
                <w:color w:val="auto"/>
              </w:rPr>
            </w:pPr>
            <w:r>
              <w:rPr>
                <w:rFonts w:ascii="Arial" w:cs="Arial" w:eastAsia="Arial" w:hAnsi="Arial"/>
                <w:sz w:val="16"/>
                <w:szCs w:val="16"/>
                <w:color w:val="auto"/>
              </w:rPr>
              <w:t>26,380</w:t>
            </w:r>
          </w:p>
        </w:tc>
        <w:tc>
          <w:tcPr>
            <w:tcW w:w="800" w:type="dxa"/>
            <w:vAlign w:val="bottom"/>
          </w:tcPr>
          <w:p>
            <w:pPr>
              <w:jc w:val="right"/>
              <w:spacing w:after="0"/>
              <w:rPr>
                <w:sz w:val="20"/>
                <w:szCs w:val="20"/>
                <w:color w:val="auto"/>
              </w:rPr>
            </w:pPr>
            <w:r>
              <w:rPr>
                <w:rFonts w:ascii="Arial" w:cs="Arial" w:eastAsia="Arial" w:hAnsi="Arial"/>
                <w:sz w:val="16"/>
                <w:szCs w:val="16"/>
                <w:color w:val="auto"/>
              </w:rPr>
              <w:t>2,873,458</w:t>
            </w:r>
          </w:p>
        </w:tc>
      </w:tr>
      <w:tr>
        <w:trPr>
          <w:trHeight w:val="270"/>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2018</w:t>
            </w:r>
          </w:p>
        </w:tc>
        <w:tc>
          <w:tcPr>
            <w:tcW w:w="720" w:type="dxa"/>
            <w:vAlign w:val="bottom"/>
          </w:tcPr>
          <w:p>
            <w:pPr>
              <w:jc w:val="right"/>
              <w:spacing w:after="0"/>
              <w:rPr>
                <w:sz w:val="20"/>
                <w:szCs w:val="20"/>
                <w:color w:val="auto"/>
              </w:rPr>
            </w:pPr>
            <w:r>
              <w:rPr>
                <w:rFonts w:ascii="Arial" w:cs="Arial" w:eastAsia="Arial" w:hAnsi="Arial"/>
                <w:sz w:val="16"/>
                <w:szCs w:val="16"/>
                <w:color w:val="auto"/>
              </w:rPr>
              <w:t>625,000</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596,071</w:t>
            </w:r>
          </w:p>
        </w:tc>
        <w:tc>
          <w:tcPr>
            <w:tcW w:w="1180" w:type="dxa"/>
            <w:vAlign w:val="bottom"/>
          </w:tcPr>
          <w:p>
            <w:pPr>
              <w:ind w:left="120"/>
              <w:spacing w:after="0"/>
              <w:rPr>
                <w:sz w:val="20"/>
                <w:szCs w:val="20"/>
                <w:color w:val="auto"/>
              </w:rPr>
            </w:pPr>
            <w:r>
              <w:rPr>
                <w:rFonts w:ascii="Arial" w:cs="Arial" w:eastAsia="Arial" w:hAnsi="Arial"/>
                <w:sz w:val="16"/>
                <w:szCs w:val="16"/>
                <w:color w:val="auto"/>
              </w:rPr>
              <w:t>633,028</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654,685</w:t>
            </w:r>
          </w:p>
        </w:tc>
        <w:tc>
          <w:tcPr>
            <w:tcW w:w="880" w:type="dxa"/>
            <w:vAlign w:val="bottom"/>
          </w:tcPr>
          <w:p>
            <w:pPr>
              <w:jc w:val="right"/>
              <w:spacing w:after="0"/>
              <w:rPr>
                <w:sz w:val="20"/>
                <w:szCs w:val="20"/>
                <w:color w:val="auto"/>
              </w:rPr>
            </w:pPr>
            <w:r>
              <w:rPr>
                <w:rFonts w:ascii="Arial" w:cs="Arial" w:eastAsia="Arial" w:hAnsi="Arial"/>
                <w:sz w:val="16"/>
                <w:szCs w:val="16"/>
                <w:color w:val="auto"/>
              </w:rPr>
              <w:t>326,125</w:t>
            </w:r>
          </w:p>
        </w:tc>
        <w:tc>
          <w:tcPr>
            <w:tcW w:w="800" w:type="dxa"/>
            <w:vAlign w:val="bottom"/>
          </w:tcPr>
          <w:p>
            <w:pPr>
              <w:jc w:val="right"/>
              <w:spacing w:after="0"/>
              <w:rPr>
                <w:sz w:val="20"/>
                <w:szCs w:val="20"/>
                <w:color w:val="auto"/>
              </w:rPr>
            </w:pPr>
            <w:r>
              <w:rPr>
                <w:rFonts w:ascii="Arial" w:cs="Arial" w:eastAsia="Arial" w:hAnsi="Arial"/>
                <w:sz w:val="16"/>
                <w:szCs w:val="16"/>
                <w:color w:val="auto"/>
              </w:rPr>
              <w:t>2,834,909</w:t>
            </w:r>
          </w:p>
        </w:tc>
      </w:tr>
      <w:tr>
        <w:trPr>
          <w:trHeight w:val="270"/>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2017</w:t>
            </w:r>
          </w:p>
        </w:tc>
        <w:tc>
          <w:tcPr>
            <w:tcW w:w="720" w:type="dxa"/>
            <w:vAlign w:val="bottom"/>
          </w:tcPr>
          <w:p>
            <w:pPr>
              <w:jc w:val="right"/>
              <w:spacing w:after="0"/>
              <w:rPr>
                <w:sz w:val="20"/>
                <w:szCs w:val="20"/>
                <w:color w:val="auto"/>
              </w:rPr>
            </w:pPr>
            <w:r>
              <w:rPr>
                <w:rFonts w:ascii="Arial" w:cs="Arial" w:eastAsia="Arial" w:hAnsi="Arial"/>
                <w:sz w:val="16"/>
                <w:szCs w:val="16"/>
                <w:color w:val="auto"/>
              </w:rPr>
              <w:t>600,000</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596,805</w:t>
            </w:r>
          </w:p>
        </w:tc>
        <w:tc>
          <w:tcPr>
            <w:tcW w:w="1180" w:type="dxa"/>
            <w:vAlign w:val="bottom"/>
          </w:tcPr>
          <w:p>
            <w:pPr>
              <w:ind w:left="120"/>
              <w:spacing w:after="0"/>
              <w:rPr>
                <w:sz w:val="20"/>
                <w:szCs w:val="20"/>
                <w:color w:val="auto"/>
              </w:rPr>
            </w:pPr>
            <w:r>
              <w:rPr>
                <w:rFonts w:ascii="Arial" w:cs="Arial" w:eastAsia="Arial" w:hAnsi="Arial"/>
                <w:sz w:val="16"/>
                <w:szCs w:val="16"/>
                <w:color w:val="auto"/>
              </w:rPr>
              <w:t>793,800</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662,448</w:t>
            </w:r>
          </w:p>
        </w:tc>
        <w:tc>
          <w:tcPr>
            <w:tcW w:w="880" w:type="dxa"/>
            <w:vAlign w:val="bottom"/>
          </w:tcPr>
          <w:p>
            <w:pPr>
              <w:jc w:val="right"/>
              <w:spacing w:after="0"/>
              <w:rPr>
                <w:sz w:val="20"/>
                <w:szCs w:val="20"/>
                <w:color w:val="auto"/>
              </w:rPr>
            </w:pPr>
            <w:r>
              <w:rPr>
                <w:rFonts w:ascii="Arial" w:cs="Arial" w:eastAsia="Arial" w:hAnsi="Arial"/>
                <w:sz w:val="16"/>
                <w:szCs w:val="16"/>
                <w:color w:val="auto"/>
              </w:rPr>
              <w:t>35,108</w:t>
            </w:r>
          </w:p>
        </w:tc>
        <w:tc>
          <w:tcPr>
            <w:tcW w:w="800" w:type="dxa"/>
            <w:vAlign w:val="bottom"/>
          </w:tcPr>
          <w:p>
            <w:pPr>
              <w:jc w:val="right"/>
              <w:spacing w:after="0"/>
              <w:rPr>
                <w:sz w:val="20"/>
                <w:szCs w:val="20"/>
                <w:color w:val="auto"/>
              </w:rPr>
            </w:pPr>
            <w:r>
              <w:rPr>
                <w:rFonts w:ascii="Arial" w:cs="Arial" w:eastAsia="Arial" w:hAnsi="Arial"/>
                <w:sz w:val="16"/>
                <w:szCs w:val="16"/>
                <w:color w:val="auto"/>
              </w:rPr>
              <w:t>2,688,161</w:t>
            </w:r>
          </w:p>
        </w:tc>
      </w:tr>
      <w:tr>
        <w:trPr>
          <w:trHeight w:val="386"/>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2019</w:t>
            </w:r>
          </w:p>
        </w:tc>
        <w:tc>
          <w:tcPr>
            <w:tcW w:w="720" w:type="dxa"/>
            <w:vAlign w:val="bottom"/>
          </w:tcPr>
          <w:p>
            <w:pPr>
              <w:jc w:val="right"/>
              <w:spacing w:after="0"/>
              <w:rPr>
                <w:sz w:val="20"/>
                <w:szCs w:val="20"/>
                <w:color w:val="auto"/>
              </w:rPr>
            </w:pPr>
            <w:r>
              <w:rPr>
                <w:rFonts w:ascii="Arial" w:cs="Arial" w:eastAsia="Arial" w:hAnsi="Arial"/>
                <w:sz w:val="16"/>
                <w:szCs w:val="16"/>
                <w:color w:val="auto"/>
              </w:rPr>
              <w:t>540,000</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708,683</w:t>
            </w:r>
          </w:p>
        </w:tc>
        <w:tc>
          <w:tcPr>
            <w:tcW w:w="1180" w:type="dxa"/>
            <w:vAlign w:val="bottom"/>
          </w:tcPr>
          <w:p>
            <w:pPr>
              <w:ind w:left="120"/>
              <w:spacing w:after="0"/>
              <w:rPr>
                <w:sz w:val="20"/>
                <w:szCs w:val="20"/>
                <w:color w:val="auto"/>
              </w:rPr>
            </w:pPr>
            <w:r>
              <w:rPr>
                <w:rFonts w:ascii="Arial" w:cs="Arial" w:eastAsia="Arial" w:hAnsi="Arial"/>
                <w:sz w:val="16"/>
                <w:szCs w:val="16"/>
                <w:color w:val="auto"/>
              </w:rPr>
              <w:t>397,771</w:t>
            </w:r>
            <w:r>
              <w:rPr>
                <w:rFonts w:ascii="Arial" w:cs="Arial" w:eastAsia="Arial" w:hAnsi="Arial"/>
                <w:sz w:val="26"/>
                <w:szCs w:val="26"/>
                <w:color w:val="auto"/>
                <w:vertAlign w:val="superscript"/>
              </w:rPr>
              <w:t>(7)</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1,576,177</w:t>
            </w:r>
          </w:p>
        </w:tc>
        <w:tc>
          <w:tcPr>
            <w:tcW w:w="880" w:type="dxa"/>
            <w:vAlign w:val="bottom"/>
          </w:tcPr>
          <w:p>
            <w:pPr>
              <w:jc w:val="right"/>
              <w:spacing w:after="0"/>
              <w:rPr>
                <w:sz w:val="20"/>
                <w:szCs w:val="20"/>
                <w:color w:val="auto"/>
              </w:rPr>
            </w:pPr>
            <w:r>
              <w:rPr>
                <w:rFonts w:ascii="Arial" w:cs="Arial" w:eastAsia="Arial" w:hAnsi="Arial"/>
                <w:sz w:val="16"/>
                <w:szCs w:val="16"/>
                <w:color w:val="auto"/>
              </w:rPr>
              <w:t>23,700</w:t>
            </w:r>
          </w:p>
        </w:tc>
        <w:tc>
          <w:tcPr>
            <w:tcW w:w="800" w:type="dxa"/>
            <w:vAlign w:val="bottom"/>
          </w:tcPr>
          <w:p>
            <w:pPr>
              <w:jc w:val="right"/>
              <w:spacing w:after="0"/>
              <w:rPr>
                <w:sz w:val="20"/>
                <w:szCs w:val="20"/>
                <w:color w:val="auto"/>
              </w:rPr>
            </w:pPr>
            <w:r>
              <w:rPr>
                <w:rFonts w:ascii="Arial" w:cs="Arial" w:eastAsia="Arial" w:hAnsi="Arial"/>
                <w:sz w:val="16"/>
                <w:szCs w:val="16"/>
                <w:color w:val="auto"/>
              </w:rPr>
              <w:t>3,246,331</w:t>
            </w:r>
          </w:p>
        </w:tc>
      </w:tr>
      <w:tr>
        <w:trPr>
          <w:trHeight w:val="195"/>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2018</w:t>
            </w:r>
          </w:p>
        </w:tc>
        <w:tc>
          <w:tcPr>
            <w:tcW w:w="720" w:type="dxa"/>
            <w:vAlign w:val="bottom"/>
          </w:tcPr>
          <w:p>
            <w:pPr>
              <w:jc w:val="right"/>
              <w:spacing w:after="0"/>
              <w:rPr>
                <w:sz w:val="20"/>
                <w:szCs w:val="20"/>
                <w:color w:val="auto"/>
              </w:rPr>
            </w:pPr>
            <w:r>
              <w:rPr>
                <w:rFonts w:ascii="Arial" w:cs="Arial" w:eastAsia="Arial" w:hAnsi="Arial"/>
                <w:sz w:val="16"/>
                <w:szCs w:val="16"/>
                <w:color w:val="auto"/>
              </w:rPr>
              <w:t>494,534</w:t>
            </w:r>
          </w:p>
        </w:tc>
        <w:tc>
          <w:tcPr>
            <w:tcW w:w="660" w:type="dxa"/>
            <w:vAlign w:val="bottom"/>
          </w:tcPr>
          <w:p>
            <w:pPr>
              <w:jc w:val="right"/>
              <w:spacing w:after="0"/>
              <w:rPr>
                <w:sz w:val="20"/>
                <w:szCs w:val="20"/>
                <w:color w:val="auto"/>
              </w:rPr>
            </w:pPr>
            <w:r>
              <w:rPr>
                <w:rFonts w:ascii="Arial" w:cs="Arial" w:eastAsia="Arial" w:hAnsi="Arial"/>
                <w:sz w:val="16"/>
                <w:szCs w:val="16"/>
                <w:color w:val="auto"/>
              </w:rPr>
              <w:t>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695,598</w:t>
            </w:r>
          </w:p>
        </w:tc>
        <w:tc>
          <w:tcPr>
            <w:tcW w:w="1180" w:type="dxa"/>
            <w:vAlign w:val="bottom"/>
          </w:tcPr>
          <w:p>
            <w:pPr>
              <w:ind w:left="120"/>
              <w:spacing w:after="0"/>
              <w:rPr>
                <w:sz w:val="20"/>
                <w:szCs w:val="20"/>
                <w:color w:val="auto"/>
              </w:rPr>
            </w:pPr>
            <w:r>
              <w:rPr>
                <w:rFonts w:ascii="Arial" w:cs="Arial" w:eastAsia="Arial" w:hAnsi="Arial"/>
                <w:sz w:val="16"/>
                <w:szCs w:val="16"/>
                <w:color w:val="auto"/>
              </w:rPr>
              <w:t>443,885</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418,855</w:t>
            </w:r>
          </w:p>
        </w:tc>
        <w:tc>
          <w:tcPr>
            <w:tcW w:w="880" w:type="dxa"/>
            <w:vAlign w:val="bottom"/>
          </w:tcPr>
          <w:p>
            <w:pPr>
              <w:jc w:val="right"/>
              <w:spacing w:after="0"/>
              <w:rPr>
                <w:sz w:val="20"/>
                <w:szCs w:val="20"/>
                <w:color w:val="auto"/>
              </w:rPr>
            </w:pPr>
            <w:r>
              <w:rPr>
                <w:rFonts w:ascii="Arial" w:cs="Arial" w:eastAsia="Arial" w:hAnsi="Arial"/>
                <w:sz w:val="16"/>
                <w:szCs w:val="16"/>
                <w:color w:val="auto"/>
              </w:rPr>
              <w:t>31,642</w:t>
            </w:r>
          </w:p>
        </w:tc>
        <w:tc>
          <w:tcPr>
            <w:tcW w:w="800" w:type="dxa"/>
            <w:vAlign w:val="bottom"/>
          </w:tcPr>
          <w:p>
            <w:pPr>
              <w:jc w:val="right"/>
              <w:spacing w:after="0"/>
              <w:rPr>
                <w:sz w:val="20"/>
                <w:szCs w:val="20"/>
                <w:color w:val="auto"/>
              </w:rPr>
            </w:pPr>
            <w:r>
              <w:rPr>
                <w:rFonts w:ascii="Arial" w:cs="Arial" w:eastAsia="Arial" w:hAnsi="Arial"/>
                <w:sz w:val="16"/>
                <w:szCs w:val="16"/>
                <w:color w:val="auto"/>
              </w:rPr>
              <w:t>2,084,514</w:t>
            </w:r>
          </w:p>
        </w:tc>
      </w:tr>
      <w:tr>
        <w:trPr>
          <w:trHeight w:val="338"/>
        </w:trPr>
        <w:tc>
          <w:tcPr>
            <w:tcW w:w="480" w:type="dxa"/>
            <w:vAlign w:val="bottom"/>
          </w:tcPr>
          <w:p>
            <w:pPr>
              <w:jc w:val="right"/>
              <w:ind w:right="39"/>
              <w:spacing w:after="0"/>
              <w:rPr>
                <w:sz w:val="20"/>
                <w:szCs w:val="20"/>
                <w:color w:val="auto"/>
              </w:rPr>
            </w:pPr>
            <w:r>
              <w:rPr>
                <w:rFonts w:ascii="Arial" w:cs="Arial" w:eastAsia="Arial" w:hAnsi="Arial"/>
                <w:sz w:val="16"/>
                <w:szCs w:val="16"/>
                <w:color w:val="auto"/>
                <w:w w:val="95"/>
              </w:rPr>
              <w:t>2019</w:t>
            </w:r>
          </w:p>
        </w:tc>
        <w:tc>
          <w:tcPr>
            <w:tcW w:w="720" w:type="dxa"/>
            <w:vAlign w:val="bottom"/>
          </w:tcPr>
          <w:p>
            <w:pPr>
              <w:jc w:val="right"/>
              <w:spacing w:after="0"/>
              <w:rPr>
                <w:sz w:val="20"/>
                <w:szCs w:val="20"/>
                <w:color w:val="auto"/>
              </w:rPr>
            </w:pPr>
            <w:r>
              <w:rPr>
                <w:rFonts w:ascii="Arial" w:cs="Arial" w:eastAsia="Arial" w:hAnsi="Arial"/>
                <w:sz w:val="16"/>
                <w:szCs w:val="16"/>
                <w:color w:val="auto"/>
              </w:rPr>
              <w:t>600,000</w:t>
            </w:r>
          </w:p>
        </w:tc>
        <w:tc>
          <w:tcPr>
            <w:tcW w:w="660" w:type="dxa"/>
            <w:vAlign w:val="bottom"/>
          </w:tcPr>
          <w:p>
            <w:pPr>
              <w:jc w:val="right"/>
              <w:spacing w:after="0"/>
              <w:rPr>
                <w:sz w:val="20"/>
                <w:szCs w:val="20"/>
                <w:color w:val="auto"/>
              </w:rPr>
            </w:pPr>
            <w:r>
              <w:rPr>
                <w:rFonts w:ascii="Arial" w:cs="Arial" w:eastAsia="Arial" w:hAnsi="Arial"/>
                <w:sz w:val="16"/>
                <w:szCs w:val="16"/>
                <w:color w:val="auto"/>
              </w:rPr>
              <w:t>150,000</w:t>
            </w:r>
          </w:p>
        </w:tc>
        <w:tc>
          <w:tcPr>
            <w:tcW w:w="860" w:type="dxa"/>
            <w:vAlign w:val="bottom"/>
          </w:tcPr>
          <w:p>
            <w:pPr>
              <w:jc w:val="right"/>
              <w:ind w:right="19"/>
              <w:spacing w:after="0"/>
              <w:rPr>
                <w:sz w:val="20"/>
                <w:szCs w:val="20"/>
                <w:color w:val="auto"/>
              </w:rPr>
            </w:pPr>
            <w:r>
              <w:rPr>
                <w:rFonts w:ascii="Arial" w:cs="Arial" w:eastAsia="Arial" w:hAnsi="Arial"/>
                <w:sz w:val="16"/>
                <w:szCs w:val="16"/>
                <w:color w:val="auto"/>
              </w:rPr>
              <w:t>656,982</w:t>
            </w:r>
          </w:p>
        </w:tc>
        <w:tc>
          <w:tcPr>
            <w:tcW w:w="1180" w:type="dxa"/>
            <w:vAlign w:val="bottom"/>
          </w:tcPr>
          <w:p>
            <w:pPr>
              <w:ind w:left="120"/>
              <w:spacing w:after="0"/>
              <w:rPr>
                <w:sz w:val="20"/>
                <w:szCs w:val="20"/>
                <w:color w:val="auto"/>
              </w:rPr>
            </w:pPr>
            <w:r>
              <w:rPr>
                <w:rFonts w:ascii="Arial" w:cs="Arial" w:eastAsia="Arial" w:hAnsi="Arial"/>
                <w:sz w:val="16"/>
                <w:szCs w:val="16"/>
                <w:color w:val="auto"/>
              </w:rPr>
              <w:t>408,330</w:t>
            </w:r>
          </w:p>
        </w:tc>
        <w:tc>
          <w:tcPr>
            <w:tcW w:w="1240" w:type="dxa"/>
            <w:vAlign w:val="bottom"/>
          </w:tcPr>
          <w:p>
            <w:pPr>
              <w:jc w:val="right"/>
              <w:ind w:right="139"/>
              <w:spacing w:after="0"/>
              <w:rPr>
                <w:sz w:val="20"/>
                <w:szCs w:val="20"/>
                <w:color w:val="auto"/>
              </w:rPr>
            </w:pPr>
            <w:r>
              <w:rPr>
                <w:rFonts w:ascii="Arial" w:cs="Arial" w:eastAsia="Arial" w:hAnsi="Arial"/>
                <w:sz w:val="16"/>
                <w:szCs w:val="16"/>
                <w:color w:val="auto"/>
              </w:rPr>
              <w:t>129,434</w:t>
            </w:r>
          </w:p>
        </w:tc>
        <w:tc>
          <w:tcPr>
            <w:tcW w:w="880" w:type="dxa"/>
            <w:vAlign w:val="bottom"/>
          </w:tcPr>
          <w:p>
            <w:pPr>
              <w:jc w:val="right"/>
              <w:spacing w:after="0"/>
              <w:rPr>
                <w:sz w:val="20"/>
                <w:szCs w:val="20"/>
                <w:color w:val="auto"/>
              </w:rPr>
            </w:pPr>
            <w:r>
              <w:rPr>
                <w:rFonts w:ascii="Arial" w:cs="Arial" w:eastAsia="Arial" w:hAnsi="Arial"/>
                <w:sz w:val="16"/>
                <w:szCs w:val="16"/>
                <w:color w:val="auto"/>
              </w:rPr>
              <w:t>205,241</w:t>
            </w:r>
          </w:p>
        </w:tc>
        <w:tc>
          <w:tcPr>
            <w:tcW w:w="800" w:type="dxa"/>
            <w:vAlign w:val="bottom"/>
          </w:tcPr>
          <w:p>
            <w:pPr>
              <w:jc w:val="right"/>
              <w:spacing w:after="0"/>
              <w:rPr>
                <w:sz w:val="20"/>
                <w:szCs w:val="20"/>
                <w:color w:val="auto"/>
              </w:rPr>
            </w:pPr>
            <w:r>
              <w:rPr>
                <w:rFonts w:ascii="Arial" w:cs="Arial" w:eastAsia="Arial" w:hAnsi="Arial"/>
                <w:sz w:val="16"/>
                <w:szCs w:val="16"/>
                <w:color w:val="auto"/>
              </w:rPr>
              <w:t>2,149,987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-547370</wp:posOffset>
            </wp:positionH>
            <wp:positionV relativeFrom="paragraph">
              <wp:posOffset>-1624330</wp:posOffset>
            </wp:positionV>
            <wp:extent cx="8255" cy="8255"/>
            <wp:wrapNone/>
            <wp:docPr id="5796" name="Picture 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6"/>
                    <pic:cNvPicPr>
                      <a:picLocks noChangeAspect="1" noChangeArrowheads="1"/>
                    </pic:cNvPicPr>
                  </pic:nvPicPr>
                  <pic:blipFill>
                    <a:blip r:embed="rId58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-530225</wp:posOffset>
            </wp:positionH>
            <wp:positionV relativeFrom="paragraph">
              <wp:posOffset>-1624330</wp:posOffset>
            </wp:positionV>
            <wp:extent cx="8890" cy="8255"/>
            <wp:wrapNone/>
            <wp:docPr id="5797" name="Picture 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7"/>
                    <pic:cNvPicPr>
                      <a:picLocks noChangeAspect="1" noChangeArrowheads="1"/>
                    </pic:cNvPicPr>
                  </pic:nvPicPr>
                  <pic:blipFill>
                    <a:blip r:embed="rId58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-513080</wp:posOffset>
            </wp:positionH>
            <wp:positionV relativeFrom="paragraph">
              <wp:posOffset>-1624330</wp:posOffset>
            </wp:positionV>
            <wp:extent cx="8890" cy="8255"/>
            <wp:wrapNone/>
            <wp:docPr id="5798" name="Picture 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8"/>
                    <pic:cNvPicPr>
                      <a:picLocks noChangeAspect="1" noChangeArrowheads="1"/>
                    </pic:cNvPicPr>
                  </pic:nvPicPr>
                  <pic:blipFill>
                    <a:blip r:embed="rId58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-495935</wp:posOffset>
            </wp:positionH>
            <wp:positionV relativeFrom="paragraph">
              <wp:posOffset>-1624330</wp:posOffset>
            </wp:positionV>
            <wp:extent cx="8890" cy="8255"/>
            <wp:wrapNone/>
            <wp:docPr id="5799" name="Picture 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9"/>
                    <pic:cNvPicPr>
                      <a:picLocks noChangeAspect="1" noChangeArrowheads="1"/>
                    </pic:cNvPicPr>
                  </pic:nvPicPr>
                  <pic:blipFill>
                    <a:blip r:embed="rId58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-478790</wp:posOffset>
            </wp:positionH>
            <wp:positionV relativeFrom="paragraph">
              <wp:posOffset>-1624330</wp:posOffset>
            </wp:positionV>
            <wp:extent cx="8255" cy="8255"/>
            <wp:wrapNone/>
            <wp:docPr id="5800" name="Picture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58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-461645</wp:posOffset>
            </wp:positionH>
            <wp:positionV relativeFrom="paragraph">
              <wp:posOffset>-1624330</wp:posOffset>
            </wp:positionV>
            <wp:extent cx="8890" cy="8255"/>
            <wp:wrapNone/>
            <wp:docPr id="5801" name="Picture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1"/>
                    <pic:cNvPicPr>
                      <a:picLocks noChangeAspect="1" noChangeArrowheads="1"/>
                    </pic:cNvPicPr>
                  </pic:nvPicPr>
                  <pic:blipFill>
                    <a:blip r:embed="rId58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-444500</wp:posOffset>
            </wp:positionH>
            <wp:positionV relativeFrom="paragraph">
              <wp:posOffset>-1624330</wp:posOffset>
            </wp:positionV>
            <wp:extent cx="8890" cy="8255"/>
            <wp:wrapNone/>
            <wp:docPr id="5802" name="Picture 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2"/>
                    <pic:cNvPicPr>
                      <a:picLocks noChangeAspect="1" noChangeArrowheads="1"/>
                    </pic:cNvPicPr>
                  </pic:nvPicPr>
                  <pic:blipFill>
                    <a:blip r:embed="rId58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-427355</wp:posOffset>
            </wp:positionH>
            <wp:positionV relativeFrom="paragraph">
              <wp:posOffset>-1624330</wp:posOffset>
            </wp:positionV>
            <wp:extent cx="8890" cy="8255"/>
            <wp:wrapNone/>
            <wp:docPr id="5803" name="Picture 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3"/>
                    <pic:cNvPicPr>
                      <a:picLocks noChangeAspect="1" noChangeArrowheads="1"/>
                    </pic:cNvPicPr>
                  </pic:nvPicPr>
                  <pic:blipFill>
                    <a:blip r:embed="rId58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-410210</wp:posOffset>
            </wp:positionH>
            <wp:positionV relativeFrom="paragraph">
              <wp:posOffset>-1624330</wp:posOffset>
            </wp:positionV>
            <wp:extent cx="8890" cy="8255"/>
            <wp:wrapNone/>
            <wp:docPr id="5804" name="Picture 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4"/>
                    <pic:cNvPicPr>
                      <a:picLocks noChangeAspect="1" noChangeArrowheads="1"/>
                    </pic:cNvPicPr>
                  </pic:nvPicPr>
                  <pic:blipFill>
                    <a:blip r:embed="rId58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-393065</wp:posOffset>
            </wp:positionH>
            <wp:positionV relativeFrom="paragraph">
              <wp:posOffset>-1624330</wp:posOffset>
            </wp:positionV>
            <wp:extent cx="8255" cy="8255"/>
            <wp:wrapNone/>
            <wp:docPr id="5805" name="Picture 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5"/>
                    <pic:cNvPicPr>
                      <a:picLocks noChangeAspect="1" noChangeArrowheads="1"/>
                    </pic:cNvPicPr>
                  </pic:nvPicPr>
                  <pic:blipFill>
                    <a:blip r:embed="rId58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-375920</wp:posOffset>
            </wp:positionH>
            <wp:positionV relativeFrom="paragraph">
              <wp:posOffset>-1624330</wp:posOffset>
            </wp:positionV>
            <wp:extent cx="8890" cy="8255"/>
            <wp:wrapNone/>
            <wp:docPr id="5806" name="Picture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6"/>
                    <pic:cNvPicPr>
                      <a:picLocks noChangeAspect="1" noChangeArrowheads="1"/>
                    </pic:cNvPicPr>
                  </pic:nvPicPr>
                  <pic:blipFill>
                    <a:blip r:embed="rId58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-358775</wp:posOffset>
            </wp:positionH>
            <wp:positionV relativeFrom="paragraph">
              <wp:posOffset>-1624330</wp:posOffset>
            </wp:positionV>
            <wp:extent cx="8890" cy="8255"/>
            <wp:wrapNone/>
            <wp:docPr id="5807" name="Picture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7"/>
                    <pic:cNvPicPr>
                      <a:picLocks noChangeAspect="1" noChangeArrowheads="1"/>
                    </pic:cNvPicPr>
                  </pic:nvPicPr>
                  <pic:blipFill>
                    <a:blip r:embed="rId58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-341630</wp:posOffset>
            </wp:positionH>
            <wp:positionV relativeFrom="paragraph">
              <wp:posOffset>-1624330</wp:posOffset>
            </wp:positionV>
            <wp:extent cx="8890" cy="8255"/>
            <wp:wrapNone/>
            <wp:docPr id="5808" name="Picture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8"/>
                    <pic:cNvPicPr>
                      <a:picLocks noChangeAspect="1" noChangeArrowheads="1"/>
                    </pic:cNvPicPr>
                  </pic:nvPicPr>
                  <pic:blipFill>
                    <a:blip r:embed="rId58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-324485</wp:posOffset>
            </wp:positionH>
            <wp:positionV relativeFrom="paragraph">
              <wp:posOffset>-1624330</wp:posOffset>
            </wp:positionV>
            <wp:extent cx="8890" cy="8255"/>
            <wp:wrapNone/>
            <wp:docPr id="5809" name="Picture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9"/>
                    <pic:cNvPicPr>
                      <a:picLocks noChangeAspect="1" noChangeArrowheads="1"/>
                    </pic:cNvPicPr>
                  </pic:nvPicPr>
                  <pic:blipFill>
                    <a:blip r:embed="rId58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-307340</wp:posOffset>
            </wp:positionH>
            <wp:positionV relativeFrom="paragraph">
              <wp:posOffset>-1624330</wp:posOffset>
            </wp:positionV>
            <wp:extent cx="8255" cy="8255"/>
            <wp:wrapNone/>
            <wp:docPr id="5810" name="Picture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0"/>
                    <pic:cNvPicPr>
                      <a:picLocks noChangeAspect="1" noChangeArrowheads="1"/>
                    </pic:cNvPicPr>
                  </pic:nvPicPr>
                  <pic:blipFill>
                    <a:blip r:embed="rId58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-290195</wp:posOffset>
            </wp:positionH>
            <wp:positionV relativeFrom="paragraph">
              <wp:posOffset>-1624330</wp:posOffset>
            </wp:positionV>
            <wp:extent cx="8890" cy="8255"/>
            <wp:wrapNone/>
            <wp:docPr id="5811" name="Picture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1"/>
                    <pic:cNvPicPr>
                      <a:picLocks noChangeAspect="1" noChangeArrowheads="1"/>
                    </pic:cNvPicPr>
                  </pic:nvPicPr>
                  <pic:blipFill>
                    <a:blip r:embed="rId58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-273050</wp:posOffset>
            </wp:positionH>
            <wp:positionV relativeFrom="paragraph">
              <wp:posOffset>-1624330</wp:posOffset>
            </wp:positionV>
            <wp:extent cx="8890" cy="8255"/>
            <wp:wrapNone/>
            <wp:docPr id="5812" name="Picture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2"/>
                    <pic:cNvPicPr>
                      <a:picLocks noChangeAspect="1" noChangeArrowheads="1"/>
                    </pic:cNvPicPr>
                  </pic:nvPicPr>
                  <pic:blipFill>
                    <a:blip r:embed="rId58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-255905</wp:posOffset>
            </wp:positionH>
            <wp:positionV relativeFrom="paragraph">
              <wp:posOffset>-1624330</wp:posOffset>
            </wp:positionV>
            <wp:extent cx="8890" cy="8255"/>
            <wp:wrapNone/>
            <wp:docPr id="5813" name="Picture 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3"/>
                    <pic:cNvPicPr>
                      <a:picLocks noChangeAspect="1" noChangeArrowheads="1"/>
                    </pic:cNvPicPr>
                  </pic:nvPicPr>
                  <pic:blipFill>
                    <a:blip r:embed="rId58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-238760</wp:posOffset>
            </wp:positionH>
            <wp:positionV relativeFrom="paragraph">
              <wp:posOffset>-1624330</wp:posOffset>
            </wp:positionV>
            <wp:extent cx="8890" cy="8255"/>
            <wp:wrapNone/>
            <wp:docPr id="5814" name="Picture 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4"/>
                    <pic:cNvPicPr>
                      <a:picLocks noChangeAspect="1" noChangeArrowheads="1"/>
                    </pic:cNvPicPr>
                  </pic:nvPicPr>
                  <pic:blipFill>
                    <a:blip r:embed="rId58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-221615</wp:posOffset>
            </wp:positionH>
            <wp:positionV relativeFrom="paragraph">
              <wp:posOffset>-1624330</wp:posOffset>
            </wp:positionV>
            <wp:extent cx="8255" cy="8255"/>
            <wp:wrapNone/>
            <wp:docPr id="5815" name="Picture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5"/>
                    <pic:cNvPicPr>
                      <a:picLocks noChangeAspect="1" noChangeArrowheads="1"/>
                    </pic:cNvPicPr>
                  </pic:nvPicPr>
                  <pic:blipFill>
                    <a:blip r:embed="rId58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-204470</wp:posOffset>
            </wp:positionH>
            <wp:positionV relativeFrom="paragraph">
              <wp:posOffset>-1624330</wp:posOffset>
            </wp:positionV>
            <wp:extent cx="8890" cy="8255"/>
            <wp:wrapNone/>
            <wp:docPr id="5816" name="Picture 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6"/>
                    <pic:cNvPicPr>
                      <a:picLocks noChangeAspect="1" noChangeArrowheads="1"/>
                    </pic:cNvPicPr>
                  </pic:nvPicPr>
                  <pic:blipFill>
                    <a:blip r:embed="rId58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-187325</wp:posOffset>
            </wp:positionH>
            <wp:positionV relativeFrom="paragraph">
              <wp:posOffset>-1624330</wp:posOffset>
            </wp:positionV>
            <wp:extent cx="8255" cy="8255"/>
            <wp:wrapNone/>
            <wp:docPr id="5817" name="Picture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7"/>
                    <pic:cNvPicPr>
                      <a:picLocks noChangeAspect="1" noChangeArrowheads="1"/>
                    </pic:cNvPicPr>
                  </pic:nvPicPr>
                  <pic:blipFill>
                    <a:blip r:embed="rId58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-170180</wp:posOffset>
            </wp:positionH>
            <wp:positionV relativeFrom="paragraph">
              <wp:posOffset>-1624330</wp:posOffset>
            </wp:positionV>
            <wp:extent cx="8890" cy="8255"/>
            <wp:wrapNone/>
            <wp:docPr id="5818" name="Picture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8"/>
                    <pic:cNvPicPr>
                      <a:picLocks noChangeAspect="1" noChangeArrowheads="1"/>
                    </pic:cNvPicPr>
                  </pic:nvPicPr>
                  <pic:blipFill>
                    <a:blip r:embed="rId58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-153035</wp:posOffset>
            </wp:positionH>
            <wp:positionV relativeFrom="paragraph">
              <wp:posOffset>-1624330</wp:posOffset>
            </wp:positionV>
            <wp:extent cx="8890" cy="8255"/>
            <wp:wrapNone/>
            <wp:docPr id="5819" name="Picture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9"/>
                    <pic:cNvPicPr>
                      <a:picLocks noChangeAspect="1" noChangeArrowheads="1"/>
                    </pic:cNvPicPr>
                  </pic:nvPicPr>
                  <pic:blipFill>
                    <a:blip r:embed="rId58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-135890</wp:posOffset>
            </wp:positionH>
            <wp:positionV relativeFrom="paragraph">
              <wp:posOffset>-1624330</wp:posOffset>
            </wp:positionV>
            <wp:extent cx="8890" cy="8255"/>
            <wp:wrapNone/>
            <wp:docPr id="5820" name="Picture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0"/>
                    <pic:cNvPicPr>
                      <a:picLocks noChangeAspect="1" noChangeArrowheads="1"/>
                    </pic:cNvPicPr>
                  </pic:nvPicPr>
                  <pic:blipFill>
                    <a:blip r:embed="rId58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-118745</wp:posOffset>
            </wp:positionH>
            <wp:positionV relativeFrom="paragraph">
              <wp:posOffset>-1624330</wp:posOffset>
            </wp:positionV>
            <wp:extent cx="8890" cy="8255"/>
            <wp:wrapNone/>
            <wp:docPr id="5821" name="Picture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1"/>
                    <pic:cNvPicPr>
                      <a:picLocks noChangeAspect="1" noChangeArrowheads="1"/>
                    </pic:cNvPicPr>
                  </pic:nvPicPr>
                  <pic:blipFill>
                    <a:blip r:embed="rId58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-101600</wp:posOffset>
            </wp:positionH>
            <wp:positionV relativeFrom="paragraph">
              <wp:posOffset>-2078990</wp:posOffset>
            </wp:positionV>
            <wp:extent cx="4483100" cy="462915"/>
            <wp:wrapNone/>
            <wp:docPr id="5822" name="Picture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2"/>
                    <pic:cNvPicPr>
                      <a:picLocks noChangeAspect="1" noChangeArrowheads="1"/>
                    </pic:cNvPicPr>
                  </pic:nvPicPr>
                  <pic:blipFill>
                    <a:blip r:embed="rId5829">
                      <a:extLst>
                        <a:ext uri="{28A0092B-C50C-407E-A947-70E740481C1C}"/>
                      </a:extLst>
                    </a:blip>
                    <a:srcRect/>
                    <a:stretch>
                      <a:fillRect/>
                    </a:stretch>
                  </pic:blipFill>
                  <pic:spPr bwMode="auto">
                    <a:xfrm>
                      <a:off x="0" y="0"/>
                      <a:ext cx="4483100" cy="462915"/>
                    </a:xfrm>
                    <a:prstGeom prst="rect">
                      <a:avLst/>
                    </a:prstGeom>
                    <a:noFill/>
                  </pic:spPr>
                </pic:pic>
              </a:graphicData>
            </a:graphic>
          </wp:anchor>
        </w:drawing>
        <w:drawing>
          <wp:anchor simplePos="0" relativeHeight="251657728" behindDoc="1" locked="0" layoutInCell="0" allowOverlap="1">
            <wp:simplePos x="0" y="0"/>
            <wp:positionH relativeFrom="column">
              <wp:posOffset>-547370</wp:posOffset>
            </wp:positionH>
            <wp:positionV relativeFrom="paragraph">
              <wp:posOffset>-1075690</wp:posOffset>
            </wp:positionV>
            <wp:extent cx="8255" cy="8255"/>
            <wp:wrapNone/>
            <wp:docPr id="5823" name="Picture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3"/>
                    <pic:cNvPicPr>
                      <a:picLocks noChangeAspect="1" noChangeArrowheads="1"/>
                    </pic:cNvPicPr>
                  </pic:nvPicPr>
                  <pic:blipFill>
                    <a:blip r:embed="rId58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-530225</wp:posOffset>
            </wp:positionH>
            <wp:positionV relativeFrom="paragraph">
              <wp:posOffset>-1075690</wp:posOffset>
            </wp:positionV>
            <wp:extent cx="8890" cy="8255"/>
            <wp:wrapNone/>
            <wp:docPr id="5824" name="Picture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
                    <pic:cNvPicPr>
                      <a:picLocks noChangeAspect="1" noChangeArrowheads="1"/>
                    </pic:cNvPicPr>
                  </pic:nvPicPr>
                  <pic:blipFill>
                    <a:blip r:embed="rId58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-513080</wp:posOffset>
            </wp:positionH>
            <wp:positionV relativeFrom="paragraph">
              <wp:posOffset>-1075690</wp:posOffset>
            </wp:positionV>
            <wp:extent cx="8890" cy="8255"/>
            <wp:wrapNone/>
            <wp:docPr id="5825" name="Pictur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58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-495935</wp:posOffset>
            </wp:positionH>
            <wp:positionV relativeFrom="paragraph">
              <wp:posOffset>-1075690</wp:posOffset>
            </wp:positionV>
            <wp:extent cx="8890" cy="8255"/>
            <wp:wrapNone/>
            <wp:docPr id="5826" name="Picture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6"/>
                    <pic:cNvPicPr>
                      <a:picLocks noChangeAspect="1" noChangeArrowheads="1"/>
                    </pic:cNvPicPr>
                  </pic:nvPicPr>
                  <pic:blipFill>
                    <a:blip r:embed="rId58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-478790</wp:posOffset>
            </wp:positionH>
            <wp:positionV relativeFrom="paragraph">
              <wp:posOffset>-1075690</wp:posOffset>
            </wp:positionV>
            <wp:extent cx="8255" cy="8255"/>
            <wp:wrapNone/>
            <wp:docPr id="5827" name="Pictur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58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-461645</wp:posOffset>
            </wp:positionH>
            <wp:positionV relativeFrom="paragraph">
              <wp:posOffset>-1075690</wp:posOffset>
            </wp:positionV>
            <wp:extent cx="8890" cy="8255"/>
            <wp:wrapNone/>
            <wp:docPr id="5828" name="Pictur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8"/>
                    <pic:cNvPicPr>
                      <a:picLocks noChangeAspect="1" noChangeArrowheads="1"/>
                    </pic:cNvPicPr>
                  </pic:nvPicPr>
                  <pic:blipFill>
                    <a:blip r:embed="rId58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-444500</wp:posOffset>
            </wp:positionH>
            <wp:positionV relativeFrom="paragraph">
              <wp:posOffset>-1075690</wp:posOffset>
            </wp:positionV>
            <wp:extent cx="8890" cy="8255"/>
            <wp:wrapNone/>
            <wp:docPr id="5829" name="Picture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9"/>
                    <pic:cNvPicPr>
                      <a:picLocks noChangeAspect="1" noChangeArrowheads="1"/>
                    </pic:cNvPicPr>
                  </pic:nvPicPr>
                  <pic:blipFill>
                    <a:blip r:embed="rId58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-427355</wp:posOffset>
            </wp:positionH>
            <wp:positionV relativeFrom="paragraph">
              <wp:posOffset>-1075690</wp:posOffset>
            </wp:positionV>
            <wp:extent cx="8890" cy="8255"/>
            <wp:wrapNone/>
            <wp:docPr id="5830" name="Picture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0"/>
                    <pic:cNvPicPr>
                      <a:picLocks noChangeAspect="1" noChangeArrowheads="1"/>
                    </pic:cNvPicPr>
                  </pic:nvPicPr>
                  <pic:blipFill>
                    <a:blip r:embed="rId58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-410210</wp:posOffset>
            </wp:positionH>
            <wp:positionV relativeFrom="paragraph">
              <wp:posOffset>-1075690</wp:posOffset>
            </wp:positionV>
            <wp:extent cx="8890" cy="8255"/>
            <wp:wrapNone/>
            <wp:docPr id="5831" name="Picture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1"/>
                    <pic:cNvPicPr>
                      <a:picLocks noChangeAspect="1" noChangeArrowheads="1"/>
                    </pic:cNvPicPr>
                  </pic:nvPicPr>
                  <pic:blipFill>
                    <a:blip r:embed="rId58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-393065</wp:posOffset>
            </wp:positionH>
            <wp:positionV relativeFrom="paragraph">
              <wp:posOffset>-1075690</wp:posOffset>
            </wp:positionV>
            <wp:extent cx="8255" cy="8255"/>
            <wp:wrapNone/>
            <wp:docPr id="5832" name="Picture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2"/>
                    <pic:cNvPicPr>
                      <a:picLocks noChangeAspect="1" noChangeArrowheads="1"/>
                    </pic:cNvPicPr>
                  </pic:nvPicPr>
                  <pic:blipFill>
                    <a:blip r:embed="rId58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-375920</wp:posOffset>
            </wp:positionH>
            <wp:positionV relativeFrom="paragraph">
              <wp:posOffset>-1075690</wp:posOffset>
            </wp:positionV>
            <wp:extent cx="8890" cy="8255"/>
            <wp:wrapNone/>
            <wp:docPr id="5833" name="Picture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3"/>
                    <pic:cNvPicPr>
                      <a:picLocks noChangeAspect="1" noChangeArrowheads="1"/>
                    </pic:cNvPicPr>
                  </pic:nvPicPr>
                  <pic:blipFill>
                    <a:blip r:embed="rId58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-358775</wp:posOffset>
            </wp:positionH>
            <wp:positionV relativeFrom="paragraph">
              <wp:posOffset>-1075690</wp:posOffset>
            </wp:positionV>
            <wp:extent cx="8890" cy="8255"/>
            <wp:wrapNone/>
            <wp:docPr id="5834" name="Picture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4"/>
                    <pic:cNvPicPr>
                      <a:picLocks noChangeAspect="1" noChangeArrowheads="1"/>
                    </pic:cNvPicPr>
                  </pic:nvPicPr>
                  <pic:blipFill>
                    <a:blip r:embed="rId58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-341630</wp:posOffset>
            </wp:positionH>
            <wp:positionV relativeFrom="paragraph">
              <wp:posOffset>-1075690</wp:posOffset>
            </wp:positionV>
            <wp:extent cx="8890" cy="8255"/>
            <wp:wrapNone/>
            <wp:docPr id="5835" name="Picture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5"/>
                    <pic:cNvPicPr>
                      <a:picLocks noChangeAspect="1" noChangeArrowheads="1"/>
                    </pic:cNvPicPr>
                  </pic:nvPicPr>
                  <pic:blipFill>
                    <a:blip r:embed="rId58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-324485</wp:posOffset>
            </wp:positionH>
            <wp:positionV relativeFrom="paragraph">
              <wp:posOffset>-1075690</wp:posOffset>
            </wp:positionV>
            <wp:extent cx="8890" cy="8255"/>
            <wp:wrapNone/>
            <wp:docPr id="5836" name="Picture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6"/>
                    <pic:cNvPicPr>
                      <a:picLocks noChangeAspect="1" noChangeArrowheads="1"/>
                    </pic:cNvPicPr>
                  </pic:nvPicPr>
                  <pic:blipFill>
                    <a:blip r:embed="rId58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-307340</wp:posOffset>
            </wp:positionH>
            <wp:positionV relativeFrom="paragraph">
              <wp:posOffset>-1075690</wp:posOffset>
            </wp:positionV>
            <wp:extent cx="8255" cy="8255"/>
            <wp:wrapNone/>
            <wp:docPr id="5837" name="Picture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7"/>
                    <pic:cNvPicPr>
                      <a:picLocks noChangeAspect="1" noChangeArrowheads="1"/>
                    </pic:cNvPicPr>
                  </pic:nvPicPr>
                  <pic:blipFill>
                    <a:blip r:embed="rId58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-290195</wp:posOffset>
            </wp:positionH>
            <wp:positionV relativeFrom="paragraph">
              <wp:posOffset>-1075690</wp:posOffset>
            </wp:positionV>
            <wp:extent cx="8890" cy="8255"/>
            <wp:wrapNone/>
            <wp:docPr id="5838" name="Picture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8"/>
                    <pic:cNvPicPr>
                      <a:picLocks noChangeAspect="1" noChangeArrowheads="1"/>
                    </pic:cNvPicPr>
                  </pic:nvPicPr>
                  <pic:blipFill>
                    <a:blip r:embed="rId58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-273050</wp:posOffset>
            </wp:positionH>
            <wp:positionV relativeFrom="paragraph">
              <wp:posOffset>-1075690</wp:posOffset>
            </wp:positionV>
            <wp:extent cx="8890" cy="8255"/>
            <wp:wrapNone/>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9"/>
                    <pic:cNvPicPr>
                      <a:picLocks noChangeAspect="1" noChangeArrowheads="1"/>
                    </pic:cNvPicPr>
                  </pic:nvPicPr>
                  <pic:blipFill>
                    <a:blip r:embed="rId58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-255905</wp:posOffset>
            </wp:positionH>
            <wp:positionV relativeFrom="paragraph">
              <wp:posOffset>-1075690</wp:posOffset>
            </wp:positionV>
            <wp:extent cx="8890" cy="8255"/>
            <wp:wrapNone/>
            <wp:docPr id="5840" name="Picture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0"/>
                    <pic:cNvPicPr>
                      <a:picLocks noChangeAspect="1" noChangeArrowheads="1"/>
                    </pic:cNvPicPr>
                  </pic:nvPicPr>
                  <pic:blipFill>
                    <a:blip r:embed="rId58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-238760</wp:posOffset>
            </wp:positionH>
            <wp:positionV relativeFrom="paragraph">
              <wp:posOffset>-1075690</wp:posOffset>
            </wp:positionV>
            <wp:extent cx="8890" cy="8255"/>
            <wp:wrapNone/>
            <wp:docPr id="5841" name="Picture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1"/>
                    <pic:cNvPicPr>
                      <a:picLocks noChangeAspect="1" noChangeArrowheads="1"/>
                    </pic:cNvPicPr>
                  </pic:nvPicPr>
                  <pic:blipFill>
                    <a:blip r:embed="rId58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-221615</wp:posOffset>
            </wp:positionH>
            <wp:positionV relativeFrom="paragraph">
              <wp:posOffset>-1075690</wp:posOffset>
            </wp:positionV>
            <wp:extent cx="8255" cy="8255"/>
            <wp:wrapNone/>
            <wp:docPr id="5842" name="Picture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2"/>
                    <pic:cNvPicPr>
                      <a:picLocks noChangeAspect="1" noChangeArrowheads="1"/>
                    </pic:cNvPicPr>
                  </pic:nvPicPr>
                  <pic:blipFill>
                    <a:blip r:embed="rId58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-204470</wp:posOffset>
            </wp:positionH>
            <wp:positionV relativeFrom="paragraph">
              <wp:posOffset>-1075690</wp:posOffset>
            </wp:positionV>
            <wp:extent cx="8890" cy="8255"/>
            <wp:wrapNone/>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3"/>
                    <pic:cNvPicPr>
                      <a:picLocks noChangeAspect="1" noChangeArrowheads="1"/>
                    </pic:cNvPicPr>
                  </pic:nvPicPr>
                  <pic:blipFill>
                    <a:blip r:embed="rId58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-187325</wp:posOffset>
            </wp:positionH>
            <wp:positionV relativeFrom="paragraph">
              <wp:posOffset>-1075690</wp:posOffset>
            </wp:positionV>
            <wp:extent cx="8255" cy="8255"/>
            <wp:wrapNone/>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4"/>
                    <pic:cNvPicPr>
                      <a:picLocks noChangeAspect="1" noChangeArrowheads="1"/>
                    </pic:cNvPicPr>
                  </pic:nvPicPr>
                  <pic:blipFill>
                    <a:blip r:embed="rId58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-170180</wp:posOffset>
            </wp:positionH>
            <wp:positionV relativeFrom="paragraph">
              <wp:posOffset>-1075690</wp:posOffset>
            </wp:positionV>
            <wp:extent cx="8890" cy="8255"/>
            <wp:wrapNone/>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5"/>
                    <pic:cNvPicPr>
                      <a:picLocks noChangeAspect="1" noChangeArrowheads="1"/>
                    </pic:cNvPicPr>
                  </pic:nvPicPr>
                  <pic:blipFill>
                    <a:blip r:embed="rId58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-153035</wp:posOffset>
            </wp:positionH>
            <wp:positionV relativeFrom="paragraph">
              <wp:posOffset>-1075690</wp:posOffset>
            </wp:positionV>
            <wp:extent cx="8890" cy="8255"/>
            <wp:wrapNone/>
            <wp:docPr id="5846" name="Picture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6"/>
                    <pic:cNvPicPr>
                      <a:picLocks noChangeAspect="1" noChangeArrowheads="1"/>
                    </pic:cNvPicPr>
                  </pic:nvPicPr>
                  <pic:blipFill>
                    <a:blip r:embed="rId58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-135890</wp:posOffset>
            </wp:positionH>
            <wp:positionV relativeFrom="paragraph">
              <wp:posOffset>-1075690</wp:posOffset>
            </wp:positionV>
            <wp:extent cx="8890" cy="8255"/>
            <wp:wrapNone/>
            <wp:docPr id="5847" name="Picture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7"/>
                    <pic:cNvPicPr>
                      <a:picLocks noChangeAspect="1" noChangeArrowheads="1"/>
                    </pic:cNvPicPr>
                  </pic:nvPicPr>
                  <pic:blipFill>
                    <a:blip r:embed="rId58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-118745</wp:posOffset>
            </wp:positionH>
            <wp:positionV relativeFrom="paragraph">
              <wp:posOffset>-1075690</wp:posOffset>
            </wp:positionV>
            <wp:extent cx="8890" cy="8255"/>
            <wp:wrapNone/>
            <wp:docPr id="5848" name="Picture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8"/>
                    <pic:cNvPicPr>
                      <a:picLocks noChangeAspect="1" noChangeArrowheads="1"/>
                    </pic:cNvPicPr>
                  </pic:nvPicPr>
                  <pic:blipFill>
                    <a:blip r:embed="rId58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-101600</wp:posOffset>
            </wp:positionH>
            <wp:positionV relativeFrom="paragraph">
              <wp:posOffset>-1452880</wp:posOffset>
            </wp:positionV>
            <wp:extent cx="4483100" cy="385445"/>
            <wp:wrapNone/>
            <wp:docPr id="5849" name="Picture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9"/>
                    <pic:cNvPicPr>
                      <a:picLocks noChangeAspect="1" noChangeArrowheads="1"/>
                    </pic:cNvPicPr>
                  </pic:nvPicPr>
                  <pic:blipFill>
                    <a:blip r:embed="rId5856">
                      <a:extLst>
                        <a:ext uri="{28A0092B-C50C-407E-A947-70E740481C1C}"/>
                      </a:extLst>
                    </a:blip>
                    <a:srcRect/>
                    <a:stretch>
                      <a:fillRect/>
                    </a:stretch>
                  </pic:blipFill>
                  <pic:spPr bwMode="auto">
                    <a:xfrm>
                      <a:off x="0" y="0"/>
                      <a:ext cx="4483100" cy="385445"/>
                    </a:xfrm>
                    <a:prstGeom prst="rect">
                      <a:avLst/>
                    </a:prstGeom>
                    <a:noFill/>
                  </pic:spPr>
                </pic:pic>
              </a:graphicData>
            </a:graphic>
          </wp:anchor>
        </w:drawing>
        <w:drawing>
          <wp:anchor simplePos="0" relativeHeight="251657728" behindDoc="1" locked="0" layoutInCell="0" allowOverlap="1">
            <wp:simplePos x="0" y="0"/>
            <wp:positionH relativeFrom="column">
              <wp:posOffset>-547370</wp:posOffset>
            </wp:positionH>
            <wp:positionV relativeFrom="paragraph">
              <wp:posOffset>-552450</wp:posOffset>
            </wp:positionV>
            <wp:extent cx="8255" cy="8255"/>
            <wp:wrapNone/>
            <wp:docPr id="5850" name="Pictur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
                    <pic:cNvPicPr>
                      <a:picLocks noChangeAspect="1" noChangeArrowheads="1"/>
                    </pic:cNvPicPr>
                  </pic:nvPicPr>
                  <pic:blipFill>
                    <a:blip r:embed="rId58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-530225</wp:posOffset>
            </wp:positionH>
            <wp:positionV relativeFrom="paragraph">
              <wp:posOffset>-552450</wp:posOffset>
            </wp:positionV>
            <wp:extent cx="8890" cy="8255"/>
            <wp:wrapNone/>
            <wp:docPr id="5851" name="Picture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58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-513080</wp:posOffset>
            </wp:positionH>
            <wp:positionV relativeFrom="paragraph">
              <wp:posOffset>-552450</wp:posOffset>
            </wp:positionV>
            <wp:extent cx="8890" cy="8255"/>
            <wp:wrapNone/>
            <wp:docPr id="5852" name="Picture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
                    <pic:cNvPicPr>
                      <a:picLocks noChangeAspect="1" noChangeArrowheads="1"/>
                    </pic:cNvPicPr>
                  </pic:nvPicPr>
                  <pic:blipFill>
                    <a:blip r:embed="rId58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-495935</wp:posOffset>
            </wp:positionH>
            <wp:positionV relativeFrom="paragraph">
              <wp:posOffset>-552450</wp:posOffset>
            </wp:positionV>
            <wp:extent cx="8890" cy="8255"/>
            <wp:wrapNone/>
            <wp:docPr id="5853" name="Picture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58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-478790</wp:posOffset>
            </wp:positionH>
            <wp:positionV relativeFrom="paragraph">
              <wp:posOffset>-552450</wp:posOffset>
            </wp:positionV>
            <wp:extent cx="8255" cy="8255"/>
            <wp:wrapNone/>
            <wp:docPr id="5854" name="Picture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4"/>
                    <pic:cNvPicPr>
                      <a:picLocks noChangeAspect="1" noChangeArrowheads="1"/>
                    </pic:cNvPicPr>
                  </pic:nvPicPr>
                  <pic:blipFill>
                    <a:blip r:embed="rId58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-461645</wp:posOffset>
            </wp:positionH>
            <wp:positionV relativeFrom="paragraph">
              <wp:posOffset>-552450</wp:posOffset>
            </wp:positionV>
            <wp:extent cx="8890" cy="8255"/>
            <wp:wrapNone/>
            <wp:docPr id="5855" name="Picture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5"/>
                    <pic:cNvPicPr>
                      <a:picLocks noChangeAspect="1" noChangeArrowheads="1"/>
                    </pic:cNvPicPr>
                  </pic:nvPicPr>
                  <pic:blipFill>
                    <a:blip r:embed="rId58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-444500</wp:posOffset>
            </wp:positionH>
            <wp:positionV relativeFrom="paragraph">
              <wp:posOffset>-552450</wp:posOffset>
            </wp:positionV>
            <wp:extent cx="8890" cy="8255"/>
            <wp:wrapNone/>
            <wp:docPr id="5856" name="Picture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6"/>
                    <pic:cNvPicPr>
                      <a:picLocks noChangeAspect="1" noChangeArrowheads="1"/>
                    </pic:cNvPicPr>
                  </pic:nvPicPr>
                  <pic:blipFill>
                    <a:blip r:embed="rId58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-427355</wp:posOffset>
            </wp:positionH>
            <wp:positionV relativeFrom="paragraph">
              <wp:posOffset>-552450</wp:posOffset>
            </wp:positionV>
            <wp:extent cx="8890" cy="8255"/>
            <wp:wrapNone/>
            <wp:docPr id="5857" name="Pictur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7"/>
                    <pic:cNvPicPr>
                      <a:picLocks noChangeAspect="1" noChangeArrowheads="1"/>
                    </pic:cNvPicPr>
                  </pic:nvPicPr>
                  <pic:blipFill>
                    <a:blip r:embed="rId58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-410210</wp:posOffset>
            </wp:positionH>
            <wp:positionV relativeFrom="paragraph">
              <wp:posOffset>-552450</wp:posOffset>
            </wp:positionV>
            <wp:extent cx="8890" cy="8255"/>
            <wp:wrapNone/>
            <wp:docPr id="5858" name="Picture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8"/>
                    <pic:cNvPicPr>
                      <a:picLocks noChangeAspect="1" noChangeArrowheads="1"/>
                    </pic:cNvPicPr>
                  </pic:nvPicPr>
                  <pic:blipFill>
                    <a:blip r:embed="rId58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-393065</wp:posOffset>
            </wp:positionH>
            <wp:positionV relativeFrom="paragraph">
              <wp:posOffset>-552450</wp:posOffset>
            </wp:positionV>
            <wp:extent cx="8255" cy="8255"/>
            <wp:wrapNone/>
            <wp:docPr id="5859" name="Picture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9"/>
                    <pic:cNvPicPr>
                      <a:picLocks noChangeAspect="1" noChangeArrowheads="1"/>
                    </pic:cNvPicPr>
                  </pic:nvPicPr>
                  <pic:blipFill>
                    <a:blip r:embed="rId58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-375920</wp:posOffset>
            </wp:positionH>
            <wp:positionV relativeFrom="paragraph">
              <wp:posOffset>-552450</wp:posOffset>
            </wp:positionV>
            <wp:extent cx="8890" cy="8255"/>
            <wp:wrapNone/>
            <wp:docPr id="5860" name="Picture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0"/>
                    <pic:cNvPicPr>
                      <a:picLocks noChangeAspect="1" noChangeArrowheads="1"/>
                    </pic:cNvPicPr>
                  </pic:nvPicPr>
                  <pic:blipFill>
                    <a:blip r:embed="rId58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-358775</wp:posOffset>
            </wp:positionH>
            <wp:positionV relativeFrom="paragraph">
              <wp:posOffset>-552450</wp:posOffset>
            </wp:positionV>
            <wp:extent cx="8890" cy="8255"/>
            <wp:wrapNone/>
            <wp:docPr id="5861" name="Picture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1"/>
                    <pic:cNvPicPr>
                      <a:picLocks noChangeAspect="1" noChangeArrowheads="1"/>
                    </pic:cNvPicPr>
                  </pic:nvPicPr>
                  <pic:blipFill>
                    <a:blip r:embed="rId58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-341630</wp:posOffset>
            </wp:positionH>
            <wp:positionV relativeFrom="paragraph">
              <wp:posOffset>-552450</wp:posOffset>
            </wp:positionV>
            <wp:extent cx="8890" cy="8255"/>
            <wp:wrapNone/>
            <wp:docPr id="5862" name="Picture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2"/>
                    <pic:cNvPicPr>
                      <a:picLocks noChangeAspect="1" noChangeArrowheads="1"/>
                    </pic:cNvPicPr>
                  </pic:nvPicPr>
                  <pic:blipFill>
                    <a:blip r:embed="rId58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-324485</wp:posOffset>
            </wp:positionH>
            <wp:positionV relativeFrom="paragraph">
              <wp:posOffset>-552450</wp:posOffset>
            </wp:positionV>
            <wp:extent cx="8890" cy="8255"/>
            <wp:wrapNone/>
            <wp:docPr id="5863" name="Picture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3"/>
                    <pic:cNvPicPr>
                      <a:picLocks noChangeAspect="1" noChangeArrowheads="1"/>
                    </pic:cNvPicPr>
                  </pic:nvPicPr>
                  <pic:blipFill>
                    <a:blip r:embed="rId58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-307340</wp:posOffset>
            </wp:positionH>
            <wp:positionV relativeFrom="paragraph">
              <wp:posOffset>-552450</wp:posOffset>
            </wp:positionV>
            <wp:extent cx="8255" cy="8255"/>
            <wp:wrapNone/>
            <wp:docPr id="5864" name="Picture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4"/>
                    <pic:cNvPicPr>
                      <a:picLocks noChangeAspect="1" noChangeArrowheads="1"/>
                    </pic:cNvPicPr>
                  </pic:nvPicPr>
                  <pic:blipFill>
                    <a:blip r:embed="rId58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-290195</wp:posOffset>
            </wp:positionH>
            <wp:positionV relativeFrom="paragraph">
              <wp:posOffset>-552450</wp:posOffset>
            </wp:positionV>
            <wp:extent cx="8890" cy="8255"/>
            <wp:wrapNone/>
            <wp:docPr id="5865" name="Picture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5"/>
                    <pic:cNvPicPr>
                      <a:picLocks noChangeAspect="1" noChangeArrowheads="1"/>
                    </pic:cNvPicPr>
                  </pic:nvPicPr>
                  <pic:blipFill>
                    <a:blip r:embed="rId58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-273050</wp:posOffset>
            </wp:positionH>
            <wp:positionV relativeFrom="paragraph">
              <wp:posOffset>-552450</wp:posOffset>
            </wp:positionV>
            <wp:extent cx="8890" cy="8255"/>
            <wp:wrapNone/>
            <wp:docPr id="5866" name="Picture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6"/>
                    <pic:cNvPicPr>
                      <a:picLocks noChangeAspect="1" noChangeArrowheads="1"/>
                    </pic:cNvPicPr>
                  </pic:nvPicPr>
                  <pic:blipFill>
                    <a:blip r:embed="rId58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-255905</wp:posOffset>
            </wp:positionH>
            <wp:positionV relativeFrom="paragraph">
              <wp:posOffset>-552450</wp:posOffset>
            </wp:positionV>
            <wp:extent cx="8890" cy="8255"/>
            <wp:wrapNone/>
            <wp:docPr id="5867" name="Picture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7"/>
                    <pic:cNvPicPr>
                      <a:picLocks noChangeAspect="1" noChangeArrowheads="1"/>
                    </pic:cNvPicPr>
                  </pic:nvPicPr>
                  <pic:blipFill>
                    <a:blip r:embed="rId58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-238760</wp:posOffset>
            </wp:positionH>
            <wp:positionV relativeFrom="paragraph">
              <wp:posOffset>-552450</wp:posOffset>
            </wp:positionV>
            <wp:extent cx="8890" cy="8255"/>
            <wp:wrapNone/>
            <wp:docPr id="5868" name="Picture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8"/>
                    <pic:cNvPicPr>
                      <a:picLocks noChangeAspect="1" noChangeArrowheads="1"/>
                    </pic:cNvPicPr>
                  </pic:nvPicPr>
                  <pic:blipFill>
                    <a:blip r:embed="rId58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-221615</wp:posOffset>
            </wp:positionH>
            <wp:positionV relativeFrom="paragraph">
              <wp:posOffset>-552450</wp:posOffset>
            </wp:positionV>
            <wp:extent cx="8255" cy="8255"/>
            <wp:wrapNone/>
            <wp:docPr id="5869" name="Picture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9"/>
                    <pic:cNvPicPr>
                      <a:picLocks noChangeAspect="1" noChangeArrowheads="1"/>
                    </pic:cNvPicPr>
                  </pic:nvPicPr>
                  <pic:blipFill>
                    <a:blip r:embed="rId58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-204470</wp:posOffset>
            </wp:positionH>
            <wp:positionV relativeFrom="paragraph">
              <wp:posOffset>-552450</wp:posOffset>
            </wp:positionV>
            <wp:extent cx="8890" cy="8255"/>
            <wp:wrapNone/>
            <wp:docPr id="5870" name="Picture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0"/>
                    <pic:cNvPicPr>
                      <a:picLocks noChangeAspect="1" noChangeArrowheads="1"/>
                    </pic:cNvPicPr>
                  </pic:nvPicPr>
                  <pic:blipFill>
                    <a:blip r:embed="rId58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-187325</wp:posOffset>
            </wp:positionH>
            <wp:positionV relativeFrom="paragraph">
              <wp:posOffset>-552450</wp:posOffset>
            </wp:positionV>
            <wp:extent cx="8255" cy="8255"/>
            <wp:wrapNone/>
            <wp:docPr id="5871" name="Picture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1"/>
                    <pic:cNvPicPr>
                      <a:picLocks noChangeAspect="1" noChangeArrowheads="1"/>
                    </pic:cNvPicPr>
                  </pic:nvPicPr>
                  <pic:blipFill>
                    <a:blip r:embed="rId58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-170180</wp:posOffset>
            </wp:positionH>
            <wp:positionV relativeFrom="paragraph">
              <wp:posOffset>-552450</wp:posOffset>
            </wp:positionV>
            <wp:extent cx="8890" cy="8255"/>
            <wp:wrapNone/>
            <wp:docPr id="5872" name="Picture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2"/>
                    <pic:cNvPicPr>
                      <a:picLocks noChangeAspect="1" noChangeArrowheads="1"/>
                    </pic:cNvPicPr>
                  </pic:nvPicPr>
                  <pic:blipFill>
                    <a:blip r:embed="rId58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-153035</wp:posOffset>
            </wp:positionH>
            <wp:positionV relativeFrom="paragraph">
              <wp:posOffset>-552450</wp:posOffset>
            </wp:positionV>
            <wp:extent cx="8890" cy="8255"/>
            <wp:wrapNone/>
            <wp:docPr id="5873" name="Picture 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3"/>
                    <pic:cNvPicPr>
                      <a:picLocks noChangeAspect="1" noChangeArrowheads="1"/>
                    </pic:cNvPicPr>
                  </pic:nvPicPr>
                  <pic:blipFill>
                    <a:blip r:embed="rId58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-135890</wp:posOffset>
            </wp:positionH>
            <wp:positionV relativeFrom="paragraph">
              <wp:posOffset>-552450</wp:posOffset>
            </wp:positionV>
            <wp:extent cx="8890" cy="8255"/>
            <wp:wrapNone/>
            <wp:docPr id="5874" name="Picture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4"/>
                    <pic:cNvPicPr>
                      <a:picLocks noChangeAspect="1" noChangeArrowheads="1"/>
                    </pic:cNvPicPr>
                  </pic:nvPicPr>
                  <pic:blipFill>
                    <a:blip r:embed="rId58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-118745</wp:posOffset>
            </wp:positionH>
            <wp:positionV relativeFrom="paragraph">
              <wp:posOffset>-552450</wp:posOffset>
            </wp:positionV>
            <wp:extent cx="8890" cy="8255"/>
            <wp:wrapNone/>
            <wp:docPr id="5875" name="Picture 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5"/>
                    <pic:cNvPicPr>
                      <a:picLocks noChangeAspect="1" noChangeArrowheads="1"/>
                    </pic:cNvPicPr>
                  </pic:nvPicPr>
                  <pic:blipFill>
                    <a:blip r:embed="rId58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-101600</wp:posOffset>
            </wp:positionH>
            <wp:positionV relativeFrom="paragraph">
              <wp:posOffset>-912495</wp:posOffset>
            </wp:positionV>
            <wp:extent cx="4483100" cy="368300"/>
            <wp:wrapNone/>
            <wp:docPr id="5876" name="Picture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6"/>
                    <pic:cNvPicPr>
                      <a:picLocks noChangeAspect="1" noChangeArrowheads="1"/>
                    </pic:cNvPicPr>
                  </pic:nvPicPr>
                  <pic:blipFill>
                    <a:blip r:embed="rId5883">
                      <a:extLst>
                        <a:ext uri="{28A0092B-C50C-407E-A947-70E740481C1C}"/>
                      </a:extLst>
                    </a:blip>
                    <a:srcRect/>
                    <a:stretch>
                      <a:fillRect/>
                    </a:stretch>
                  </pic:blipFill>
                  <pic:spPr bwMode="auto">
                    <a:xfrm>
                      <a:off x="0" y="0"/>
                      <a:ext cx="4483100" cy="368300"/>
                    </a:xfrm>
                    <a:prstGeom prst="rect">
                      <a:avLst/>
                    </a:prstGeom>
                    <a:noFill/>
                  </pic:spPr>
                </pic:pic>
              </a:graphicData>
            </a:graphic>
          </wp:anchor>
        </w:drawing>
        <w:drawing>
          <wp:anchor simplePos="0" relativeHeight="251657728" behindDoc="1" locked="0" layoutInCell="0" allowOverlap="1">
            <wp:simplePos x="0" y="0"/>
            <wp:positionH relativeFrom="column">
              <wp:posOffset>-547370</wp:posOffset>
            </wp:positionH>
            <wp:positionV relativeFrom="paragraph">
              <wp:posOffset>-132715</wp:posOffset>
            </wp:positionV>
            <wp:extent cx="8255" cy="8255"/>
            <wp:wrapNone/>
            <wp:docPr id="5877" name="Picture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7"/>
                    <pic:cNvPicPr>
                      <a:picLocks noChangeAspect="1" noChangeArrowheads="1"/>
                    </pic:cNvPicPr>
                  </pic:nvPicPr>
                  <pic:blipFill>
                    <a:blip r:embed="rId58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-530225</wp:posOffset>
            </wp:positionH>
            <wp:positionV relativeFrom="paragraph">
              <wp:posOffset>-132715</wp:posOffset>
            </wp:positionV>
            <wp:extent cx="8890" cy="8255"/>
            <wp:wrapNone/>
            <wp:docPr id="5878" name="Picture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8"/>
                    <pic:cNvPicPr>
                      <a:picLocks noChangeAspect="1" noChangeArrowheads="1"/>
                    </pic:cNvPicPr>
                  </pic:nvPicPr>
                  <pic:blipFill>
                    <a:blip r:embed="rId58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-513080</wp:posOffset>
            </wp:positionH>
            <wp:positionV relativeFrom="paragraph">
              <wp:posOffset>-132715</wp:posOffset>
            </wp:positionV>
            <wp:extent cx="8890" cy="8255"/>
            <wp:wrapNone/>
            <wp:docPr id="5879" name="Picture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9"/>
                    <pic:cNvPicPr>
                      <a:picLocks noChangeAspect="1" noChangeArrowheads="1"/>
                    </pic:cNvPicPr>
                  </pic:nvPicPr>
                  <pic:blipFill>
                    <a:blip r:embed="rId58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-495935</wp:posOffset>
            </wp:positionH>
            <wp:positionV relativeFrom="paragraph">
              <wp:posOffset>-132715</wp:posOffset>
            </wp:positionV>
            <wp:extent cx="8890" cy="8255"/>
            <wp:wrapNone/>
            <wp:docPr id="5880" name="Picture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0"/>
                    <pic:cNvPicPr>
                      <a:picLocks noChangeAspect="1" noChangeArrowheads="1"/>
                    </pic:cNvPicPr>
                  </pic:nvPicPr>
                  <pic:blipFill>
                    <a:blip r:embed="rId58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-478790</wp:posOffset>
            </wp:positionH>
            <wp:positionV relativeFrom="paragraph">
              <wp:posOffset>-132715</wp:posOffset>
            </wp:positionV>
            <wp:extent cx="8255" cy="8255"/>
            <wp:wrapNone/>
            <wp:docPr id="5881" name="Picture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
                    <pic:cNvPicPr>
                      <a:picLocks noChangeAspect="1" noChangeArrowheads="1"/>
                    </pic:cNvPicPr>
                  </pic:nvPicPr>
                  <pic:blipFill>
                    <a:blip r:embed="rId58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-461645</wp:posOffset>
            </wp:positionH>
            <wp:positionV relativeFrom="paragraph">
              <wp:posOffset>-132715</wp:posOffset>
            </wp:positionV>
            <wp:extent cx="8890" cy="8255"/>
            <wp:wrapNone/>
            <wp:docPr id="5882" name="Picture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2"/>
                    <pic:cNvPicPr>
                      <a:picLocks noChangeAspect="1" noChangeArrowheads="1"/>
                    </pic:cNvPicPr>
                  </pic:nvPicPr>
                  <pic:blipFill>
                    <a:blip r:embed="rId58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-444500</wp:posOffset>
            </wp:positionH>
            <wp:positionV relativeFrom="paragraph">
              <wp:posOffset>-132715</wp:posOffset>
            </wp:positionV>
            <wp:extent cx="8890" cy="8255"/>
            <wp:wrapNone/>
            <wp:docPr id="5883" name="Picture 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pic:cNvPicPr>
                      <a:picLocks noChangeAspect="1" noChangeArrowheads="1"/>
                    </pic:cNvPicPr>
                  </pic:nvPicPr>
                  <pic:blipFill>
                    <a:blip r:embed="rId58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-427355</wp:posOffset>
            </wp:positionH>
            <wp:positionV relativeFrom="paragraph">
              <wp:posOffset>-132715</wp:posOffset>
            </wp:positionV>
            <wp:extent cx="8890" cy="8255"/>
            <wp:wrapNone/>
            <wp:docPr id="5884" name="Picture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4"/>
                    <pic:cNvPicPr>
                      <a:picLocks noChangeAspect="1" noChangeArrowheads="1"/>
                    </pic:cNvPicPr>
                  </pic:nvPicPr>
                  <pic:blipFill>
                    <a:blip r:embed="rId58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-410210</wp:posOffset>
            </wp:positionH>
            <wp:positionV relativeFrom="paragraph">
              <wp:posOffset>-132715</wp:posOffset>
            </wp:positionV>
            <wp:extent cx="8890" cy="8255"/>
            <wp:wrapNone/>
            <wp:docPr id="5885" name="Picture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
                    <pic:cNvPicPr>
                      <a:picLocks noChangeAspect="1" noChangeArrowheads="1"/>
                    </pic:cNvPicPr>
                  </pic:nvPicPr>
                  <pic:blipFill>
                    <a:blip r:embed="rId58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-393065</wp:posOffset>
            </wp:positionH>
            <wp:positionV relativeFrom="paragraph">
              <wp:posOffset>-132715</wp:posOffset>
            </wp:positionV>
            <wp:extent cx="8255" cy="8255"/>
            <wp:wrapNone/>
            <wp:docPr id="5886" name="Picture 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6"/>
                    <pic:cNvPicPr>
                      <a:picLocks noChangeAspect="1" noChangeArrowheads="1"/>
                    </pic:cNvPicPr>
                  </pic:nvPicPr>
                  <pic:blipFill>
                    <a:blip r:embed="rId58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-375920</wp:posOffset>
            </wp:positionH>
            <wp:positionV relativeFrom="paragraph">
              <wp:posOffset>-132715</wp:posOffset>
            </wp:positionV>
            <wp:extent cx="8890" cy="8255"/>
            <wp:wrapNone/>
            <wp:docPr id="5887" name="Picture 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7"/>
                    <pic:cNvPicPr>
                      <a:picLocks noChangeAspect="1" noChangeArrowheads="1"/>
                    </pic:cNvPicPr>
                  </pic:nvPicPr>
                  <pic:blipFill>
                    <a:blip r:embed="rId58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-358775</wp:posOffset>
            </wp:positionH>
            <wp:positionV relativeFrom="paragraph">
              <wp:posOffset>-132715</wp:posOffset>
            </wp:positionV>
            <wp:extent cx="8890" cy="8255"/>
            <wp:wrapNone/>
            <wp:docPr id="5888" name="Picture 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8"/>
                    <pic:cNvPicPr>
                      <a:picLocks noChangeAspect="1" noChangeArrowheads="1"/>
                    </pic:cNvPicPr>
                  </pic:nvPicPr>
                  <pic:blipFill>
                    <a:blip r:embed="rId58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-341630</wp:posOffset>
            </wp:positionH>
            <wp:positionV relativeFrom="paragraph">
              <wp:posOffset>-132715</wp:posOffset>
            </wp:positionV>
            <wp:extent cx="8890" cy="8255"/>
            <wp:wrapNone/>
            <wp:docPr id="5889" name="Picture 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9"/>
                    <pic:cNvPicPr>
                      <a:picLocks noChangeAspect="1" noChangeArrowheads="1"/>
                    </pic:cNvPicPr>
                  </pic:nvPicPr>
                  <pic:blipFill>
                    <a:blip r:embed="rId58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-324485</wp:posOffset>
            </wp:positionH>
            <wp:positionV relativeFrom="paragraph">
              <wp:posOffset>-132715</wp:posOffset>
            </wp:positionV>
            <wp:extent cx="8890" cy="8255"/>
            <wp:wrapNone/>
            <wp:docPr id="5890" name="Picture 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0"/>
                    <pic:cNvPicPr>
                      <a:picLocks noChangeAspect="1" noChangeArrowheads="1"/>
                    </pic:cNvPicPr>
                  </pic:nvPicPr>
                  <pic:blipFill>
                    <a:blip r:embed="rId58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-307340</wp:posOffset>
            </wp:positionH>
            <wp:positionV relativeFrom="paragraph">
              <wp:posOffset>-132715</wp:posOffset>
            </wp:positionV>
            <wp:extent cx="8255" cy="8255"/>
            <wp:wrapNone/>
            <wp:docPr id="5891" name="Picture 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1"/>
                    <pic:cNvPicPr>
                      <a:picLocks noChangeAspect="1" noChangeArrowheads="1"/>
                    </pic:cNvPicPr>
                  </pic:nvPicPr>
                  <pic:blipFill>
                    <a:blip r:embed="rId58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-290195</wp:posOffset>
            </wp:positionH>
            <wp:positionV relativeFrom="paragraph">
              <wp:posOffset>-132715</wp:posOffset>
            </wp:positionV>
            <wp:extent cx="8890" cy="8255"/>
            <wp:wrapNone/>
            <wp:docPr id="5892" name="Picture 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2"/>
                    <pic:cNvPicPr>
                      <a:picLocks noChangeAspect="1" noChangeArrowheads="1"/>
                    </pic:cNvPicPr>
                  </pic:nvPicPr>
                  <pic:blipFill>
                    <a:blip r:embed="rId58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-273050</wp:posOffset>
            </wp:positionH>
            <wp:positionV relativeFrom="paragraph">
              <wp:posOffset>-132715</wp:posOffset>
            </wp:positionV>
            <wp:extent cx="8890" cy="8255"/>
            <wp:wrapNone/>
            <wp:docPr id="5893" name="Picture 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3"/>
                    <pic:cNvPicPr>
                      <a:picLocks noChangeAspect="1" noChangeArrowheads="1"/>
                    </pic:cNvPicPr>
                  </pic:nvPicPr>
                  <pic:blipFill>
                    <a:blip r:embed="rId59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-255905</wp:posOffset>
            </wp:positionH>
            <wp:positionV relativeFrom="paragraph">
              <wp:posOffset>-132715</wp:posOffset>
            </wp:positionV>
            <wp:extent cx="8890" cy="8255"/>
            <wp:wrapNone/>
            <wp:docPr id="5894" name="Picture 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4"/>
                    <pic:cNvPicPr>
                      <a:picLocks noChangeAspect="1" noChangeArrowheads="1"/>
                    </pic:cNvPicPr>
                  </pic:nvPicPr>
                  <pic:blipFill>
                    <a:blip r:embed="rId59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-238760</wp:posOffset>
            </wp:positionH>
            <wp:positionV relativeFrom="paragraph">
              <wp:posOffset>-132715</wp:posOffset>
            </wp:positionV>
            <wp:extent cx="8890" cy="8255"/>
            <wp:wrapNone/>
            <wp:docPr id="5895" name="Picture 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5"/>
                    <pic:cNvPicPr>
                      <a:picLocks noChangeAspect="1" noChangeArrowheads="1"/>
                    </pic:cNvPicPr>
                  </pic:nvPicPr>
                  <pic:blipFill>
                    <a:blip r:embed="rId59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-221615</wp:posOffset>
            </wp:positionH>
            <wp:positionV relativeFrom="paragraph">
              <wp:posOffset>-132715</wp:posOffset>
            </wp:positionV>
            <wp:extent cx="8255" cy="8255"/>
            <wp:wrapNone/>
            <wp:docPr id="5896" name="Picture 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6"/>
                    <pic:cNvPicPr>
                      <a:picLocks noChangeAspect="1" noChangeArrowheads="1"/>
                    </pic:cNvPicPr>
                  </pic:nvPicPr>
                  <pic:blipFill>
                    <a:blip r:embed="rId59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-204470</wp:posOffset>
            </wp:positionH>
            <wp:positionV relativeFrom="paragraph">
              <wp:posOffset>-132715</wp:posOffset>
            </wp:positionV>
            <wp:extent cx="8890" cy="8255"/>
            <wp:wrapNone/>
            <wp:docPr id="5897" name="Picture 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7"/>
                    <pic:cNvPicPr>
                      <a:picLocks noChangeAspect="1" noChangeArrowheads="1"/>
                    </pic:cNvPicPr>
                  </pic:nvPicPr>
                  <pic:blipFill>
                    <a:blip r:embed="rId59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-187325</wp:posOffset>
            </wp:positionH>
            <wp:positionV relativeFrom="paragraph">
              <wp:posOffset>-132715</wp:posOffset>
            </wp:positionV>
            <wp:extent cx="8255" cy="8255"/>
            <wp:wrapNone/>
            <wp:docPr id="5898" name="Picture 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8"/>
                    <pic:cNvPicPr>
                      <a:picLocks noChangeAspect="1" noChangeArrowheads="1"/>
                    </pic:cNvPicPr>
                  </pic:nvPicPr>
                  <pic:blipFill>
                    <a:blip r:embed="rId59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-170180</wp:posOffset>
            </wp:positionH>
            <wp:positionV relativeFrom="paragraph">
              <wp:posOffset>-132715</wp:posOffset>
            </wp:positionV>
            <wp:extent cx="8890" cy="8255"/>
            <wp:wrapNone/>
            <wp:docPr id="5899" name="Picture 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9"/>
                    <pic:cNvPicPr>
                      <a:picLocks noChangeAspect="1" noChangeArrowheads="1"/>
                    </pic:cNvPicPr>
                  </pic:nvPicPr>
                  <pic:blipFill>
                    <a:blip r:embed="rId59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-153035</wp:posOffset>
            </wp:positionH>
            <wp:positionV relativeFrom="paragraph">
              <wp:posOffset>-132715</wp:posOffset>
            </wp:positionV>
            <wp:extent cx="8890" cy="8255"/>
            <wp:wrapNone/>
            <wp:docPr id="5900" name="Picture 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0"/>
                    <pic:cNvPicPr>
                      <a:picLocks noChangeAspect="1" noChangeArrowheads="1"/>
                    </pic:cNvPicPr>
                  </pic:nvPicPr>
                  <pic:blipFill>
                    <a:blip r:embed="rId59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-135890</wp:posOffset>
            </wp:positionH>
            <wp:positionV relativeFrom="paragraph">
              <wp:posOffset>-132715</wp:posOffset>
            </wp:positionV>
            <wp:extent cx="8890" cy="8255"/>
            <wp:wrapNone/>
            <wp:docPr id="5901" name="Picture 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1"/>
                    <pic:cNvPicPr>
                      <a:picLocks noChangeAspect="1" noChangeArrowheads="1"/>
                    </pic:cNvPicPr>
                  </pic:nvPicPr>
                  <pic:blipFill>
                    <a:blip r:embed="rId59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-118745</wp:posOffset>
            </wp:positionH>
            <wp:positionV relativeFrom="paragraph">
              <wp:posOffset>-132715</wp:posOffset>
            </wp:positionV>
            <wp:extent cx="8890" cy="8255"/>
            <wp:wrapNone/>
            <wp:docPr id="5902" name="Picture 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2"/>
                    <pic:cNvPicPr>
                      <a:picLocks noChangeAspect="1" noChangeArrowheads="1"/>
                    </pic:cNvPicPr>
                  </pic:nvPicPr>
                  <pic:blipFill>
                    <a:blip r:embed="rId59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-101600</wp:posOffset>
            </wp:positionH>
            <wp:positionV relativeFrom="paragraph">
              <wp:posOffset>-364490</wp:posOffset>
            </wp:positionV>
            <wp:extent cx="4483100" cy="240030"/>
            <wp:wrapNone/>
            <wp:docPr id="5903" name="Picture 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3"/>
                    <pic:cNvPicPr>
                      <a:picLocks noChangeAspect="1" noChangeArrowheads="1"/>
                    </pic:cNvPicPr>
                  </pic:nvPicPr>
                  <pic:blipFill>
                    <a:blip r:embed="rId5910">
                      <a:extLst>
                        <a:ext uri="{28A0092B-C50C-407E-A947-70E740481C1C}"/>
                      </a:extLst>
                    </a:blip>
                    <a:srcRect/>
                    <a:stretch>
                      <a:fillRect/>
                    </a:stretch>
                  </pic:blipFill>
                  <pic:spPr bwMode="auto">
                    <a:xfrm>
                      <a:off x="0" y="0"/>
                      <a:ext cx="4483100" cy="240030"/>
                    </a:xfrm>
                    <a:prstGeom prst="rect">
                      <a:avLst/>
                    </a:prstGeom>
                    <a:noFill/>
                  </pic:spPr>
                </pic:pic>
              </a:graphicData>
            </a:graphic>
          </wp:anchor>
        </w:drawing>
        <w:drawing>
          <wp:anchor simplePos="0" relativeHeight="251657728" behindDoc="1" locked="0" layoutInCell="0" allowOverlap="1">
            <wp:simplePos x="0" y="0"/>
            <wp:positionH relativeFrom="column">
              <wp:posOffset>-2750185</wp:posOffset>
            </wp:positionH>
            <wp:positionV relativeFrom="paragraph">
              <wp:posOffset>269875</wp:posOffset>
            </wp:positionV>
            <wp:extent cx="7132320" cy="17145"/>
            <wp:wrapNone/>
            <wp:docPr id="5904" name="Picture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4"/>
                    <pic:cNvPicPr>
                      <a:picLocks noChangeAspect="1" noChangeArrowheads="1"/>
                    </pic:cNvPicPr>
                  </pic:nvPicPr>
                  <pic:blipFill>
                    <a:blip r:embed="rId5911">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559" w:lineRule="exact"/>
        <w:rPr>
          <w:sz w:val="20"/>
          <w:szCs w:val="20"/>
          <w:color w:val="auto"/>
        </w:rPr>
      </w:pPr>
    </w:p>
    <w:p>
      <w:pPr>
        <w:sectPr>
          <w:pgSz w:w="11900" w:h="16838" w:orient="portrait"/>
          <w:cols w:equalWidth="0" w:num="2">
            <w:col w:w="3620" w:space="720"/>
            <w:col w:w="6900"/>
          </w:cols>
          <w:pgMar w:left="320" w:top="121" w:right="339" w:bottom="1440" w:gutter="0" w:footer="0" w:header="0"/>
          <w:type w:val="continuous"/>
        </w:sectPr>
      </w:pPr>
    </w:p>
    <w:p>
      <w:pPr>
        <w:ind w:left="320" w:right="20" w:hanging="312"/>
        <w:spacing w:after="0" w:line="248" w:lineRule="auto"/>
        <w:tabs>
          <w:tab w:leader="none" w:pos="320" w:val="left"/>
        </w:tabs>
        <w:numPr>
          <w:ilvl w:val="0"/>
          <w:numId w:val="176"/>
        </w:numPr>
        <w:rPr>
          <w:rFonts w:ascii="Arial" w:cs="Arial" w:eastAsia="Arial" w:hAnsi="Arial"/>
          <w:sz w:val="13"/>
          <w:szCs w:val="13"/>
          <w:color w:val="auto"/>
        </w:rPr>
      </w:pPr>
      <w:r>
        <w:rPr>
          <w:rFonts w:ascii="Arial" w:cs="Arial" w:eastAsia="Arial" w:hAnsi="Arial"/>
          <w:sz w:val="13"/>
          <w:szCs w:val="13"/>
          <w:color w:val="auto"/>
        </w:rPr>
        <w:t>Mr. Brandt retired on November 15, 2019. Included in his salary is $50,000 in consulting fees paid to him in 2019 pursuant to the Consulting Services Agreement (defined on page 84). Mr. Guldner’s base salary increased from $730,000 to $1,100,000 on November 15, 2019 because of Mr. Guldner’s promotion to Chairman of the Board, President, and Chief Executive Officer of PNW and APS.</w:t>
      </w:r>
    </w:p>
    <w:p>
      <w:pPr>
        <w:spacing w:after="0" w:line="90" w:lineRule="exact"/>
        <w:rPr>
          <w:rFonts w:ascii="Arial" w:cs="Arial" w:eastAsia="Arial" w:hAnsi="Arial"/>
          <w:sz w:val="13"/>
          <w:szCs w:val="13"/>
          <w:color w:val="auto"/>
        </w:rPr>
      </w:pPr>
    </w:p>
    <w:p>
      <w:pPr>
        <w:ind w:left="320" w:hanging="312"/>
        <w:spacing w:after="0"/>
        <w:tabs>
          <w:tab w:leader="none" w:pos="320" w:val="left"/>
        </w:tabs>
        <w:numPr>
          <w:ilvl w:val="0"/>
          <w:numId w:val="176"/>
        </w:numPr>
        <w:rPr>
          <w:rFonts w:ascii="Arial" w:cs="Arial" w:eastAsia="Arial" w:hAnsi="Arial"/>
          <w:sz w:val="13"/>
          <w:szCs w:val="13"/>
          <w:color w:val="auto"/>
        </w:rPr>
      </w:pPr>
      <w:r>
        <w:rPr>
          <w:rFonts w:ascii="Arial" w:cs="Arial" w:eastAsia="Arial" w:hAnsi="Arial"/>
          <w:sz w:val="13"/>
          <w:szCs w:val="13"/>
          <w:color w:val="auto"/>
        </w:rPr>
        <w:t>Mr. Smith received the second installment of his hiring incentive of $150,000 pursuant to his offer letter.</w:t>
      </w:r>
    </w:p>
    <w:p>
      <w:pPr>
        <w:spacing w:after="0" w:line="107" w:lineRule="exact"/>
        <w:rPr>
          <w:rFonts w:ascii="Arial" w:cs="Arial" w:eastAsia="Arial" w:hAnsi="Arial"/>
          <w:sz w:val="13"/>
          <w:szCs w:val="13"/>
          <w:color w:val="auto"/>
        </w:rPr>
      </w:pPr>
    </w:p>
    <w:p>
      <w:pPr>
        <w:ind w:left="320" w:right="80" w:hanging="312"/>
        <w:spacing w:after="0" w:line="238" w:lineRule="auto"/>
        <w:tabs>
          <w:tab w:leader="none" w:pos="320" w:val="left"/>
        </w:tabs>
        <w:numPr>
          <w:ilvl w:val="0"/>
          <w:numId w:val="176"/>
        </w:numPr>
        <w:rPr>
          <w:rFonts w:ascii="Arial" w:cs="Arial" w:eastAsia="Arial" w:hAnsi="Arial"/>
          <w:sz w:val="13"/>
          <w:szCs w:val="13"/>
          <w:color w:val="auto"/>
        </w:rPr>
      </w:pPr>
      <w:r>
        <w:rPr>
          <w:rFonts w:ascii="Arial" w:cs="Arial" w:eastAsia="Arial" w:hAnsi="Arial"/>
          <w:sz w:val="13"/>
          <w:szCs w:val="13"/>
          <w:color w:val="auto"/>
        </w:rPr>
        <w:t>The amounts in this column reflect the aggregate grant date fair value of performance shares and RSUs computed in accordance with FASB ASC Topic 718. For performance shares, 50% of the value reported is based on the probable outcome of the performance conditions as of the grant date using a Monte Carlo simulation model ($93.66) and 50% is based on the closing price on the date of grant ($90.65). The amounts in the column are allocated between the various equity grants as follows:</w:t>
      </w:r>
    </w:p>
    <w:tbl>
      <w:tblPr>
        <w:tblLayout w:type="fixed"/>
        <w:tblInd w:w="320" w:type="dxa"/>
        <w:tblCellMar>
          <w:top w:w="0" w:type="dxa"/>
          <w:left w:w="0" w:type="dxa"/>
          <w:bottom w:w="0" w:type="dxa"/>
          <w:right w:w="0" w:type="dxa"/>
        </w:tblCellMar>
      </w:tblPr>
      <w:tr>
        <w:trPr>
          <w:trHeight w:val="133"/>
        </w:trPr>
        <w:tc>
          <w:tcPr>
            <w:tcW w:w="5040" w:type="dxa"/>
            <w:vAlign w:val="bottom"/>
          </w:tcPr>
          <w:p>
            <w:pPr>
              <w:spacing w:after="0"/>
              <w:rPr>
                <w:sz w:val="11"/>
                <w:szCs w:val="11"/>
                <w:color w:val="auto"/>
              </w:rPr>
            </w:pPr>
          </w:p>
        </w:tc>
        <w:tc>
          <w:tcPr>
            <w:tcW w:w="4760" w:type="dxa"/>
            <w:vAlign w:val="bottom"/>
          </w:tcPr>
          <w:p>
            <w:pPr>
              <w:spacing w:after="0"/>
              <w:rPr>
                <w:sz w:val="11"/>
                <w:szCs w:val="11"/>
                <w:color w:val="auto"/>
              </w:rPr>
            </w:pPr>
          </w:p>
        </w:tc>
        <w:tc>
          <w:tcPr>
            <w:tcW w:w="1120" w:type="dxa"/>
            <w:vAlign w:val="bottom"/>
          </w:tcPr>
          <w:p>
            <w:pPr>
              <w:jc w:val="right"/>
              <w:ind w:right="73"/>
              <w:spacing w:after="0" w:line="133" w:lineRule="exact"/>
              <w:rPr>
                <w:sz w:val="20"/>
                <w:szCs w:val="20"/>
                <w:color w:val="auto"/>
              </w:rPr>
            </w:pPr>
            <w:r>
              <w:rPr>
                <w:rFonts w:ascii="Arial" w:cs="Arial" w:eastAsia="Arial" w:hAnsi="Arial"/>
                <w:sz w:val="13"/>
                <w:szCs w:val="13"/>
                <w:b w:val="1"/>
                <w:bCs w:val="1"/>
                <w:color w:val="008B9E"/>
              </w:rPr>
              <w:t>Performance</w:t>
            </w:r>
          </w:p>
        </w:tc>
      </w:tr>
      <w:tr>
        <w:trPr>
          <w:trHeight w:val="148"/>
        </w:trPr>
        <w:tc>
          <w:tcPr>
            <w:tcW w:w="5040" w:type="dxa"/>
            <w:vAlign w:val="bottom"/>
          </w:tcPr>
          <w:p>
            <w:pPr>
              <w:spacing w:after="0"/>
              <w:rPr>
                <w:sz w:val="12"/>
                <w:szCs w:val="12"/>
                <w:color w:val="auto"/>
              </w:rPr>
            </w:pPr>
          </w:p>
        </w:tc>
        <w:tc>
          <w:tcPr>
            <w:tcW w:w="4760" w:type="dxa"/>
            <w:vAlign w:val="bottom"/>
          </w:tcPr>
          <w:p>
            <w:pPr>
              <w:jc w:val="right"/>
              <w:ind w:right="53"/>
              <w:spacing w:after="0"/>
              <w:rPr>
                <w:sz w:val="20"/>
                <w:szCs w:val="20"/>
                <w:color w:val="auto"/>
              </w:rPr>
            </w:pPr>
            <w:r>
              <w:rPr>
                <w:rFonts w:ascii="Arial" w:cs="Arial" w:eastAsia="Arial" w:hAnsi="Arial"/>
                <w:sz w:val="13"/>
                <w:szCs w:val="13"/>
                <w:b w:val="1"/>
                <w:bCs w:val="1"/>
                <w:color w:val="008B9E"/>
              </w:rPr>
              <w:t>RSUs</w:t>
            </w:r>
          </w:p>
        </w:tc>
        <w:tc>
          <w:tcPr>
            <w:tcW w:w="1120" w:type="dxa"/>
            <w:vAlign w:val="bottom"/>
          </w:tcPr>
          <w:p>
            <w:pPr>
              <w:jc w:val="right"/>
              <w:ind w:right="73"/>
              <w:spacing w:after="0"/>
              <w:rPr>
                <w:sz w:val="20"/>
                <w:szCs w:val="20"/>
                <w:color w:val="auto"/>
              </w:rPr>
            </w:pPr>
            <w:r>
              <w:rPr>
                <w:rFonts w:ascii="Arial" w:cs="Arial" w:eastAsia="Arial" w:hAnsi="Arial"/>
                <w:sz w:val="13"/>
                <w:szCs w:val="13"/>
                <w:b w:val="1"/>
                <w:bCs w:val="1"/>
                <w:color w:val="008B9E"/>
              </w:rPr>
              <w:t>Shares</w:t>
            </w:r>
          </w:p>
        </w:tc>
      </w:tr>
      <w:tr>
        <w:trPr>
          <w:trHeight w:val="172"/>
        </w:trPr>
        <w:tc>
          <w:tcPr>
            <w:tcW w:w="5040" w:type="dxa"/>
            <w:vAlign w:val="bottom"/>
            <w:tcBorders>
              <w:bottom w:val="single" w:sz="8" w:color="00AA7D"/>
            </w:tcBorders>
          </w:tcPr>
          <w:p>
            <w:pPr>
              <w:ind w:left="60"/>
              <w:spacing w:after="0"/>
              <w:rPr>
                <w:sz w:val="20"/>
                <w:szCs w:val="20"/>
                <w:color w:val="auto"/>
              </w:rPr>
            </w:pPr>
            <w:r>
              <w:rPr>
                <w:rFonts w:ascii="Arial" w:cs="Arial" w:eastAsia="Arial" w:hAnsi="Arial"/>
                <w:sz w:val="13"/>
                <w:szCs w:val="13"/>
                <w:b w:val="1"/>
                <w:bCs w:val="1"/>
                <w:color w:val="008B9E"/>
              </w:rPr>
              <w:t>Name</w:t>
            </w:r>
          </w:p>
        </w:tc>
        <w:tc>
          <w:tcPr>
            <w:tcW w:w="4760" w:type="dxa"/>
            <w:vAlign w:val="bottom"/>
            <w:tcBorders>
              <w:bottom w:val="single" w:sz="8" w:color="00AA7D"/>
            </w:tcBorders>
          </w:tcPr>
          <w:p>
            <w:pPr>
              <w:jc w:val="right"/>
              <w:ind w:right="53"/>
              <w:spacing w:after="0"/>
              <w:rPr>
                <w:sz w:val="20"/>
                <w:szCs w:val="20"/>
                <w:color w:val="auto"/>
              </w:rPr>
            </w:pPr>
            <w:r>
              <w:rPr>
                <w:rFonts w:ascii="Arial" w:cs="Arial" w:eastAsia="Arial" w:hAnsi="Arial"/>
                <w:sz w:val="13"/>
                <w:szCs w:val="13"/>
                <w:b w:val="1"/>
                <w:bCs w:val="1"/>
                <w:color w:val="008B9E"/>
              </w:rPr>
              <w:t>($)</w:t>
            </w:r>
          </w:p>
        </w:tc>
        <w:tc>
          <w:tcPr>
            <w:tcW w:w="1120" w:type="dxa"/>
            <w:vAlign w:val="bottom"/>
            <w:tcBorders>
              <w:bottom w:val="single" w:sz="8" w:color="00AA7D"/>
            </w:tcBorders>
          </w:tcPr>
          <w:p>
            <w:pPr>
              <w:jc w:val="right"/>
              <w:ind w:right="73"/>
              <w:spacing w:after="0"/>
              <w:rPr>
                <w:sz w:val="20"/>
                <w:szCs w:val="20"/>
                <w:color w:val="auto"/>
              </w:rPr>
            </w:pPr>
            <w:r>
              <w:rPr>
                <w:rFonts w:ascii="Arial" w:cs="Arial" w:eastAsia="Arial" w:hAnsi="Arial"/>
                <w:sz w:val="13"/>
                <w:szCs w:val="13"/>
                <w:b w:val="1"/>
                <w:bCs w:val="1"/>
                <w:color w:val="008B9E"/>
              </w:rPr>
              <w:t>($)</w:t>
            </w:r>
          </w:p>
        </w:tc>
      </w:tr>
      <w:tr>
        <w:trPr>
          <w:trHeight w:val="202"/>
        </w:trPr>
        <w:tc>
          <w:tcPr>
            <w:tcW w:w="5040" w:type="dxa"/>
            <w:vAlign w:val="bottom"/>
          </w:tcPr>
          <w:p>
            <w:pPr>
              <w:ind w:left="60"/>
              <w:spacing w:after="0"/>
              <w:rPr>
                <w:sz w:val="20"/>
                <w:szCs w:val="20"/>
                <w:color w:val="auto"/>
              </w:rPr>
            </w:pPr>
            <w:r>
              <w:rPr>
                <w:rFonts w:ascii="Arial" w:cs="Arial" w:eastAsia="Arial" w:hAnsi="Arial"/>
                <w:sz w:val="13"/>
                <w:szCs w:val="13"/>
                <w:b w:val="1"/>
                <w:bCs w:val="1"/>
                <w:color w:val="395575"/>
              </w:rPr>
              <w:t>Mr. Brandt</w:t>
            </w:r>
          </w:p>
        </w:tc>
        <w:tc>
          <w:tcPr>
            <w:tcW w:w="4760" w:type="dxa"/>
            <w:vAlign w:val="bottom"/>
          </w:tcPr>
          <w:p>
            <w:pPr>
              <w:jc w:val="right"/>
              <w:ind w:right="53"/>
              <w:spacing w:after="0"/>
              <w:rPr>
                <w:sz w:val="20"/>
                <w:szCs w:val="20"/>
                <w:color w:val="auto"/>
              </w:rPr>
            </w:pPr>
            <w:r>
              <w:rPr>
                <w:rFonts w:ascii="Arial" w:cs="Arial" w:eastAsia="Arial" w:hAnsi="Arial"/>
                <w:sz w:val="13"/>
                <w:szCs w:val="13"/>
                <w:color w:val="auto"/>
              </w:rPr>
              <w:t>1,320,227</w:t>
            </w:r>
          </w:p>
        </w:tc>
        <w:tc>
          <w:tcPr>
            <w:tcW w:w="1120" w:type="dxa"/>
            <w:vAlign w:val="bottom"/>
          </w:tcPr>
          <w:p>
            <w:pPr>
              <w:jc w:val="right"/>
              <w:ind w:right="73"/>
              <w:spacing w:after="0"/>
              <w:rPr>
                <w:sz w:val="20"/>
                <w:szCs w:val="20"/>
                <w:color w:val="auto"/>
              </w:rPr>
            </w:pPr>
            <w:r>
              <w:rPr>
                <w:rFonts w:ascii="Arial" w:cs="Arial" w:eastAsia="Arial" w:hAnsi="Arial"/>
                <w:sz w:val="13"/>
                <w:szCs w:val="13"/>
                <w:color w:val="auto"/>
              </w:rPr>
              <w:t>3,131,427</w:t>
            </w:r>
          </w:p>
        </w:tc>
      </w:tr>
      <w:tr>
        <w:trPr>
          <w:trHeight w:val="257"/>
        </w:trPr>
        <w:tc>
          <w:tcPr>
            <w:tcW w:w="5040" w:type="dxa"/>
            <w:vAlign w:val="bottom"/>
          </w:tcPr>
          <w:p>
            <w:pPr>
              <w:ind w:left="60"/>
              <w:spacing w:after="0"/>
              <w:rPr>
                <w:sz w:val="20"/>
                <w:szCs w:val="20"/>
                <w:color w:val="auto"/>
              </w:rPr>
            </w:pPr>
            <w:r>
              <w:rPr>
                <w:rFonts w:ascii="Arial" w:cs="Arial" w:eastAsia="Arial" w:hAnsi="Arial"/>
                <w:sz w:val="13"/>
                <w:szCs w:val="13"/>
                <w:b w:val="1"/>
                <w:bCs w:val="1"/>
                <w:color w:val="395575"/>
              </w:rPr>
              <w:t>Mr. Guldner</w:t>
            </w:r>
          </w:p>
        </w:tc>
        <w:tc>
          <w:tcPr>
            <w:tcW w:w="4760" w:type="dxa"/>
            <w:vAlign w:val="bottom"/>
          </w:tcPr>
          <w:p>
            <w:pPr>
              <w:jc w:val="right"/>
              <w:ind w:right="53"/>
              <w:spacing w:after="0"/>
              <w:rPr>
                <w:sz w:val="20"/>
                <w:szCs w:val="20"/>
                <w:color w:val="auto"/>
              </w:rPr>
            </w:pPr>
            <w:r>
              <w:rPr>
                <w:rFonts w:ascii="Arial" w:cs="Arial" w:eastAsia="Arial" w:hAnsi="Arial"/>
                <w:sz w:val="13"/>
                <w:szCs w:val="13"/>
                <w:color w:val="auto"/>
              </w:rPr>
              <w:t>540,274</w:t>
            </w:r>
          </w:p>
        </w:tc>
        <w:tc>
          <w:tcPr>
            <w:tcW w:w="1120" w:type="dxa"/>
            <w:vAlign w:val="bottom"/>
          </w:tcPr>
          <w:p>
            <w:pPr>
              <w:jc w:val="right"/>
              <w:ind w:right="73"/>
              <w:spacing w:after="0"/>
              <w:rPr>
                <w:sz w:val="20"/>
                <w:szCs w:val="20"/>
                <w:color w:val="auto"/>
              </w:rPr>
            </w:pPr>
            <w:r>
              <w:rPr>
                <w:rFonts w:ascii="Arial" w:cs="Arial" w:eastAsia="Arial" w:hAnsi="Arial"/>
                <w:sz w:val="13"/>
                <w:szCs w:val="13"/>
                <w:color w:val="auto"/>
              </w:rPr>
              <w:t>1,280,955</w:t>
            </w:r>
          </w:p>
        </w:tc>
      </w:tr>
      <w:tr>
        <w:trPr>
          <w:trHeight w:val="256"/>
        </w:trPr>
        <w:tc>
          <w:tcPr>
            <w:tcW w:w="5040" w:type="dxa"/>
            <w:vAlign w:val="bottom"/>
          </w:tcPr>
          <w:p>
            <w:pPr>
              <w:ind w:left="60"/>
              <w:spacing w:after="0"/>
              <w:rPr>
                <w:sz w:val="20"/>
                <w:szCs w:val="20"/>
                <w:color w:val="auto"/>
              </w:rPr>
            </w:pPr>
            <w:r>
              <w:rPr>
                <w:rFonts w:ascii="Arial" w:cs="Arial" w:eastAsia="Arial" w:hAnsi="Arial"/>
                <w:sz w:val="13"/>
                <w:szCs w:val="13"/>
                <w:b w:val="1"/>
                <w:bCs w:val="1"/>
                <w:color w:val="395575"/>
              </w:rPr>
              <w:t>Mr. Hatfield</w:t>
            </w:r>
          </w:p>
        </w:tc>
        <w:tc>
          <w:tcPr>
            <w:tcW w:w="4760" w:type="dxa"/>
            <w:vAlign w:val="bottom"/>
          </w:tcPr>
          <w:p>
            <w:pPr>
              <w:jc w:val="right"/>
              <w:ind w:right="53"/>
              <w:spacing w:after="0"/>
              <w:rPr>
                <w:sz w:val="20"/>
                <w:szCs w:val="20"/>
                <w:color w:val="auto"/>
              </w:rPr>
            </w:pPr>
            <w:r>
              <w:rPr>
                <w:rFonts w:ascii="Arial" w:cs="Arial" w:eastAsia="Arial" w:hAnsi="Arial"/>
                <w:sz w:val="13"/>
                <w:szCs w:val="13"/>
                <w:color w:val="auto"/>
              </w:rPr>
              <w:t>300,233</w:t>
            </w:r>
          </w:p>
        </w:tc>
        <w:tc>
          <w:tcPr>
            <w:tcW w:w="1120" w:type="dxa"/>
            <w:vAlign w:val="bottom"/>
          </w:tcPr>
          <w:p>
            <w:pPr>
              <w:jc w:val="right"/>
              <w:ind w:right="73"/>
              <w:spacing w:after="0"/>
              <w:rPr>
                <w:sz w:val="20"/>
                <w:szCs w:val="20"/>
                <w:color w:val="auto"/>
              </w:rPr>
            </w:pPr>
            <w:r>
              <w:rPr>
                <w:rFonts w:ascii="Arial" w:cs="Arial" w:eastAsia="Arial" w:hAnsi="Arial"/>
                <w:sz w:val="13"/>
                <w:szCs w:val="13"/>
                <w:color w:val="auto"/>
              </w:rPr>
              <w:t>711,805</w:t>
            </w:r>
          </w:p>
        </w:tc>
      </w:tr>
      <w:tr>
        <w:trPr>
          <w:trHeight w:val="256"/>
        </w:trPr>
        <w:tc>
          <w:tcPr>
            <w:tcW w:w="5040" w:type="dxa"/>
            <w:vAlign w:val="bottom"/>
          </w:tcPr>
          <w:p>
            <w:pPr>
              <w:ind w:left="60"/>
              <w:spacing w:after="0"/>
              <w:rPr>
                <w:sz w:val="20"/>
                <w:szCs w:val="20"/>
                <w:color w:val="auto"/>
              </w:rPr>
            </w:pPr>
            <w:r>
              <w:rPr>
                <w:rFonts w:ascii="Arial" w:cs="Arial" w:eastAsia="Arial" w:hAnsi="Arial"/>
                <w:sz w:val="13"/>
                <w:szCs w:val="13"/>
                <w:b w:val="1"/>
                <w:bCs w:val="1"/>
                <w:color w:val="395575"/>
              </w:rPr>
              <w:t>Mr. Bement</w:t>
            </w:r>
          </w:p>
        </w:tc>
        <w:tc>
          <w:tcPr>
            <w:tcW w:w="4760" w:type="dxa"/>
            <w:vAlign w:val="bottom"/>
          </w:tcPr>
          <w:p>
            <w:pPr>
              <w:jc w:val="right"/>
              <w:ind w:right="53"/>
              <w:spacing w:after="0"/>
              <w:rPr>
                <w:sz w:val="20"/>
                <w:szCs w:val="20"/>
                <w:color w:val="auto"/>
              </w:rPr>
            </w:pPr>
            <w:r>
              <w:rPr>
                <w:rFonts w:ascii="Arial" w:cs="Arial" w:eastAsia="Arial" w:hAnsi="Arial"/>
                <w:sz w:val="13"/>
                <w:szCs w:val="13"/>
                <w:color w:val="auto"/>
              </w:rPr>
              <w:t>210,308</w:t>
            </w:r>
          </w:p>
        </w:tc>
        <w:tc>
          <w:tcPr>
            <w:tcW w:w="1120" w:type="dxa"/>
            <w:vAlign w:val="bottom"/>
          </w:tcPr>
          <w:p>
            <w:pPr>
              <w:jc w:val="right"/>
              <w:ind w:right="73"/>
              <w:spacing w:after="0"/>
              <w:rPr>
                <w:sz w:val="20"/>
                <w:szCs w:val="20"/>
                <w:color w:val="auto"/>
              </w:rPr>
            </w:pPr>
            <w:r>
              <w:rPr>
                <w:rFonts w:ascii="Arial" w:cs="Arial" w:eastAsia="Arial" w:hAnsi="Arial"/>
                <w:sz w:val="13"/>
                <w:szCs w:val="13"/>
                <w:color w:val="auto"/>
              </w:rPr>
              <w:t>498,375</w:t>
            </w:r>
          </w:p>
        </w:tc>
      </w:tr>
      <w:tr>
        <w:trPr>
          <w:trHeight w:val="256"/>
        </w:trPr>
        <w:tc>
          <w:tcPr>
            <w:tcW w:w="5040" w:type="dxa"/>
            <w:vAlign w:val="bottom"/>
          </w:tcPr>
          <w:p>
            <w:pPr>
              <w:ind w:left="60"/>
              <w:spacing w:after="0"/>
              <w:rPr>
                <w:sz w:val="20"/>
                <w:szCs w:val="20"/>
                <w:color w:val="auto"/>
              </w:rPr>
            </w:pPr>
            <w:r>
              <w:rPr>
                <w:rFonts w:ascii="Arial" w:cs="Arial" w:eastAsia="Arial" w:hAnsi="Arial"/>
                <w:sz w:val="13"/>
                <w:szCs w:val="13"/>
                <w:b w:val="1"/>
                <w:bCs w:val="1"/>
                <w:color w:val="395575"/>
              </w:rPr>
              <w:t>Mr. Froetscher</w:t>
            </w:r>
          </w:p>
        </w:tc>
        <w:tc>
          <w:tcPr>
            <w:tcW w:w="4760" w:type="dxa"/>
            <w:vAlign w:val="bottom"/>
          </w:tcPr>
          <w:p>
            <w:pPr>
              <w:jc w:val="right"/>
              <w:ind w:right="53"/>
              <w:spacing w:after="0"/>
              <w:rPr>
                <w:sz w:val="20"/>
                <w:szCs w:val="20"/>
                <w:color w:val="auto"/>
              </w:rPr>
            </w:pPr>
            <w:r>
              <w:rPr>
                <w:rFonts w:ascii="Arial" w:cs="Arial" w:eastAsia="Arial" w:hAnsi="Arial"/>
                <w:sz w:val="13"/>
                <w:szCs w:val="13"/>
                <w:color w:val="auto"/>
              </w:rPr>
              <w:t>210,308</w:t>
            </w:r>
          </w:p>
        </w:tc>
        <w:tc>
          <w:tcPr>
            <w:tcW w:w="1120" w:type="dxa"/>
            <w:vAlign w:val="bottom"/>
          </w:tcPr>
          <w:p>
            <w:pPr>
              <w:jc w:val="right"/>
              <w:ind w:right="73"/>
              <w:spacing w:after="0"/>
              <w:rPr>
                <w:sz w:val="20"/>
                <w:szCs w:val="20"/>
                <w:color w:val="auto"/>
              </w:rPr>
            </w:pPr>
            <w:r>
              <w:rPr>
                <w:rFonts w:ascii="Arial" w:cs="Arial" w:eastAsia="Arial" w:hAnsi="Arial"/>
                <w:sz w:val="13"/>
                <w:szCs w:val="13"/>
                <w:color w:val="auto"/>
              </w:rPr>
              <w:t>498,375</w:t>
            </w:r>
          </w:p>
        </w:tc>
      </w:tr>
      <w:tr>
        <w:trPr>
          <w:trHeight w:val="256"/>
        </w:trPr>
        <w:tc>
          <w:tcPr>
            <w:tcW w:w="5040" w:type="dxa"/>
            <w:vAlign w:val="bottom"/>
          </w:tcPr>
          <w:p>
            <w:pPr>
              <w:ind w:left="60"/>
              <w:spacing w:after="0"/>
              <w:rPr>
                <w:sz w:val="20"/>
                <w:szCs w:val="20"/>
                <w:color w:val="auto"/>
              </w:rPr>
            </w:pPr>
            <w:r>
              <w:rPr>
                <w:rFonts w:ascii="Arial" w:cs="Arial" w:eastAsia="Arial" w:hAnsi="Arial"/>
                <w:sz w:val="13"/>
                <w:szCs w:val="13"/>
                <w:b w:val="1"/>
                <w:bCs w:val="1"/>
                <w:color w:val="395575"/>
              </w:rPr>
              <w:t>Mr. Smith</w:t>
            </w:r>
          </w:p>
        </w:tc>
        <w:tc>
          <w:tcPr>
            <w:tcW w:w="4760" w:type="dxa"/>
            <w:vAlign w:val="bottom"/>
          </w:tcPr>
          <w:p>
            <w:pPr>
              <w:jc w:val="right"/>
              <w:ind w:right="53"/>
              <w:spacing w:after="0"/>
              <w:rPr>
                <w:sz w:val="20"/>
                <w:szCs w:val="20"/>
                <w:color w:val="auto"/>
              </w:rPr>
            </w:pPr>
            <w:r>
              <w:rPr>
                <w:rFonts w:ascii="Arial" w:cs="Arial" w:eastAsia="Arial" w:hAnsi="Arial"/>
                <w:sz w:val="13"/>
                <w:szCs w:val="13"/>
                <w:color w:val="auto"/>
              </w:rPr>
              <w:t>260,347</w:t>
            </w:r>
          </w:p>
        </w:tc>
        <w:tc>
          <w:tcPr>
            <w:tcW w:w="1120" w:type="dxa"/>
            <w:vAlign w:val="bottom"/>
          </w:tcPr>
          <w:p>
            <w:pPr>
              <w:jc w:val="right"/>
              <w:ind w:right="73"/>
              <w:spacing w:after="0"/>
              <w:rPr>
                <w:sz w:val="20"/>
                <w:szCs w:val="20"/>
                <w:color w:val="auto"/>
              </w:rPr>
            </w:pPr>
            <w:r>
              <w:rPr>
                <w:rFonts w:ascii="Arial" w:cs="Arial" w:eastAsia="Arial" w:hAnsi="Arial"/>
                <w:sz w:val="13"/>
                <w:szCs w:val="13"/>
                <w:color w:val="auto"/>
              </w:rPr>
              <w:t>396,635</w:t>
            </w:r>
          </w:p>
        </w:tc>
      </w:tr>
      <w:tr>
        <w:trPr>
          <w:trHeight w:val="48"/>
        </w:trPr>
        <w:tc>
          <w:tcPr>
            <w:tcW w:w="5040" w:type="dxa"/>
            <w:vAlign w:val="bottom"/>
            <w:tcBorders>
              <w:bottom w:val="single" w:sz="8" w:color="00AA7D"/>
            </w:tcBorders>
          </w:tcPr>
          <w:p>
            <w:pPr>
              <w:spacing w:after="0"/>
              <w:rPr>
                <w:sz w:val="4"/>
                <w:szCs w:val="4"/>
                <w:color w:val="auto"/>
              </w:rPr>
            </w:pPr>
          </w:p>
        </w:tc>
        <w:tc>
          <w:tcPr>
            <w:tcW w:w="4760" w:type="dxa"/>
            <w:vAlign w:val="bottom"/>
            <w:tcBorders>
              <w:bottom w:val="single" w:sz="8" w:color="00AA7D"/>
            </w:tcBorders>
          </w:tcPr>
          <w:p>
            <w:pPr>
              <w:spacing w:after="0"/>
              <w:rPr>
                <w:sz w:val="4"/>
                <w:szCs w:val="4"/>
                <w:color w:val="auto"/>
              </w:rPr>
            </w:pPr>
          </w:p>
        </w:tc>
        <w:tc>
          <w:tcPr>
            <w:tcW w:w="1120" w:type="dxa"/>
            <w:vAlign w:val="bottom"/>
            <w:tcBorders>
              <w:bottom w:val="single" w:sz="8" w:color="00AA7D"/>
            </w:tcBorders>
          </w:tcPr>
          <w:p>
            <w:pPr>
              <w:spacing w:after="0"/>
              <w:rPr>
                <w:sz w:val="4"/>
                <w:szCs w:val="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201930</wp:posOffset>
            </wp:positionH>
            <wp:positionV relativeFrom="paragraph">
              <wp:posOffset>-179070</wp:posOffset>
            </wp:positionV>
            <wp:extent cx="6934835" cy="8890"/>
            <wp:wrapNone/>
            <wp:docPr id="5905" name="Picture 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5"/>
                    <pic:cNvPicPr>
                      <a:picLocks noChangeAspect="1" noChangeArrowheads="1"/>
                    </pic:cNvPicPr>
                  </pic:nvPicPr>
                  <pic:blipFill>
                    <a:blip r:embed="rId5912">
                      <a:extLst>
                        <a:ext uri="{28A0092B-C50C-407E-A947-70E740481C1C}"/>
                      </a:extLst>
                    </a:blip>
                    <a:srcRect/>
                    <a:stretch>
                      <a:fillRect/>
                    </a:stretch>
                  </pic:blipFill>
                  <pic:spPr bwMode="auto">
                    <a:xfrm>
                      <a:off x="0" y="0"/>
                      <a:ext cx="6934835" cy="8890"/>
                    </a:xfrm>
                    <a:prstGeom prst="rect">
                      <a:avLst/>
                    </a:prstGeom>
                    <a:noFill/>
                  </pic:spPr>
                </pic:pic>
              </a:graphicData>
            </a:graphic>
          </wp:anchor>
        </w:drawing>
        <w:drawing>
          <wp:anchor simplePos="0" relativeHeight="251657728" behindDoc="1" locked="0" layoutInCell="0" allowOverlap="1">
            <wp:simplePos x="0" y="0"/>
            <wp:positionH relativeFrom="column">
              <wp:posOffset>201930</wp:posOffset>
            </wp:positionH>
            <wp:positionV relativeFrom="paragraph">
              <wp:posOffset>-342265</wp:posOffset>
            </wp:positionV>
            <wp:extent cx="6934835" cy="8255"/>
            <wp:wrapNone/>
            <wp:docPr id="5906" name="Picture 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6"/>
                    <pic:cNvPicPr>
                      <a:picLocks noChangeAspect="1" noChangeArrowheads="1"/>
                    </pic:cNvPicPr>
                  </pic:nvPicPr>
                  <pic:blipFill>
                    <a:blip r:embed="rId5913">
                      <a:extLst>
                        <a:ext uri="{28A0092B-C50C-407E-A947-70E740481C1C}"/>
                      </a:extLst>
                    </a:blip>
                    <a:srcRect/>
                    <a:stretch>
                      <a:fillRect/>
                    </a:stretch>
                  </pic:blipFill>
                  <pic:spPr bwMode="auto">
                    <a:xfrm>
                      <a:off x="0" y="0"/>
                      <a:ext cx="693483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wp:posOffset>
            </wp:positionH>
            <wp:positionV relativeFrom="paragraph">
              <wp:posOffset>-504825</wp:posOffset>
            </wp:positionV>
            <wp:extent cx="6934835" cy="8255"/>
            <wp:wrapNone/>
            <wp:docPr id="5907" name="Picture 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7"/>
                    <pic:cNvPicPr>
                      <a:picLocks noChangeAspect="1" noChangeArrowheads="1"/>
                    </pic:cNvPicPr>
                  </pic:nvPicPr>
                  <pic:blipFill>
                    <a:blip r:embed="rId5914">
                      <a:extLst>
                        <a:ext uri="{28A0092B-C50C-407E-A947-70E740481C1C}"/>
                      </a:extLst>
                    </a:blip>
                    <a:srcRect/>
                    <a:stretch>
                      <a:fillRect/>
                    </a:stretch>
                  </pic:blipFill>
                  <pic:spPr bwMode="auto">
                    <a:xfrm>
                      <a:off x="0" y="0"/>
                      <a:ext cx="693483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wp:posOffset>
            </wp:positionH>
            <wp:positionV relativeFrom="paragraph">
              <wp:posOffset>-668020</wp:posOffset>
            </wp:positionV>
            <wp:extent cx="6934835" cy="8890"/>
            <wp:wrapNone/>
            <wp:docPr id="5908" name="Picture 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8"/>
                    <pic:cNvPicPr>
                      <a:picLocks noChangeAspect="1" noChangeArrowheads="1"/>
                    </pic:cNvPicPr>
                  </pic:nvPicPr>
                  <pic:blipFill>
                    <a:blip r:embed="rId5915">
                      <a:extLst>
                        <a:ext uri="{28A0092B-C50C-407E-A947-70E740481C1C}"/>
                      </a:extLst>
                    </a:blip>
                    <a:srcRect/>
                    <a:stretch>
                      <a:fillRect/>
                    </a:stretch>
                  </pic:blipFill>
                  <pic:spPr bwMode="auto">
                    <a:xfrm>
                      <a:off x="0" y="0"/>
                      <a:ext cx="6934835" cy="8890"/>
                    </a:xfrm>
                    <a:prstGeom prst="rect">
                      <a:avLst/>
                    </a:prstGeom>
                    <a:noFill/>
                  </pic:spPr>
                </pic:pic>
              </a:graphicData>
            </a:graphic>
          </wp:anchor>
        </w:drawing>
        <w:drawing>
          <wp:anchor simplePos="0" relativeHeight="251657728" behindDoc="1" locked="0" layoutInCell="0" allowOverlap="1">
            <wp:simplePos x="0" y="0"/>
            <wp:positionH relativeFrom="column">
              <wp:posOffset>201930</wp:posOffset>
            </wp:positionH>
            <wp:positionV relativeFrom="paragraph">
              <wp:posOffset>-830580</wp:posOffset>
            </wp:positionV>
            <wp:extent cx="6934835" cy="8255"/>
            <wp:wrapNone/>
            <wp:docPr id="5909" name="Picture 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9"/>
                    <pic:cNvPicPr>
                      <a:picLocks noChangeAspect="1" noChangeArrowheads="1"/>
                    </pic:cNvPicPr>
                  </pic:nvPicPr>
                  <pic:blipFill>
                    <a:blip r:embed="rId5916">
                      <a:extLst>
                        <a:ext uri="{28A0092B-C50C-407E-A947-70E740481C1C}"/>
                      </a:extLst>
                    </a:blip>
                    <a:srcRect/>
                    <a:stretch>
                      <a:fillRect/>
                    </a:stretch>
                  </pic:blipFill>
                  <pic:spPr bwMode="auto">
                    <a:xfrm>
                      <a:off x="0" y="0"/>
                      <a:ext cx="6934835" cy="8255"/>
                    </a:xfrm>
                    <a:prstGeom prst="rect">
                      <a:avLst/>
                    </a:prstGeom>
                    <a:noFill/>
                  </pic:spPr>
                </pic:pic>
              </a:graphicData>
            </a:graphic>
          </wp:anchor>
        </w:drawing>
      </w:r>
    </w:p>
    <w:p>
      <w:pPr>
        <w:spacing w:after="0" w:line="28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5910" name="Picture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pic:cNvPicPr>
                      <a:picLocks noChangeAspect="1" noChangeArrowheads="1"/>
                    </pic:cNvPicPr>
                  </pic:nvPicPr>
                  <pic:blipFill>
                    <a:blip r:embed="rId5917">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bookmarkStart w:id="91" w:name="page92"/>
    <w:bookmarkEnd w:id="9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229" w:lineRule="exact"/>
        <w:rPr>
          <w:sz w:val="20"/>
          <w:szCs w:val="20"/>
          <w:color w:val="auto"/>
        </w:rPr>
      </w:pPr>
    </w:p>
    <w:p>
      <w:pPr>
        <w:ind w:left="300"/>
        <w:spacing w:after="0"/>
        <w:rPr>
          <w:sz w:val="20"/>
          <w:szCs w:val="20"/>
          <w:color w:val="auto"/>
        </w:rPr>
      </w:pPr>
      <w:r>
        <w:rPr>
          <w:rFonts w:ascii="Arial" w:cs="Arial" w:eastAsia="Arial" w:hAnsi="Arial"/>
          <w:sz w:val="13"/>
          <w:szCs w:val="13"/>
          <w:color w:val="auto"/>
        </w:rPr>
        <w:t>The aggregate grant date fair value of the performance shares granted in 2019 assuming the highest level of performance is achieved is as follows: Mr. Brandt — $6,262,854; Mr.</w:t>
      </w:r>
    </w:p>
    <w:p>
      <w:pPr>
        <w:ind w:left="300"/>
        <w:spacing w:after="0"/>
        <w:rPr>
          <w:sz w:val="20"/>
          <w:szCs w:val="20"/>
          <w:color w:val="auto"/>
        </w:rPr>
      </w:pPr>
      <w:r>
        <w:rPr>
          <w:rFonts w:ascii="Arial" w:cs="Arial" w:eastAsia="Arial" w:hAnsi="Arial"/>
          <w:sz w:val="13"/>
          <w:szCs w:val="13"/>
          <w:color w:val="auto"/>
        </w:rPr>
        <w:t>Guldner — $2,561,909; Mr. Hatfield — $1,423,611; Mr. Bement — $996,748; Mr. Froetscher — $996,748; and Mr. Smith — $793,271. There were no forfeitures in 2019.</w:t>
      </w:r>
    </w:p>
    <w:p>
      <w:pPr>
        <w:spacing w:after="0" w:line="107" w:lineRule="exact"/>
        <w:rPr>
          <w:sz w:val="20"/>
          <w:szCs w:val="20"/>
          <w:color w:val="auto"/>
        </w:rPr>
      </w:pPr>
    </w:p>
    <w:p>
      <w:pPr>
        <w:ind w:left="300" w:right="40" w:hanging="292"/>
        <w:spacing w:after="0" w:line="238" w:lineRule="auto"/>
        <w:tabs>
          <w:tab w:leader="none" w:pos="300" w:val="left"/>
        </w:tabs>
        <w:numPr>
          <w:ilvl w:val="0"/>
          <w:numId w:val="177"/>
        </w:numPr>
        <w:rPr>
          <w:rFonts w:ascii="Arial" w:cs="Arial" w:eastAsia="Arial" w:hAnsi="Arial"/>
          <w:sz w:val="11"/>
          <w:szCs w:val="11"/>
          <w:color w:val="auto"/>
        </w:rPr>
      </w:pPr>
      <w:r>
        <w:rPr>
          <w:rFonts w:ascii="Arial" w:cs="Arial" w:eastAsia="Arial" w:hAnsi="Arial"/>
          <w:sz w:val="13"/>
          <w:szCs w:val="13"/>
          <w:color w:val="auto"/>
        </w:rPr>
        <w:t>These amounts represent the payments described under “Executive Compensation Components — Annual Cash Incentives” in the CD&amp;A, and, with respect to Mr. Brandt, includes $2,000,000 of the 2017 CEO Performance-Contingent Award because on February 19, 2019, the Committee approved a $4 million payment to Mr. Brandt based on the achievement of the specified performance goals. The remaining $2 million was included in the Summary Compensation Table in 2018 because in February 2018 the Committee determined that the</w:t>
      </w:r>
    </w:p>
    <w:p>
      <w:pPr>
        <w:jc w:val="both"/>
        <w:ind w:left="300" w:right="200"/>
        <w:spacing w:after="0" w:line="245" w:lineRule="auto"/>
        <w:rPr>
          <w:rFonts w:ascii="Arial" w:cs="Arial" w:eastAsia="Arial" w:hAnsi="Arial"/>
          <w:sz w:val="11"/>
          <w:szCs w:val="11"/>
          <w:color w:val="auto"/>
        </w:rPr>
      </w:pPr>
      <w:r>
        <w:rPr>
          <w:rFonts w:ascii="Arial" w:cs="Arial" w:eastAsia="Arial" w:hAnsi="Arial"/>
          <w:sz w:val="13"/>
          <w:szCs w:val="13"/>
          <w:color w:val="auto"/>
        </w:rPr>
        <w:t>(i) minimum ROE condition, (ii) 2017 earnings threshold, and (iii) Year 1 Milestones, as defined in the award agreement, had been achieved (the 2017 CEO Performance-Contingent Award is described under “Executive Compensation Components – Long-Term Incentives-Supplemental Awards” in the CD&amp;A), and with respect to Mr. Bement, incentive payments received in connection with the outage incentive plans as follows: $1,800 for the 2018 Fall, 2019 Spring and 2019 Fall refueling outages for Palo Verde Units 2, 1 and 3, respectively (collectively, the “Refueling Outages”).</w:t>
      </w:r>
    </w:p>
    <w:p>
      <w:pPr>
        <w:spacing w:after="0" w:line="90" w:lineRule="exact"/>
        <w:rPr>
          <w:rFonts w:ascii="Arial" w:cs="Arial" w:eastAsia="Arial" w:hAnsi="Arial"/>
          <w:sz w:val="11"/>
          <w:szCs w:val="11"/>
          <w:color w:val="auto"/>
        </w:rPr>
      </w:pPr>
    </w:p>
    <w:p>
      <w:pPr>
        <w:ind w:left="300" w:hanging="292"/>
        <w:spacing w:after="0"/>
        <w:tabs>
          <w:tab w:leader="none" w:pos="300" w:val="left"/>
        </w:tabs>
        <w:numPr>
          <w:ilvl w:val="0"/>
          <w:numId w:val="177"/>
        </w:numPr>
        <w:rPr>
          <w:rFonts w:ascii="Arial" w:cs="Arial" w:eastAsia="Arial" w:hAnsi="Arial"/>
          <w:sz w:val="11"/>
          <w:szCs w:val="11"/>
          <w:color w:val="auto"/>
        </w:rPr>
      </w:pPr>
      <w:r>
        <w:rPr>
          <w:rFonts w:ascii="Arial" w:cs="Arial" w:eastAsia="Arial" w:hAnsi="Arial"/>
          <w:sz w:val="13"/>
          <w:szCs w:val="13"/>
          <w:color w:val="auto"/>
        </w:rPr>
        <w:t>The amounts in this column for 2019 consist of: (i) the estimated aggregate change in the actuarial present value from December 31, 2018 to December 31, 2019 of each of the NEO’s</w:t>
      </w:r>
    </w:p>
    <w:p>
      <w:pPr>
        <w:ind w:left="300" w:right="20"/>
        <w:spacing w:after="0" w:line="238" w:lineRule="auto"/>
        <w:rPr>
          <w:rFonts w:ascii="Arial" w:cs="Arial" w:eastAsia="Arial" w:hAnsi="Arial"/>
          <w:sz w:val="11"/>
          <w:szCs w:val="11"/>
          <w:color w:val="auto"/>
        </w:rPr>
      </w:pPr>
      <w:r>
        <w:rPr>
          <w:rFonts w:ascii="Arial" w:cs="Arial" w:eastAsia="Arial" w:hAnsi="Arial"/>
          <w:sz w:val="13"/>
          <w:szCs w:val="13"/>
          <w:color w:val="auto"/>
        </w:rPr>
        <w:t>accumulated benefits payable under all defined benefit and actuarial pension plans (including supplemental plans and employment agreements) as follows: Mr. Brandt — $2,690,103; Mr. Guldner — $502,787; Mr. Hatfield — $799,811; Mr. Bement — $708,381; Mr. Froetscher — $1,553,074 (Mr. Froetscher is currently eligible for retirement at a reduced benefit; however the amount represents the amount he would be entitled to receive at age 60, at which time he would receive the full retirement benefit); and Mr. Smith — $129,434; and (ii) the above-market portion of interest accrued under the deferred compensation plan as follows: Mr. Brandt — $163,031; Mr. Guldner — $48,430; Mr. Hatfield — $14,536; Mr.</w:t>
      </w:r>
    </w:p>
    <w:p>
      <w:pPr>
        <w:spacing w:after="0" w:line="1" w:lineRule="exact"/>
        <w:rPr>
          <w:rFonts w:ascii="Arial" w:cs="Arial" w:eastAsia="Arial" w:hAnsi="Arial"/>
          <w:sz w:val="11"/>
          <w:szCs w:val="11"/>
          <w:color w:val="auto"/>
        </w:rPr>
      </w:pPr>
    </w:p>
    <w:p>
      <w:pPr>
        <w:ind w:left="300" w:right="560"/>
        <w:spacing w:after="0" w:line="258" w:lineRule="auto"/>
        <w:rPr>
          <w:rFonts w:ascii="Arial" w:cs="Arial" w:eastAsia="Arial" w:hAnsi="Arial"/>
          <w:sz w:val="11"/>
          <w:szCs w:val="11"/>
          <w:color w:val="auto"/>
        </w:rPr>
      </w:pPr>
      <w:r>
        <w:rPr>
          <w:rFonts w:ascii="Arial" w:cs="Arial" w:eastAsia="Arial" w:hAnsi="Arial"/>
          <w:sz w:val="13"/>
          <w:szCs w:val="13"/>
          <w:color w:val="auto"/>
        </w:rPr>
        <w:t>Bement — $174,584; and Mr. Froetscher — $23,103. The actuarial present value provided in this footnote is driven by certain assumptions, including the discount rate and the mortality assumption.</w:t>
      </w:r>
    </w:p>
    <w:p>
      <w:pPr>
        <w:spacing w:after="0" w:line="83" w:lineRule="exact"/>
        <w:rPr>
          <w:rFonts w:ascii="Arial" w:cs="Arial" w:eastAsia="Arial" w:hAnsi="Arial"/>
          <w:sz w:val="11"/>
          <w:szCs w:val="11"/>
          <w:color w:val="auto"/>
        </w:rPr>
      </w:pPr>
    </w:p>
    <w:p>
      <w:pPr>
        <w:ind w:left="300" w:hanging="292"/>
        <w:spacing w:after="0"/>
        <w:tabs>
          <w:tab w:leader="none" w:pos="300" w:val="left"/>
        </w:tabs>
        <w:numPr>
          <w:ilvl w:val="0"/>
          <w:numId w:val="177"/>
        </w:numPr>
        <w:rPr>
          <w:rFonts w:ascii="Arial" w:cs="Arial" w:eastAsia="Arial" w:hAnsi="Arial"/>
          <w:sz w:val="11"/>
          <w:szCs w:val="11"/>
          <w:color w:val="auto"/>
        </w:rPr>
      </w:pPr>
      <w:r>
        <w:rPr>
          <w:rFonts w:ascii="Arial" w:cs="Arial" w:eastAsia="Arial" w:hAnsi="Arial"/>
          <w:sz w:val="13"/>
          <w:szCs w:val="13"/>
          <w:color w:val="auto"/>
        </w:rPr>
        <w:t>The amounts in this column include the following amounts for each of the NEOs for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76835</wp:posOffset>
            </wp:positionV>
            <wp:extent cx="6960870" cy="17145"/>
            <wp:wrapNone/>
            <wp:docPr id="5911" name="Picture 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pic:cNvPicPr>
                      <a:picLocks noChangeAspect="1" noChangeArrowheads="1"/>
                    </pic:cNvPicPr>
                  </pic:nvPicPr>
                  <pic:blipFill>
                    <a:blip r:embed="rId5918">
                      <a:extLst>
                        <a:ext uri="{28A0092B-C50C-407E-A947-70E740481C1C}"/>
                      </a:extLst>
                    </a:blip>
                    <a:srcRect/>
                    <a:stretch>
                      <a:fillRect/>
                    </a:stretch>
                  </pic:blipFill>
                  <pic:spPr bwMode="auto">
                    <a:xfrm>
                      <a:off x="0" y="0"/>
                      <a:ext cx="6960870" cy="17145"/>
                    </a:xfrm>
                    <a:prstGeom prst="rect">
                      <a:avLst/>
                    </a:prstGeom>
                    <a:noFill/>
                  </pic:spPr>
                </pic:pic>
              </a:graphicData>
            </a:graphic>
          </wp:anchor>
        </w:drawing>
      </w:r>
    </w:p>
    <w:p>
      <w:pPr>
        <w:spacing w:after="0" w:line="152" w:lineRule="exact"/>
        <w:rPr>
          <w:sz w:val="20"/>
          <w:szCs w:val="20"/>
          <w:color w:val="auto"/>
        </w:rPr>
      </w:pPr>
    </w:p>
    <w:tbl>
      <w:tblPr>
        <w:tblLayout w:type="fixed"/>
        <w:tblInd w:w="280" w:type="dxa"/>
        <w:tblCellMar>
          <w:top w:w="0" w:type="dxa"/>
          <w:left w:w="0" w:type="dxa"/>
          <w:bottom w:w="0" w:type="dxa"/>
          <w:right w:w="0" w:type="dxa"/>
        </w:tblCellMar>
      </w:tblPr>
      <w:tr>
        <w:trPr>
          <w:trHeight w:val="178"/>
        </w:trPr>
        <w:tc>
          <w:tcPr>
            <w:tcW w:w="8880" w:type="dxa"/>
            <w:vAlign w:val="bottom"/>
          </w:tcPr>
          <w:p>
            <w:pPr>
              <w:ind w:left="80"/>
              <w:spacing w:after="0"/>
              <w:rPr>
                <w:sz w:val="20"/>
                <w:szCs w:val="20"/>
                <w:color w:val="auto"/>
              </w:rPr>
            </w:pPr>
            <w:r>
              <w:rPr>
                <w:rFonts w:ascii="Arial" w:cs="Arial" w:eastAsia="Arial" w:hAnsi="Arial"/>
                <w:sz w:val="13"/>
                <w:szCs w:val="13"/>
                <w:b w:val="1"/>
                <w:bCs w:val="1"/>
                <w:color w:val="395575"/>
              </w:rPr>
              <w:t>Mr. Brandt:</w:t>
            </w:r>
          </w:p>
        </w:tc>
        <w:tc>
          <w:tcPr>
            <w:tcW w:w="2080" w:type="dxa"/>
            <w:vAlign w:val="bottom"/>
          </w:tcPr>
          <w:p>
            <w:pPr>
              <w:spacing w:after="0"/>
              <w:rPr>
                <w:sz w:val="15"/>
                <w:szCs w:val="15"/>
                <w:color w:val="auto"/>
              </w:rPr>
            </w:pP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Company’s contribution under the 401(k) plan</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12,600</w:t>
            </w:r>
          </w:p>
        </w:tc>
      </w:tr>
      <w:tr>
        <w:trPr>
          <w:trHeight w:val="256"/>
        </w:trPr>
        <w:tc>
          <w:tcPr>
            <w:tcW w:w="8880" w:type="dxa"/>
            <w:vAlign w:val="bottom"/>
          </w:tcPr>
          <w:p>
            <w:pPr>
              <w:ind w:left="80"/>
              <w:spacing w:after="0"/>
              <w:rPr>
                <w:sz w:val="20"/>
                <w:szCs w:val="20"/>
                <w:color w:val="auto"/>
              </w:rPr>
            </w:pPr>
            <w:r>
              <w:rPr>
                <w:rFonts w:ascii="Arial" w:cs="Arial" w:eastAsia="Arial" w:hAnsi="Arial"/>
                <w:sz w:val="13"/>
                <w:szCs w:val="13"/>
                <w:color w:val="auto"/>
              </w:rPr>
              <w:t>●   Company provided personal security</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21,898</w:t>
            </w: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Perquisites and personal benefits consisting of a car allowance, executive physical and financial planning</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14,559</w:t>
            </w: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b w:val="1"/>
                <w:bCs w:val="1"/>
                <w:color w:val="395575"/>
              </w:rPr>
              <w:t>Mr. Guldner:</w:t>
            </w:r>
          </w:p>
        </w:tc>
        <w:tc>
          <w:tcPr>
            <w:tcW w:w="2080" w:type="dxa"/>
            <w:vAlign w:val="bottom"/>
          </w:tcPr>
          <w:p>
            <w:pPr>
              <w:spacing w:after="0"/>
              <w:rPr>
                <w:sz w:val="22"/>
                <w:szCs w:val="22"/>
                <w:color w:val="auto"/>
              </w:rPr>
            </w:pP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Company’s contribution under the 401(k) plan</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12,600</w:t>
            </w:r>
          </w:p>
        </w:tc>
      </w:tr>
      <w:tr>
        <w:trPr>
          <w:trHeight w:val="256"/>
        </w:trPr>
        <w:tc>
          <w:tcPr>
            <w:tcW w:w="8880" w:type="dxa"/>
            <w:vAlign w:val="bottom"/>
          </w:tcPr>
          <w:p>
            <w:pPr>
              <w:ind w:left="80"/>
              <w:spacing w:after="0"/>
              <w:rPr>
                <w:sz w:val="20"/>
                <w:szCs w:val="20"/>
                <w:color w:val="auto"/>
              </w:rPr>
            </w:pPr>
            <w:r>
              <w:rPr>
                <w:rFonts w:ascii="Arial" w:cs="Arial" w:eastAsia="Arial" w:hAnsi="Arial"/>
                <w:sz w:val="13"/>
                <w:szCs w:val="13"/>
                <w:color w:val="auto"/>
              </w:rPr>
              <w:t>●   Perquisites and personal benefits consisting of a car allowance and executive physical</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14,111</w:t>
            </w: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b w:val="1"/>
                <w:bCs w:val="1"/>
                <w:color w:val="395575"/>
              </w:rPr>
              <w:t>Mr. Hatfield:</w:t>
            </w:r>
          </w:p>
        </w:tc>
        <w:tc>
          <w:tcPr>
            <w:tcW w:w="2080" w:type="dxa"/>
            <w:vAlign w:val="bottom"/>
          </w:tcPr>
          <w:p>
            <w:pPr>
              <w:spacing w:after="0"/>
              <w:rPr>
                <w:sz w:val="22"/>
                <w:szCs w:val="22"/>
                <w:color w:val="auto"/>
              </w:rPr>
            </w:pP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Company’s contribution under the 401(k) plan</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12,600</w:t>
            </w: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Perquisites and personal benefits consisting of a car allowance, executive physical and financial planning</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15,118</w:t>
            </w:r>
          </w:p>
        </w:tc>
      </w:tr>
      <w:tr>
        <w:trPr>
          <w:trHeight w:val="256"/>
        </w:trPr>
        <w:tc>
          <w:tcPr>
            <w:tcW w:w="8880" w:type="dxa"/>
            <w:vAlign w:val="bottom"/>
          </w:tcPr>
          <w:p>
            <w:pPr>
              <w:ind w:left="80"/>
              <w:spacing w:after="0"/>
              <w:rPr>
                <w:sz w:val="20"/>
                <w:szCs w:val="20"/>
                <w:color w:val="auto"/>
              </w:rPr>
            </w:pPr>
            <w:r>
              <w:rPr>
                <w:rFonts w:ascii="Arial" w:cs="Arial" w:eastAsia="Arial" w:hAnsi="Arial"/>
                <w:sz w:val="13"/>
                <w:szCs w:val="13"/>
                <w:b w:val="1"/>
                <w:bCs w:val="1"/>
                <w:color w:val="395575"/>
              </w:rPr>
              <w:t>Mr. Bement:</w:t>
            </w:r>
          </w:p>
        </w:tc>
        <w:tc>
          <w:tcPr>
            <w:tcW w:w="2080" w:type="dxa"/>
            <w:vAlign w:val="bottom"/>
          </w:tcPr>
          <w:p>
            <w:pPr>
              <w:spacing w:after="0"/>
              <w:rPr>
                <w:sz w:val="22"/>
                <w:szCs w:val="22"/>
                <w:color w:val="auto"/>
              </w:rPr>
            </w:pP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Company’s contribution under the 401(k) plan</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12,600</w:t>
            </w:r>
          </w:p>
        </w:tc>
      </w:tr>
      <w:tr>
        <w:trPr>
          <w:trHeight w:val="256"/>
        </w:trPr>
        <w:tc>
          <w:tcPr>
            <w:tcW w:w="8880" w:type="dxa"/>
            <w:vAlign w:val="bottom"/>
          </w:tcPr>
          <w:p>
            <w:pPr>
              <w:ind w:left="80"/>
              <w:spacing w:after="0"/>
              <w:rPr>
                <w:sz w:val="20"/>
                <w:szCs w:val="20"/>
                <w:color w:val="auto"/>
              </w:rPr>
            </w:pPr>
            <w:r>
              <w:rPr>
                <w:rFonts w:ascii="Arial" w:cs="Arial" w:eastAsia="Arial" w:hAnsi="Arial"/>
                <w:sz w:val="13"/>
                <w:szCs w:val="13"/>
                <w:color w:val="auto"/>
              </w:rPr>
              <w:t>●   Perquisites and personal benefits consisting of a car allowance and executive physical</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13,780</w:t>
            </w: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b w:val="1"/>
                <w:bCs w:val="1"/>
                <w:color w:val="395575"/>
              </w:rPr>
              <w:t>Mr. Froetscher:</w:t>
            </w:r>
          </w:p>
        </w:tc>
        <w:tc>
          <w:tcPr>
            <w:tcW w:w="2080" w:type="dxa"/>
            <w:vAlign w:val="bottom"/>
          </w:tcPr>
          <w:p>
            <w:pPr>
              <w:spacing w:after="0"/>
              <w:rPr>
                <w:sz w:val="22"/>
                <w:szCs w:val="22"/>
                <w:color w:val="auto"/>
              </w:rPr>
            </w:pPr>
          </w:p>
        </w:tc>
      </w:tr>
      <w:tr>
        <w:trPr>
          <w:trHeight w:val="256"/>
        </w:trPr>
        <w:tc>
          <w:tcPr>
            <w:tcW w:w="8880" w:type="dxa"/>
            <w:vAlign w:val="bottom"/>
          </w:tcPr>
          <w:p>
            <w:pPr>
              <w:ind w:left="80"/>
              <w:spacing w:after="0"/>
              <w:rPr>
                <w:sz w:val="20"/>
                <w:szCs w:val="20"/>
                <w:color w:val="auto"/>
              </w:rPr>
            </w:pPr>
            <w:r>
              <w:rPr>
                <w:rFonts w:ascii="Arial" w:cs="Arial" w:eastAsia="Arial" w:hAnsi="Arial"/>
                <w:sz w:val="13"/>
                <w:szCs w:val="13"/>
                <w:color w:val="auto"/>
              </w:rPr>
              <w:t>●   Company’s contribution under the 401(k) plan</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12,600</w:t>
            </w: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Perquisites and personal benefits consisting of a car allowance and financial planning</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11,100</w:t>
            </w:r>
          </w:p>
        </w:tc>
      </w:tr>
      <w:tr>
        <w:trPr>
          <w:trHeight w:val="256"/>
        </w:trPr>
        <w:tc>
          <w:tcPr>
            <w:tcW w:w="8880" w:type="dxa"/>
            <w:vAlign w:val="bottom"/>
          </w:tcPr>
          <w:p>
            <w:pPr>
              <w:ind w:left="80"/>
              <w:spacing w:after="0"/>
              <w:rPr>
                <w:sz w:val="20"/>
                <w:szCs w:val="20"/>
                <w:color w:val="auto"/>
              </w:rPr>
            </w:pPr>
            <w:r>
              <w:rPr>
                <w:rFonts w:ascii="Arial" w:cs="Arial" w:eastAsia="Arial" w:hAnsi="Arial"/>
                <w:sz w:val="13"/>
                <w:szCs w:val="13"/>
                <w:b w:val="1"/>
                <w:bCs w:val="1"/>
                <w:color w:val="395575"/>
              </w:rPr>
              <w:t>Mr. Smith:</w:t>
            </w:r>
          </w:p>
        </w:tc>
        <w:tc>
          <w:tcPr>
            <w:tcW w:w="2080" w:type="dxa"/>
            <w:vAlign w:val="bottom"/>
          </w:tcPr>
          <w:p>
            <w:pPr>
              <w:spacing w:after="0"/>
              <w:rPr>
                <w:sz w:val="22"/>
                <w:szCs w:val="22"/>
                <w:color w:val="auto"/>
              </w:rPr>
            </w:pP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Company’s contribution under the 401(k) plan</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7,269</w:t>
            </w:r>
          </w:p>
        </w:tc>
      </w:tr>
      <w:tr>
        <w:trPr>
          <w:trHeight w:val="256"/>
        </w:trPr>
        <w:tc>
          <w:tcPr>
            <w:tcW w:w="8880" w:type="dxa"/>
            <w:vAlign w:val="bottom"/>
          </w:tcPr>
          <w:p>
            <w:pPr>
              <w:ind w:left="80"/>
              <w:spacing w:after="0"/>
              <w:rPr>
                <w:sz w:val="20"/>
                <w:szCs w:val="20"/>
                <w:color w:val="auto"/>
              </w:rPr>
            </w:pPr>
            <w:r>
              <w:rPr>
                <w:rFonts w:ascii="Arial" w:cs="Arial" w:eastAsia="Arial" w:hAnsi="Arial"/>
                <w:sz w:val="13"/>
                <w:szCs w:val="13"/>
                <w:color w:val="auto"/>
              </w:rPr>
              <w:t>●   Perquisites and personal benefits consisting of a car allowance and financial planning</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17,500</w:t>
            </w: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Incremental cost of relocation expenses in connection with Mr. Smith’s relocation to Phoenix, Arizona</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10,556</w:t>
            </w: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Tax gross-up relating to the relocation expenses</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30,437</w:t>
            </w:r>
          </w:p>
        </w:tc>
      </w:tr>
      <w:tr>
        <w:trPr>
          <w:trHeight w:val="256"/>
        </w:trPr>
        <w:tc>
          <w:tcPr>
            <w:tcW w:w="8880" w:type="dxa"/>
            <w:vAlign w:val="bottom"/>
          </w:tcPr>
          <w:p>
            <w:pPr>
              <w:ind w:left="80"/>
              <w:spacing w:after="0"/>
              <w:rPr>
                <w:sz w:val="20"/>
                <w:szCs w:val="20"/>
                <w:color w:val="auto"/>
              </w:rPr>
            </w:pPr>
            <w:r>
              <w:rPr>
                <w:rFonts w:ascii="Arial" w:cs="Arial" w:eastAsia="Arial" w:hAnsi="Arial"/>
                <w:sz w:val="13"/>
                <w:szCs w:val="13"/>
                <w:color w:val="auto"/>
              </w:rPr>
              <w:t>●   Fees and costs associated with the sale of Mr. Smith’s home in connection with his relocation to Phoenix, Arizona</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116,089</w:t>
            </w:r>
          </w:p>
        </w:tc>
      </w:tr>
      <w:tr>
        <w:trPr>
          <w:trHeight w:val="257"/>
        </w:trPr>
        <w:tc>
          <w:tcPr>
            <w:tcW w:w="8880" w:type="dxa"/>
            <w:vAlign w:val="bottom"/>
          </w:tcPr>
          <w:p>
            <w:pPr>
              <w:ind w:left="80"/>
              <w:spacing w:after="0"/>
              <w:rPr>
                <w:sz w:val="20"/>
                <w:szCs w:val="20"/>
                <w:color w:val="auto"/>
              </w:rPr>
            </w:pPr>
            <w:r>
              <w:rPr>
                <w:rFonts w:ascii="Arial" w:cs="Arial" w:eastAsia="Arial" w:hAnsi="Arial"/>
                <w:sz w:val="13"/>
                <w:szCs w:val="13"/>
                <w:color w:val="auto"/>
              </w:rPr>
              <w:t>●   Fees and costs associated with the purchase of Mr. Smith’s home in connection with his relocation to Phoenix, Arizona</w:t>
            </w:r>
          </w:p>
        </w:tc>
        <w:tc>
          <w:tcPr>
            <w:tcW w:w="2080" w:type="dxa"/>
            <w:vAlign w:val="bottom"/>
          </w:tcPr>
          <w:p>
            <w:pPr>
              <w:jc w:val="right"/>
              <w:ind w:right="13"/>
              <w:spacing w:after="0"/>
              <w:rPr>
                <w:sz w:val="20"/>
                <w:szCs w:val="20"/>
                <w:color w:val="auto"/>
              </w:rPr>
            </w:pPr>
            <w:r>
              <w:rPr>
                <w:rFonts w:ascii="Arial" w:cs="Arial" w:eastAsia="Arial" w:hAnsi="Arial"/>
                <w:sz w:val="13"/>
                <w:szCs w:val="13"/>
                <w:color w:val="auto"/>
              </w:rPr>
              <w:t>23,390</w:t>
            </w:r>
          </w:p>
        </w:tc>
      </w:tr>
      <w:tr>
        <w:trPr>
          <w:trHeight w:val="48"/>
        </w:trPr>
        <w:tc>
          <w:tcPr>
            <w:tcW w:w="8880" w:type="dxa"/>
            <w:vAlign w:val="bottom"/>
            <w:tcBorders>
              <w:bottom w:val="single" w:sz="8" w:color="7CCBBF"/>
            </w:tcBorders>
          </w:tcPr>
          <w:p>
            <w:pPr>
              <w:spacing w:after="0"/>
              <w:rPr>
                <w:sz w:val="4"/>
                <w:szCs w:val="4"/>
                <w:color w:val="auto"/>
              </w:rPr>
            </w:pPr>
          </w:p>
        </w:tc>
        <w:tc>
          <w:tcPr>
            <w:tcW w:w="2080" w:type="dxa"/>
            <w:vAlign w:val="bottom"/>
            <w:tcBorders>
              <w:bottom w:val="single" w:sz="8" w:color="7CCBBF"/>
            </w:tcBorders>
          </w:tcPr>
          <w:p>
            <w:pPr>
              <w:spacing w:after="0"/>
              <w:rPr>
                <w:sz w:val="4"/>
                <w:szCs w:val="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-179705</wp:posOffset>
            </wp:positionV>
            <wp:extent cx="6960870" cy="8890"/>
            <wp:wrapNone/>
            <wp:docPr id="5912" name="Picture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5919">
                      <a:extLst>
                        <a:ext uri="{28A0092B-C50C-407E-A947-70E740481C1C}"/>
                      </a:extLst>
                    </a:blip>
                    <a:srcRect/>
                    <a:stretch>
                      <a:fillRect/>
                    </a:stretch>
                  </pic:blipFill>
                  <pic:spPr bwMode="auto">
                    <a:xfrm>
                      <a:off x="0" y="0"/>
                      <a:ext cx="6960870" cy="8890"/>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-342265</wp:posOffset>
            </wp:positionV>
            <wp:extent cx="6960870" cy="8255"/>
            <wp:wrapNone/>
            <wp:docPr id="5913" name="Picture 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5920">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-505460</wp:posOffset>
            </wp:positionV>
            <wp:extent cx="6960870" cy="8890"/>
            <wp:wrapNone/>
            <wp:docPr id="5914" name="Picture 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5921">
                      <a:extLst>
                        <a:ext uri="{28A0092B-C50C-407E-A947-70E740481C1C}"/>
                      </a:extLst>
                    </a:blip>
                    <a:srcRect/>
                    <a:stretch>
                      <a:fillRect/>
                    </a:stretch>
                  </pic:blipFill>
                  <pic:spPr bwMode="auto">
                    <a:xfrm>
                      <a:off x="0" y="0"/>
                      <a:ext cx="6960870" cy="8890"/>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-668020</wp:posOffset>
            </wp:positionV>
            <wp:extent cx="6960870" cy="8255"/>
            <wp:wrapNone/>
            <wp:docPr id="5915" name="Picture 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pic:cNvPicPr>
                      <a:picLocks noChangeAspect="1" noChangeArrowheads="1"/>
                    </pic:cNvPicPr>
                  </pic:nvPicPr>
                  <pic:blipFill>
                    <a:blip r:embed="rId5922">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-831215</wp:posOffset>
            </wp:positionV>
            <wp:extent cx="6960870" cy="8890"/>
            <wp:wrapNone/>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5923">
                      <a:extLst>
                        <a:ext uri="{28A0092B-C50C-407E-A947-70E740481C1C}"/>
                      </a:extLst>
                    </a:blip>
                    <a:srcRect/>
                    <a:stretch>
                      <a:fillRect/>
                    </a:stretch>
                  </pic:blipFill>
                  <pic:spPr bwMode="auto">
                    <a:xfrm>
                      <a:off x="0" y="0"/>
                      <a:ext cx="6960870" cy="8890"/>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-993775</wp:posOffset>
            </wp:positionV>
            <wp:extent cx="6960870" cy="8255"/>
            <wp:wrapNone/>
            <wp:docPr id="5917" name="Picture 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7"/>
                    <pic:cNvPicPr>
                      <a:picLocks noChangeAspect="1" noChangeArrowheads="1"/>
                    </pic:cNvPicPr>
                  </pic:nvPicPr>
                  <pic:blipFill>
                    <a:blip r:embed="rId5924">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-1156970</wp:posOffset>
            </wp:positionV>
            <wp:extent cx="6960870" cy="8890"/>
            <wp:wrapNone/>
            <wp:docPr id="5918" name="Picture 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8"/>
                    <pic:cNvPicPr>
                      <a:picLocks noChangeAspect="1" noChangeArrowheads="1"/>
                    </pic:cNvPicPr>
                  </pic:nvPicPr>
                  <pic:blipFill>
                    <a:blip r:embed="rId5925">
                      <a:extLst>
                        <a:ext uri="{28A0092B-C50C-407E-A947-70E740481C1C}"/>
                      </a:extLst>
                    </a:blip>
                    <a:srcRect/>
                    <a:stretch>
                      <a:fillRect/>
                    </a:stretch>
                  </pic:blipFill>
                  <pic:spPr bwMode="auto">
                    <a:xfrm>
                      <a:off x="0" y="0"/>
                      <a:ext cx="6960870" cy="8890"/>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-1319530</wp:posOffset>
            </wp:positionV>
            <wp:extent cx="6960870" cy="8255"/>
            <wp:wrapNone/>
            <wp:docPr id="5919" name="Picture 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9"/>
                    <pic:cNvPicPr>
                      <a:picLocks noChangeAspect="1" noChangeArrowheads="1"/>
                    </pic:cNvPicPr>
                  </pic:nvPicPr>
                  <pic:blipFill>
                    <a:blip r:embed="rId5926">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-1482090</wp:posOffset>
            </wp:positionV>
            <wp:extent cx="6960870" cy="8255"/>
            <wp:wrapNone/>
            <wp:docPr id="5920" name="Picture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5927">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-1645285</wp:posOffset>
            </wp:positionV>
            <wp:extent cx="6960870" cy="8255"/>
            <wp:wrapNone/>
            <wp:docPr id="5921" name="Picture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1"/>
                    <pic:cNvPicPr>
                      <a:picLocks noChangeAspect="1" noChangeArrowheads="1"/>
                    </pic:cNvPicPr>
                  </pic:nvPicPr>
                  <pic:blipFill>
                    <a:blip r:embed="rId5928">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-1807845</wp:posOffset>
            </wp:positionV>
            <wp:extent cx="6960870" cy="8255"/>
            <wp:wrapNone/>
            <wp:docPr id="5922" name="Picture 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2"/>
                    <pic:cNvPicPr>
                      <a:picLocks noChangeAspect="1" noChangeArrowheads="1"/>
                    </pic:cNvPicPr>
                  </pic:nvPicPr>
                  <pic:blipFill>
                    <a:blip r:embed="rId5929">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-1971040</wp:posOffset>
            </wp:positionV>
            <wp:extent cx="6960870" cy="8890"/>
            <wp:wrapNone/>
            <wp:docPr id="5923" name="Picture 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3"/>
                    <pic:cNvPicPr>
                      <a:picLocks noChangeAspect="1" noChangeArrowheads="1"/>
                    </pic:cNvPicPr>
                  </pic:nvPicPr>
                  <pic:blipFill>
                    <a:blip r:embed="rId5930">
                      <a:extLst>
                        <a:ext uri="{28A0092B-C50C-407E-A947-70E740481C1C}"/>
                      </a:extLst>
                    </a:blip>
                    <a:srcRect/>
                    <a:stretch>
                      <a:fillRect/>
                    </a:stretch>
                  </pic:blipFill>
                  <pic:spPr bwMode="auto">
                    <a:xfrm>
                      <a:off x="0" y="0"/>
                      <a:ext cx="6960870" cy="8890"/>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-2133600</wp:posOffset>
            </wp:positionV>
            <wp:extent cx="6960870" cy="8255"/>
            <wp:wrapNone/>
            <wp:docPr id="5924" name="Picture 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
                    <pic:cNvPicPr>
                      <a:picLocks noChangeAspect="1" noChangeArrowheads="1"/>
                    </pic:cNvPicPr>
                  </pic:nvPicPr>
                  <pic:blipFill>
                    <a:blip r:embed="rId5931">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-2296795</wp:posOffset>
            </wp:positionV>
            <wp:extent cx="6960870" cy="8255"/>
            <wp:wrapNone/>
            <wp:docPr id="5925" name="Picture 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5"/>
                    <pic:cNvPicPr>
                      <a:picLocks noChangeAspect="1" noChangeArrowheads="1"/>
                    </pic:cNvPicPr>
                  </pic:nvPicPr>
                  <pic:blipFill>
                    <a:blip r:embed="rId5932">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-2459990</wp:posOffset>
            </wp:positionV>
            <wp:extent cx="6960870" cy="8890"/>
            <wp:wrapNone/>
            <wp:docPr id="5926" name="Picture 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6"/>
                    <pic:cNvPicPr>
                      <a:picLocks noChangeAspect="1" noChangeArrowheads="1"/>
                    </pic:cNvPicPr>
                  </pic:nvPicPr>
                  <pic:blipFill>
                    <a:blip r:embed="rId5933">
                      <a:extLst>
                        <a:ext uri="{28A0092B-C50C-407E-A947-70E740481C1C}"/>
                      </a:extLst>
                    </a:blip>
                    <a:srcRect/>
                    <a:stretch>
                      <a:fillRect/>
                    </a:stretch>
                  </pic:blipFill>
                  <pic:spPr bwMode="auto">
                    <a:xfrm>
                      <a:off x="0" y="0"/>
                      <a:ext cx="6960870" cy="8890"/>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-2622550</wp:posOffset>
            </wp:positionV>
            <wp:extent cx="6960870" cy="8255"/>
            <wp:wrapNone/>
            <wp:docPr id="5927" name="Picture 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7"/>
                    <pic:cNvPicPr>
                      <a:picLocks noChangeAspect="1" noChangeArrowheads="1"/>
                    </pic:cNvPicPr>
                  </pic:nvPicPr>
                  <pic:blipFill>
                    <a:blip r:embed="rId5934">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-2785110</wp:posOffset>
            </wp:positionV>
            <wp:extent cx="6960870" cy="8255"/>
            <wp:wrapNone/>
            <wp:docPr id="5928" name="Picture 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8"/>
                    <pic:cNvPicPr>
                      <a:picLocks noChangeAspect="1" noChangeArrowheads="1"/>
                    </pic:cNvPicPr>
                  </pic:nvPicPr>
                  <pic:blipFill>
                    <a:blip r:embed="rId5935">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-2948305</wp:posOffset>
            </wp:positionV>
            <wp:extent cx="6960870" cy="8255"/>
            <wp:wrapNone/>
            <wp:docPr id="5929" name="Picture 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9"/>
                    <pic:cNvPicPr>
                      <a:picLocks noChangeAspect="1" noChangeArrowheads="1"/>
                    </pic:cNvPicPr>
                  </pic:nvPicPr>
                  <pic:blipFill>
                    <a:blip r:embed="rId5936">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-3110865</wp:posOffset>
            </wp:positionV>
            <wp:extent cx="6960870" cy="8255"/>
            <wp:wrapNone/>
            <wp:docPr id="5930" name="Picture 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0"/>
                    <pic:cNvPicPr>
                      <a:picLocks noChangeAspect="1" noChangeArrowheads="1"/>
                    </pic:cNvPicPr>
                  </pic:nvPicPr>
                  <pic:blipFill>
                    <a:blip r:embed="rId5937">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-3274060</wp:posOffset>
            </wp:positionV>
            <wp:extent cx="6960870" cy="8890"/>
            <wp:wrapNone/>
            <wp:docPr id="5931" name="Picture 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1"/>
                    <pic:cNvPicPr>
                      <a:picLocks noChangeAspect="1" noChangeArrowheads="1"/>
                    </pic:cNvPicPr>
                  </pic:nvPicPr>
                  <pic:blipFill>
                    <a:blip r:embed="rId5938">
                      <a:extLst>
                        <a:ext uri="{28A0092B-C50C-407E-A947-70E740481C1C}"/>
                      </a:extLst>
                    </a:blip>
                    <a:srcRect/>
                    <a:stretch>
                      <a:fillRect/>
                    </a:stretch>
                  </pic:blipFill>
                  <pic:spPr bwMode="auto">
                    <a:xfrm>
                      <a:off x="0" y="0"/>
                      <a:ext cx="6960870" cy="8890"/>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-3436620</wp:posOffset>
            </wp:positionV>
            <wp:extent cx="6960870" cy="8255"/>
            <wp:wrapNone/>
            <wp:docPr id="5932" name="Picture 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2"/>
                    <pic:cNvPicPr>
                      <a:picLocks noChangeAspect="1" noChangeArrowheads="1"/>
                    </pic:cNvPicPr>
                  </pic:nvPicPr>
                  <pic:blipFill>
                    <a:blip r:embed="rId5939">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-3599815</wp:posOffset>
            </wp:positionV>
            <wp:extent cx="6960870" cy="8255"/>
            <wp:wrapNone/>
            <wp:docPr id="5933" name="Picture 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3"/>
                    <pic:cNvPicPr>
                      <a:picLocks noChangeAspect="1" noChangeArrowheads="1"/>
                    </pic:cNvPicPr>
                  </pic:nvPicPr>
                  <pic:blipFill>
                    <a:blip r:embed="rId5940">
                      <a:extLst>
                        <a:ext uri="{28A0092B-C50C-407E-A947-70E740481C1C}"/>
                      </a:extLst>
                    </a:blip>
                    <a:srcRect/>
                    <a:stretch>
                      <a:fillRect/>
                    </a:stretch>
                  </pic:blipFill>
                  <pic:spPr bwMode="auto">
                    <a:xfrm>
                      <a:off x="0" y="0"/>
                      <a:ext cx="6960870" cy="8255"/>
                    </a:xfrm>
                    <a:prstGeom prst="rect">
                      <a:avLst/>
                    </a:prstGeom>
                    <a:noFill/>
                  </pic:spPr>
                </pic:pic>
              </a:graphicData>
            </a:graphic>
          </wp:anchor>
        </w:drawing>
      </w:r>
    </w:p>
    <w:p>
      <w:pPr>
        <w:spacing w:after="0" w:line="87" w:lineRule="exact"/>
        <w:rPr>
          <w:sz w:val="20"/>
          <w:szCs w:val="20"/>
          <w:color w:val="auto"/>
        </w:rPr>
      </w:pPr>
    </w:p>
    <w:p>
      <w:pPr>
        <w:ind w:left="300" w:right="100" w:hanging="292"/>
        <w:spacing w:after="0" w:line="248" w:lineRule="auto"/>
        <w:tabs>
          <w:tab w:leader="none" w:pos="300" w:val="left"/>
        </w:tabs>
        <w:numPr>
          <w:ilvl w:val="0"/>
          <w:numId w:val="178"/>
        </w:numPr>
        <w:rPr>
          <w:rFonts w:ascii="Arial" w:cs="Arial" w:eastAsia="Arial" w:hAnsi="Arial"/>
          <w:sz w:val="11"/>
          <w:szCs w:val="11"/>
          <w:color w:val="auto"/>
        </w:rPr>
      </w:pPr>
      <w:r>
        <w:rPr>
          <w:rFonts w:ascii="Arial" w:cs="Arial" w:eastAsia="Arial" w:hAnsi="Arial"/>
          <w:sz w:val="13"/>
          <w:szCs w:val="13"/>
          <w:color w:val="auto"/>
        </w:rPr>
        <w:t>Messrs. Guldner and Froetscher elected not to receive a payout for the Customer Service business unit under the APS Incentive Plan, but the amount in this column reflects the amount they would have received had they not made this election. The actual amounts received by Messrs. Guldner and Froetscher under the APS Incentive Plan were $654,101 and $362,232, respectively.</w:t>
      </w:r>
    </w:p>
    <w:p>
      <w:pPr>
        <w:spacing w:after="0" w:line="90" w:lineRule="exact"/>
        <w:rPr>
          <w:rFonts w:ascii="Arial" w:cs="Arial" w:eastAsia="Arial" w:hAnsi="Arial"/>
          <w:sz w:val="11"/>
          <w:szCs w:val="11"/>
          <w:color w:val="auto"/>
        </w:rPr>
      </w:pPr>
    </w:p>
    <w:p>
      <w:pPr>
        <w:ind w:left="300" w:hanging="292"/>
        <w:spacing w:after="0"/>
        <w:tabs>
          <w:tab w:leader="none" w:pos="300" w:val="left"/>
        </w:tabs>
        <w:numPr>
          <w:ilvl w:val="0"/>
          <w:numId w:val="178"/>
        </w:numPr>
        <w:rPr>
          <w:rFonts w:ascii="Arial" w:cs="Arial" w:eastAsia="Arial" w:hAnsi="Arial"/>
          <w:sz w:val="11"/>
          <w:szCs w:val="11"/>
          <w:color w:val="auto"/>
        </w:rPr>
      </w:pPr>
      <w:r>
        <w:rPr>
          <w:rFonts w:ascii="Arial" w:cs="Arial" w:eastAsia="Arial" w:hAnsi="Arial"/>
          <w:sz w:val="13"/>
          <w:szCs w:val="13"/>
          <w:color w:val="auto"/>
        </w:rPr>
        <w:t>Mr. Hatfield served as Chief Financial Officer from July 2008 to January 2020.</w:t>
      </w:r>
    </w:p>
    <w:p>
      <w:pPr>
        <w:spacing w:after="0" w:line="251"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81</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5934" name="Picture 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4"/>
                    <pic:cNvPicPr>
                      <a:picLocks noChangeAspect="1" noChangeArrowheads="1"/>
                    </pic:cNvPicPr>
                  </pic:nvPicPr>
                  <pic:blipFill>
                    <a:blip r:embed="rId5941">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5935" name="Picture 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5"/>
                    <pic:cNvPicPr>
                      <a:picLocks noChangeAspect="1" noChangeArrowheads="1"/>
                    </pic:cNvPicPr>
                  </pic:nvPicPr>
                  <pic:blipFill>
                    <a:blip r:embed="rId5942">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92" w:name="page93"/>
    <w:bookmarkEnd w:id="9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Grants of Plan-Based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5936" name="Picture 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6"/>
                    <pic:cNvPicPr>
                      <a:picLocks noChangeAspect="1" noChangeArrowheads="1"/>
                    </pic:cNvPicPr>
                  </pic:nvPicPr>
                  <pic:blipFill>
                    <a:blip r:embed="rId594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63" w:lineRule="exact"/>
        <w:rPr>
          <w:sz w:val="20"/>
          <w:szCs w:val="20"/>
          <w:color w:val="auto"/>
        </w:rPr>
      </w:pPr>
    </w:p>
    <w:tbl>
      <w:tblPr>
        <w:tblLayout w:type="fixed"/>
        <w:tblInd w:w="0" w:type="dxa"/>
        <w:tblCellMar>
          <w:top w:w="0" w:type="dxa"/>
          <w:left w:w="0" w:type="dxa"/>
          <w:bottom w:w="0" w:type="dxa"/>
          <w:right w:w="0" w:type="dxa"/>
        </w:tblCellMar>
      </w:tblPr>
      <w:tr>
        <w:trPr>
          <w:trHeight w:val="159"/>
        </w:trPr>
        <w:tc>
          <w:tcPr>
            <w:tcW w:w="2840" w:type="dxa"/>
            <w:vAlign w:val="bottom"/>
          </w:tcPr>
          <w:p>
            <w:pPr>
              <w:spacing w:after="0"/>
              <w:rPr>
                <w:sz w:val="13"/>
                <w:szCs w:val="13"/>
                <w:color w:val="auto"/>
              </w:rPr>
            </w:pPr>
          </w:p>
        </w:tc>
        <w:tc>
          <w:tcPr>
            <w:tcW w:w="1540" w:type="dxa"/>
            <w:vAlign w:val="bottom"/>
          </w:tcPr>
          <w:p>
            <w:pPr>
              <w:spacing w:after="0"/>
              <w:rPr>
                <w:sz w:val="13"/>
                <w:szCs w:val="13"/>
                <w:color w:val="auto"/>
              </w:rPr>
            </w:pPr>
          </w:p>
        </w:tc>
        <w:tc>
          <w:tcPr>
            <w:tcW w:w="900" w:type="dxa"/>
            <w:vAlign w:val="bottom"/>
            <w:shd w:val="clear" w:color="auto" w:fill="7CCBBF"/>
          </w:tcPr>
          <w:p>
            <w:pPr>
              <w:spacing w:after="0"/>
              <w:rPr>
                <w:sz w:val="13"/>
                <w:szCs w:val="13"/>
                <w:color w:val="auto"/>
              </w:rPr>
            </w:pPr>
          </w:p>
        </w:tc>
        <w:tc>
          <w:tcPr>
            <w:tcW w:w="1140" w:type="dxa"/>
            <w:vAlign w:val="bottom"/>
            <w:shd w:val="clear" w:color="auto" w:fill="7CCBBF"/>
          </w:tcPr>
          <w:p>
            <w:pPr>
              <w:spacing w:after="0"/>
              <w:rPr>
                <w:sz w:val="13"/>
                <w:szCs w:val="13"/>
                <w:color w:val="auto"/>
              </w:rPr>
            </w:pPr>
          </w:p>
        </w:tc>
        <w:tc>
          <w:tcPr>
            <w:tcW w:w="1040" w:type="dxa"/>
            <w:vAlign w:val="bottom"/>
            <w:shd w:val="clear" w:color="auto" w:fill="7CCBBF"/>
          </w:tcPr>
          <w:p>
            <w:pPr>
              <w:spacing w:after="0"/>
              <w:rPr>
                <w:sz w:val="13"/>
                <w:szCs w:val="13"/>
                <w:color w:val="auto"/>
              </w:rPr>
            </w:pPr>
          </w:p>
        </w:tc>
        <w:tc>
          <w:tcPr>
            <w:tcW w:w="80" w:type="dxa"/>
            <w:vAlign w:val="bottom"/>
          </w:tcPr>
          <w:p>
            <w:pPr>
              <w:spacing w:after="0"/>
              <w:rPr>
                <w:sz w:val="13"/>
                <w:szCs w:val="13"/>
                <w:color w:val="auto"/>
              </w:rPr>
            </w:pPr>
          </w:p>
        </w:tc>
        <w:tc>
          <w:tcPr>
            <w:tcW w:w="760" w:type="dxa"/>
            <w:vAlign w:val="bottom"/>
            <w:shd w:val="clear" w:color="auto" w:fill="7CCBBF"/>
          </w:tcPr>
          <w:p>
            <w:pPr>
              <w:spacing w:after="0"/>
              <w:rPr>
                <w:sz w:val="13"/>
                <w:szCs w:val="13"/>
                <w:color w:val="auto"/>
              </w:rPr>
            </w:pPr>
          </w:p>
        </w:tc>
        <w:tc>
          <w:tcPr>
            <w:tcW w:w="580" w:type="dxa"/>
            <w:vAlign w:val="bottom"/>
            <w:shd w:val="clear" w:color="auto" w:fill="7CCBBF"/>
          </w:tcPr>
          <w:p>
            <w:pPr>
              <w:spacing w:after="0"/>
              <w:rPr>
                <w:sz w:val="13"/>
                <w:szCs w:val="13"/>
                <w:color w:val="auto"/>
              </w:rPr>
            </w:pPr>
          </w:p>
        </w:tc>
        <w:tc>
          <w:tcPr>
            <w:tcW w:w="660" w:type="dxa"/>
            <w:vAlign w:val="bottom"/>
            <w:shd w:val="clear" w:color="auto" w:fill="7CCBBF"/>
          </w:tcPr>
          <w:p>
            <w:pPr>
              <w:spacing w:after="0"/>
              <w:rPr>
                <w:sz w:val="13"/>
                <w:szCs w:val="13"/>
                <w:color w:val="auto"/>
              </w:rPr>
            </w:pPr>
          </w:p>
        </w:tc>
        <w:tc>
          <w:tcPr>
            <w:tcW w:w="40" w:type="dxa"/>
            <w:vAlign w:val="bottom"/>
          </w:tcPr>
          <w:p>
            <w:pPr>
              <w:spacing w:after="0"/>
              <w:rPr>
                <w:sz w:val="13"/>
                <w:szCs w:val="13"/>
                <w:color w:val="auto"/>
              </w:rPr>
            </w:pPr>
          </w:p>
        </w:tc>
        <w:tc>
          <w:tcPr>
            <w:tcW w:w="760" w:type="dxa"/>
            <w:vAlign w:val="bottom"/>
          </w:tcPr>
          <w:p>
            <w:pPr>
              <w:jc w:val="right"/>
              <w:spacing w:after="0"/>
              <w:rPr>
                <w:sz w:val="20"/>
                <w:szCs w:val="20"/>
                <w:color w:val="auto"/>
              </w:rPr>
            </w:pPr>
            <w:r>
              <w:rPr>
                <w:rFonts w:ascii="Arial" w:cs="Arial" w:eastAsia="Arial" w:hAnsi="Arial"/>
                <w:sz w:val="13"/>
                <w:szCs w:val="13"/>
                <w:b w:val="1"/>
                <w:bCs w:val="1"/>
                <w:color w:val="008B9E"/>
              </w:rPr>
              <w:t>All Other</w:t>
            </w:r>
          </w:p>
        </w:tc>
        <w:tc>
          <w:tcPr>
            <w:tcW w:w="9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284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900" w:type="dxa"/>
            <w:vAlign w:val="bottom"/>
            <w:shd w:val="clear" w:color="auto" w:fill="7CCBBF"/>
          </w:tcPr>
          <w:p>
            <w:pPr>
              <w:spacing w:after="0"/>
              <w:rPr>
                <w:sz w:val="12"/>
                <w:szCs w:val="12"/>
                <w:color w:val="auto"/>
              </w:rPr>
            </w:pPr>
          </w:p>
        </w:tc>
        <w:tc>
          <w:tcPr>
            <w:tcW w:w="1140" w:type="dxa"/>
            <w:vAlign w:val="bottom"/>
            <w:shd w:val="clear" w:color="auto" w:fill="7CCBBF"/>
          </w:tcPr>
          <w:p>
            <w:pPr>
              <w:spacing w:after="0"/>
              <w:rPr>
                <w:sz w:val="12"/>
                <w:szCs w:val="12"/>
                <w:color w:val="auto"/>
              </w:rPr>
            </w:pPr>
          </w:p>
        </w:tc>
        <w:tc>
          <w:tcPr>
            <w:tcW w:w="1040" w:type="dxa"/>
            <w:vAlign w:val="bottom"/>
            <w:shd w:val="clear" w:color="auto" w:fill="7CCBBF"/>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shd w:val="clear" w:color="auto" w:fill="7CCBBF"/>
          </w:tcPr>
          <w:p>
            <w:pPr>
              <w:spacing w:after="0"/>
              <w:rPr>
                <w:sz w:val="12"/>
                <w:szCs w:val="12"/>
                <w:color w:val="auto"/>
              </w:rPr>
            </w:pPr>
          </w:p>
        </w:tc>
        <w:tc>
          <w:tcPr>
            <w:tcW w:w="580" w:type="dxa"/>
            <w:vAlign w:val="bottom"/>
            <w:shd w:val="clear" w:color="auto" w:fill="7CCBBF"/>
          </w:tcPr>
          <w:p>
            <w:pPr>
              <w:spacing w:after="0"/>
              <w:rPr>
                <w:sz w:val="12"/>
                <w:szCs w:val="12"/>
                <w:color w:val="auto"/>
              </w:rPr>
            </w:pPr>
          </w:p>
        </w:tc>
        <w:tc>
          <w:tcPr>
            <w:tcW w:w="660" w:type="dxa"/>
            <w:vAlign w:val="bottom"/>
            <w:shd w:val="clear" w:color="auto" w:fill="7CCBBF"/>
          </w:tcPr>
          <w:p>
            <w:pPr>
              <w:spacing w:after="0"/>
              <w:rPr>
                <w:sz w:val="12"/>
                <w:szCs w:val="12"/>
                <w:color w:val="auto"/>
              </w:rPr>
            </w:pPr>
          </w:p>
        </w:tc>
        <w:tc>
          <w:tcPr>
            <w:tcW w:w="4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3"/>
                <w:szCs w:val="13"/>
                <w:b w:val="1"/>
                <w:bCs w:val="1"/>
                <w:color w:val="008B9E"/>
              </w:rPr>
              <w:t>Stock</w:t>
            </w:r>
          </w:p>
        </w:tc>
        <w:tc>
          <w:tcPr>
            <w:tcW w:w="90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Grant Date</w:t>
            </w:r>
          </w:p>
        </w:tc>
        <w:tc>
          <w:tcPr>
            <w:tcW w:w="0" w:type="dxa"/>
            <w:vAlign w:val="bottom"/>
          </w:tcPr>
          <w:p>
            <w:pPr>
              <w:spacing w:after="0"/>
              <w:rPr>
                <w:sz w:val="1"/>
                <w:szCs w:val="1"/>
                <w:color w:val="auto"/>
              </w:rPr>
            </w:pPr>
          </w:p>
        </w:tc>
      </w:tr>
      <w:tr>
        <w:trPr>
          <w:trHeight w:val="108"/>
        </w:trPr>
        <w:tc>
          <w:tcPr>
            <w:tcW w:w="2840" w:type="dxa"/>
            <w:vAlign w:val="bottom"/>
          </w:tcPr>
          <w:p>
            <w:pPr>
              <w:spacing w:after="0"/>
              <w:rPr>
                <w:sz w:val="9"/>
                <w:szCs w:val="9"/>
                <w:color w:val="auto"/>
              </w:rPr>
            </w:pPr>
          </w:p>
        </w:tc>
        <w:tc>
          <w:tcPr>
            <w:tcW w:w="1540" w:type="dxa"/>
            <w:vAlign w:val="bottom"/>
          </w:tcPr>
          <w:p>
            <w:pPr>
              <w:spacing w:after="0"/>
              <w:rPr>
                <w:sz w:val="9"/>
                <w:szCs w:val="9"/>
                <w:color w:val="auto"/>
              </w:rPr>
            </w:pPr>
          </w:p>
        </w:tc>
        <w:tc>
          <w:tcPr>
            <w:tcW w:w="3080" w:type="dxa"/>
            <w:vAlign w:val="bottom"/>
            <w:gridSpan w:val="3"/>
            <w:vMerge w:val="restart"/>
            <w:shd w:val="clear" w:color="auto" w:fill="7CCBBF"/>
          </w:tcPr>
          <w:p>
            <w:pPr>
              <w:jc w:val="center"/>
              <w:spacing w:after="0"/>
              <w:rPr>
                <w:sz w:val="20"/>
                <w:szCs w:val="20"/>
                <w:color w:val="auto"/>
              </w:rPr>
            </w:pPr>
            <w:r>
              <w:rPr>
                <w:rFonts w:ascii="Arial" w:cs="Arial" w:eastAsia="Arial" w:hAnsi="Arial"/>
                <w:sz w:val="13"/>
                <w:szCs w:val="13"/>
                <w:b w:val="1"/>
                <w:bCs w:val="1"/>
                <w:color w:val="FFFFFF"/>
              </w:rPr>
              <w:t>Estimated Possible Payouts</w:t>
            </w:r>
          </w:p>
        </w:tc>
        <w:tc>
          <w:tcPr>
            <w:tcW w:w="80" w:type="dxa"/>
            <w:vAlign w:val="bottom"/>
          </w:tcPr>
          <w:p>
            <w:pPr>
              <w:spacing w:after="0"/>
              <w:rPr>
                <w:sz w:val="9"/>
                <w:szCs w:val="9"/>
                <w:color w:val="auto"/>
              </w:rPr>
            </w:pPr>
          </w:p>
        </w:tc>
        <w:tc>
          <w:tcPr>
            <w:tcW w:w="2000" w:type="dxa"/>
            <w:vAlign w:val="bottom"/>
            <w:gridSpan w:val="3"/>
            <w:vMerge w:val="restart"/>
            <w:shd w:val="clear" w:color="auto" w:fill="7CCBBF"/>
          </w:tcPr>
          <w:p>
            <w:pPr>
              <w:jc w:val="center"/>
              <w:spacing w:after="0"/>
              <w:rPr>
                <w:sz w:val="20"/>
                <w:szCs w:val="20"/>
                <w:color w:val="auto"/>
              </w:rPr>
            </w:pPr>
            <w:r>
              <w:rPr>
                <w:rFonts w:ascii="Arial" w:cs="Arial" w:eastAsia="Arial" w:hAnsi="Arial"/>
                <w:sz w:val="13"/>
                <w:szCs w:val="13"/>
                <w:b w:val="1"/>
                <w:bCs w:val="1"/>
                <w:color w:val="FFFFFF"/>
              </w:rPr>
              <w:t>Estimated Future Payouts</w:t>
            </w:r>
          </w:p>
        </w:tc>
        <w:tc>
          <w:tcPr>
            <w:tcW w:w="40" w:type="dxa"/>
            <w:vAlign w:val="bottom"/>
          </w:tcPr>
          <w:p>
            <w:pPr>
              <w:spacing w:after="0"/>
              <w:rPr>
                <w:sz w:val="9"/>
                <w:szCs w:val="9"/>
                <w:color w:val="auto"/>
              </w:rPr>
            </w:pPr>
          </w:p>
        </w:tc>
        <w:tc>
          <w:tcPr>
            <w:tcW w:w="76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Awards:</w:t>
            </w:r>
          </w:p>
        </w:tc>
        <w:tc>
          <w:tcPr>
            <w:tcW w:w="9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4"/>
        </w:trPr>
        <w:tc>
          <w:tcPr>
            <w:tcW w:w="2840" w:type="dxa"/>
            <w:vAlign w:val="bottom"/>
          </w:tcPr>
          <w:p>
            <w:pPr>
              <w:spacing w:after="0"/>
              <w:rPr>
                <w:sz w:val="7"/>
                <w:szCs w:val="7"/>
                <w:color w:val="auto"/>
              </w:rPr>
            </w:pPr>
          </w:p>
        </w:tc>
        <w:tc>
          <w:tcPr>
            <w:tcW w:w="1540" w:type="dxa"/>
            <w:vAlign w:val="bottom"/>
          </w:tcPr>
          <w:p>
            <w:pPr>
              <w:spacing w:after="0"/>
              <w:rPr>
                <w:sz w:val="7"/>
                <w:szCs w:val="7"/>
                <w:color w:val="auto"/>
              </w:rPr>
            </w:pPr>
          </w:p>
        </w:tc>
        <w:tc>
          <w:tcPr>
            <w:tcW w:w="3080" w:type="dxa"/>
            <w:vAlign w:val="bottom"/>
            <w:gridSpan w:val="3"/>
            <w:vMerge w:val="continue"/>
            <w:shd w:val="clear" w:color="auto" w:fill="7CCBBF"/>
          </w:tcPr>
          <w:p>
            <w:pPr>
              <w:spacing w:after="0"/>
              <w:rPr>
                <w:sz w:val="7"/>
                <w:szCs w:val="7"/>
                <w:color w:val="auto"/>
              </w:rPr>
            </w:pPr>
          </w:p>
        </w:tc>
        <w:tc>
          <w:tcPr>
            <w:tcW w:w="80" w:type="dxa"/>
            <w:vAlign w:val="bottom"/>
          </w:tcPr>
          <w:p>
            <w:pPr>
              <w:spacing w:after="0"/>
              <w:rPr>
                <w:sz w:val="7"/>
                <w:szCs w:val="7"/>
                <w:color w:val="auto"/>
              </w:rPr>
            </w:pPr>
          </w:p>
        </w:tc>
        <w:tc>
          <w:tcPr>
            <w:tcW w:w="2000" w:type="dxa"/>
            <w:vAlign w:val="bottom"/>
            <w:gridSpan w:val="3"/>
            <w:vMerge w:val="continue"/>
            <w:shd w:val="clear" w:color="auto" w:fill="7CCBBF"/>
          </w:tcPr>
          <w:p>
            <w:pPr>
              <w:spacing w:after="0"/>
              <w:rPr>
                <w:sz w:val="7"/>
                <w:szCs w:val="7"/>
                <w:color w:val="auto"/>
              </w:rPr>
            </w:pPr>
          </w:p>
        </w:tc>
        <w:tc>
          <w:tcPr>
            <w:tcW w:w="40" w:type="dxa"/>
            <w:vAlign w:val="bottom"/>
          </w:tcPr>
          <w:p>
            <w:pPr>
              <w:spacing w:after="0"/>
              <w:rPr>
                <w:sz w:val="7"/>
                <w:szCs w:val="7"/>
                <w:color w:val="auto"/>
              </w:rPr>
            </w:pPr>
          </w:p>
        </w:tc>
        <w:tc>
          <w:tcPr>
            <w:tcW w:w="760" w:type="dxa"/>
            <w:vAlign w:val="bottom"/>
            <w:vMerge w:val="continue"/>
          </w:tcPr>
          <w:p>
            <w:pPr>
              <w:spacing w:after="0"/>
              <w:rPr>
                <w:sz w:val="7"/>
                <w:szCs w:val="7"/>
                <w:color w:val="auto"/>
              </w:rPr>
            </w:pPr>
          </w:p>
        </w:tc>
        <w:tc>
          <w:tcPr>
            <w:tcW w:w="90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Fair Value</w:t>
            </w:r>
          </w:p>
        </w:tc>
        <w:tc>
          <w:tcPr>
            <w:tcW w:w="0" w:type="dxa"/>
            <w:vAlign w:val="bottom"/>
          </w:tcPr>
          <w:p>
            <w:pPr>
              <w:spacing w:after="0"/>
              <w:rPr>
                <w:sz w:val="1"/>
                <w:szCs w:val="1"/>
                <w:color w:val="auto"/>
              </w:rPr>
            </w:pPr>
          </w:p>
        </w:tc>
      </w:tr>
      <w:tr>
        <w:trPr>
          <w:trHeight w:val="64"/>
        </w:trPr>
        <w:tc>
          <w:tcPr>
            <w:tcW w:w="2840" w:type="dxa"/>
            <w:vAlign w:val="bottom"/>
          </w:tcPr>
          <w:p>
            <w:pPr>
              <w:spacing w:after="0"/>
              <w:rPr>
                <w:sz w:val="5"/>
                <w:szCs w:val="5"/>
                <w:color w:val="auto"/>
              </w:rPr>
            </w:pPr>
          </w:p>
        </w:tc>
        <w:tc>
          <w:tcPr>
            <w:tcW w:w="1540" w:type="dxa"/>
            <w:vAlign w:val="bottom"/>
          </w:tcPr>
          <w:p>
            <w:pPr>
              <w:spacing w:after="0"/>
              <w:rPr>
                <w:sz w:val="5"/>
                <w:szCs w:val="5"/>
                <w:color w:val="auto"/>
              </w:rPr>
            </w:pPr>
          </w:p>
        </w:tc>
        <w:tc>
          <w:tcPr>
            <w:tcW w:w="3080" w:type="dxa"/>
            <w:vAlign w:val="bottom"/>
            <w:gridSpan w:val="3"/>
            <w:vMerge w:val="restart"/>
            <w:shd w:val="clear" w:color="auto" w:fill="7CCBBF"/>
          </w:tcPr>
          <w:p>
            <w:pPr>
              <w:jc w:val="center"/>
              <w:spacing w:after="0"/>
              <w:rPr>
                <w:sz w:val="20"/>
                <w:szCs w:val="20"/>
                <w:color w:val="auto"/>
              </w:rPr>
            </w:pPr>
            <w:r>
              <w:rPr>
                <w:rFonts w:ascii="Arial" w:cs="Arial" w:eastAsia="Arial" w:hAnsi="Arial"/>
                <w:sz w:val="13"/>
                <w:szCs w:val="13"/>
                <w:b w:val="1"/>
                <w:bCs w:val="1"/>
                <w:color w:val="FFFFFF"/>
              </w:rPr>
              <w:t>Under Non-Equity Incentive</w:t>
            </w:r>
          </w:p>
        </w:tc>
        <w:tc>
          <w:tcPr>
            <w:tcW w:w="80" w:type="dxa"/>
            <w:vAlign w:val="bottom"/>
          </w:tcPr>
          <w:p>
            <w:pPr>
              <w:spacing w:after="0"/>
              <w:rPr>
                <w:sz w:val="5"/>
                <w:szCs w:val="5"/>
                <w:color w:val="auto"/>
              </w:rPr>
            </w:pPr>
          </w:p>
        </w:tc>
        <w:tc>
          <w:tcPr>
            <w:tcW w:w="2000" w:type="dxa"/>
            <w:vAlign w:val="bottom"/>
            <w:gridSpan w:val="3"/>
            <w:vMerge w:val="restart"/>
            <w:shd w:val="clear" w:color="auto" w:fill="7CCBBF"/>
          </w:tcPr>
          <w:p>
            <w:pPr>
              <w:jc w:val="center"/>
              <w:spacing w:after="0"/>
              <w:rPr>
                <w:sz w:val="20"/>
                <w:szCs w:val="20"/>
                <w:color w:val="auto"/>
              </w:rPr>
            </w:pPr>
            <w:r>
              <w:rPr>
                <w:rFonts w:ascii="Arial" w:cs="Arial" w:eastAsia="Arial" w:hAnsi="Arial"/>
                <w:sz w:val="13"/>
                <w:szCs w:val="13"/>
                <w:b w:val="1"/>
                <w:bCs w:val="1"/>
                <w:color w:val="FFFFFF"/>
              </w:rPr>
              <w:t>Under Equity Incentive</w:t>
            </w:r>
          </w:p>
        </w:tc>
        <w:tc>
          <w:tcPr>
            <w:tcW w:w="40" w:type="dxa"/>
            <w:vAlign w:val="bottom"/>
          </w:tcPr>
          <w:p>
            <w:pPr>
              <w:spacing w:after="0"/>
              <w:rPr>
                <w:sz w:val="5"/>
                <w:szCs w:val="5"/>
                <w:color w:val="auto"/>
              </w:rPr>
            </w:pPr>
          </w:p>
        </w:tc>
        <w:tc>
          <w:tcPr>
            <w:tcW w:w="76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Number of</w:t>
            </w:r>
          </w:p>
        </w:tc>
        <w:tc>
          <w:tcPr>
            <w:tcW w:w="9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84"/>
        </w:trPr>
        <w:tc>
          <w:tcPr>
            <w:tcW w:w="2840" w:type="dxa"/>
            <w:vAlign w:val="bottom"/>
          </w:tcPr>
          <w:p>
            <w:pPr>
              <w:spacing w:after="0"/>
              <w:rPr>
                <w:sz w:val="7"/>
                <w:szCs w:val="7"/>
                <w:color w:val="auto"/>
              </w:rPr>
            </w:pPr>
          </w:p>
        </w:tc>
        <w:tc>
          <w:tcPr>
            <w:tcW w:w="1540" w:type="dxa"/>
            <w:vAlign w:val="bottom"/>
          </w:tcPr>
          <w:p>
            <w:pPr>
              <w:spacing w:after="0"/>
              <w:rPr>
                <w:sz w:val="7"/>
                <w:szCs w:val="7"/>
                <w:color w:val="auto"/>
              </w:rPr>
            </w:pPr>
          </w:p>
        </w:tc>
        <w:tc>
          <w:tcPr>
            <w:tcW w:w="3080" w:type="dxa"/>
            <w:vAlign w:val="bottom"/>
            <w:gridSpan w:val="3"/>
            <w:vMerge w:val="continue"/>
            <w:shd w:val="clear" w:color="auto" w:fill="7CCBBF"/>
          </w:tcPr>
          <w:p>
            <w:pPr>
              <w:spacing w:after="0"/>
              <w:rPr>
                <w:sz w:val="7"/>
                <w:szCs w:val="7"/>
                <w:color w:val="auto"/>
              </w:rPr>
            </w:pPr>
          </w:p>
        </w:tc>
        <w:tc>
          <w:tcPr>
            <w:tcW w:w="80" w:type="dxa"/>
            <w:vAlign w:val="bottom"/>
          </w:tcPr>
          <w:p>
            <w:pPr>
              <w:spacing w:after="0"/>
              <w:rPr>
                <w:sz w:val="7"/>
                <w:szCs w:val="7"/>
                <w:color w:val="auto"/>
              </w:rPr>
            </w:pPr>
          </w:p>
        </w:tc>
        <w:tc>
          <w:tcPr>
            <w:tcW w:w="2000" w:type="dxa"/>
            <w:vAlign w:val="bottom"/>
            <w:gridSpan w:val="3"/>
            <w:vMerge w:val="continue"/>
            <w:shd w:val="clear" w:color="auto" w:fill="7CCBBF"/>
          </w:tcPr>
          <w:p>
            <w:pPr>
              <w:spacing w:after="0"/>
              <w:rPr>
                <w:sz w:val="7"/>
                <w:szCs w:val="7"/>
                <w:color w:val="auto"/>
              </w:rPr>
            </w:pPr>
          </w:p>
        </w:tc>
        <w:tc>
          <w:tcPr>
            <w:tcW w:w="40" w:type="dxa"/>
            <w:vAlign w:val="bottom"/>
          </w:tcPr>
          <w:p>
            <w:pPr>
              <w:spacing w:after="0"/>
              <w:rPr>
                <w:sz w:val="7"/>
                <w:szCs w:val="7"/>
                <w:color w:val="auto"/>
              </w:rPr>
            </w:pPr>
          </w:p>
        </w:tc>
        <w:tc>
          <w:tcPr>
            <w:tcW w:w="760" w:type="dxa"/>
            <w:vAlign w:val="bottom"/>
            <w:vMerge w:val="continue"/>
          </w:tcPr>
          <w:p>
            <w:pPr>
              <w:spacing w:after="0"/>
              <w:rPr>
                <w:sz w:val="7"/>
                <w:szCs w:val="7"/>
                <w:color w:val="auto"/>
              </w:rPr>
            </w:pPr>
          </w:p>
        </w:tc>
        <w:tc>
          <w:tcPr>
            <w:tcW w:w="90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of Stock</w:t>
            </w:r>
          </w:p>
        </w:tc>
        <w:tc>
          <w:tcPr>
            <w:tcW w:w="0" w:type="dxa"/>
            <w:vAlign w:val="bottom"/>
          </w:tcPr>
          <w:p>
            <w:pPr>
              <w:spacing w:after="0"/>
              <w:rPr>
                <w:sz w:val="1"/>
                <w:szCs w:val="1"/>
                <w:color w:val="auto"/>
              </w:rPr>
            </w:pPr>
          </w:p>
        </w:tc>
      </w:tr>
      <w:tr>
        <w:trPr>
          <w:trHeight w:val="64"/>
        </w:trPr>
        <w:tc>
          <w:tcPr>
            <w:tcW w:w="2840" w:type="dxa"/>
            <w:vAlign w:val="bottom"/>
          </w:tcPr>
          <w:p>
            <w:pPr>
              <w:spacing w:after="0"/>
              <w:rPr>
                <w:sz w:val="5"/>
                <w:szCs w:val="5"/>
                <w:color w:val="auto"/>
              </w:rPr>
            </w:pPr>
          </w:p>
        </w:tc>
        <w:tc>
          <w:tcPr>
            <w:tcW w:w="1540" w:type="dxa"/>
            <w:vAlign w:val="bottom"/>
          </w:tcPr>
          <w:p>
            <w:pPr>
              <w:spacing w:after="0"/>
              <w:rPr>
                <w:sz w:val="5"/>
                <w:szCs w:val="5"/>
                <w:color w:val="auto"/>
              </w:rPr>
            </w:pPr>
          </w:p>
        </w:tc>
        <w:tc>
          <w:tcPr>
            <w:tcW w:w="900" w:type="dxa"/>
            <w:vAlign w:val="bottom"/>
            <w:shd w:val="clear" w:color="auto" w:fill="7CCBBF"/>
          </w:tcPr>
          <w:p>
            <w:pPr>
              <w:spacing w:after="0"/>
              <w:rPr>
                <w:sz w:val="5"/>
                <w:szCs w:val="5"/>
                <w:color w:val="auto"/>
              </w:rPr>
            </w:pPr>
          </w:p>
        </w:tc>
        <w:tc>
          <w:tcPr>
            <w:tcW w:w="1140" w:type="dxa"/>
            <w:vAlign w:val="bottom"/>
            <w:vMerge w:val="restart"/>
            <w:shd w:val="clear" w:color="auto" w:fill="7CCBBF"/>
          </w:tcPr>
          <w:p>
            <w:pPr>
              <w:jc w:val="center"/>
              <w:ind w:left="58"/>
              <w:spacing w:after="0" w:line="149" w:lineRule="exact"/>
              <w:rPr>
                <w:sz w:val="20"/>
                <w:szCs w:val="20"/>
                <w:color w:val="auto"/>
              </w:rPr>
            </w:pPr>
            <w:r>
              <w:rPr>
                <w:rFonts w:ascii="Arial" w:cs="Arial" w:eastAsia="Arial" w:hAnsi="Arial"/>
                <w:sz w:val="11"/>
                <w:szCs w:val="11"/>
                <w:b w:val="1"/>
                <w:bCs w:val="1"/>
                <w:color w:val="FFFFFF"/>
              </w:rPr>
              <w:t>Plan Awards</w:t>
            </w:r>
            <w:r>
              <w:rPr>
                <w:rFonts w:ascii="Arial" w:cs="Arial" w:eastAsia="Arial" w:hAnsi="Arial"/>
                <w:sz w:val="17"/>
                <w:szCs w:val="17"/>
                <w:b w:val="1"/>
                <w:bCs w:val="1"/>
                <w:color w:val="FFFFFF"/>
                <w:vertAlign w:val="superscript"/>
              </w:rPr>
              <w:t>(2)</w:t>
            </w:r>
          </w:p>
        </w:tc>
        <w:tc>
          <w:tcPr>
            <w:tcW w:w="1040" w:type="dxa"/>
            <w:vAlign w:val="bottom"/>
            <w:shd w:val="clear" w:color="auto" w:fill="7CCBBF"/>
          </w:tcPr>
          <w:p>
            <w:pPr>
              <w:spacing w:after="0"/>
              <w:rPr>
                <w:sz w:val="5"/>
                <w:szCs w:val="5"/>
                <w:color w:val="auto"/>
              </w:rPr>
            </w:pPr>
          </w:p>
        </w:tc>
        <w:tc>
          <w:tcPr>
            <w:tcW w:w="80" w:type="dxa"/>
            <w:vAlign w:val="bottom"/>
          </w:tcPr>
          <w:p>
            <w:pPr>
              <w:spacing w:after="0"/>
              <w:rPr>
                <w:sz w:val="5"/>
                <w:szCs w:val="5"/>
                <w:color w:val="auto"/>
              </w:rPr>
            </w:pPr>
          </w:p>
        </w:tc>
        <w:tc>
          <w:tcPr>
            <w:tcW w:w="2000" w:type="dxa"/>
            <w:vAlign w:val="bottom"/>
            <w:gridSpan w:val="3"/>
            <w:vMerge w:val="restart"/>
            <w:shd w:val="clear" w:color="auto" w:fill="7CCBBF"/>
          </w:tcPr>
          <w:p>
            <w:pPr>
              <w:jc w:val="center"/>
              <w:spacing w:after="0"/>
              <w:rPr>
                <w:sz w:val="20"/>
                <w:szCs w:val="20"/>
                <w:color w:val="auto"/>
              </w:rPr>
            </w:pPr>
            <w:r>
              <w:rPr>
                <w:rFonts w:ascii="Arial" w:cs="Arial" w:eastAsia="Arial" w:hAnsi="Arial"/>
                <w:sz w:val="13"/>
                <w:szCs w:val="13"/>
                <w:b w:val="1"/>
                <w:bCs w:val="1"/>
                <w:color w:val="FFFFFF"/>
              </w:rPr>
              <w:t>Plan Awards</w:t>
            </w:r>
          </w:p>
        </w:tc>
        <w:tc>
          <w:tcPr>
            <w:tcW w:w="40" w:type="dxa"/>
            <w:vAlign w:val="bottom"/>
          </w:tcPr>
          <w:p>
            <w:pPr>
              <w:spacing w:after="0"/>
              <w:rPr>
                <w:sz w:val="5"/>
                <w:szCs w:val="5"/>
                <w:color w:val="auto"/>
              </w:rPr>
            </w:pPr>
          </w:p>
        </w:tc>
        <w:tc>
          <w:tcPr>
            <w:tcW w:w="76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Shares of</w:t>
            </w:r>
          </w:p>
        </w:tc>
        <w:tc>
          <w:tcPr>
            <w:tcW w:w="9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18"/>
        </w:trPr>
        <w:tc>
          <w:tcPr>
            <w:tcW w:w="2840" w:type="dxa"/>
            <w:vAlign w:val="bottom"/>
          </w:tcPr>
          <w:p>
            <w:pPr>
              <w:spacing w:after="0"/>
              <w:rPr>
                <w:sz w:val="10"/>
                <w:szCs w:val="10"/>
                <w:color w:val="auto"/>
              </w:rPr>
            </w:pPr>
          </w:p>
        </w:tc>
        <w:tc>
          <w:tcPr>
            <w:tcW w:w="1540" w:type="dxa"/>
            <w:vAlign w:val="bottom"/>
          </w:tcPr>
          <w:p>
            <w:pPr>
              <w:spacing w:after="0"/>
              <w:rPr>
                <w:sz w:val="10"/>
                <w:szCs w:val="10"/>
                <w:color w:val="auto"/>
              </w:rPr>
            </w:pPr>
          </w:p>
        </w:tc>
        <w:tc>
          <w:tcPr>
            <w:tcW w:w="900" w:type="dxa"/>
            <w:vAlign w:val="bottom"/>
            <w:shd w:val="clear" w:color="auto" w:fill="7CCBBF"/>
          </w:tcPr>
          <w:p>
            <w:pPr>
              <w:spacing w:after="0"/>
              <w:rPr>
                <w:sz w:val="10"/>
                <w:szCs w:val="10"/>
                <w:color w:val="auto"/>
              </w:rPr>
            </w:pPr>
          </w:p>
        </w:tc>
        <w:tc>
          <w:tcPr>
            <w:tcW w:w="1140" w:type="dxa"/>
            <w:vAlign w:val="bottom"/>
            <w:vMerge w:val="continue"/>
            <w:shd w:val="clear" w:color="auto" w:fill="7CCBBF"/>
          </w:tcPr>
          <w:p>
            <w:pPr>
              <w:spacing w:after="0"/>
              <w:rPr>
                <w:sz w:val="10"/>
                <w:szCs w:val="10"/>
                <w:color w:val="auto"/>
              </w:rPr>
            </w:pPr>
          </w:p>
        </w:tc>
        <w:tc>
          <w:tcPr>
            <w:tcW w:w="1040" w:type="dxa"/>
            <w:vAlign w:val="bottom"/>
            <w:shd w:val="clear" w:color="auto" w:fill="7CCBBF"/>
          </w:tcPr>
          <w:p>
            <w:pPr>
              <w:spacing w:after="0"/>
              <w:rPr>
                <w:sz w:val="10"/>
                <w:szCs w:val="10"/>
                <w:color w:val="auto"/>
              </w:rPr>
            </w:pPr>
          </w:p>
        </w:tc>
        <w:tc>
          <w:tcPr>
            <w:tcW w:w="80" w:type="dxa"/>
            <w:vAlign w:val="bottom"/>
          </w:tcPr>
          <w:p>
            <w:pPr>
              <w:spacing w:after="0"/>
              <w:rPr>
                <w:sz w:val="10"/>
                <w:szCs w:val="10"/>
                <w:color w:val="auto"/>
              </w:rPr>
            </w:pPr>
          </w:p>
        </w:tc>
        <w:tc>
          <w:tcPr>
            <w:tcW w:w="2000" w:type="dxa"/>
            <w:vAlign w:val="bottom"/>
            <w:gridSpan w:val="3"/>
            <w:vMerge w:val="continue"/>
            <w:shd w:val="clear" w:color="auto" w:fill="7CCBBF"/>
          </w:tcPr>
          <w:p>
            <w:pPr>
              <w:spacing w:after="0"/>
              <w:rPr>
                <w:sz w:val="10"/>
                <w:szCs w:val="10"/>
                <w:color w:val="auto"/>
              </w:rPr>
            </w:pPr>
          </w:p>
        </w:tc>
        <w:tc>
          <w:tcPr>
            <w:tcW w:w="40" w:type="dxa"/>
            <w:vAlign w:val="bottom"/>
          </w:tcPr>
          <w:p>
            <w:pPr>
              <w:spacing w:after="0"/>
              <w:rPr>
                <w:sz w:val="10"/>
                <w:szCs w:val="10"/>
                <w:color w:val="auto"/>
              </w:rPr>
            </w:pPr>
          </w:p>
        </w:tc>
        <w:tc>
          <w:tcPr>
            <w:tcW w:w="760" w:type="dxa"/>
            <w:vAlign w:val="bottom"/>
            <w:vMerge w:val="continue"/>
          </w:tcPr>
          <w:p>
            <w:pPr>
              <w:spacing w:after="0"/>
              <w:rPr>
                <w:sz w:val="10"/>
                <w:szCs w:val="10"/>
                <w:color w:val="auto"/>
              </w:rPr>
            </w:pPr>
          </w:p>
        </w:tc>
        <w:tc>
          <w:tcPr>
            <w:tcW w:w="90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and Option</w:t>
            </w:r>
          </w:p>
        </w:tc>
        <w:tc>
          <w:tcPr>
            <w:tcW w:w="0" w:type="dxa"/>
            <w:vAlign w:val="bottom"/>
          </w:tcPr>
          <w:p>
            <w:pPr>
              <w:spacing w:after="0"/>
              <w:rPr>
                <w:sz w:val="1"/>
                <w:szCs w:val="1"/>
                <w:color w:val="auto"/>
              </w:rPr>
            </w:pPr>
          </w:p>
        </w:tc>
      </w:tr>
      <w:tr>
        <w:trPr>
          <w:trHeight w:val="40"/>
        </w:trPr>
        <w:tc>
          <w:tcPr>
            <w:tcW w:w="2840" w:type="dxa"/>
            <w:vAlign w:val="bottom"/>
          </w:tcPr>
          <w:p>
            <w:pPr>
              <w:spacing w:after="0"/>
              <w:rPr>
                <w:sz w:val="3"/>
                <w:szCs w:val="3"/>
                <w:color w:val="auto"/>
              </w:rPr>
            </w:pPr>
          </w:p>
        </w:tc>
        <w:tc>
          <w:tcPr>
            <w:tcW w:w="1540" w:type="dxa"/>
            <w:vAlign w:val="bottom"/>
          </w:tcPr>
          <w:p>
            <w:pPr>
              <w:spacing w:after="0"/>
              <w:rPr>
                <w:sz w:val="3"/>
                <w:szCs w:val="3"/>
                <w:color w:val="auto"/>
              </w:rPr>
            </w:pPr>
          </w:p>
        </w:tc>
        <w:tc>
          <w:tcPr>
            <w:tcW w:w="900" w:type="dxa"/>
            <w:vAlign w:val="bottom"/>
            <w:tcBorders>
              <w:top w:val="single" w:sz="8" w:color="7CCBBF"/>
            </w:tcBorders>
          </w:tcPr>
          <w:p>
            <w:pPr>
              <w:spacing w:after="0"/>
              <w:rPr>
                <w:sz w:val="3"/>
                <w:szCs w:val="3"/>
                <w:color w:val="auto"/>
              </w:rPr>
            </w:pPr>
          </w:p>
        </w:tc>
        <w:tc>
          <w:tcPr>
            <w:tcW w:w="1140" w:type="dxa"/>
            <w:vAlign w:val="bottom"/>
            <w:tcBorders>
              <w:top w:val="single" w:sz="8" w:color="7CCBBF"/>
            </w:tcBorders>
          </w:tcPr>
          <w:p>
            <w:pPr>
              <w:spacing w:after="0"/>
              <w:rPr>
                <w:sz w:val="3"/>
                <w:szCs w:val="3"/>
                <w:color w:val="auto"/>
              </w:rPr>
            </w:pPr>
          </w:p>
        </w:tc>
        <w:tc>
          <w:tcPr>
            <w:tcW w:w="1040" w:type="dxa"/>
            <w:vAlign w:val="bottom"/>
            <w:tcBorders>
              <w:top w:val="single" w:sz="8" w:color="7CCBBF"/>
            </w:tcBorders>
          </w:tcPr>
          <w:p>
            <w:pPr>
              <w:spacing w:after="0"/>
              <w:rPr>
                <w:sz w:val="3"/>
                <w:szCs w:val="3"/>
                <w:color w:val="auto"/>
              </w:rPr>
            </w:pPr>
          </w:p>
        </w:tc>
        <w:tc>
          <w:tcPr>
            <w:tcW w:w="80" w:type="dxa"/>
            <w:vAlign w:val="bottom"/>
          </w:tcPr>
          <w:p>
            <w:pPr>
              <w:spacing w:after="0"/>
              <w:rPr>
                <w:sz w:val="3"/>
                <w:szCs w:val="3"/>
                <w:color w:val="auto"/>
              </w:rPr>
            </w:pPr>
          </w:p>
        </w:tc>
        <w:tc>
          <w:tcPr>
            <w:tcW w:w="760" w:type="dxa"/>
            <w:vAlign w:val="bottom"/>
            <w:tcBorders>
              <w:top w:val="single" w:sz="8" w:color="7CCBBF"/>
            </w:tcBorders>
          </w:tcPr>
          <w:p>
            <w:pPr>
              <w:spacing w:after="0"/>
              <w:rPr>
                <w:sz w:val="3"/>
                <w:szCs w:val="3"/>
                <w:color w:val="auto"/>
              </w:rPr>
            </w:pPr>
          </w:p>
        </w:tc>
        <w:tc>
          <w:tcPr>
            <w:tcW w:w="580" w:type="dxa"/>
            <w:vAlign w:val="bottom"/>
            <w:tcBorders>
              <w:top w:val="single" w:sz="8" w:color="7CCBBF"/>
            </w:tcBorders>
          </w:tcPr>
          <w:p>
            <w:pPr>
              <w:spacing w:after="0"/>
              <w:rPr>
                <w:sz w:val="3"/>
                <w:szCs w:val="3"/>
                <w:color w:val="auto"/>
              </w:rPr>
            </w:pPr>
          </w:p>
        </w:tc>
        <w:tc>
          <w:tcPr>
            <w:tcW w:w="660" w:type="dxa"/>
            <w:vAlign w:val="bottom"/>
            <w:tcBorders>
              <w:top w:val="single" w:sz="8" w:color="7CCBBF"/>
            </w:tcBorders>
          </w:tcPr>
          <w:p>
            <w:pPr>
              <w:spacing w:after="0"/>
              <w:rPr>
                <w:sz w:val="3"/>
                <w:szCs w:val="3"/>
                <w:color w:val="auto"/>
              </w:rPr>
            </w:pPr>
          </w:p>
        </w:tc>
        <w:tc>
          <w:tcPr>
            <w:tcW w:w="40" w:type="dxa"/>
            <w:vAlign w:val="bottom"/>
          </w:tcPr>
          <w:p>
            <w:pPr>
              <w:spacing w:after="0"/>
              <w:rPr>
                <w:sz w:val="3"/>
                <w:szCs w:val="3"/>
                <w:color w:val="auto"/>
              </w:rPr>
            </w:pPr>
          </w:p>
        </w:tc>
        <w:tc>
          <w:tcPr>
            <w:tcW w:w="760" w:type="dxa"/>
            <w:vAlign w:val="bottom"/>
          </w:tcPr>
          <w:p>
            <w:pPr>
              <w:jc w:val="right"/>
              <w:spacing w:after="0" w:line="41" w:lineRule="exact"/>
              <w:rPr>
                <w:sz w:val="20"/>
                <w:szCs w:val="20"/>
                <w:color w:val="auto"/>
              </w:rPr>
            </w:pPr>
            <w:r>
              <w:rPr>
                <w:rFonts w:ascii="Arial" w:cs="Arial" w:eastAsia="Arial" w:hAnsi="Arial"/>
                <w:sz w:val="4"/>
                <w:szCs w:val="4"/>
                <w:b w:val="1"/>
                <w:bCs w:val="1"/>
                <w:color w:val="008B9E"/>
              </w:rPr>
              <w:t>Stock or</w:t>
            </w:r>
          </w:p>
        </w:tc>
        <w:tc>
          <w:tcPr>
            <w:tcW w:w="90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59"/>
        </w:trPr>
        <w:tc>
          <w:tcPr>
            <w:tcW w:w="2840" w:type="dxa"/>
            <w:vAlign w:val="bottom"/>
          </w:tcPr>
          <w:p>
            <w:pPr>
              <w:spacing w:after="0"/>
              <w:rPr>
                <w:sz w:val="13"/>
                <w:szCs w:val="13"/>
                <w:color w:val="auto"/>
              </w:rPr>
            </w:pPr>
          </w:p>
        </w:tc>
        <w:tc>
          <w:tcPr>
            <w:tcW w:w="1540" w:type="dxa"/>
            <w:vAlign w:val="bottom"/>
            <w:vMerge w:val="restart"/>
          </w:tcPr>
          <w:p>
            <w:pPr>
              <w:ind w:left="1320"/>
              <w:spacing w:after="0"/>
              <w:rPr>
                <w:sz w:val="20"/>
                <w:szCs w:val="20"/>
                <w:color w:val="auto"/>
              </w:rPr>
            </w:pPr>
            <w:r>
              <w:rPr>
                <w:rFonts w:ascii="Arial" w:cs="Arial" w:eastAsia="Arial" w:hAnsi="Arial"/>
                <w:sz w:val="11"/>
                <w:szCs w:val="11"/>
                <w:b w:val="1"/>
                <w:bCs w:val="1"/>
                <w:color w:val="008B9E"/>
              </w:rPr>
              <w:t>(1)</w:t>
            </w:r>
          </w:p>
        </w:tc>
        <w:tc>
          <w:tcPr>
            <w:tcW w:w="900" w:type="dxa"/>
            <w:vAlign w:val="bottom"/>
          </w:tcPr>
          <w:p>
            <w:pPr>
              <w:jc w:val="right"/>
              <w:ind w:right="160"/>
              <w:spacing w:after="0"/>
              <w:rPr>
                <w:sz w:val="20"/>
                <w:szCs w:val="20"/>
                <w:color w:val="auto"/>
              </w:rPr>
            </w:pPr>
            <w:r>
              <w:rPr>
                <w:rFonts w:ascii="Arial" w:cs="Arial" w:eastAsia="Arial" w:hAnsi="Arial"/>
                <w:sz w:val="13"/>
                <w:szCs w:val="13"/>
                <w:b w:val="1"/>
                <w:bCs w:val="1"/>
                <w:color w:val="008B9E"/>
              </w:rPr>
              <w:t>Threshold</w:t>
            </w:r>
          </w:p>
        </w:tc>
        <w:tc>
          <w:tcPr>
            <w:tcW w:w="1140" w:type="dxa"/>
            <w:vAlign w:val="bottom"/>
          </w:tcPr>
          <w:p>
            <w:pPr>
              <w:jc w:val="center"/>
              <w:ind w:left="98"/>
              <w:spacing w:after="0"/>
              <w:rPr>
                <w:sz w:val="20"/>
                <w:szCs w:val="20"/>
                <w:color w:val="auto"/>
              </w:rPr>
            </w:pPr>
            <w:r>
              <w:rPr>
                <w:rFonts w:ascii="Arial" w:cs="Arial" w:eastAsia="Arial" w:hAnsi="Arial"/>
                <w:sz w:val="13"/>
                <w:szCs w:val="13"/>
                <w:b w:val="1"/>
                <w:bCs w:val="1"/>
                <w:color w:val="008B9E"/>
              </w:rPr>
              <w:t>Target</w:t>
            </w:r>
          </w:p>
        </w:tc>
        <w:tc>
          <w:tcPr>
            <w:tcW w:w="1120" w:type="dxa"/>
            <w:vAlign w:val="bottom"/>
            <w:gridSpan w:val="2"/>
          </w:tcPr>
          <w:p>
            <w:pPr>
              <w:jc w:val="right"/>
              <w:ind w:right="80"/>
              <w:spacing w:after="0"/>
              <w:rPr>
                <w:sz w:val="20"/>
                <w:szCs w:val="20"/>
                <w:color w:val="auto"/>
              </w:rPr>
            </w:pPr>
            <w:r>
              <w:rPr>
                <w:rFonts w:ascii="Arial" w:cs="Arial" w:eastAsia="Arial" w:hAnsi="Arial"/>
                <w:sz w:val="13"/>
                <w:szCs w:val="13"/>
                <w:b w:val="1"/>
                <w:bCs w:val="1"/>
                <w:color w:val="008B9E"/>
              </w:rPr>
              <w:t>Maximum</w:t>
            </w:r>
          </w:p>
        </w:tc>
        <w:tc>
          <w:tcPr>
            <w:tcW w:w="760" w:type="dxa"/>
            <w:vAlign w:val="bottom"/>
          </w:tcPr>
          <w:p>
            <w:pPr>
              <w:jc w:val="right"/>
              <w:ind w:right="21"/>
              <w:spacing w:after="0"/>
              <w:rPr>
                <w:sz w:val="20"/>
                <w:szCs w:val="20"/>
                <w:color w:val="auto"/>
              </w:rPr>
            </w:pPr>
            <w:r>
              <w:rPr>
                <w:rFonts w:ascii="Arial" w:cs="Arial" w:eastAsia="Arial" w:hAnsi="Arial"/>
                <w:sz w:val="13"/>
                <w:szCs w:val="13"/>
                <w:b w:val="1"/>
                <w:bCs w:val="1"/>
                <w:color w:val="008B9E"/>
              </w:rPr>
              <w:t>Threshold</w:t>
            </w:r>
          </w:p>
        </w:tc>
        <w:tc>
          <w:tcPr>
            <w:tcW w:w="580" w:type="dxa"/>
            <w:vAlign w:val="bottom"/>
          </w:tcPr>
          <w:p>
            <w:pPr>
              <w:jc w:val="right"/>
              <w:spacing w:after="0"/>
              <w:rPr>
                <w:sz w:val="20"/>
                <w:szCs w:val="20"/>
                <w:color w:val="auto"/>
              </w:rPr>
            </w:pPr>
            <w:r>
              <w:rPr>
                <w:rFonts w:ascii="Arial" w:cs="Arial" w:eastAsia="Arial" w:hAnsi="Arial"/>
                <w:sz w:val="13"/>
                <w:szCs w:val="13"/>
                <w:b w:val="1"/>
                <w:bCs w:val="1"/>
                <w:color w:val="008B9E"/>
              </w:rPr>
              <w:t>Target</w:t>
            </w:r>
          </w:p>
        </w:tc>
        <w:tc>
          <w:tcPr>
            <w:tcW w:w="700" w:type="dxa"/>
            <w:vAlign w:val="bottom"/>
            <w:gridSpan w:val="2"/>
          </w:tcPr>
          <w:p>
            <w:pPr>
              <w:ind w:left="40"/>
              <w:spacing w:after="0"/>
              <w:rPr>
                <w:sz w:val="20"/>
                <w:szCs w:val="20"/>
                <w:color w:val="auto"/>
              </w:rPr>
            </w:pPr>
            <w:r>
              <w:rPr>
                <w:rFonts w:ascii="Arial" w:cs="Arial" w:eastAsia="Arial" w:hAnsi="Arial"/>
                <w:sz w:val="13"/>
                <w:szCs w:val="13"/>
                <w:b w:val="1"/>
                <w:bCs w:val="1"/>
                <w:color w:val="008B9E"/>
              </w:rPr>
              <w:t>Maximum</w:t>
            </w:r>
          </w:p>
        </w:tc>
        <w:tc>
          <w:tcPr>
            <w:tcW w:w="760" w:type="dxa"/>
            <w:vAlign w:val="bottom"/>
          </w:tcPr>
          <w:p>
            <w:pPr>
              <w:jc w:val="right"/>
              <w:spacing w:after="0"/>
              <w:rPr>
                <w:sz w:val="20"/>
                <w:szCs w:val="20"/>
                <w:color w:val="auto"/>
              </w:rPr>
            </w:pPr>
            <w:r>
              <w:rPr>
                <w:rFonts w:ascii="Arial" w:cs="Arial" w:eastAsia="Arial" w:hAnsi="Arial"/>
                <w:sz w:val="13"/>
                <w:szCs w:val="13"/>
                <w:b w:val="1"/>
                <w:bCs w:val="1"/>
                <w:color w:val="008B9E"/>
              </w:rPr>
              <w:t>Units</w:t>
            </w:r>
          </w:p>
        </w:tc>
        <w:tc>
          <w:tcPr>
            <w:tcW w:w="900" w:type="dxa"/>
            <w:vAlign w:val="bottom"/>
          </w:tcPr>
          <w:p>
            <w:pPr>
              <w:jc w:val="right"/>
              <w:spacing w:after="0" w:line="159" w:lineRule="exact"/>
              <w:rPr>
                <w:sz w:val="20"/>
                <w:szCs w:val="20"/>
                <w:color w:val="auto"/>
              </w:rPr>
            </w:pPr>
            <w:r>
              <w:rPr>
                <w:rFonts w:ascii="Arial" w:cs="Arial" w:eastAsia="Arial" w:hAnsi="Arial"/>
                <w:sz w:val="11"/>
                <w:szCs w:val="11"/>
                <w:b w:val="1"/>
                <w:bCs w:val="1"/>
                <w:color w:val="008B9E"/>
              </w:rPr>
              <w:t>Awards</w:t>
            </w:r>
            <w:r>
              <w:rPr>
                <w:rFonts w:ascii="Arial" w:cs="Arial" w:eastAsia="Arial" w:hAnsi="Arial"/>
                <w:sz w:val="18"/>
                <w:szCs w:val="18"/>
                <w:b w:val="1"/>
                <w:bCs w:val="1"/>
                <w:color w:val="008B9E"/>
                <w:vertAlign w:val="superscript"/>
              </w:rPr>
              <w:t>(3)</w:t>
            </w:r>
          </w:p>
        </w:tc>
        <w:tc>
          <w:tcPr>
            <w:tcW w:w="0" w:type="dxa"/>
            <w:vAlign w:val="bottom"/>
          </w:tcPr>
          <w:p>
            <w:pPr>
              <w:spacing w:after="0"/>
              <w:rPr>
                <w:sz w:val="1"/>
                <w:szCs w:val="1"/>
                <w:color w:val="auto"/>
              </w:rPr>
            </w:pPr>
          </w:p>
        </w:tc>
      </w:tr>
      <w:tr>
        <w:trPr>
          <w:trHeight w:val="84"/>
        </w:trPr>
        <w:tc>
          <w:tcPr>
            <w:tcW w:w="2840" w:type="dxa"/>
            <w:vAlign w:val="bottom"/>
            <w:vMerge w:val="restart"/>
          </w:tcPr>
          <w:p>
            <w:pPr>
              <w:ind w:left="80"/>
              <w:spacing w:after="0"/>
              <w:rPr>
                <w:sz w:val="20"/>
                <w:szCs w:val="20"/>
                <w:color w:val="auto"/>
              </w:rPr>
            </w:pPr>
            <w:r>
              <w:rPr>
                <w:rFonts w:ascii="Arial" w:cs="Arial" w:eastAsia="Arial" w:hAnsi="Arial"/>
                <w:sz w:val="13"/>
                <w:szCs w:val="13"/>
                <w:b w:val="1"/>
                <w:bCs w:val="1"/>
                <w:color w:val="008B9E"/>
              </w:rPr>
              <w:t>Name</w:t>
            </w:r>
          </w:p>
        </w:tc>
        <w:tc>
          <w:tcPr>
            <w:tcW w:w="1540" w:type="dxa"/>
            <w:vAlign w:val="bottom"/>
            <w:vMerge w:val="continue"/>
          </w:tcPr>
          <w:p>
            <w:pPr>
              <w:spacing w:after="0"/>
              <w:rPr>
                <w:sz w:val="7"/>
                <w:szCs w:val="7"/>
                <w:color w:val="auto"/>
              </w:rPr>
            </w:pPr>
          </w:p>
        </w:tc>
        <w:tc>
          <w:tcPr>
            <w:tcW w:w="900" w:type="dxa"/>
            <w:vAlign w:val="bottom"/>
            <w:vMerge w:val="restart"/>
          </w:tcPr>
          <w:p>
            <w:pPr>
              <w:jc w:val="right"/>
              <w:ind w:right="160"/>
              <w:spacing w:after="0"/>
              <w:rPr>
                <w:sz w:val="20"/>
                <w:szCs w:val="20"/>
                <w:color w:val="auto"/>
              </w:rPr>
            </w:pPr>
            <w:r>
              <w:rPr>
                <w:rFonts w:ascii="Arial" w:cs="Arial" w:eastAsia="Arial" w:hAnsi="Arial"/>
                <w:sz w:val="13"/>
                <w:szCs w:val="13"/>
                <w:b w:val="1"/>
                <w:bCs w:val="1"/>
                <w:color w:val="008B9E"/>
              </w:rPr>
              <w:t>($)</w:t>
            </w:r>
          </w:p>
        </w:tc>
        <w:tc>
          <w:tcPr>
            <w:tcW w:w="1140" w:type="dxa"/>
            <w:vAlign w:val="bottom"/>
            <w:vMerge w:val="restart"/>
          </w:tcPr>
          <w:p>
            <w:pPr>
              <w:jc w:val="right"/>
              <w:ind w:right="198"/>
              <w:spacing w:after="0"/>
              <w:rPr>
                <w:sz w:val="20"/>
                <w:szCs w:val="20"/>
                <w:color w:val="auto"/>
              </w:rPr>
            </w:pPr>
            <w:r>
              <w:rPr>
                <w:rFonts w:ascii="Arial" w:cs="Arial" w:eastAsia="Arial" w:hAnsi="Arial"/>
                <w:sz w:val="13"/>
                <w:szCs w:val="13"/>
                <w:b w:val="1"/>
                <w:bCs w:val="1"/>
                <w:color w:val="008B9E"/>
              </w:rPr>
              <w:t>($)</w:t>
            </w:r>
          </w:p>
        </w:tc>
        <w:tc>
          <w:tcPr>
            <w:tcW w:w="1120" w:type="dxa"/>
            <w:vAlign w:val="bottom"/>
            <w:gridSpan w:val="2"/>
            <w:vMerge w:val="restart"/>
          </w:tcPr>
          <w:p>
            <w:pPr>
              <w:jc w:val="right"/>
              <w:ind w:right="80"/>
              <w:spacing w:after="0"/>
              <w:rPr>
                <w:sz w:val="20"/>
                <w:szCs w:val="20"/>
                <w:color w:val="auto"/>
              </w:rPr>
            </w:pPr>
            <w:r>
              <w:rPr>
                <w:rFonts w:ascii="Arial" w:cs="Arial" w:eastAsia="Arial" w:hAnsi="Arial"/>
                <w:sz w:val="13"/>
                <w:szCs w:val="13"/>
                <w:b w:val="1"/>
                <w:bCs w:val="1"/>
                <w:color w:val="008B9E"/>
              </w:rPr>
              <w:t>($)</w:t>
            </w:r>
          </w:p>
        </w:tc>
        <w:tc>
          <w:tcPr>
            <w:tcW w:w="760" w:type="dxa"/>
            <w:vAlign w:val="bottom"/>
            <w:vMerge w:val="restart"/>
          </w:tcPr>
          <w:p>
            <w:pPr>
              <w:jc w:val="right"/>
              <w:ind w:right="21"/>
              <w:spacing w:after="0"/>
              <w:rPr>
                <w:sz w:val="20"/>
                <w:szCs w:val="20"/>
                <w:color w:val="auto"/>
              </w:rPr>
            </w:pPr>
            <w:r>
              <w:rPr>
                <w:rFonts w:ascii="Arial" w:cs="Arial" w:eastAsia="Arial" w:hAnsi="Arial"/>
                <w:sz w:val="13"/>
                <w:szCs w:val="13"/>
                <w:b w:val="1"/>
                <w:bCs w:val="1"/>
                <w:color w:val="008B9E"/>
              </w:rPr>
              <w:t>(#)</w:t>
            </w:r>
          </w:p>
        </w:tc>
        <w:tc>
          <w:tcPr>
            <w:tcW w:w="58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w:t>
            </w:r>
          </w:p>
        </w:tc>
        <w:tc>
          <w:tcPr>
            <w:tcW w:w="700" w:type="dxa"/>
            <w:vAlign w:val="bottom"/>
            <w:gridSpan w:val="2"/>
            <w:vMerge w:val="restart"/>
          </w:tcPr>
          <w:p>
            <w:pPr>
              <w:jc w:val="right"/>
              <w:ind w:right="40"/>
              <w:spacing w:after="0"/>
              <w:rPr>
                <w:sz w:val="20"/>
                <w:szCs w:val="20"/>
                <w:color w:val="auto"/>
              </w:rPr>
            </w:pPr>
            <w:r>
              <w:rPr>
                <w:rFonts w:ascii="Arial" w:cs="Arial" w:eastAsia="Arial" w:hAnsi="Arial"/>
                <w:sz w:val="13"/>
                <w:szCs w:val="13"/>
                <w:b w:val="1"/>
                <w:bCs w:val="1"/>
                <w:color w:val="008B9E"/>
              </w:rPr>
              <w:t>(#)</w:t>
            </w:r>
          </w:p>
        </w:tc>
        <w:tc>
          <w:tcPr>
            <w:tcW w:w="76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w:t>
            </w:r>
          </w:p>
        </w:tc>
        <w:tc>
          <w:tcPr>
            <w:tcW w:w="900" w:type="dxa"/>
            <w:vAlign w:val="bottom"/>
            <w:vMerge w:val="restart"/>
          </w:tcPr>
          <w:p>
            <w:pPr>
              <w:jc w:val="right"/>
              <w:spacing w:after="0"/>
              <w:rPr>
                <w:sz w:val="20"/>
                <w:szCs w:val="20"/>
                <w:color w:val="auto"/>
              </w:rPr>
            </w:pPr>
            <w:r>
              <w:rPr>
                <w:rFonts w:ascii="Arial" w:cs="Arial" w:eastAsia="Arial" w:hAnsi="Arial"/>
                <w:sz w:val="13"/>
                <w:szCs w:val="13"/>
                <w:b w:val="1"/>
                <w:bCs w:val="1"/>
                <w:color w:val="008B9E"/>
              </w:rPr>
              <w:t>($)</w:t>
            </w:r>
          </w:p>
        </w:tc>
        <w:tc>
          <w:tcPr>
            <w:tcW w:w="0" w:type="dxa"/>
            <w:vAlign w:val="bottom"/>
          </w:tcPr>
          <w:p>
            <w:pPr>
              <w:spacing w:after="0"/>
              <w:rPr>
                <w:sz w:val="1"/>
                <w:szCs w:val="1"/>
                <w:color w:val="auto"/>
              </w:rPr>
            </w:pPr>
          </w:p>
        </w:tc>
      </w:tr>
      <w:tr>
        <w:trPr>
          <w:trHeight w:val="115"/>
        </w:trPr>
        <w:tc>
          <w:tcPr>
            <w:tcW w:w="2840" w:type="dxa"/>
            <w:vAlign w:val="bottom"/>
            <w:tcBorders>
              <w:bottom w:val="single" w:sz="8" w:color="7CCBBF"/>
            </w:tcBorders>
            <w:vMerge w:val="continue"/>
          </w:tcPr>
          <w:p>
            <w:pPr>
              <w:spacing w:after="0"/>
              <w:rPr>
                <w:sz w:val="10"/>
                <w:szCs w:val="10"/>
                <w:color w:val="auto"/>
              </w:rPr>
            </w:pPr>
          </w:p>
        </w:tc>
        <w:tc>
          <w:tcPr>
            <w:tcW w:w="1540" w:type="dxa"/>
            <w:vAlign w:val="bottom"/>
            <w:tcBorders>
              <w:bottom w:val="single" w:sz="8" w:color="7CCBBF"/>
            </w:tcBorders>
          </w:tcPr>
          <w:p>
            <w:pPr>
              <w:ind w:left="640"/>
              <w:spacing w:after="0" w:line="108" w:lineRule="exact"/>
              <w:rPr>
                <w:sz w:val="20"/>
                <w:szCs w:val="20"/>
                <w:color w:val="auto"/>
              </w:rPr>
            </w:pPr>
            <w:r>
              <w:rPr>
                <w:rFonts w:ascii="Arial" w:cs="Arial" w:eastAsia="Arial" w:hAnsi="Arial"/>
                <w:sz w:val="12"/>
                <w:szCs w:val="12"/>
                <w:b w:val="1"/>
                <w:bCs w:val="1"/>
                <w:color w:val="008B9E"/>
              </w:rPr>
              <w:t>Grant Date</w:t>
            </w:r>
          </w:p>
        </w:tc>
        <w:tc>
          <w:tcPr>
            <w:tcW w:w="900" w:type="dxa"/>
            <w:vAlign w:val="bottom"/>
            <w:tcBorders>
              <w:bottom w:val="single" w:sz="8" w:color="7CCBBF"/>
            </w:tcBorders>
            <w:vMerge w:val="continue"/>
          </w:tcPr>
          <w:p>
            <w:pPr>
              <w:spacing w:after="0"/>
              <w:rPr>
                <w:sz w:val="10"/>
                <w:szCs w:val="10"/>
                <w:color w:val="auto"/>
              </w:rPr>
            </w:pPr>
          </w:p>
        </w:tc>
        <w:tc>
          <w:tcPr>
            <w:tcW w:w="1140" w:type="dxa"/>
            <w:vAlign w:val="bottom"/>
            <w:tcBorders>
              <w:bottom w:val="single" w:sz="8" w:color="7CCBBF"/>
            </w:tcBorders>
            <w:vMerge w:val="continue"/>
          </w:tcPr>
          <w:p>
            <w:pPr>
              <w:spacing w:after="0"/>
              <w:rPr>
                <w:sz w:val="10"/>
                <w:szCs w:val="10"/>
                <w:color w:val="auto"/>
              </w:rPr>
            </w:pPr>
          </w:p>
        </w:tc>
        <w:tc>
          <w:tcPr>
            <w:tcW w:w="1120" w:type="dxa"/>
            <w:vAlign w:val="bottom"/>
            <w:tcBorders>
              <w:bottom w:val="single" w:sz="8" w:color="7CCBBF"/>
            </w:tcBorders>
            <w:gridSpan w:val="2"/>
            <w:vMerge w:val="continue"/>
          </w:tcPr>
          <w:p>
            <w:pPr>
              <w:spacing w:after="0"/>
              <w:rPr>
                <w:sz w:val="10"/>
                <w:szCs w:val="10"/>
                <w:color w:val="auto"/>
              </w:rPr>
            </w:pPr>
          </w:p>
        </w:tc>
        <w:tc>
          <w:tcPr>
            <w:tcW w:w="760" w:type="dxa"/>
            <w:vAlign w:val="bottom"/>
            <w:tcBorders>
              <w:bottom w:val="single" w:sz="8" w:color="7CCBBF"/>
            </w:tcBorders>
            <w:vMerge w:val="continue"/>
          </w:tcPr>
          <w:p>
            <w:pPr>
              <w:spacing w:after="0"/>
              <w:rPr>
                <w:sz w:val="10"/>
                <w:szCs w:val="10"/>
                <w:color w:val="auto"/>
              </w:rPr>
            </w:pPr>
          </w:p>
        </w:tc>
        <w:tc>
          <w:tcPr>
            <w:tcW w:w="580" w:type="dxa"/>
            <w:vAlign w:val="bottom"/>
            <w:tcBorders>
              <w:bottom w:val="single" w:sz="8" w:color="7CCBBF"/>
            </w:tcBorders>
            <w:vMerge w:val="continue"/>
          </w:tcPr>
          <w:p>
            <w:pPr>
              <w:spacing w:after="0"/>
              <w:rPr>
                <w:sz w:val="10"/>
                <w:szCs w:val="10"/>
                <w:color w:val="auto"/>
              </w:rPr>
            </w:pPr>
          </w:p>
        </w:tc>
        <w:tc>
          <w:tcPr>
            <w:tcW w:w="700" w:type="dxa"/>
            <w:vAlign w:val="bottom"/>
            <w:tcBorders>
              <w:bottom w:val="single" w:sz="8" w:color="7CCBBF"/>
            </w:tcBorders>
            <w:gridSpan w:val="2"/>
            <w:vMerge w:val="continue"/>
          </w:tcPr>
          <w:p>
            <w:pPr>
              <w:spacing w:after="0"/>
              <w:rPr>
                <w:sz w:val="10"/>
                <w:szCs w:val="10"/>
                <w:color w:val="auto"/>
              </w:rPr>
            </w:pPr>
          </w:p>
        </w:tc>
        <w:tc>
          <w:tcPr>
            <w:tcW w:w="760" w:type="dxa"/>
            <w:vAlign w:val="bottom"/>
            <w:tcBorders>
              <w:bottom w:val="single" w:sz="8" w:color="7CCBBF"/>
            </w:tcBorders>
            <w:vMerge w:val="continue"/>
          </w:tcPr>
          <w:p>
            <w:pPr>
              <w:spacing w:after="0"/>
              <w:rPr>
                <w:sz w:val="10"/>
                <w:szCs w:val="10"/>
                <w:color w:val="auto"/>
              </w:rPr>
            </w:pPr>
          </w:p>
        </w:tc>
        <w:tc>
          <w:tcPr>
            <w:tcW w:w="900" w:type="dxa"/>
            <w:vAlign w:val="bottom"/>
            <w:tcBorders>
              <w:bottom w:val="single" w:sz="8" w:color="7CCBBF"/>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33"/>
        </w:trPr>
        <w:tc>
          <w:tcPr>
            <w:tcW w:w="2840" w:type="dxa"/>
            <w:vAlign w:val="bottom"/>
          </w:tcPr>
          <w:p>
            <w:pPr>
              <w:ind w:left="80"/>
              <w:spacing w:after="0"/>
              <w:rPr>
                <w:sz w:val="20"/>
                <w:szCs w:val="20"/>
                <w:color w:val="auto"/>
              </w:rPr>
            </w:pPr>
            <w:r>
              <w:rPr>
                <w:rFonts w:ascii="Arial" w:cs="Arial" w:eastAsia="Arial" w:hAnsi="Arial"/>
                <w:sz w:val="18"/>
                <w:szCs w:val="18"/>
                <w:b w:val="1"/>
                <w:bCs w:val="1"/>
                <w:color w:val="395575"/>
              </w:rPr>
              <w:t>Donald E. Brandt</w:t>
            </w:r>
          </w:p>
        </w:tc>
        <w:tc>
          <w:tcPr>
            <w:tcW w:w="1540" w:type="dxa"/>
            <w:vAlign w:val="bottom"/>
          </w:tcPr>
          <w:p>
            <w:pPr>
              <w:spacing w:after="0"/>
              <w:rPr>
                <w:sz w:val="20"/>
                <w:szCs w:val="20"/>
                <w:color w:val="auto"/>
              </w:rPr>
            </w:pPr>
          </w:p>
        </w:tc>
        <w:tc>
          <w:tcPr>
            <w:tcW w:w="900" w:type="dxa"/>
            <w:vAlign w:val="bottom"/>
          </w:tcPr>
          <w:p>
            <w:pPr>
              <w:jc w:val="right"/>
              <w:ind w:right="160"/>
              <w:spacing w:after="0"/>
              <w:rPr>
                <w:sz w:val="20"/>
                <w:szCs w:val="20"/>
                <w:color w:val="auto"/>
              </w:rPr>
            </w:pPr>
            <w:r>
              <w:rPr>
                <w:rFonts w:ascii="Arial" w:cs="Arial" w:eastAsia="Arial" w:hAnsi="Arial"/>
                <w:sz w:val="18"/>
                <w:szCs w:val="18"/>
                <w:color w:val="auto"/>
                <w:w w:val="98"/>
              </w:rPr>
              <w:t>629,260</w:t>
            </w:r>
          </w:p>
        </w:tc>
        <w:tc>
          <w:tcPr>
            <w:tcW w:w="1140" w:type="dxa"/>
            <w:vAlign w:val="bottom"/>
          </w:tcPr>
          <w:p>
            <w:pPr>
              <w:jc w:val="right"/>
              <w:ind w:right="198"/>
              <w:spacing w:after="0"/>
              <w:rPr>
                <w:sz w:val="20"/>
                <w:szCs w:val="20"/>
                <w:color w:val="auto"/>
              </w:rPr>
            </w:pPr>
            <w:r>
              <w:rPr>
                <w:rFonts w:ascii="Arial" w:cs="Arial" w:eastAsia="Arial" w:hAnsi="Arial"/>
                <w:sz w:val="18"/>
                <w:szCs w:val="18"/>
                <w:color w:val="auto"/>
              </w:rPr>
              <w:t>2,049,255</w:t>
            </w:r>
          </w:p>
        </w:tc>
        <w:tc>
          <w:tcPr>
            <w:tcW w:w="1040" w:type="dxa"/>
            <w:vAlign w:val="bottom"/>
          </w:tcPr>
          <w:p>
            <w:pPr>
              <w:jc w:val="right"/>
              <w:ind w:right="137"/>
              <w:spacing w:after="0"/>
              <w:rPr>
                <w:sz w:val="20"/>
                <w:szCs w:val="20"/>
                <w:color w:val="auto"/>
              </w:rPr>
            </w:pPr>
            <w:r>
              <w:rPr>
                <w:rFonts w:ascii="Arial" w:cs="Arial" w:eastAsia="Arial" w:hAnsi="Arial"/>
                <w:sz w:val="18"/>
                <w:szCs w:val="18"/>
                <w:color w:val="auto"/>
                <w:w w:val="99"/>
              </w:rPr>
              <w:t>2,517,041</w:t>
            </w:r>
          </w:p>
        </w:tc>
        <w:tc>
          <w:tcPr>
            <w:tcW w:w="8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(4)</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340" w:type="dxa"/>
            <w:vAlign w:val="bottom"/>
            <w:gridSpan w:val="2"/>
          </w:tcPr>
          <w:p>
            <w:pPr>
              <w:jc w:val="right"/>
              <w:spacing w:after="0"/>
              <w:rPr>
                <w:sz w:val="20"/>
                <w:szCs w:val="20"/>
                <w:color w:val="auto"/>
              </w:rPr>
            </w:pPr>
            <w:r>
              <w:rPr>
                <w:rFonts w:ascii="Arial" w:cs="Arial" w:eastAsia="Arial" w:hAnsi="Arial"/>
                <w:sz w:val="18"/>
                <w:szCs w:val="18"/>
                <w:color w:val="auto"/>
              </w:rPr>
              <w:t>16,990 33,980</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67,960</w:t>
            </w:r>
          </w:p>
        </w:tc>
        <w:tc>
          <w:tcPr>
            <w:tcW w:w="76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w w:val="99"/>
              </w:rPr>
              <w:t>3,131,427</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(PS)</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(5)</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14,564</w:t>
            </w:r>
          </w:p>
        </w:tc>
        <w:tc>
          <w:tcPr>
            <w:tcW w:w="900" w:type="dxa"/>
            <w:vAlign w:val="bottom"/>
          </w:tcPr>
          <w:p>
            <w:pPr>
              <w:jc w:val="right"/>
              <w:spacing w:after="0"/>
              <w:rPr>
                <w:sz w:val="20"/>
                <w:szCs w:val="20"/>
                <w:color w:val="auto"/>
              </w:rPr>
            </w:pPr>
            <w:r>
              <w:rPr>
                <w:rFonts w:ascii="Arial" w:cs="Arial" w:eastAsia="Arial" w:hAnsi="Arial"/>
                <w:sz w:val="18"/>
                <w:szCs w:val="18"/>
                <w:color w:val="auto"/>
                <w:w w:val="99"/>
              </w:rPr>
              <w:t>1,320,227</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(RSU)</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23"/>
        </w:trPr>
        <w:tc>
          <w:tcPr>
            <w:tcW w:w="2840" w:type="dxa"/>
            <w:vAlign w:val="bottom"/>
          </w:tcPr>
          <w:p>
            <w:pPr>
              <w:ind w:left="80"/>
              <w:spacing w:after="0"/>
              <w:rPr>
                <w:sz w:val="20"/>
                <w:szCs w:val="20"/>
                <w:color w:val="auto"/>
              </w:rPr>
            </w:pPr>
            <w:r>
              <w:rPr>
                <w:rFonts w:ascii="Arial" w:cs="Arial" w:eastAsia="Arial" w:hAnsi="Arial"/>
                <w:sz w:val="18"/>
                <w:szCs w:val="18"/>
                <w:b w:val="1"/>
                <w:bCs w:val="1"/>
                <w:color w:val="395575"/>
              </w:rPr>
              <w:t>Jeffrey B. Guldner, CEO</w:t>
            </w:r>
          </w:p>
        </w:tc>
        <w:tc>
          <w:tcPr>
            <w:tcW w:w="154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6,050</w:t>
            </w:r>
            <w:r>
              <w:rPr>
                <w:rFonts w:ascii="Arial" w:cs="Arial" w:eastAsia="Arial" w:hAnsi="Arial"/>
                <w:sz w:val="29"/>
                <w:szCs w:val="29"/>
                <w:color w:val="auto"/>
                <w:vertAlign w:val="superscript"/>
              </w:rPr>
              <w:t>(6)</w:t>
            </w:r>
          </w:p>
        </w:tc>
        <w:tc>
          <w:tcPr>
            <w:tcW w:w="1140" w:type="dxa"/>
            <w:vAlign w:val="bottom"/>
          </w:tcPr>
          <w:p>
            <w:pPr>
              <w:jc w:val="right"/>
              <w:ind w:right="18"/>
              <w:spacing w:after="0"/>
              <w:rPr>
                <w:sz w:val="20"/>
                <w:szCs w:val="20"/>
                <w:color w:val="auto"/>
              </w:rPr>
            </w:pPr>
            <w:r>
              <w:rPr>
                <w:rFonts w:ascii="Arial" w:cs="Arial" w:eastAsia="Arial" w:hAnsi="Arial"/>
                <w:sz w:val="18"/>
                <w:szCs w:val="18"/>
                <w:color w:val="auto"/>
                <w:w w:val="98"/>
              </w:rPr>
              <w:t>1,210,000</w:t>
            </w:r>
            <w:r>
              <w:rPr>
                <w:rFonts w:ascii="Arial" w:cs="Arial" w:eastAsia="Arial" w:hAnsi="Arial"/>
                <w:sz w:val="29"/>
                <w:szCs w:val="29"/>
                <w:color w:val="auto"/>
                <w:w w:val="98"/>
                <w:vertAlign w:val="superscript"/>
              </w:rPr>
              <w:t>(6)</w:t>
            </w:r>
          </w:p>
        </w:tc>
        <w:tc>
          <w:tcPr>
            <w:tcW w:w="1040" w:type="dxa"/>
            <w:vAlign w:val="bottom"/>
          </w:tcPr>
          <w:p>
            <w:pPr>
              <w:jc w:val="right"/>
              <w:spacing w:after="0"/>
              <w:rPr>
                <w:sz w:val="20"/>
                <w:szCs w:val="20"/>
                <w:color w:val="auto"/>
              </w:rPr>
            </w:pPr>
            <w:r>
              <w:rPr>
                <w:rFonts w:ascii="Arial" w:cs="Arial" w:eastAsia="Arial" w:hAnsi="Arial"/>
                <w:sz w:val="18"/>
                <w:szCs w:val="18"/>
                <w:color w:val="auto"/>
                <w:w w:val="92"/>
              </w:rPr>
              <w:t>2,420,000</w:t>
            </w:r>
            <w:r>
              <w:rPr>
                <w:rFonts w:ascii="Arial" w:cs="Arial" w:eastAsia="Arial" w:hAnsi="Arial"/>
                <w:sz w:val="29"/>
                <w:szCs w:val="29"/>
                <w:color w:val="auto"/>
                <w:w w:val="92"/>
                <w:vertAlign w:val="superscript"/>
              </w:rPr>
              <w:t>(6)</w:t>
            </w: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1"/>
        </w:trPr>
        <w:tc>
          <w:tcPr>
            <w:tcW w:w="2840" w:type="dxa"/>
            <w:vAlign w:val="bottom"/>
          </w:tcPr>
          <w:p>
            <w:pPr>
              <w:ind w:left="80"/>
              <w:spacing w:after="0"/>
              <w:rPr>
                <w:sz w:val="20"/>
                <w:szCs w:val="20"/>
                <w:color w:val="auto"/>
              </w:rPr>
            </w:pPr>
            <w:r>
              <w:rPr>
                <w:rFonts w:ascii="Arial" w:cs="Arial" w:eastAsia="Arial" w:hAnsi="Arial"/>
                <w:sz w:val="18"/>
                <w:szCs w:val="18"/>
                <w:b w:val="1"/>
                <w:bCs w:val="1"/>
                <w:color w:val="395575"/>
              </w:rPr>
              <w:t>Jeffrey B. Guldner, President</w:t>
            </w:r>
          </w:p>
        </w:tc>
        <w:tc>
          <w:tcPr>
            <w:tcW w:w="154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3,285</w:t>
            </w:r>
            <w:r>
              <w:rPr>
                <w:rFonts w:ascii="Arial" w:cs="Arial" w:eastAsia="Arial" w:hAnsi="Arial"/>
                <w:sz w:val="29"/>
                <w:szCs w:val="29"/>
                <w:color w:val="auto"/>
                <w:vertAlign w:val="superscript"/>
              </w:rPr>
              <w:t>(6)</w:t>
            </w:r>
          </w:p>
        </w:tc>
        <w:tc>
          <w:tcPr>
            <w:tcW w:w="1140" w:type="dxa"/>
            <w:vAlign w:val="bottom"/>
          </w:tcPr>
          <w:p>
            <w:pPr>
              <w:jc w:val="right"/>
              <w:ind w:right="18"/>
              <w:spacing w:after="0"/>
              <w:rPr>
                <w:sz w:val="20"/>
                <w:szCs w:val="20"/>
                <w:color w:val="auto"/>
              </w:rPr>
            </w:pPr>
            <w:r>
              <w:rPr>
                <w:rFonts w:ascii="Arial" w:cs="Arial" w:eastAsia="Arial" w:hAnsi="Arial"/>
                <w:sz w:val="18"/>
                <w:szCs w:val="18"/>
                <w:color w:val="auto"/>
              </w:rPr>
              <w:t>657,000</w:t>
            </w:r>
            <w:r>
              <w:rPr>
                <w:rFonts w:ascii="Arial" w:cs="Arial" w:eastAsia="Arial" w:hAnsi="Arial"/>
                <w:sz w:val="29"/>
                <w:szCs w:val="29"/>
                <w:color w:val="auto"/>
                <w:vertAlign w:val="superscript"/>
              </w:rPr>
              <w:t>(6)</w:t>
            </w:r>
          </w:p>
        </w:tc>
        <w:tc>
          <w:tcPr>
            <w:tcW w:w="1040" w:type="dxa"/>
            <w:vAlign w:val="bottom"/>
          </w:tcPr>
          <w:p>
            <w:pPr>
              <w:jc w:val="right"/>
              <w:spacing w:after="0"/>
              <w:rPr>
                <w:sz w:val="20"/>
                <w:szCs w:val="20"/>
                <w:color w:val="auto"/>
              </w:rPr>
            </w:pPr>
            <w:r>
              <w:rPr>
                <w:rFonts w:ascii="Arial" w:cs="Arial" w:eastAsia="Arial" w:hAnsi="Arial"/>
                <w:sz w:val="18"/>
                <w:szCs w:val="18"/>
                <w:color w:val="auto"/>
                <w:w w:val="92"/>
              </w:rPr>
              <w:t>1,314,000</w:t>
            </w:r>
            <w:r>
              <w:rPr>
                <w:rFonts w:ascii="Arial" w:cs="Arial" w:eastAsia="Arial" w:hAnsi="Arial"/>
                <w:sz w:val="29"/>
                <w:szCs w:val="29"/>
                <w:color w:val="auto"/>
                <w:w w:val="92"/>
                <w:vertAlign w:val="superscript"/>
              </w:rPr>
              <w:t>(6)</w:t>
            </w: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2840" w:type="dxa"/>
            <w:vAlign w:val="bottom"/>
          </w:tcPr>
          <w:p>
            <w:pPr>
              <w:spacing w:after="0"/>
              <w:rPr>
                <w:sz w:val="24"/>
                <w:szCs w:val="24"/>
                <w:color w:val="auto"/>
              </w:rPr>
            </w:pPr>
          </w:p>
        </w:tc>
        <w:tc>
          <w:tcPr>
            <w:tcW w:w="1540" w:type="dxa"/>
            <w:vAlign w:val="bottom"/>
          </w:tcPr>
          <w:p>
            <w:pPr>
              <w:ind w:left="360"/>
              <w:spacing w:after="0" w:line="298" w:lineRule="exact"/>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(4)</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340" w:type="dxa"/>
            <w:vAlign w:val="bottom"/>
            <w:gridSpan w:val="2"/>
          </w:tcPr>
          <w:p>
            <w:pPr>
              <w:jc w:val="right"/>
              <w:spacing w:after="0"/>
              <w:rPr>
                <w:sz w:val="20"/>
                <w:szCs w:val="20"/>
                <w:color w:val="auto"/>
              </w:rPr>
            </w:pPr>
            <w:r>
              <w:rPr>
                <w:rFonts w:ascii="Arial" w:cs="Arial" w:eastAsia="Arial" w:hAnsi="Arial"/>
                <w:sz w:val="18"/>
                <w:szCs w:val="18"/>
                <w:color w:val="auto"/>
              </w:rPr>
              <w:t>6,950 13,900</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27,800</w:t>
            </w:r>
          </w:p>
        </w:tc>
        <w:tc>
          <w:tcPr>
            <w:tcW w:w="76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w w:val="99"/>
              </w:rPr>
              <w:t>1,280,955</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(PS)</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(5)</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5,960</w:t>
            </w:r>
          </w:p>
        </w:tc>
        <w:tc>
          <w:tcPr>
            <w:tcW w:w="900" w:type="dxa"/>
            <w:vAlign w:val="bottom"/>
          </w:tcPr>
          <w:p>
            <w:pPr>
              <w:jc w:val="right"/>
              <w:spacing w:after="0"/>
              <w:rPr>
                <w:sz w:val="20"/>
                <w:szCs w:val="20"/>
                <w:color w:val="auto"/>
              </w:rPr>
            </w:pPr>
            <w:r>
              <w:rPr>
                <w:rFonts w:ascii="Arial" w:cs="Arial" w:eastAsia="Arial" w:hAnsi="Arial"/>
                <w:sz w:val="18"/>
                <w:szCs w:val="18"/>
                <w:color w:val="auto"/>
              </w:rPr>
              <w:t>540,274</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(RSU)</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840" w:type="dxa"/>
            <w:vAlign w:val="bottom"/>
          </w:tcPr>
          <w:p>
            <w:pPr>
              <w:ind w:left="80"/>
              <w:spacing w:after="0"/>
              <w:rPr>
                <w:sz w:val="20"/>
                <w:szCs w:val="20"/>
                <w:color w:val="auto"/>
              </w:rPr>
            </w:pPr>
            <w:r>
              <w:rPr>
                <w:rFonts w:ascii="Arial" w:cs="Arial" w:eastAsia="Arial" w:hAnsi="Arial"/>
                <w:sz w:val="18"/>
                <w:szCs w:val="18"/>
                <w:b w:val="1"/>
                <w:bCs w:val="1"/>
                <w:color w:val="395575"/>
              </w:rPr>
              <w:t>James R. Hatfield</w:t>
            </w:r>
          </w:p>
        </w:tc>
        <w:tc>
          <w:tcPr>
            <w:tcW w:w="1540" w:type="dxa"/>
            <w:vAlign w:val="bottom"/>
          </w:tcPr>
          <w:p>
            <w:pPr>
              <w:spacing w:after="0"/>
              <w:rPr>
                <w:sz w:val="22"/>
                <w:szCs w:val="22"/>
                <w:color w:val="auto"/>
              </w:rPr>
            </w:pPr>
          </w:p>
        </w:tc>
        <w:tc>
          <w:tcPr>
            <w:tcW w:w="900" w:type="dxa"/>
            <w:vAlign w:val="bottom"/>
          </w:tcPr>
          <w:p>
            <w:pPr>
              <w:jc w:val="right"/>
              <w:ind w:right="160"/>
              <w:spacing w:after="0"/>
              <w:rPr>
                <w:sz w:val="20"/>
                <w:szCs w:val="20"/>
                <w:color w:val="auto"/>
              </w:rPr>
            </w:pPr>
            <w:r>
              <w:rPr>
                <w:rFonts w:ascii="Arial" w:cs="Arial" w:eastAsia="Arial" w:hAnsi="Arial"/>
                <w:sz w:val="18"/>
                <w:szCs w:val="18"/>
                <w:color w:val="auto"/>
              </w:rPr>
              <w:t>2,573</w:t>
            </w:r>
          </w:p>
        </w:tc>
        <w:tc>
          <w:tcPr>
            <w:tcW w:w="1140" w:type="dxa"/>
            <w:vAlign w:val="bottom"/>
          </w:tcPr>
          <w:p>
            <w:pPr>
              <w:jc w:val="right"/>
              <w:ind w:right="198"/>
              <w:spacing w:after="0"/>
              <w:rPr>
                <w:sz w:val="20"/>
                <w:szCs w:val="20"/>
                <w:color w:val="auto"/>
              </w:rPr>
            </w:pPr>
            <w:r>
              <w:rPr>
                <w:rFonts w:ascii="Arial" w:cs="Arial" w:eastAsia="Arial" w:hAnsi="Arial"/>
                <w:sz w:val="18"/>
                <w:szCs w:val="18"/>
                <w:color w:val="auto"/>
              </w:rPr>
              <w:t>514,500</w:t>
            </w:r>
          </w:p>
        </w:tc>
        <w:tc>
          <w:tcPr>
            <w:tcW w:w="1040" w:type="dxa"/>
            <w:vAlign w:val="bottom"/>
          </w:tcPr>
          <w:p>
            <w:pPr>
              <w:jc w:val="right"/>
              <w:ind w:right="137"/>
              <w:spacing w:after="0"/>
              <w:rPr>
                <w:sz w:val="20"/>
                <w:szCs w:val="20"/>
                <w:color w:val="auto"/>
              </w:rPr>
            </w:pPr>
            <w:r>
              <w:rPr>
                <w:rFonts w:ascii="Arial" w:cs="Arial" w:eastAsia="Arial" w:hAnsi="Arial"/>
                <w:sz w:val="18"/>
                <w:szCs w:val="18"/>
                <w:color w:val="auto"/>
                <w:w w:val="99"/>
              </w:rPr>
              <w:t>1,029,000</w:t>
            </w:r>
          </w:p>
        </w:tc>
        <w:tc>
          <w:tcPr>
            <w:tcW w:w="8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(4)</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jc w:val="right"/>
              <w:ind w:right="21"/>
              <w:spacing w:after="0"/>
              <w:rPr>
                <w:sz w:val="20"/>
                <w:szCs w:val="20"/>
                <w:color w:val="auto"/>
              </w:rPr>
            </w:pPr>
            <w:r>
              <w:rPr>
                <w:rFonts w:ascii="Arial" w:cs="Arial" w:eastAsia="Arial" w:hAnsi="Arial"/>
                <w:sz w:val="18"/>
                <w:szCs w:val="18"/>
                <w:color w:val="auto"/>
              </w:rPr>
              <w:t>3,862</w:t>
            </w:r>
          </w:p>
        </w:tc>
        <w:tc>
          <w:tcPr>
            <w:tcW w:w="580" w:type="dxa"/>
            <w:vAlign w:val="bottom"/>
          </w:tcPr>
          <w:p>
            <w:pPr>
              <w:jc w:val="right"/>
              <w:spacing w:after="0"/>
              <w:rPr>
                <w:sz w:val="20"/>
                <w:szCs w:val="20"/>
                <w:color w:val="auto"/>
              </w:rPr>
            </w:pPr>
            <w:r>
              <w:rPr>
                <w:rFonts w:ascii="Arial" w:cs="Arial" w:eastAsia="Arial" w:hAnsi="Arial"/>
                <w:sz w:val="18"/>
                <w:szCs w:val="18"/>
                <w:color w:val="auto"/>
              </w:rPr>
              <w:t>7,724</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15,448</w:t>
            </w:r>
          </w:p>
        </w:tc>
        <w:tc>
          <w:tcPr>
            <w:tcW w:w="76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711,805</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(PS)</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(5)</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3,312</w:t>
            </w:r>
          </w:p>
        </w:tc>
        <w:tc>
          <w:tcPr>
            <w:tcW w:w="900" w:type="dxa"/>
            <w:vAlign w:val="bottom"/>
          </w:tcPr>
          <w:p>
            <w:pPr>
              <w:jc w:val="right"/>
              <w:spacing w:after="0"/>
              <w:rPr>
                <w:sz w:val="20"/>
                <w:szCs w:val="20"/>
                <w:color w:val="auto"/>
              </w:rPr>
            </w:pPr>
            <w:r>
              <w:rPr>
                <w:rFonts w:ascii="Arial" w:cs="Arial" w:eastAsia="Arial" w:hAnsi="Arial"/>
                <w:sz w:val="18"/>
                <w:szCs w:val="18"/>
                <w:color w:val="auto"/>
              </w:rPr>
              <w:t>300,233</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(RSU)</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6"/>
        </w:trPr>
        <w:tc>
          <w:tcPr>
            <w:tcW w:w="2840" w:type="dxa"/>
            <w:vAlign w:val="bottom"/>
          </w:tcPr>
          <w:p>
            <w:pPr>
              <w:ind w:left="80"/>
              <w:spacing w:after="0"/>
              <w:rPr>
                <w:sz w:val="20"/>
                <w:szCs w:val="20"/>
                <w:color w:val="auto"/>
              </w:rPr>
            </w:pPr>
            <w:r>
              <w:rPr>
                <w:rFonts w:ascii="Arial" w:cs="Arial" w:eastAsia="Arial" w:hAnsi="Arial"/>
                <w:sz w:val="18"/>
                <w:szCs w:val="18"/>
                <w:b w:val="1"/>
                <w:bCs w:val="1"/>
                <w:color w:val="395575"/>
              </w:rPr>
              <w:t>Robert S. Bement</w:t>
            </w:r>
          </w:p>
        </w:tc>
        <w:tc>
          <w:tcPr>
            <w:tcW w:w="1540" w:type="dxa"/>
            <w:vAlign w:val="bottom"/>
          </w:tcPr>
          <w:p>
            <w:pPr>
              <w:spacing w:after="0"/>
              <w:rPr>
                <w:sz w:val="22"/>
                <w:szCs w:val="22"/>
                <w:color w:val="auto"/>
              </w:rPr>
            </w:pPr>
          </w:p>
        </w:tc>
        <w:tc>
          <w:tcPr>
            <w:tcW w:w="900" w:type="dxa"/>
            <w:vAlign w:val="bottom"/>
          </w:tcPr>
          <w:p>
            <w:pPr>
              <w:jc w:val="right"/>
              <w:ind w:right="160"/>
              <w:spacing w:after="0"/>
              <w:rPr>
                <w:sz w:val="20"/>
                <w:szCs w:val="20"/>
                <w:color w:val="auto"/>
              </w:rPr>
            </w:pPr>
            <w:r>
              <w:rPr>
                <w:rFonts w:ascii="Arial" w:cs="Arial" w:eastAsia="Arial" w:hAnsi="Arial"/>
                <w:sz w:val="18"/>
                <w:szCs w:val="18"/>
                <w:color w:val="auto"/>
              </w:rPr>
              <w:t>2,419</w:t>
            </w:r>
          </w:p>
        </w:tc>
        <w:tc>
          <w:tcPr>
            <w:tcW w:w="1140" w:type="dxa"/>
            <w:vAlign w:val="bottom"/>
          </w:tcPr>
          <w:p>
            <w:pPr>
              <w:jc w:val="right"/>
              <w:ind w:right="198"/>
              <w:spacing w:after="0"/>
              <w:rPr>
                <w:sz w:val="20"/>
                <w:szCs w:val="20"/>
                <w:color w:val="auto"/>
              </w:rPr>
            </w:pPr>
            <w:r>
              <w:rPr>
                <w:rFonts w:ascii="Arial" w:cs="Arial" w:eastAsia="Arial" w:hAnsi="Arial"/>
                <w:sz w:val="18"/>
                <w:szCs w:val="18"/>
                <w:color w:val="auto"/>
              </w:rPr>
              <w:t>483,750</w:t>
            </w:r>
          </w:p>
        </w:tc>
        <w:tc>
          <w:tcPr>
            <w:tcW w:w="1040" w:type="dxa"/>
            <w:vAlign w:val="bottom"/>
          </w:tcPr>
          <w:p>
            <w:pPr>
              <w:jc w:val="right"/>
              <w:ind w:right="137"/>
              <w:spacing w:after="0"/>
              <w:rPr>
                <w:sz w:val="20"/>
                <w:szCs w:val="20"/>
                <w:color w:val="auto"/>
              </w:rPr>
            </w:pPr>
            <w:r>
              <w:rPr>
                <w:rFonts w:ascii="Arial" w:cs="Arial" w:eastAsia="Arial" w:hAnsi="Arial"/>
                <w:sz w:val="18"/>
                <w:szCs w:val="18"/>
                <w:color w:val="auto"/>
              </w:rPr>
              <w:t>967,500</w:t>
            </w:r>
          </w:p>
        </w:tc>
        <w:tc>
          <w:tcPr>
            <w:tcW w:w="8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(4)</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jc w:val="right"/>
              <w:ind w:right="21"/>
              <w:spacing w:after="0"/>
              <w:rPr>
                <w:sz w:val="20"/>
                <w:szCs w:val="20"/>
                <w:color w:val="auto"/>
              </w:rPr>
            </w:pPr>
            <w:r>
              <w:rPr>
                <w:rFonts w:ascii="Arial" w:cs="Arial" w:eastAsia="Arial" w:hAnsi="Arial"/>
                <w:sz w:val="18"/>
                <w:szCs w:val="18"/>
                <w:color w:val="auto"/>
              </w:rPr>
              <w:t>2,704</w:t>
            </w:r>
          </w:p>
        </w:tc>
        <w:tc>
          <w:tcPr>
            <w:tcW w:w="580" w:type="dxa"/>
            <w:vAlign w:val="bottom"/>
          </w:tcPr>
          <w:p>
            <w:pPr>
              <w:jc w:val="right"/>
              <w:spacing w:after="0"/>
              <w:rPr>
                <w:sz w:val="20"/>
                <w:szCs w:val="20"/>
                <w:color w:val="auto"/>
              </w:rPr>
            </w:pPr>
            <w:r>
              <w:rPr>
                <w:rFonts w:ascii="Arial" w:cs="Arial" w:eastAsia="Arial" w:hAnsi="Arial"/>
                <w:sz w:val="18"/>
                <w:szCs w:val="18"/>
                <w:color w:val="auto"/>
              </w:rPr>
              <w:t>5,408</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10,816</w:t>
            </w:r>
          </w:p>
        </w:tc>
        <w:tc>
          <w:tcPr>
            <w:tcW w:w="76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498,375</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(PS)</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(5)</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2,320</w:t>
            </w:r>
          </w:p>
        </w:tc>
        <w:tc>
          <w:tcPr>
            <w:tcW w:w="900" w:type="dxa"/>
            <w:vAlign w:val="bottom"/>
          </w:tcPr>
          <w:p>
            <w:pPr>
              <w:jc w:val="right"/>
              <w:spacing w:after="0"/>
              <w:rPr>
                <w:sz w:val="20"/>
                <w:szCs w:val="20"/>
                <w:color w:val="auto"/>
              </w:rPr>
            </w:pPr>
            <w:r>
              <w:rPr>
                <w:rFonts w:ascii="Arial" w:cs="Arial" w:eastAsia="Arial" w:hAnsi="Arial"/>
                <w:sz w:val="18"/>
                <w:szCs w:val="18"/>
                <w:color w:val="auto"/>
              </w:rPr>
              <w:t>210,308</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(RSU)</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96"/>
        </w:trPr>
        <w:tc>
          <w:tcPr>
            <w:tcW w:w="284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140" w:type="dxa"/>
            <w:vAlign w:val="bottom"/>
          </w:tcPr>
          <w:p>
            <w:pPr>
              <w:jc w:val="right"/>
              <w:ind w:right="18"/>
              <w:spacing w:after="0"/>
              <w:rPr>
                <w:sz w:val="20"/>
                <w:szCs w:val="20"/>
                <w:color w:val="auto"/>
              </w:rPr>
            </w:pPr>
            <w:r>
              <w:rPr>
                <w:rFonts w:ascii="Arial" w:cs="Arial" w:eastAsia="Arial" w:hAnsi="Arial"/>
                <w:sz w:val="18"/>
                <w:szCs w:val="18"/>
                <w:color w:val="auto"/>
              </w:rPr>
              <w:t>1,800</w:t>
            </w:r>
            <w:r>
              <w:rPr>
                <w:rFonts w:ascii="Arial" w:cs="Arial" w:eastAsia="Arial" w:hAnsi="Arial"/>
                <w:sz w:val="29"/>
                <w:szCs w:val="29"/>
                <w:color w:val="auto"/>
                <w:vertAlign w:val="superscript"/>
              </w:rPr>
              <w:t>(7)</w:t>
            </w: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5"/>
        </w:trPr>
        <w:tc>
          <w:tcPr>
            <w:tcW w:w="2840" w:type="dxa"/>
            <w:vAlign w:val="bottom"/>
          </w:tcPr>
          <w:p>
            <w:pPr>
              <w:spacing w:after="0"/>
              <w:rPr>
                <w:sz w:val="23"/>
                <w:szCs w:val="23"/>
                <w:color w:val="auto"/>
              </w:rPr>
            </w:pPr>
          </w:p>
        </w:tc>
        <w:tc>
          <w:tcPr>
            <w:tcW w:w="154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140" w:type="dxa"/>
            <w:vAlign w:val="bottom"/>
          </w:tcPr>
          <w:p>
            <w:pPr>
              <w:jc w:val="right"/>
              <w:ind w:right="18"/>
              <w:spacing w:after="0" w:line="276" w:lineRule="exact"/>
              <w:rPr>
                <w:sz w:val="20"/>
                <w:szCs w:val="20"/>
                <w:color w:val="auto"/>
              </w:rPr>
            </w:pPr>
            <w:r>
              <w:rPr>
                <w:rFonts w:ascii="Arial" w:cs="Arial" w:eastAsia="Arial" w:hAnsi="Arial"/>
                <w:sz w:val="18"/>
                <w:szCs w:val="18"/>
                <w:color w:val="auto"/>
              </w:rPr>
              <w:t>1,800</w:t>
            </w:r>
            <w:r>
              <w:rPr>
                <w:rFonts w:ascii="Arial" w:cs="Arial" w:eastAsia="Arial" w:hAnsi="Arial"/>
                <w:sz w:val="29"/>
                <w:szCs w:val="29"/>
                <w:color w:val="auto"/>
                <w:vertAlign w:val="superscript"/>
              </w:rPr>
              <w:t>(7)</w:t>
            </w:r>
          </w:p>
        </w:tc>
        <w:tc>
          <w:tcPr>
            <w:tcW w:w="10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3"/>
        </w:trPr>
        <w:tc>
          <w:tcPr>
            <w:tcW w:w="2840" w:type="dxa"/>
            <w:vAlign w:val="bottom"/>
          </w:tcPr>
          <w:p>
            <w:pPr>
              <w:ind w:left="80"/>
              <w:spacing w:after="0"/>
              <w:rPr>
                <w:sz w:val="20"/>
                <w:szCs w:val="20"/>
                <w:color w:val="auto"/>
              </w:rPr>
            </w:pPr>
            <w:r>
              <w:rPr>
                <w:rFonts w:ascii="Arial" w:cs="Arial" w:eastAsia="Arial" w:hAnsi="Arial"/>
                <w:sz w:val="18"/>
                <w:szCs w:val="18"/>
                <w:b w:val="1"/>
                <w:bCs w:val="1"/>
                <w:color w:val="395575"/>
              </w:rPr>
              <w:t>Daniel T. Froetscher</w:t>
            </w:r>
          </w:p>
        </w:tc>
        <w:tc>
          <w:tcPr>
            <w:tcW w:w="1540" w:type="dxa"/>
            <w:vAlign w:val="bottom"/>
          </w:tcPr>
          <w:p>
            <w:pPr>
              <w:spacing w:after="0"/>
              <w:rPr>
                <w:sz w:val="20"/>
                <w:szCs w:val="20"/>
                <w:color w:val="auto"/>
              </w:rPr>
            </w:pPr>
          </w:p>
        </w:tc>
        <w:tc>
          <w:tcPr>
            <w:tcW w:w="900" w:type="dxa"/>
            <w:vAlign w:val="bottom"/>
          </w:tcPr>
          <w:p>
            <w:pPr>
              <w:jc w:val="right"/>
              <w:ind w:right="160"/>
              <w:spacing w:after="0"/>
              <w:rPr>
                <w:sz w:val="20"/>
                <w:szCs w:val="20"/>
                <w:color w:val="auto"/>
              </w:rPr>
            </w:pPr>
            <w:r>
              <w:rPr>
                <w:rFonts w:ascii="Arial" w:cs="Arial" w:eastAsia="Arial" w:hAnsi="Arial"/>
                <w:sz w:val="18"/>
                <w:szCs w:val="18"/>
                <w:color w:val="auto"/>
              </w:rPr>
              <w:t>2,025</w:t>
            </w:r>
          </w:p>
        </w:tc>
        <w:tc>
          <w:tcPr>
            <w:tcW w:w="1140" w:type="dxa"/>
            <w:vAlign w:val="bottom"/>
          </w:tcPr>
          <w:p>
            <w:pPr>
              <w:jc w:val="right"/>
              <w:ind w:right="198"/>
              <w:spacing w:after="0"/>
              <w:rPr>
                <w:sz w:val="20"/>
                <w:szCs w:val="20"/>
                <w:color w:val="auto"/>
              </w:rPr>
            </w:pPr>
            <w:r>
              <w:rPr>
                <w:rFonts w:ascii="Arial" w:cs="Arial" w:eastAsia="Arial" w:hAnsi="Arial"/>
                <w:sz w:val="18"/>
                <w:szCs w:val="18"/>
                <w:color w:val="auto"/>
              </w:rPr>
              <w:t>405,000</w:t>
            </w:r>
          </w:p>
        </w:tc>
        <w:tc>
          <w:tcPr>
            <w:tcW w:w="1040" w:type="dxa"/>
            <w:vAlign w:val="bottom"/>
          </w:tcPr>
          <w:p>
            <w:pPr>
              <w:jc w:val="right"/>
              <w:ind w:right="137"/>
              <w:spacing w:after="0"/>
              <w:rPr>
                <w:sz w:val="20"/>
                <w:szCs w:val="20"/>
                <w:color w:val="auto"/>
              </w:rPr>
            </w:pPr>
            <w:r>
              <w:rPr>
                <w:rFonts w:ascii="Arial" w:cs="Arial" w:eastAsia="Arial" w:hAnsi="Arial"/>
                <w:sz w:val="18"/>
                <w:szCs w:val="18"/>
                <w:color w:val="auto"/>
              </w:rPr>
              <w:t>810,000</w:t>
            </w:r>
          </w:p>
        </w:tc>
        <w:tc>
          <w:tcPr>
            <w:tcW w:w="8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(4)</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jc w:val="right"/>
              <w:ind w:right="21"/>
              <w:spacing w:after="0"/>
              <w:rPr>
                <w:sz w:val="20"/>
                <w:szCs w:val="20"/>
                <w:color w:val="auto"/>
              </w:rPr>
            </w:pPr>
            <w:r>
              <w:rPr>
                <w:rFonts w:ascii="Arial" w:cs="Arial" w:eastAsia="Arial" w:hAnsi="Arial"/>
                <w:sz w:val="18"/>
                <w:szCs w:val="18"/>
                <w:color w:val="auto"/>
              </w:rPr>
              <w:t>2,704</w:t>
            </w:r>
          </w:p>
        </w:tc>
        <w:tc>
          <w:tcPr>
            <w:tcW w:w="580" w:type="dxa"/>
            <w:vAlign w:val="bottom"/>
          </w:tcPr>
          <w:p>
            <w:pPr>
              <w:jc w:val="right"/>
              <w:spacing w:after="0"/>
              <w:rPr>
                <w:sz w:val="20"/>
                <w:szCs w:val="20"/>
                <w:color w:val="auto"/>
              </w:rPr>
            </w:pPr>
            <w:r>
              <w:rPr>
                <w:rFonts w:ascii="Arial" w:cs="Arial" w:eastAsia="Arial" w:hAnsi="Arial"/>
                <w:sz w:val="18"/>
                <w:szCs w:val="18"/>
                <w:color w:val="auto"/>
              </w:rPr>
              <w:t>5,408</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10,816</w:t>
            </w:r>
          </w:p>
        </w:tc>
        <w:tc>
          <w:tcPr>
            <w:tcW w:w="76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498,375</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(PS)</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(5)</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2,320</w:t>
            </w:r>
          </w:p>
        </w:tc>
        <w:tc>
          <w:tcPr>
            <w:tcW w:w="900" w:type="dxa"/>
            <w:vAlign w:val="bottom"/>
          </w:tcPr>
          <w:p>
            <w:pPr>
              <w:jc w:val="right"/>
              <w:spacing w:after="0"/>
              <w:rPr>
                <w:sz w:val="20"/>
                <w:szCs w:val="20"/>
                <w:color w:val="auto"/>
              </w:rPr>
            </w:pPr>
            <w:r>
              <w:rPr>
                <w:rFonts w:ascii="Arial" w:cs="Arial" w:eastAsia="Arial" w:hAnsi="Arial"/>
                <w:sz w:val="18"/>
                <w:szCs w:val="18"/>
                <w:color w:val="auto"/>
              </w:rPr>
              <w:t>210,308</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(RSU)</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840" w:type="dxa"/>
            <w:vAlign w:val="bottom"/>
          </w:tcPr>
          <w:p>
            <w:pPr>
              <w:ind w:left="80"/>
              <w:spacing w:after="0"/>
              <w:rPr>
                <w:sz w:val="20"/>
                <w:szCs w:val="20"/>
                <w:color w:val="auto"/>
              </w:rPr>
            </w:pPr>
            <w:r>
              <w:rPr>
                <w:rFonts w:ascii="Arial" w:cs="Arial" w:eastAsia="Arial" w:hAnsi="Arial"/>
                <w:sz w:val="18"/>
                <w:szCs w:val="18"/>
                <w:b w:val="1"/>
                <w:bCs w:val="1"/>
                <w:color w:val="395575"/>
              </w:rPr>
              <w:t>Robert E. Smith</w:t>
            </w:r>
          </w:p>
        </w:tc>
        <w:tc>
          <w:tcPr>
            <w:tcW w:w="1540" w:type="dxa"/>
            <w:vAlign w:val="bottom"/>
          </w:tcPr>
          <w:p>
            <w:pPr>
              <w:spacing w:after="0"/>
              <w:rPr>
                <w:sz w:val="22"/>
                <w:szCs w:val="22"/>
                <w:color w:val="auto"/>
              </w:rPr>
            </w:pPr>
          </w:p>
        </w:tc>
        <w:tc>
          <w:tcPr>
            <w:tcW w:w="900" w:type="dxa"/>
            <w:vAlign w:val="bottom"/>
          </w:tcPr>
          <w:p>
            <w:pPr>
              <w:jc w:val="right"/>
              <w:ind w:right="160"/>
              <w:spacing w:after="0"/>
              <w:rPr>
                <w:sz w:val="20"/>
                <w:szCs w:val="20"/>
                <w:color w:val="auto"/>
              </w:rPr>
            </w:pPr>
            <w:r>
              <w:rPr>
                <w:rFonts w:ascii="Arial" w:cs="Arial" w:eastAsia="Arial" w:hAnsi="Arial"/>
                <w:sz w:val="18"/>
                <w:szCs w:val="18"/>
                <w:color w:val="auto"/>
              </w:rPr>
              <w:t>1,950</w:t>
            </w:r>
          </w:p>
        </w:tc>
        <w:tc>
          <w:tcPr>
            <w:tcW w:w="1140" w:type="dxa"/>
            <w:vAlign w:val="bottom"/>
          </w:tcPr>
          <w:p>
            <w:pPr>
              <w:jc w:val="right"/>
              <w:ind w:right="198"/>
              <w:spacing w:after="0"/>
              <w:rPr>
                <w:sz w:val="20"/>
                <w:szCs w:val="20"/>
                <w:color w:val="auto"/>
              </w:rPr>
            </w:pPr>
            <w:r>
              <w:rPr>
                <w:rFonts w:ascii="Arial" w:cs="Arial" w:eastAsia="Arial" w:hAnsi="Arial"/>
                <w:sz w:val="18"/>
                <w:szCs w:val="18"/>
                <w:color w:val="auto"/>
              </w:rPr>
              <w:t>390,000</w:t>
            </w:r>
          </w:p>
        </w:tc>
        <w:tc>
          <w:tcPr>
            <w:tcW w:w="1040" w:type="dxa"/>
            <w:vAlign w:val="bottom"/>
          </w:tcPr>
          <w:p>
            <w:pPr>
              <w:jc w:val="right"/>
              <w:ind w:right="137"/>
              <w:spacing w:after="0"/>
              <w:rPr>
                <w:sz w:val="20"/>
                <w:szCs w:val="20"/>
                <w:color w:val="auto"/>
              </w:rPr>
            </w:pPr>
            <w:r>
              <w:rPr>
                <w:rFonts w:ascii="Arial" w:cs="Arial" w:eastAsia="Arial" w:hAnsi="Arial"/>
                <w:sz w:val="18"/>
                <w:szCs w:val="18"/>
                <w:color w:val="auto"/>
              </w:rPr>
              <w:t>780,000</w:t>
            </w:r>
          </w:p>
        </w:tc>
        <w:tc>
          <w:tcPr>
            <w:tcW w:w="8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(4)</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jc w:val="right"/>
              <w:ind w:right="21"/>
              <w:spacing w:after="0"/>
              <w:rPr>
                <w:sz w:val="20"/>
                <w:szCs w:val="20"/>
                <w:color w:val="auto"/>
              </w:rPr>
            </w:pPr>
            <w:r>
              <w:rPr>
                <w:rFonts w:ascii="Arial" w:cs="Arial" w:eastAsia="Arial" w:hAnsi="Arial"/>
                <w:sz w:val="18"/>
                <w:szCs w:val="18"/>
                <w:color w:val="auto"/>
              </w:rPr>
              <w:t>2,152</w:t>
            </w:r>
          </w:p>
        </w:tc>
        <w:tc>
          <w:tcPr>
            <w:tcW w:w="580" w:type="dxa"/>
            <w:vAlign w:val="bottom"/>
          </w:tcPr>
          <w:p>
            <w:pPr>
              <w:jc w:val="right"/>
              <w:spacing w:after="0"/>
              <w:rPr>
                <w:sz w:val="20"/>
                <w:szCs w:val="20"/>
                <w:color w:val="auto"/>
              </w:rPr>
            </w:pPr>
            <w:r>
              <w:rPr>
                <w:rFonts w:ascii="Arial" w:cs="Arial" w:eastAsia="Arial" w:hAnsi="Arial"/>
                <w:sz w:val="18"/>
                <w:szCs w:val="18"/>
                <w:color w:val="auto"/>
              </w:rPr>
              <w:t>4,304</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8,608</w:t>
            </w:r>
          </w:p>
        </w:tc>
        <w:tc>
          <w:tcPr>
            <w:tcW w:w="76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396,635</w:t>
            </w:r>
          </w:p>
        </w:tc>
        <w:tc>
          <w:tcPr>
            <w:tcW w:w="0" w:type="dxa"/>
            <w:vAlign w:val="bottom"/>
          </w:tcPr>
          <w:p>
            <w:pPr>
              <w:spacing w:after="0"/>
              <w:rPr>
                <w:sz w:val="1"/>
                <w:szCs w:val="1"/>
                <w:color w:val="auto"/>
              </w:rPr>
            </w:pPr>
          </w:p>
        </w:tc>
      </w:tr>
      <w:tr>
        <w:trPr>
          <w:trHeight w:val="211"/>
        </w:trPr>
        <w:tc>
          <w:tcPr>
            <w:tcW w:w="2840" w:type="dxa"/>
            <w:vAlign w:val="bottom"/>
          </w:tcPr>
          <w:p>
            <w:pPr>
              <w:spacing w:after="0"/>
              <w:rPr>
                <w:sz w:val="18"/>
                <w:szCs w:val="18"/>
                <w:color w:val="auto"/>
              </w:rPr>
            </w:pPr>
          </w:p>
        </w:tc>
        <w:tc>
          <w:tcPr>
            <w:tcW w:w="1540" w:type="dxa"/>
            <w:vAlign w:val="bottom"/>
          </w:tcPr>
          <w:p>
            <w:pPr>
              <w:ind w:left="340"/>
              <w:spacing w:after="0"/>
              <w:rPr>
                <w:sz w:val="20"/>
                <w:szCs w:val="20"/>
                <w:color w:val="auto"/>
              </w:rPr>
            </w:pPr>
            <w:r>
              <w:rPr>
                <w:rFonts w:ascii="Arial" w:cs="Arial" w:eastAsia="Arial" w:hAnsi="Arial"/>
                <w:sz w:val="18"/>
                <w:szCs w:val="18"/>
                <w:color w:val="auto"/>
              </w:rPr>
              <w:t>(PS)</w:t>
            </w:r>
          </w:p>
        </w:tc>
        <w:tc>
          <w:tcPr>
            <w:tcW w:w="9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70"/>
        </w:trPr>
        <w:tc>
          <w:tcPr>
            <w:tcW w:w="2840" w:type="dxa"/>
            <w:vAlign w:val="bottom"/>
          </w:tcPr>
          <w:p>
            <w:pPr>
              <w:spacing w:after="0"/>
              <w:rPr>
                <w:sz w:val="24"/>
                <w:szCs w:val="24"/>
                <w:color w:val="auto"/>
              </w:rPr>
            </w:pPr>
          </w:p>
        </w:tc>
        <w:tc>
          <w:tcPr>
            <w:tcW w:w="1540" w:type="dxa"/>
            <w:vAlign w:val="bottom"/>
          </w:tcPr>
          <w:p>
            <w:pPr>
              <w:ind w:left="360"/>
              <w:spacing w:after="0"/>
              <w:rPr>
                <w:sz w:val="20"/>
                <w:szCs w:val="20"/>
                <w:color w:val="auto"/>
              </w:rPr>
            </w:pPr>
            <w:r>
              <w:rPr>
                <w:rFonts w:ascii="Arial" w:cs="Arial" w:eastAsia="Arial" w:hAnsi="Arial"/>
                <w:sz w:val="18"/>
                <w:szCs w:val="18"/>
                <w:color w:val="auto"/>
              </w:rPr>
              <w:t>02/19/2019</w:t>
            </w:r>
            <w:r>
              <w:rPr>
                <w:rFonts w:ascii="Arial" w:cs="Arial" w:eastAsia="Arial" w:hAnsi="Arial"/>
                <w:sz w:val="29"/>
                <w:szCs w:val="29"/>
                <w:color w:val="auto"/>
                <w:vertAlign w:val="superscript"/>
              </w:rPr>
              <w:t>(5)</w:t>
            </w:r>
          </w:p>
        </w:tc>
        <w:tc>
          <w:tcPr>
            <w:tcW w:w="9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2,872</w:t>
            </w:r>
          </w:p>
        </w:tc>
        <w:tc>
          <w:tcPr>
            <w:tcW w:w="900" w:type="dxa"/>
            <w:vAlign w:val="bottom"/>
          </w:tcPr>
          <w:p>
            <w:pPr>
              <w:jc w:val="right"/>
              <w:spacing w:after="0"/>
              <w:rPr>
                <w:sz w:val="20"/>
                <w:szCs w:val="20"/>
                <w:color w:val="auto"/>
              </w:rPr>
            </w:pPr>
            <w:r>
              <w:rPr>
                <w:rFonts w:ascii="Arial" w:cs="Arial" w:eastAsia="Arial" w:hAnsi="Arial"/>
                <w:sz w:val="18"/>
                <w:szCs w:val="18"/>
                <w:color w:val="auto"/>
              </w:rPr>
              <w:t>260,347</w:t>
            </w:r>
          </w:p>
        </w:tc>
        <w:tc>
          <w:tcPr>
            <w:tcW w:w="0" w:type="dxa"/>
            <w:vAlign w:val="bottom"/>
          </w:tcPr>
          <w:p>
            <w:pPr>
              <w:spacing w:after="0"/>
              <w:rPr>
                <w:sz w:val="1"/>
                <w:szCs w:val="1"/>
                <w:color w:val="auto"/>
              </w:rPr>
            </w:pPr>
          </w:p>
        </w:tc>
      </w:tr>
      <w:tr>
        <w:trPr>
          <w:trHeight w:val="233"/>
        </w:trPr>
        <w:tc>
          <w:tcPr>
            <w:tcW w:w="2840" w:type="dxa"/>
            <w:vAlign w:val="bottom"/>
            <w:tcBorders>
              <w:bottom w:val="single" w:sz="8" w:color="7CCBBF"/>
            </w:tcBorders>
          </w:tcPr>
          <w:p>
            <w:pPr>
              <w:spacing w:after="0"/>
              <w:rPr>
                <w:sz w:val="20"/>
                <w:szCs w:val="20"/>
                <w:color w:val="auto"/>
              </w:rPr>
            </w:pPr>
          </w:p>
        </w:tc>
        <w:tc>
          <w:tcPr>
            <w:tcW w:w="1540" w:type="dxa"/>
            <w:vAlign w:val="bottom"/>
            <w:tcBorders>
              <w:bottom w:val="single" w:sz="8" w:color="7CCBBF"/>
            </w:tcBorders>
          </w:tcPr>
          <w:p>
            <w:pPr>
              <w:ind w:left="340"/>
              <w:spacing w:after="0"/>
              <w:rPr>
                <w:sz w:val="20"/>
                <w:szCs w:val="20"/>
                <w:color w:val="auto"/>
              </w:rPr>
            </w:pPr>
            <w:r>
              <w:rPr>
                <w:rFonts w:ascii="Arial" w:cs="Arial" w:eastAsia="Arial" w:hAnsi="Arial"/>
                <w:sz w:val="18"/>
                <w:szCs w:val="18"/>
                <w:color w:val="auto"/>
              </w:rPr>
              <w:t>(RSU)</w:t>
            </w:r>
          </w:p>
        </w:tc>
        <w:tc>
          <w:tcPr>
            <w:tcW w:w="900" w:type="dxa"/>
            <w:vAlign w:val="bottom"/>
            <w:tcBorders>
              <w:bottom w:val="single" w:sz="8" w:color="7CCBBF"/>
            </w:tcBorders>
          </w:tcPr>
          <w:p>
            <w:pPr>
              <w:spacing w:after="0"/>
              <w:rPr>
                <w:sz w:val="20"/>
                <w:szCs w:val="20"/>
                <w:color w:val="auto"/>
              </w:rPr>
            </w:pPr>
          </w:p>
        </w:tc>
        <w:tc>
          <w:tcPr>
            <w:tcW w:w="1140" w:type="dxa"/>
            <w:vAlign w:val="bottom"/>
            <w:tcBorders>
              <w:bottom w:val="single" w:sz="8" w:color="7CCBBF"/>
            </w:tcBorders>
          </w:tcPr>
          <w:p>
            <w:pPr>
              <w:spacing w:after="0"/>
              <w:rPr>
                <w:sz w:val="20"/>
                <w:szCs w:val="20"/>
                <w:color w:val="auto"/>
              </w:rPr>
            </w:pPr>
          </w:p>
        </w:tc>
        <w:tc>
          <w:tcPr>
            <w:tcW w:w="1040" w:type="dxa"/>
            <w:vAlign w:val="bottom"/>
            <w:tcBorders>
              <w:bottom w:val="single" w:sz="8" w:color="7CCBBF"/>
            </w:tcBorders>
          </w:tcPr>
          <w:p>
            <w:pPr>
              <w:spacing w:after="0"/>
              <w:rPr>
                <w:sz w:val="20"/>
                <w:szCs w:val="20"/>
                <w:color w:val="auto"/>
              </w:rPr>
            </w:pPr>
          </w:p>
        </w:tc>
        <w:tc>
          <w:tcPr>
            <w:tcW w:w="80" w:type="dxa"/>
            <w:vAlign w:val="bottom"/>
            <w:tcBorders>
              <w:bottom w:val="single" w:sz="8" w:color="7CCBBF"/>
            </w:tcBorders>
          </w:tcPr>
          <w:p>
            <w:pPr>
              <w:spacing w:after="0"/>
              <w:rPr>
                <w:sz w:val="20"/>
                <w:szCs w:val="20"/>
                <w:color w:val="auto"/>
              </w:rPr>
            </w:pPr>
          </w:p>
        </w:tc>
        <w:tc>
          <w:tcPr>
            <w:tcW w:w="760" w:type="dxa"/>
            <w:vAlign w:val="bottom"/>
            <w:tcBorders>
              <w:bottom w:val="single" w:sz="8" w:color="7CCBBF"/>
            </w:tcBorders>
          </w:tcPr>
          <w:p>
            <w:pPr>
              <w:spacing w:after="0"/>
              <w:rPr>
                <w:sz w:val="20"/>
                <w:szCs w:val="20"/>
                <w:color w:val="auto"/>
              </w:rPr>
            </w:pPr>
          </w:p>
        </w:tc>
        <w:tc>
          <w:tcPr>
            <w:tcW w:w="580" w:type="dxa"/>
            <w:vAlign w:val="bottom"/>
            <w:tcBorders>
              <w:bottom w:val="single" w:sz="8" w:color="7CCBBF"/>
            </w:tcBorders>
          </w:tcPr>
          <w:p>
            <w:pPr>
              <w:spacing w:after="0"/>
              <w:rPr>
                <w:sz w:val="20"/>
                <w:szCs w:val="20"/>
                <w:color w:val="auto"/>
              </w:rPr>
            </w:pPr>
          </w:p>
        </w:tc>
        <w:tc>
          <w:tcPr>
            <w:tcW w:w="660" w:type="dxa"/>
            <w:vAlign w:val="bottom"/>
            <w:tcBorders>
              <w:bottom w:val="single" w:sz="8" w:color="7CCBBF"/>
            </w:tcBorders>
          </w:tcPr>
          <w:p>
            <w:pPr>
              <w:spacing w:after="0"/>
              <w:rPr>
                <w:sz w:val="20"/>
                <w:szCs w:val="20"/>
                <w:color w:val="auto"/>
              </w:rPr>
            </w:pPr>
          </w:p>
        </w:tc>
        <w:tc>
          <w:tcPr>
            <w:tcW w:w="40" w:type="dxa"/>
            <w:vAlign w:val="bottom"/>
            <w:tcBorders>
              <w:bottom w:val="single" w:sz="8" w:color="7CCBBF"/>
            </w:tcBorders>
          </w:tcPr>
          <w:p>
            <w:pPr>
              <w:spacing w:after="0"/>
              <w:rPr>
                <w:sz w:val="20"/>
                <w:szCs w:val="20"/>
                <w:color w:val="auto"/>
              </w:rPr>
            </w:pPr>
          </w:p>
        </w:tc>
        <w:tc>
          <w:tcPr>
            <w:tcW w:w="760" w:type="dxa"/>
            <w:vAlign w:val="bottom"/>
            <w:tcBorders>
              <w:bottom w:val="single" w:sz="8" w:color="7CCBBF"/>
            </w:tcBorders>
          </w:tcPr>
          <w:p>
            <w:pPr>
              <w:spacing w:after="0"/>
              <w:rPr>
                <w:sz w:val="20"/>
                <w:szCs w:val="20"/>
                <w:color w:val="auto"/>
              </w:rPr>
            </w:pPr>
          </w:p>
        </w:tc>
        <w:tc>
          <w:tcPr>
            <w:tcW w:w="900" w:type="dxa"/>
            <w:vAlign w:val="bottom"/>
            <w:tcBorders>
              <w:bottom w:val="single" w:sz="8" w:color="7CCBBF"/>
            </w:tcBorders>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1976755</wp:posOffset>
            </wp:positionH>
            <wp:positionV relativeFrom="paragraph">
              <wp:posOffset>-179705</wp:posOffset>
            </wp:positionV>
            <wp:extent cx="5160645" cy="8890"/>
            <wp:wrapNone/>
            <wp:docPr id="5937" name="Picture 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7"/>
                    <pic:cNvPicPr>
                      <a:picLocks noChangeAspect="1" noChangeArrowheads="1"/>
                    </pic:cNvPicPr>
                  </pic:nvPicPr>
                  <pic:blipFill>
                    <a:blip r:embed="rId5944">
                      <a:extLst>
                        <a:ext uri="{28A0092B-C50C-407E-A947-70E740481C1C}"/>
                      </a:extLst>
                    </a:blip>
                    <a:srcRect/>
                    <a:stretch>
                      <a:fillRect/>
                    </a:stretch>
                  </pic:blipFill>
                  <pic:spPr bwMode="auto">
                    <a:xfrm>
                      <a:off x="0" y="0"/>
                      <a:ext cx="5160645" cy="8890"/>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-385445</wp:posOffset>
            </wp:positionV>
            <wp:extent cx="5160645" cy="8890"/>
            <wp:wrapNone/>
            <wp:docPr id="5938" name="Picture 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8"/>
                    <pic:cNvPicPr>
                      <a:picLocks noChangeAspect="1" noChangeArrowheads="1"/>
                    </pic:cNvPicPr>
                  </pic:nvPicPr>
                  <pic:blipFill>
                    <a:blip r:embed="rId5945">
                      <a:extLst>
                        <a:ext uri="{28A0092B-C50C-407E-A947-70E740481C1C}"/>
                      </a:extLst>
                    </a:blip>
                    <a:srcRect/>
                    <a:stretch>
                      <a:fillRect/>
                    </a:stretch>
                  </pic:blipFill>
                  <pic:spPr bwMode="auto">
                    <a:xfrm>
                      <a:off x="0" y="0"/>
                      <a:ext cx="5160645" cy="8890"/>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-548005</wp:posOffset>
            </wp:positionV>
            <wp:extent cx="5160645" cy="8890"/>
            <wp:wrapNone/>
            <wp:docPr id="5939" name="Picture 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9"/>
                    <pic:cNvPicPr>
                      <a:picLocks noChangeAspect="1" noChangeArrowheads="1"/>
                    </pic:cNvPicPr>
                  </pic:nvPicPr>
                  <pic:blipFill>
                    <a:blip r:embed="rId5946">
                      <a:extLst>
                        <a:ext uri="{28A0092B-C50C-407E-A947-70E740481C1C}"/>
                      </a:extLst>
                    </a:blip>
                    <a:srcRect/>
                    <a:stretch>
                      <a:fillRect/>
                    </a:stretch>
                  </pic:blipFill>
                  <pic:spPr bwMode="auto">
                    <a:xfrm>
                      <a:off x="0" y="0"/>
                      <a:ext cx="5160645" cy="8890"/>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-753745</wp:posOffset>
            </wp:positionV>
            <wp:extent cx="5160645" cy="8255"/>
            <wp:wrapNone/>
            <wp:docPr id="5940" name="Picture 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
                    <pic:cNvPicPr>
                      <a:picLocks noChangeAspect="1" noChangeArrowheads="1"/>
                    </pic:cNvPicPr>
                  </pic:nvPicPr>
                  <pic:blipFill>
                    <a:blip r:embed="rId5947">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-916940</wp:posOffset>
            </wp:positionV>
            <wp:extent cx="7132320" cy="8890"/>
            <wp:wrapNone/>
            <wp:docPr id="5941" name="Picture 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1"/>
                    <pic:cNvPicPr>
                      <a:picLocks noChangeAspect="1" noChangeArrowheads="1"/>
                    </pic:cNvPicPr>
                  </pic:nvPicPr>
                  <pic:blipFill>
                    <a:blip r:embed="rId5948">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-1079500</wp:posOffset>
            </wp:positionV>
            <wp:extent cx="5160645" cy="8255"/>
            <wp:wrapNone/>
            <wp:docPr id="5942" name="Picture 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2"/>
                    <pic:cNvPicPr>
                      <a:picLocks noChangeAspect="1" noChangeArrowheads="1"/>
                    </pic:cNvPicPr>
                  </pic:nvPicPr>
                  <pic:blipFill>
                    <a:blip r:embed="rId5949">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-1285240</wp:posOffset>
            </wp:positionV>
            <wp:extent cx="5160645" cy="8890"/>
            <wp:wrapNone/>
            <wp:docPr id="5943" name="Picture 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3"/>
                    <pic:cNvPicPr>
                      <a:picLocks noChangeAspect="1" noChangeArrowheads="1"/>
                    </pic:cNvPicPr>
                  </pic:nvPicPr>
                  <pic:blipFill>
                    <a:blip r:embed="rId5950">
                      <a:extLst>
                        <a:ext uri="{28A0092B-C50C-407E-A947-70E740481C1C}"/>
                      </a:extLst>
                    </a:blip>
                    <a:srcRect/>
                    <a:stretch>
                      <a:fillRect/>
                    </a:stretch>
                  </pic:blipFill>
                  <pic:spPr bwMode="auto">
                    <a:xfrm>
                      <a:off x="0" y="0"/>
                      <a:ext cx="5160645" cy="8890"/>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-1447800</wp:posOffset>
            </wp:positionV>
            <wp:extent cx="5160645" cy="8255"/>
            <wp:wrapNone/>
            <wp:docPr id="5944" name="Picture 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4"/>
                    <pic:cNvPicPr>
                      <a:picLocks noChangeAspect="1" noChangeArrowheads="1"/>
                    </pic:cNvPicPr>
                  </pic:nvPicPr>
                  <pic:blipFill>
                    <a:blip r:embed="rId5951">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-1653540</wp:posOffset>
            </wp:positionV>
            <wp:extent cx="5160645" cy="8255"/>
            <wp:wrapNone/>
            <wp:docPr id="5945" name="Picture 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5"/>
                    <pic:cNvPicPr>
                      <a:picLocks noChangeAspect="1" noChangeArrowheads="1"/>
                    </pic:cNvPicPr>
                  </pic:nvPicPr>
                  <pic:blipFill>
                    <a:blip r:embed="rId5952">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-1816735</wp:posOffset>
            </wp:positionV>
            <wp:extent cx="7132320" cy="8255"/>
            <wp:wrapNone/>
            <wp:docPr id="5946" name="Picture 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6"/>
                    <pic:cNvPicPr>
                      <a:picLocks noChangeAspect="1" noChangeArrowheads="1"/>
                    </pic:cNvPicPr>
                  </pic:nvPicPr>
                  <pic:blipFill>
                    <a:blip r:embed="rId595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-2022475</wp:posOffset>
            </wp:positionV>
            <wp:extent cx="5160645" cy="8255"/>
            <wp:wrapNone/>
            <wp:docPr id="5947" name="Picture 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7"/>
                    <pic:cNvPicPr>
                      <a:picLocks noChangeAspect="1" noChangeArrowheads="1"/>
                    </pic:cNvPicPr>
                  </pic:nvPicPr>
                  <pic:blipFill>
                    <a:blip r:embed="rId5954">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-2228215</wp:posOffset>
            </wp:positionV>
            <wp:extent cx="5160645" cy="8890"/>
            <wp:wrapNone/>
            <wp:docPr id="5948" name="Picture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pic:cNvPicPr>
                      <a:picLocks noChangeAspect="1" noChangeArrowheads="1"/>
                    </pic:cNvPicPr>
                  </pic:nvPicPr>
                  <pic:blipFill>
                    <a:blip r:embed="rId5955">
                      <a:extLst>
                        <a:ext uri="{28A0092B-C50C-407E-A947-70E740481C1C}"/>
                      </a:extLst>
                    </a:blip>
                    <a:srcRect/>
                    <a:stretch>
                      <a:fillRect/>
                    </a:stretch>
                  </pic:blipFill>
                  <pic:spPr bwMode="auto">
                    <a:xfrm>
                      <a:off x="0" y="0"/>
                      <a:ext cx="5160645" cy="8890"/>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-2390775</wp:posOffset>
            </wp:positionV>
            <wp:extent cx="5160645" cy="8255"/>
            <wp:wrapNone/>
            <wp:docPr id="5949" name="Picture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9"/>
                    <pic:cNvPicPr>
                      <a:picLocks noChangeAspect="1" noChangeArrowheads="1"/>
                    </pic:cNvPicPr>
                  </pic:nvPicPr>
                  <pic:blipFill>
                    <a:blip r:embed="rId5956">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-2596515</wp:posOffset>
            </wp:positionV>
            <wp:extent cx="5160645" cy="8890"/>
            <wp:wrapNone/>
            <wp:docPr id="5950" name="Picture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
                    <pic:cNvPicPr>
                      <a:picLocks noChangeAspect="1" noChangeArrowheads="1"/>
                    </pic:cNvPicPr>
                  </pic:nvPicPr>
                  <pic:blipFill>
                    <a:blip r:embed="rId5957">
                      <a:extLst>
                        <a:ext uri="{28A0092B-C50C-407E-A947-70E740481C1C}"/>
                      </a:extLst>
                    </a:blip>
                    <a:srcRect/>
                    <a:stretch>
                      <a:fillRect/>
                    </a:stretch>
                  </pic:blipFill>
                  <pic:spPr bwMode="auto">
                    <a:xfrm>
                      <a:off x="0" y="0"/>
                      <a:ext cx="5160645" cy="8890"/>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-2759710</wp:posOffset>
            </wp:positionV>
            <wp:extent cx="5160645" cy="8255"/>
            <wp:wrapNone/>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5958">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-2965450</wp:posOffset>
            </wp:positionV>
            <wp:extent cx="5160645" cy="8890"/>
            <wp:wrapNone/>
            <wp:docPr id="5952" name="Picture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pic:cNvPicPr>
                      <a:picLocks noChangeAspect="1" noChangeArrowheads="1"/>
                    </pic:cNvPicPr>
                  </pic:nvPicPr>
                  <pic:blipFill>
                    <a:blip r:embed="rId5959">
                      <a:extLst>
                        <a:ext uri="{28A0092B-C50C-407E-A947-70E740481C1C}"/>
                      </a:extLst>
                    </a:blip>
                    <a:srcRect/>
                    <a:stretch>
                      <a:fillRect/>
                    </a:stretch>
                  </pic:blipFill>
                  <pic:spPr bwMode="auto">
                    <a:xfrm>
                      <a:off x="0" y="0"/>
                      <a:ext cx="516064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-3128010</wp:posOffset>
            </wp:positionV>
            <wp:extent cx="7132320" cy="8255"/>
            <wp:wrapNone/>
            <wp:docPr id="5953" name="Picture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pic:cNvPicPr>
                      <a:picLocks noChangeAspect="1" noChangeArrowheads="1"/>
                    </pic:cNvPicPr>
                  </pic:nvPicPr>
                  <pic:blipFill>
                    <a:blip r:embed="rId596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-3291205</wp:posOffset>
            </wp:positionV>
            <wp:extent cx="5160645" cy="8890"/>
            <wp:wrapNone/>
            <wp:docPr id="5954" name="Picture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pic:cNvPicPr>
                      <a:picLocks noChangeAspect="1" noChangeArrowheads="1"/>
                    </pic:cNvPicPr>
                  </pic:nvPicPr>
                  <pic:blipFill>
                    <a:blip r:embed="rId5961">
                      <a:extLst>
                        <a:ext uri="{28A0092B-C50C-407E-A947-70E740481C1C}"/>
                      </a:extLst>
                    </a:blip>
                    <a:srcRect/>
                    <a:stretch>
                      <a:fillRect/>
                    </a:stretch>
                  </pic:blipFill>
                  <pic:spPr bwMode="auto">
                    <a:xfrm>
                      <a:off x="0" y="0"/>
                      <a:ext cx="5160645" cy="8890"/>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-3496945</wp:posOffset>
            </wp:positionV>
            <wp:extent cx="5160645" cy="8255"/>
            <wp:wrapNone/>
            <wp:docPr id="5955" name="Picture 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5"/>
                    <pic:cNvPicPr>
                      <a:picLocks noChangeAspect="1" noChangeArrowheads="1"/>
                    </pic:cNvPicPr>
                  </pic:nvPicPr>
                  <pic:blipFill>
                    <a:blip r:embed="rId5962">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-3659505</wp:posOffset>
            </wp:positionV>
            <wp:extent cx="5160645" cy="8255"/>
            <wp:wrapNone/>
            <wp:docPr id="5956" name="Picture 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6"/>
                    <pic:cNvPicPr>
                      <a:picLocks noChangeAspect="1" noChangeArrowheads="1"/>
                    </pic:cNvPicPr>
                  </pic:nvPicPr>
                  <pic:blipFill>
                    <a:blip r:embed="rId5963">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-3865245</wp:posOffset>
            </wp:positionV>
            <wp:extent cx="5160645" cy="8255"/>
            <wp:wrapNone/>
            <wp:docPr id="5957" name="Picture 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7"/>
                    <pic:cNvPicPr>
                      <a:picLocks noChangeAspect="1" noChangeArrowheads="1"/>
                    </pic:cNvPicPr>
                  </pic:nvPicPr>
                  <pic:blipFill>
                    <a:blip r:embed="rId5964">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-4028440</wp:posOffset>
            </wp:positionV>
            <wp:extent cx="7132320" cy="8255"/>
            <wp:wrapNone/>
            <wp:docPr id="5958" name="Picture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pic:cNvPicPr>
                      <a:picLocks noChangeAspect="1" noChangeArrowheads="1"/>
                    </pic:cNvPicPr>
                  </pic:nvPicPr>
                  <pic:blipFill>
                    <a:blip r:embed="rId596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-4191000</wp:posOffset>
            </wp:positionV>
            <wp:extent cx="5160645" cy="8255"/>
            <wp:wrapNone/>
            <wp:docPr id="5959" name="Picture 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
                    <pic:cNvPicPr>
                      <a:picLocks noChangeAspect="1" noChangeArrowheads="1"/>
                    </pic:cNvPicPr>
                  </pic:nvPicPr>
                  <pic:blipFill>
                    <a:blip r:embed="rId5966">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-4396740</wp:posOffset>
            </wp:positionV>
            <wp:extent cx="5160645" cy="8890"/>
            <wp:wrapNone/>
            <wp:docPr id="5960" name="Picture 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0"/>
                    <pic:cNvPicPr>
                      <a:picLocks noChangeAspect="1" noChangeArrowheads="1"/>
                    </pic:cNvPicPr>
                  </pic:nvPicPr>
                  <pic:blipFill>
                    <a:blip r:embed="rId5967">
                      <a:extLst>
                        <a:ext uri="{28A0092B-C50C-407E-A947-70E740481C1C}"/>
                      </a:extLst>
                    </a:blip>
                    <a:srcRect/>
                    <a:stretch>
                      <a:fillRect/>
                    </a:stretch>
                  </pic:blipFill>
                  <pic:spPr bwMode="auto">
                    <a:xfrm>
                      <a:off x="0" y="0"/>
                      <a:ext cx="5160645" cy="8890"/>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-4559935</wp:posOffset>
            </wp:positionV>
            <wp:extent cx="5160645" cy="8255"/>
            <wp:wrapNone/>
            <wp:docPr id="5961" name="Picture 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1"/>
                    <pic:cNvPicPr>
                      <a:picLocks noChangeAspect="1" noChangeArrowheads="1"/>
                    </pic:cNvPicPr>
                  </pic:nvPicPr>
                  <pic:blipFill>
                    <a:blip r:embed="rId5968">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-4765675</wp:posOffset>
            </wp:positionV>
            <wp:extent cx="5160645" cy="8255"/>
            <wp:wrapNone/>
            <wp:docPr id="5962" name="Picture 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2"/>
                    <pic:cNvPicPr>
                      <a:picLocks noChangeAspect="1" noChangeArrowheads="1"/>
                    </pic:cNvPicPr>
                  </pic:nvPicPr>
                  <pic:blipFill>
                    <a:blip r:embed="rId5969">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-4988560</wp:posOffset>
            </wp:positionV>
            <wp:extent cx="7132320" cy="8255"/>
            <wp:wrapNone/>
            <wp:docPr id="5963" name="Picture 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3"/>
                    <pic:cNvPicPr>
                      <a:picLocks noChangeAspect="1" noChangeArrowheads="1"/>
                    </pic:cNvPicPr>
                  </pic:nvPicPr>
                  <pic:blipFill>
                    <a:blip r:embed="rId597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-5211445</wp:posOffset>
            </wp:positionV>
            <wp:extent cx="7132320" cy="8255"/>
            <wp:wrapNone/>
            <wp:docPr id="5964" name="Picture 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4"/>
                    <pic:cNvPicPr>
                      <a:picLocks noChangeAspect="1" noChangeArrowheads="1"/>
                    </pic:cNvPicPr>
                  </pic:nvPicPr>
                  <pic:blipFill>
                    <a:blip r:embed="rId597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-5374005</wp:posOffset>
            </wp:positionV>
            <wp:extent cx="5160645" cy="8255"/>
            <wp:wrapNone/>
            <wp:docPr id="5965" name="Picture 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5"/>
                    <pic:cNvPicPr>
                      <a:picLocks noChangeAspect="1" noChangeArrowheads="1"/>
                    </pic:cNvPicPr>
                  </pic:nvPicPr>
                  <pic:blipFill>
                    <a:blip r:embed="rId5972">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-5579745</wp:posOffset>
            </wp:positionV>
            <wp:extent cx="5160645" cy="8255"/>
            <wp:wrapNone/>
            <wp:docPr id="5966" name="Picture 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6"/>
                    <pic:cNvPicPr>
                      <a:picLocks noChangeAspect="1" noChangeArrowheads="1"/>
                    </pic:cNvPicPr>
                  </pic:nvPicPr>
                  <pic:blipFill>
                    <a:blip r:embed="rId5973">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-5742940</wp:posOffset>
            </wp:positionV>
            <wp:extent cx="5160645" cy="8255"/>
            <wp:wrapNone/>
            <wp:docPr id="5967" name="Picture 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7"/>
                    <pic:cNvPicPr>
                      <a:picLocks noChangeAspect="1" noChangeArrowheads="1"/>
                    </pic:cNvPicPr>
                  </pic:nvPicPr>
                  <pic:blipFill>
                    <a:blip r:embed="rId5974">
                      <a:extLst>
                        <a:ext uri="{28A0092B-C50C-407E-A947-70E740481C1C}"/>
                      </a:extLst>
                    </a:blip>
                    <a:srcRect/>
                    <a:stretch>
                      <a:fillRect/>
                    </a:stretch>
                  </pic:blipFill>
                  <pic:spPr bwMode="auto">
                    <a:xfrm>
                      <a:off x="0" y="0"/>
                      <a:ext cx="516064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-5948680</wp:posOffset>
            </wp:positionV>
            <wp:extent cx="5160645" cy="8890"/>
            <wp:wrapNone/>
            <wp:docPr id="5968" name="Picture 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8"/>
                    <pic:cNvPicPr>
                      <a:picLocks noChangeAspect="1" noChangeArrowheads="1"/>
                    </pic:cNvPicPr>
                  </pic:nvPicPr>
                  <pic:blipFill>
                    <a:blip r:embed="rId5975">
                      <a:extLst>
                        <a:ext uri="{28A0092B-C50C-407E-A947-70E740481C1C}"/>
                      </a:extLst>
                    </a:blip>
                    <a:srcRect/>
                    <a:stretch>
                      <a:fillRect/>
                    </a:stretch>
                  </pic:blipFill>
                  <pic:spPr bwMode="auto">
                    <a:xfrm>
                      <a:off x="0" y="0"/>
                      <a:ext cx="5160645" cy="8890"/>
                    </a:xfrm>
                    <a:prstGeom prst="rect">
                      <a:avLst/>
                    </a:prstGeom>
                    <a:noFill/>
                  </pic:spPr>
                </pic:pic>
              </a:graphicData>
            </a:graphic>
          </wp:anchor>
        </w:drawing>
      </w:r>
    </w:p>
    <w:p>
      <w:pPr>
        <w:spacing w:after="0" w:line="128" w:lineRule="exact"/>
        <w:rPr>
          <w:sz w:val="20"/>
          <w:szCs w:val="20"/>
          <w:color w:val="auto"/>
        </w:rPr>
      </w:pPr>
    </w:p>
    <w:p>
      <w:pPr>
        <w:ind w:left="300" w:hanging="292"/>
        <w:spacing w:after="0"/>
        <w:tabs>
          <w:tab w:leader="none" w:pos="300" w:val="left"/>
        </w:tabs>
        <w:numPr>
          <w:ilvl w:val="0"/>
          <w:numId w:val="179"/>
        </w:numPr>
        <w:rPr>
          <w:rFonts w:ascii="Arial" w:cs="Arial" w:eastAsia="Arial" w:hAnsi="Arial"/>
          <w:sz w:val="11"/>
          <w:szCs w:val="11"/>
          <w:color w:val="auto"/>
        </w:rPr>
      </w:pPr>
      <w:r>
        <w:rPr>
          <w:rFonts w:ascii="Arial" w:cs="Arial" w:eastAsia="Arial" w:hAnsi="Arial"/>
          <w:sz w:val="13"/>
          <w:szCs w:val="13"/>
          <w:color w:val="auto"/>
        </w:rPr>
        <w:t>In this column the abbreviation “PS” means performance share awards and “RSU” means restricted stock unit awards.</w:t>
      </w:r>
    </w:p>
    <w:p>
      <w:pPr>
        <w:spacing w:after="0" w:line="35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5969" name="Picture 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9"/>
                    <pic:cNvPicPr>
                      <a:picLocks noChangeAspect="1" noChangeArrowheads="1"/>
                    </pic:cNvPicPr>
                  </pic:nvPicPr>
                  <pic:blipFill>
                    <a:blip r:embed="rId5976">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93" w:name="page94"/>
    <w:bookmarkEnd w:id="9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230" w:lineRule="exact"/>
        <w:rPr>
          <w:sz w:val="20"/>
          <w:szCs w:val="20"/>
          <w:color w:val="auto"/>
        </w:rPr>
      </w:pPr>
    </w:p>
    <w:p>
      <w:pPr>
        <w:ind w:left="300" w:right="100" w:hanging="292"/>
        <w:spacing w:after="0" w:line="241" w:lineRule="auto"/>
        <w:tabs>
          <w:tab w:leader="none" w:pos="300" w:val="left"/>
        </w:tabs>
        <w:numPr>
          <w:ilvl w:val="0"/>
          <w:numId w:val="180"/>
        </w:numPr>
        <w:rPr>
          <w:rFonts w:ascii="Arial" w:cs="Arial" w:eastAsia="Arial" w:hAnsi="Arial"/>
          <w:sz w:val="11"/>
          <w:szCs w:val="11"/>
          <w:color w:val="auto"/>
        </w:rPr>
      </w:pPr>
      <w:r>
        <w:rPr>
          <w:rFonts w:ascii="Arial" w:cs="Arial" w:eastAsia="Arial" w:hAnsi="Arial"/>
          <w:sz w:val="13"/>
          <w:szCs w:val="13"/>
          <w:color w:val="auto"/>
        </w:rPr>
        <w:t>As required by SEC rules, the “Estimated Possible Payouts” represent the “threshold,” “target,” and “maximum” payouts the NEOs were eligible to receive under the 2019 Incentive Plans. The actual awards paid to the NEOs under the 2019 Incentive Plans are disclosed in the “Non-Equity Incentive Plan Compensation” column of the Summary Compensation Table. With respect to Messrs. Guldner, Hatfield, Froetscher and Smith, the minimum amount each officer would have been eligible to receive was calculated based on earnings achieving 1% and no achievement of the business unit performance metrics. The minimum amount Mr. Bement would have been eligible to receive was calculated based on the business unit performance metrics achieving 1% and no achievement of the APS earnings goals under the Palo Verde Incentive Plan. The CEO Incentive Plan does not specify a target opportunity. We calculated a representative target amount for Mr. Brandt by using the final results of the earnings and business unit components from 2018 (each of which were factors in Mr. Brandt’s 2019 incentive award) to compute a hypothetical payout under the current 2019 CEO Incentive Plan. That hypothetical payout is used as a representative target amount. See “Executive Compensation Components — Annual Cash Incentives” in the CD&amp;A for additional information about the 2019 Incentive Plans.</w:t>
      </w:r>
    </w:p>
    <w:p>
      <w:pPr>
        <w:spacing w:after="0" w:line="95" w:lineRule="exact"/>
        <w:rPr>
          <w:rFonts w:ascii="Arial" w:cs="Arial" w:eastAsia="Arial" w:hAnsi="Arial"/>
          <w:sz w:val="11"/>
          <w:szCs w:val="11"/>
          <w:color w:val="auto"/>
        </w:rPr>
      </w:pPr>
    </w:p>
    <w:p>
      <w:pPr>
        <w:ind w:left="300" w:hanging="292"/>
        <w:spacing w:after="0"/>
        <w:tabs>
          <w:tab w:leader="none" w:pos="300" w:val="left"/>
        </w:tabs>
        <w:numPr>
          <w:ilvl w:val="0"/>
          <w:numId w:val="180"/>
        </w:numPr>
        <w:rPr>
          <w:rFonts w:ascii="Arial" w:cs="Arial" w:eastAsia="Arial" w:hAnsi="Arial"/>
          <w:sz w:val="11"/>
          <w:szCs w:val="11"/>
          <w:color w:val="auto"/>
        </w:rPr>
      </w:pPr>
      <w:r>
        <w:rPr>
          <w:rFonts w:ascii="Arial" w:cs="Arial" w:eastAsia="Arial" w:hAnsi="Arial"/>
          <w:sz w:val="13"/>
          <w:szCs w:val="13"/>
          <w:color w:val="auto"/>
        </w:rPr>
        <w:t>The amounts in this column reflect the aggregate grant date fair value of performance shares and RSUs computed in accordance with FASB ASC Topic 718.</w:t>
      </w:r>
    </w:p>
    <w:p>
      <w:pPr>
        <w:spacing w:after="0" w:line="120" w:lineRule="exact"/>
        <w:rPr>
          <w:rFonts w:ascii="Arial" w:cs="Arial" w:eastAsia="Arial" w:hAnsi="Arial"/>
          <w:sz w:val="11"/>
          <w:szCs w:val="11"/>
          <w:color w:val="auto"/>
        </w:rPr>
      </w:pPr>
    </w:p>
    <w:p>
      <w:pPr>
        <w:ind w:left="300" w:right="220" w:hanging="292"/>
        <w:spacing w:after="0" w:line="248" w:lineRule="auto"/>
        <w:tabs>
          <w:tab w:leader="none" w:pos="300" w:val="left"/>
        </w:tabs>
        <w:numPr>
          <w:ilvl w:val="0"/>
          <w:numId w:val="180"/>
        </w:numPr>
        <w:rPr>
          <w:rFonts w:ascii="Arial" w:cs="Arial" w:eastAsia="Arial" w:hAnsi="Arial"/>
          <w:sz w:val="11"/>
          <w:szCs w:val="11"/>
          <w:color w:val="auto"/>
        </w:rPr>
      </w:pPr>
      <w:r>
        <w:rPr>
          <w:rFonts w:ascii="Arial" w:cs="Arial" w:eastAsia="Arial" w:hAnsi="Arial"/>
          <w:sz w:val="13"/>
          <w:szCs w:val="13"/>
          <w:color w:val="auto"/>
        </w:rPr>
        <w:t>This amount represents the 2019 Performance Shares described under “Executive Compensation Components — Long-Term Incentives — Performance Shares” in the CD&amp;A. In accordance with FASB ASC Topic 718, 50% of the value is based on the probable outcome of the performance conditions as of the grant date using a Monte Carlo simulation model ($93.66), while the other 50% is based on the closing stock price on the date of grant ($90.65). There were no forfeitures in 2019.</w:t>
      </w:r>
    </w:p>
    <w:p>
      <w:pPr>
        <w:spacing w:after="0" w:line="90" w:lineRule="exact"/>
        <w:rPr>
          <w:rFonts w:ascii="Arial" w:cs="Arial" w:eastAsia="Arial" w:hAnsi="Arial"/>
          <w:sz w:val="11"/>
          <w:szCs w:val="11"/>
          <w:color w:val="auto"/>
        </w:rPr>
      </w:pPr>
    </w:p>
    <w:p>
      <w:pPr>
        <w:ind w:left="300" w:right="20" w:hanging="292"/>
        <w:spacing w:after="0" w:line="258" w:lineRule="auto"/>
        <w:tabs>
          <w:tab w:leader="none" w:pos="300" w:val="left"/>
        </w:tabs>
        <w:numPr>
          <w:ilvl w:val="0"/>
          <w:numId w:val="180"/>
        </w:numPr>
        <w:rPr>
          <w:rFonts w:ascii="Arial" w:cs="Arial" w:eastAsia="Arial" w:hAnsi="Arial"/>
          <w:sz w:val="11"/>
          <w:szCs w:val="11"/>
          <w:color w:val="auto"/>
        </w:rPr>
      </w:pPr>
      <w:r>
        <w:rPr>
          <w:rFonts w:ascii="Arial" w:cs="Arial" w:eastAsia="Arial" w:hAnsi="Arial"/>
          <w:sz w:val="13"/>
          <w:szCs w:val="13"/>
          <w:color w:val="auto"/>
        </w:rPr>
        <w:t>This amount represents the 2019 RSU awards described under “Executive Compensation Components — Long-Term Incentives — RSUs” in the CD&amp;A. In accordance with FASB ASC Topic 718, we valued the RSUs using the number of RSUs awarded multiplied by the closing stock price on the date of the grant ($90.65). There were no forfeitures in 2019.</w:t>
      </w:r>
    </w:p>
    <w:p>
      <w:pPr>
        <w:spacing w:after="0" w:line="83" w:lineRule="exact"/>
        <w:rPr>
          <w:rFonts w:ascii="Arial" w:cs="Arial" w:eastAsia="Arial" w:hAnsi="Arial"/>
          <w:sz w:val="11"/>
          <w:szCs w:val="11"/>
          <w:color w:val="auto"/>
        </w:rPr>
      </w:pPr>
    </w:p>
    <w:p>
      <w:pPr>
        <w:ind w:left="300" w:right="40" w:hanging="292"/>
        <w:spacing w:after="0" w:line="243" w:lineRule="auto"/>
        <w:tabs>
          <w:tab w:leader="none" w:pos="300" w:val="left"/>
        </w:tabs>
        <w:numPr>
          <w:ilvl w:val="0"/>
          <w:numId w:val="180"/>
        </w:numPr>
        <w:rPr>
          <w:rFonts w:ascii="Arial" w:cs="Arial" w:eastAsia="Arial" w:hAnsi="Arial"/>
          <w:sz w:val="11"/>
          <w:szCs w:val="11"/>
          <w:color w:val="auto"/>
        </w:rPr>
      </w:pPr>
      <w:r>
        <w:rPr>
          <w:rFonts w:ascii="Arial" w:cs="Arial" w:eastAsia="Arial" w:hAnsi="Arial"/>
          <w:sz w:val="13"/>
          <w:szCs w:val="13"/>
          <w:color w:val="auto"/>
        </w:rPr>
        <w:t>From January 1, 2019 until November 15, 2019, Mr. Guldner participated in the APS Incentive Plan as President of APS and Executive Vice President Public Policy of Pinnacle West and he had a target award opportunity of up to 90% of his base salary. From November 15, 2019 until December 31, 2019, Mr. Guldner, as Chairman of the Board, President and Chief Executive Officer of PNW and APS, continued to participate in the APS Incentive Plan but he had a target award opportunity of up to 110% of his base salary. The amounts in these columns represent the incentive amounts that Mr. Guldner could have received if he had been in each respective position with the Company and APS for the entire year. However, Mr. Guldner was only eligible to receive a prorated amount under the APS Incentive Plan based on the amount of time he held each position.</w:t>
      </w:r>
    </w:p>
    <w:p>
      <w:pPr>
        <w:spacing w:after="0" w:line="93" w:lineRule="exact"/>
        <w:rPr>
          <w:rFonts w:ascii="Arial" w:cs="Arial" w:eastAsia="Arial" w:hAnsi="Arial"/>
          <w:sz w:val="11"/>
          <w:szCs w:val="11"/>
          <w:color w:val="auto"/>
        </w:rPr>
      </w:pPr>
    </w:p>
    <w:p>
      <w:pPr>
        <w:ind w:left="300" w:right="540" w:hanging="292"/>
        <w:spacing w:after="0" w:line="258" w:lineRule="auto"/>
        <w:tabs>
          <w:tab w:leader="none" w:pos="300" w:val="left"/>
        </w:tabs>
        <w:numPr>
          <w:ilvl w:val="0"/>
          <w:numId w:val="180"/>
        </w:numPr>
        <w:rPr>
          <w:rFonts w:ascii="Arial" w:cs="Arial" w:eastAsia="Arial" w:hAnsi="Arial"/>
          <w:sz w:val="11"/>
          <w:szCs w:val="11"/>
          <w:color w:val="auto"/>
        </w:rPr>
      </w:pPr>
      <w:r>
        <w:rPr>
          <w:rFonts w:ascii="Arial" w:cs="Arial" w:eastAsia="Arial" w:hAnsi="Arial"/>
          <w:sz w:val="13"/>
          <w:szCs w:val="13"/>
          <w:color w:val="auto"/>
        </w:rPr>
        <w:t>These amounts represent the payout opportunity under the outage incentive plans for the Refueling Outages. These incentive plans do not provide for a threshold or maximum payment.</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83</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890"/>
            <wp:wrapNone/>
            <wp:docPr id="5970" name="Picture 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0"/>
                    <pic:cNvPicPr>
                      <a:picLocks noChangeAspect="1" noChangeArrowheads="1"/>
                    </pic:cNvPicPr>
                  </pic:nvPicPr>
                  <pic:blipFill>
                    <a:blip r:embed="rId59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890"/>
            <wp:wrapNone/>
            <wp:docPr id="5971" name="Picture 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1"/>
                    <pic:cNvPicPr>
                      <a:picLocks noChangeAspect="1" noChangeArrowheads="1"/>
                    </pic:cNvPicPr>
                  </pic:nvPicPr>
                  <pic:blipFill>
                    <a:blip r:embed="rId597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31" w:lineRule="exact"/>
        <w:rPr>
          <w:sz w:val="20"/>
          <w:szCs w:val="20"/>
          <w:color w:val="auto"/>
        </w:rPr>
      </w:pPr>
    </w:p>
    <w:p>
      <w:pPr>
        <w:ind w:right="800"/>
        <w:spacing w:after="0" w:line="252" w:lineRule="auto"/>
        <w:rPr>
          <w:sz w:val="20"/>
          <w:szCs w:val="20"/>
          <w:color w:val="auto"/>
        </w:rPr>
      </w:pPr>
      <w:r>
        <w:rPr>
          <w:rFonts w:ascii="Arial" w:cs="Arial" w:eastAsia="Arial" w:hAnsi="Arial"/>
          <w:sz w:val="34"/>
          <w:szCs w:val="34"/>
          <w:color w:val="395575"/>
        </w:rPr>
        <w:t>Narrative Disclosure to Summary Compensation Table and Grants of Plan-Based Awards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7132320" cy="8255"/>
            <wp:wrapNone/>
            <wp:docPr id="5972" name="Picture 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2"/>
                    <pic:cNvPicPr>
                      <a:picLocks noChangeAspect="1" noChangeArrowheads="1"/>
                    </pic:cNvPicPr>
                  </pic:nvPicPr>
                  <pic:blipFill>
                    <a:blip r:embed="rId597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4" w:lineRule="exact"/>
        <w:rPr>
          <w:sz w:val="20"/>
          <w:szCs w:val="20"/>
          <w:color w:val="auto"/>
        </w:rPr>
      </w:pPr>
    </w:p>
    <w:p>
      <w:pPr>
        <w:jc w:val="both"/>
        <w:ind w:right="460"/>
        <w:spacing w:after="0" w:line="232" w:lineRule="auto"/>
        <w:rPr>
          <w:sz w:val="20"/>
          <w:szCs w:val="20"/>
          <w:color w:val="auto"/>
        </w:rPr>
      </w:pPr>
      <w:r>
        <w:rPr>
          <w:rFonts w:ascii="Arial" w:cs="Arial" w:eastAsia="Arial" w:hAnsi="Arial"/>
          <w:sz w:val="20"/>
          <w:szCs w:val="20"/>
          <w:color w:val="auto"/>
        </w:rPr>
        <w:t>See the CD&amp;A for further information regarding the terms of awards reported in the Summary Compensation Table and the Grants of Plan-Based Awards table, and for discussions regarding the formulas or criteria to be applied in determining the amounts payable, vesting schedules, and the treatment of dividends.</w:t>
      </w:r>
    </w:p>
    <w:p>
      <w:pPr>
        <w:spacing w:after="0" w:line="197" w:lineRule="exact"/>
        <w:rPr>
          <w:sz w:val="20"/>
          <w:szCs w:val="20"/>
          <w:color w:val="auto"/>
        </w:rPr>
      </w:pPr>
    </w:p>
    <w:p>
      <w:pPr>
        <w:jc w:val="both"/>
        <w:ind w:right="200"/>
        <w:spacing w:after="0" w:line="232" w:lineRule="auto"/>
        <w:rPr>
          <w:sz w:val="20"/>
          <w:szCs w:val="20"/>
          <w:color w:val="auto"/>
        </w:rPr>
      </w:pPr>
      <w:r>
        <w:rPr>
          <w:rFonts w:ascii="Arial" w:cs="Arial" w:eastAsia="Arial" w:hAnsi="Arial"/>
          <w:sz w:val="20"/>
          <w:szCs w:val="20"/>
          <w:color w:val="auto"/>
        </w:rPr>
        <w:t>The Company does not have formal employment agreements with its NEOs; however, we typically enter into offer letters with new executive officers. Deferred compensation credits granted to Mr. Bement are discussed under the heading “Discussion of Nonqualified Deferred Compensation” on page 92.</w:t>
      </w:r>
    </w:p>
    <w:p>
      <w:pPr>
        <w:spacing w:after="0" w:line="197" w:lineRule="exact"/>
        <w:rPr>
          <w:sz w:val="20"/>
          <w:szCs w:val="20"/>
          <w:color w:val="auto"/>
        </w:rPr>
      </w:pPr>
    </w:p>
    <w:p>
      <w:pPr>
        <w:ind w:right="100"/>
        <w:spacing w:after="0" w:line="229" w:lineRule="auto"/>
        <w:rPr>
          <w:sz w:val="20"/>
          <w:szCs w:val="20"/>
          <w:color w:val="auto"/>
        </w:rPr>
      </w:pPr>
      <w:r>
        <w:rPr>
          <w:rFonts w:ascii="Arial" w:cs="Arial" w:eastAsia="Arial" w:hAnsi="Arial"/>
          <w:sz w:val="20"/>
          <w:szCs w:val="20"/>
          <w:color w:val="auto"/>
        </w:rPr>
        <w:t>On November 4, 2019, the Committee approved a Consulting Services Agreement with Mr. Brandt that was effective upon his retirement date of November 15, 2019 (the “Consulting Services Agreement”). For a period of 12 months (“Retention Period”), Mr. Brandt will consult and advise on matters as requested by the Board in the transition of the responsibilities of the Chief Executive Officer to Mr. Guldner. In particular, Mr. Brandt will provide advice and support regarding the transition of oversight of the Palo Verde Generating Station.</w:t>
      </w:r>
    </w:p>
    <w:p>
      <w:pPr>
        <w:spacing w:after="0" w:line="199" w:lineRule="exact"/>
        <w:rPr>
          <w:sz w:val="20"/>
          <w:szCs w:val="20"/>
          <w:color w:val="auto"/>
        </w:rPr>
      </w:pPr>
    </w:p>
    <w:p>
      <w:pPr>
        <w:ind w:right="20"/>
        <w:spacing w:after="0" w:line="241" w:lineRule="auto"/>
        <w:rPr>
          <w:sz w:val="20"/>
          <w:szCs w:val="20"/>
          <w:color w:val="auto"/>
        </w:rPr>
      </w:pPr>
      <w:r>
        <w:rPr>
          <w:rFonts w:ascii="Arial" w:cs="Arial" w:eastAsia="Arial" w:hAnsi="Arial"/>
          <w:sz w:val="19"/>
          <w:szCs w:val="19"/>
          <w:color w:val="auto"/>
        </w:rPr>
        <w:t>Mr. Brandt may receive a total consulting fee of up to $1.75 million that will be payable as $25,000 per month for the first 11 months (the “Monthly Fee”) and the balance of the consulting fee (the “Final Fee”) will be paid at the end of the Retention Period, subject to an evaluation by the Committee and the Corporate Governance Committee that Mr. Brandt has performed the duties in the Consulting Services Agreement. Mr. Brandt is subject to certain restrictions and covenants in the Consulting Services Agreement, including confidentiality, non-compete and non-solicitation provisions. The Consulting Services Agreement also includes termination provisions as described herein under “Potential Payments upon Termination or Change of Control.”</w:t>
      </w:r>
    </w:p>
    <w:p>
      <w:pPr>
        <w:spacing w:after="0" w:line="196" w:lineRule="exact"/>
        <w:rPr>
          <w:sz w:val="20"/>
          <w:szCs w:val="20"/>
          <w:color w:val="auto"/>
        </w:rPr>
      </w:pPr>
    </w:p>
    <w:p>
      <w:pPr>
        <w:spacing w:after="0" w:line="227" w:lineRule="auto"/>
        <w:rPr>
          <w:sz w:val="20"/>
          <w:szCs w:val="20"/>
          <w:color w:val="auto"/>
        </w:rPr>
      </w:pPr>
      <w:r>
        <w:rPr>
          <w:rFonts w:ascii="Arial" w:cs="Arial" w:eastAsia="Arial" w:hAnsi="Arial"/>
          <w:sz w:val="20"/>
          <w:szCs w:val="20"/>
          <w:color w:val="auto"/>
        </w:rPr>
        <w:t>Pinnacle West and Mr. Smith executed an offer letter dated July 19, 2018. The offer letter provided for a guaranteed base salary increase of $ 50,000 effective January 1, 2019 and a second year hiring incentive of $ 150,000 that was payable within two weeks of the first anniversary of his employment date. Pursuant to the offer letter, Mr. Smith was to be awarded 3,750 performance shares and 5,625 RSUs, based on $80 per share, and were subject to change based on the stock price on the date of hire. Accordingly, the shares actually awarded to Mr. Smith were 1,232 performance shares to be released, only if the performance criteria are met in 2020; 2,464 performance shares to be released, only if the performance criteria are met in 2021; 1,232 RSUs that vested on February 20, 2019; 1,846 RSUs that vested on February 20, 2020; and 2,464 that will vest on February 19, 2021. Additionally, the offer letter provided that Mr. Smith was to receive a long-term stock base award grant in February 2019 with a grant date value of $550,000. The offer letter also provided for participation in the Supplemental Executive Retirement Plan and the Deferred Compensation Plan; a Change-in-Control Agreement similar to those provided to other officers and standard executive relocation benefits.</w:t>
      </w:r>
    </w:p>
    <w:p>
      <w:pPr>
        <w:spacing w:after="0" w:line="199" w:lineRule="exact"/>
        <w:rPr>
          <w:sz w:val="20"/>
          <w:szCs w:val="20"/>
          <w:color w:val="auto"/>
        </w:rPr>
      </w:pPr>
    </w:p>
    <w:p>
      <w:pPr>
        <w:ind w:right="80"/>
        <w:spacing w:after="0" w:line="232" w:lineRule="auto"/>
        <w:rPr>
          <w:sz w:val="20"/>
          <w:szCs w:val="20"/>
          <w:color w:val="auto"/>
        </w:rPr>
      </w:pPr>
      <w:r>
        <w:rPr>
          <w:rFonts w:ascii="Arial" w:cs="Arial" w:eastAsia="Arial" w:hAnsi="Arial"/>
          <w:sz w:val="20"/>
          <w:szCs w:val="20"/>
          <w:color w:val="auto"/>
        </w:rPr>
        <w:t>Effective October 17, 2018, Pinnacle West and Mr. Smith entered into a Supplemental Agreement to his offer letter which provided that Mr. Smith was to receive an additional long-term stock base award grant in February 2019 with a grant date value of $100,000.</w:t>
      </w:r>
    </w:p>
    <w:p>
      <w:pPr>
        <w:spacing w:after="0" w:line="263"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5973" name="Picture 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3"/>
                    <pic:cNvPicPr>
                      <a:picLocks noChangeAspect="1" noChangeArrowheads="1"/>
                    </pic:cNvPicPr>
                  </pic:nvPicPr>
                  <pic:blipFill>
                    <a:blip r:embed="rId598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00"/>
          </w:cols>
          <w:pgMar w:left="320" w:top="121" w:right="379" w:bottom="1440" w:gutter="0" w:footer="0" w:header="0"/>
        </w:sectPr>
      </w:pPr>
    </w:p>
    <w:bookmarkStart w:id="95" w:name="page96"/>
    <w:bookmarkEnd w:id="9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4" w:lineRule="exact"/>
        <w:rPr>
          <w:sz w:val="20"/>
          <w:szCs w:val="20"/>
          <w:color w:val="auto"/>
        </w:rPr>
      </w:pPr>
    </w:p>
    <w:p>
      <w:pPr>
        <w:spacing w:after="0"/>
        <w:rPr>
          <w:sz w:val="20"/>
          <w:szCs w:val="20"/>
          <w:color w:val="auto"/>
        </w:rPr>
      </w:pPr>
      <w:r>
        <w:rPr>
          <w:rFonts w:ascii="Arial" w:cs="Arial" w:eastAsia="Arial" w:hAnsi="Arial"/>
          <w:sz w:val="34"/>
          <w:szCs w:val="34"/>
          <w:color w:val="395575"/>
        </w:rPr>
        <w:t>Outstanding Equity Awards at Fiscal Year-End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5974" name="Picture 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4"/>
                    <pic:cNvPicPr>
                      <a:picLocks noChangeAspect="1" noChangeArrowheads="1"/>
                    </pic:cNvPicPr>
                  </pic:nvPicPr>
                  <pic:blipFill>
                    <a:blip r:embed="rId598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63"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4780" w:type="dxa"/>
            <w:vAlign w:val="bottom"/>
          </w:tcPr>
          <w:p>
            <w:pPr>
              <w:spacing w:after="0"/>
              <w:rPr>
                <w:sz w:val="17"/>
                <w:szCs w:val="17"/>
                <w:color w:val="auto"/>
              </w:rPr>
            </w:pPr>
          </w:p>
        </w:tc>
        <w:tc>
          <w:tcPr>
            <w:tcW w:w="1560" w:type="dxa"/>
            <w:vAlign w:val="bottom"/>
            <w:shd w:val="clear" w:color="auto" w:fill="7CCBBF"/>
          </w:tcPr>
          <w:p>
            <w:pPr>
              <w:spacing w:after="0"/>
              <w:rPr>
                <w:sz w:val="17"/>
                <w:szCs w:val="17"/>
                <w:color w:val="auto"/>
              </w:rPr>
            </w:pPr>
          </w:p>
        </w:tc>
        <w:tc>
          <w:tcPr>
            <w:tcW w:w="1220" w:type="dxa"/>
            <w:vAlign w:val="bottom"/>
            <w:shd w:val="clear" w:color="auto" w:fill="7CCBBF"/>
          </w:tcPr>
          <w:p>
            <w:pPr>
              <w:spacing w:after="0"/>
              <w:rPr>
                <w:sz w:val="17"/>
                <w:szCs w:val="17"/>
                <w:color w:val="auto"/>
              </w:rPr>
            </w:pPr>
          </w:p>
        </w:tc>
        <w:tc>
          <w:tcPr>
            <w:tcW w:w="2020" w:type="dxa"/>
            <w:vAlign w:val="bottom"/>
            <w:shd w:val="clear" w:color="auto" w:fill="7CCBBF"/>
          </w:tcPr>
          <w:p>
            <w:pPr>
              <w:jc w:val="right"/>
              <w:ind w:right="1037"/>
              <w:spacing w:after="0"/>
              <w:rPr>
                <w:sz w:val="20"/>
                <w:szCs w:val="20"/>
                <w:color w:val="auto"/>
              </w:rPr>
            </w:pPr>
            <w:r>
              <w:rPr>
                <w:rFonts w:ascii="Arial" w:cs="Arial" w:eastAsia="Arial" w:hAnsi="Arial"/>
                <w:sz w:val="13"/>
                <w:szCs w:val="13"/>
                <w:b w:val="1"/>
                <w:bCs w:val="1"/>
                <w:color w:val="FFFFFF"/>
              </w:rPr>
              <w:t>Stock Awards</w:t>
            </w:r>
          </w:p>
        </w:tc>
        <w:tc>
          <w:tcPr>
            <w:tcW w:w="1140" w:type="dxa"/>
            <w:vAlign w:val="bottom"/>
            <w:shd w:val="clear" w:color="auto" w:fill="7CCBBF"/>
          </w:tcPr>
          <w:p>
            <w:pPr>
              <w:spacing w:after="0"/>
              <w:rPr>
                <w:sz w:val="17"/>
                <w:szCs w:val="17"/>
                <w:color w:val="auto"/>
              </w:rPr>
            </w:pPr>
          </w:p>
        </w:tc>
        <w:tc>
          <w:tcPr>
            <w:tcW w:w="520" w:type="dxa"/>
            <w:vAlign w:val="bottom"/>
            <w:shd w:val="clear" w:color="auto" w:fill="7CCBBF"/>
          </w:tcPr>
          <w:p>
            <w:pPr>
              <w:spacing w:after="0"/>
              <w:rPr>
                <w:sz w:val="17"/>
                <w:szCs w:val="17"/>
                <w:color w:val="auto"/>
              </w:rPr>
            </w:pPr>
          </w:p>
        </w:tc>
        <w:tc>
          <w:tcPr>
            <w:tcW w:w="20" w:type="dxa"/>
            <w:vAlign w:val="bottom"/>
          </w:tcPr>
          <w:p>
            <w:pPr>
              <w:spacing w:after="0"/>
              <w:rPr>
                <w:sz w:val="17"/>
                <w:szCs w:val="17"/>
                <w:color w:val="auto"/>
              </w:rPr>
            </w:pPr>
          </w:p>
        </w:tc>
      </w:tr>
      <w:tr>
        <w:trPr>
          <w:trHeight w:val="189"/>
        </w:trPr>
        <w:tc>
          <w:tcPr>
            <w:tcW w:w="4780" w:type="dxa"/>
            <w:vAlign w:val="bottom"/>
          </w:tcPr>
          <w:p>
            <w:pPr>
              <w:spacing w:after="0"/>
              <w:rPr>
                <w:sz w:val="16"/>
                <w:szCs w:val="16"/>
                <w:color w:val="auto"/>
              </w:rPr>
            </w:pPr>
          </w:p>
        </w:tc>
        <w:tc>
          <w:tcPr>
            <w:tcW w:w="156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2020" w:type="dxa"/>
            <w:vAlign w:val="bottom"/>
          </w:tcPr>
          <w:p>
            <w:pPr>
              <w:jc w:val="right"/>
              <w:ind w:right="97"/>
              <w:spacing w:after="0"/>
              <w:rPr>
                <w:sz w:val="20"/>
                <w:szCs w:val="20"/>
                <w:color w:val="auto"/>
              </w:rPr>
            </w:pPr>
            <w:r>
              <w:rPr>
                <w:rFonts w:ascii="Arial" w:cs="Arial" w:eastAsia="Arial" w:hAnsi="Arial"/>
                <w:sz w:val="13"/>
                <w:szCs w:val="13"/>
                <w:b w:val="1"/>
                <w:bCs w:val="1"/>
                <w:color w:val="008B9E"/>
              </w:rPr>
              <w:t>Equity Incentive</w:t>
            </w:r>
          </w:p>
        </w:tc>
        <w:tc>
          <w:tcPr>
            <w:tcW w:w="1660" w:type="dxa"/>
            <w:vAlign w:val="bottom"/>
            <w:gridSpan w:val="2"/>
          </w:tcPr>
          <w:p>
            <w:pPr>
              <w:jc w:val="right"/>
              <w:ind w:right="6"/>
              <w:spacing w:after="0"/>
              <w:rPr>
                <w:sz w:val="20"/>
                <w:szCs w:val="20"/>
                <w:color w:val="auto"/>
              </w:rPr>
            </w:pPr>
            <w:r>
              <w:rPr>
                <w:rFonts w:ascii="Arial" w:cs="Arial" w:eastAsia="Arial" w:hAnsi="Arial"/>
                <w:sz w:val="13"/>
                <w:szCs w:val="13"/>
                <w:b w:val="1"/>
                <w:bCs w:val="1"/>
                <w:color w:val="008B9E"/>
              </w:rPr>
              <w:t>Equity Incentive</w:t>
            </w:r>
          </w:p>
        </w:tc>
        <w:tc>
          <w:tcPr>
            <w:tcW w:w="20" w:type="dxa"/>
            <w:vAlign w:val="bottom"/>
          </w:tcPr>
          <w:p>
            <w:pPr>
              <w:spacing w:after="0"/>
              <w:rPr>
                <w:sz w:val="16"/>
                <w:szCs w:val="16"/>
                <w:color w:val="auto"/>
              </w:rPr>
            </w:pPr>
          </w:p>
        </w:tc>
      </w:tr>
      <w:tr>
        <w:trPr>
          <w:trHeight w:val="148"/>
        </w:trPr>
        <w:tc>
          <w:tcPr>
            <w:tcW w:w="4780" w:type="dxa"/>
            <w:vAlign w:val="bottom"/>
          </w:tcPr>
          <w:p>
            <w:pPr>
              <w:spacing w:after="0"/>
              <w:rPr>
                <w:sz w:val="12"/>
                <w:szCs w:val="12"/>
                <w:color w:val="auto"/>
              </w:rPr>
            </w:pPr>
          </w:p>
        </w:tc>
        <w:tc>
          <w:tcPr>
            <w:tcW w:w="156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2020" w:type="dxa"/>
            <w:vAlign w:val="bottom"/>
          </w:tcPr>
          <w:p>
            <w:pPr>
              <w:jc w:val="right"/>
              <w:ind w:right="97"/>
              <w:spacing w:after="0"/>
              <w:rPr>
                <w:sz w:val="20"/>
                <w:szCs w:val="20"/>
                <w:color w:val="auto"/>
              </w:rPr>
            </w:pPr>
            <w:r>
              <w:rPr>
                <w:rFonts w:ascii="Arial" w:cs="Arial" w:eastAsia="Arial" w:hAnsi="Arial"/>
                <w:sz w:val="13"/>
                <w:szCs w:val="13"/>
                <w:b w:val="1"/>
                <w:bCs w:val="1"/>
                <w:color w:val="008B9E"/>
              </w:rPr>
              <w:t>Plan Awards:</w:t>
            </w:r>
          </w:p>
        </w:tc>
        <w:tc>
          <w:tcPr>
            <w:tcW w:w="1660" w:type="dxa"/>
            <w:vAlign w:val="bottom"/>
            <w:gridSpan w:val="2"/>
          </w:tcPr>
          <w:p>
            <w:pPr>
              <w:jc w:val="right"/>
              <w:ind w:right="6"/>
              <w:spacing w:after="0"/>
              <w:rPr>
                <w:sz w:val="20"/>
                <w:szCs w:val="20"/>
                <w:color w:val="auto"/>
              </w:rPr>
            </w:pPr>
            <w:r>
              <w:rPr>
                <w:rFonts w:ascii="Arial" w:cs="Arial" w:eastAsia="Arial" w:hAnsi="Arial"/>
                <w:sz w:val="13"/>
                <w:szCs w:val="13"/>
                <w:b w:val="1"/>
                <w:bCs w:val="1"/>
                <w:color w:val="008B9E"/>
              </w:rPr>
              <w:t>Plan Awards:</w:t>
            </w:r>
          </w:p>
        </w:tc>
        <w:tc>
          <w:tcPr>
            <w:tcW w:w="20" w:type="dxa"/>
            <w:vAlign w:val="bottom"/>
          </w:tcPr>
          <w:p>
            <w:pPr>
              <w:spacing w:after="0"/>
              <w:rPr>
                <w:sz w:val="12"/>
                <w:szCs w:val="12"/>
                <w:color w:val="auto"/>
              </w:rPr>
            </w:pPr>
          </w:p>
        </w:tc>
      </w:tr>
      <w:tr>
        <w:trPr>
          <w:trHeight w:val="148"/>
        </w:trPr>
        <w:tc>
          <w:tcPr>
            <w:tcW w:w="4780" w:type="dxa"/>
            <w:vAlign w:val="bottom"/>
          </w:tcPr>
          <w:p>
            <w:pPr>
              <w:spacing w:after="0"/>
              <w:rPr>
                <w:sz w:val="12"/>
                <w:szCs w:val="12"/>
                <w:color w:val="auto"/>
              </w:rPr>
            </w:pPr>
          </w:p>
        </w:tc>
        <w:tc>
          <w:tcPr>
            <w:tcW w:w="156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2020" w:type="dxa"/>
            <w:vAlign w:val="bottom"/>
          </w:tcPr>
          <w:p>
            <w:pPr>
              <w:jc w:val="right"/>
              <w:ind w:right="97"/>
              <w:spacing w:after="0"/>
              <w:rPr>
                <w:sz w:val="20"/>
                <w:szCs w:val="20"/>
                <w:color w:val="auto"/>
              </w:rPr>
            </w:pPr>
            <w:r>
              <w:rPr>
                <w:rFonts w:ascii="Arial" w:cs="Arial" w:eastAsia="Arial" w:hAnsi="Arial"/>
                <w:sz w:val="13"/>
                <w:szCs w:val="13"/>
                <w:b w:val="1"/>
                <w:bCs w:val="1"/>
                <w:color w:val="008B9E"/>
              </w:rPr>
              <w:t>Number of</w:t>
            </w:r>
          </w:p>
        </w:tc>
        <w:tc>
          <w:tcPr>
            <w:tcW w:w="1660" w:type="dxa"/>
            <w:vAlign w:val="bottom"/>
            <w:gridSpan w:val="2"/>
          </w:tcPr>
          <w:p>
            <w:pPr>
              <w:jc w:val="right"/>
              <w:ind w:right="6"/>
              <w:spacing w:after="0"/>
              <w:rPr>
                <w:sz w:val="20"/>
                <w:szCs w:val="20"/>
                <w:color w:val="auto"/>
              </w:rPr>
            </w:pPr>
            <w:r>
              <w:rPr>
                <w:rFonts w:ascii="Arial" w:cs="Arial" w:eastAsia="Arial" w:hAnsi="Arial"/>
                <w:sz w:val="13"/>
                <w:szCs w:val="13"/>
                <w:b w:val="1"/>
                <w:bCs w:val="1"/>
                <w:color w:val="008B9E"/>
              </w:rPr>
              <w:t>Market or Payout</w:t>
            </w:r>
          </w:p>
        </w:tc>
        <w:tc>
          <w:tcPr>
            <w:tcW w:w="20" w:type="dxa"/>
            <w:vAlign w:val="bottom"/>
          </w:tcPr>
          <w:p>
            <w:pPr>
              <w:spacing w:after="0"/>
              <w:rPr>
                <w:sz w:val="12"/>
                <w:szCs w:val="12"/>
                <w:color w:val="auto"/>
              </w:rPr>
            </w:pPr>
          </w:p>
        </w:tc>
      </w:tr>
      <w:tr>
        <w:trPr>
          <w:trHeight w:val="149"/>
        </w:trPr>
        <w:tc>
          <w:tcPr>
            <w:tcW w:w="4780" w:type="dxa"/>
            <w:vAlign w:val="bottom"/>
          </w:tcPr>
          <w:p>
            <w:pPr>
              <w:spacing w:after="0"/>
              <w:rPr>
                <w:sz w:val="12"/>
                <w:szCs w:val="12"/>
                <w:color w:val="auto"/>
              </w:rPr>
            </w:pPr>
          </w:p>
        </w:tc>
        <w:tc>
          <w:tcPr>
            <w:tcW w:w="1560" w:type="dxa"/>
            <w:vAlign w:val="bottom"/>
          </w:tcPr>
          <w:p>
            <w:pPr>
              <w:jc w:val="right"/>
              <w:ind w:right="96"/>
              <w:spacing w:after="0"/>
              <w:rPr>
                <w:sz w:val="20"/>
                <w:szCs w:val="20"/>
                <w:color w:val="auto"/>
              </w:rPr>
            </w:pPr>
            <w:r>
              <w:rPr>
                <w:rFonts w:ascii="Arial" w:cs="Arial" w:eastAsia="Arial" w:hAnsi="Arial"/>
                <w:sz w:val="13"/>
                <w:szCs w:val="13"/>
                <w:b w:val="1"/>
                <w:bCs w:val="1"/>
                <w:color w:val="008B9E"/>
              </w:rPr>
              <w:t>Number of</w:t>
            </w:r>
          </w:p>
        </w:tc>
        <w:tc>
          <w:tcPr>
            <w:tcW w:w="1220" w:type="dxa"/>
            <w:vAlign w:val="bottom"/>
          </w:tcPr>
          <w:p>
            <w:pPr>
              <w:jc w:val="right"/>
              <w:spacing w:after="0"/>
              <w:rPr>
                <w:sz w:val="20"/>
                <w:szCs w:val="20"/>
                <w:color w:val="auto"/>
              </w:rPr>
            </w:pPr>
            <w:r>
              <w:rPr>
                <w:rFonts w:ascii="Arial" w:cs="Arial" w:eastAsia="Arial" w:hAnsi="Arial"/>
                <w:sz w:val="13"/>
                <w:szCs w:val="13"/>
                <w:b w:val="1"/>
                <w:bCs w:val="1"/>
                <w:color w:val="008B9E"/>
              </w:rPr>
              <w:t>Market Value of</w:t>
            </w:r>
          </w:p>
        </w:tc>
        <w:tc>
          <w:tcPr>
            <w:tcW w:w="2020" w:type="dxa"/>
            <w:vAlign w:val="bottom"/>
          </w:tcPr>
          <w:p>
            <w:pPr>
              <w:jc w:val="right"/>
              <w:ind w:right="97"/>
              <w:spacing w:after="0"/>
              <w:rPr>
                <w:sz w:val="20"/>
                <w:szCs w:val="20"/>
                <w:color w:val="auto"/>
              </w:rPr>
            </w:pPr>
            <w:r>
              <w:rPr>
                <w:rFonts w:ascii="Arial" w:cs="Arial" w:eastAsia="Arial" w:hAnsi="Arial"/>
                <w:sz w:val="13"/>
                <w:szCs w:val="13"/>
                <w:b w:val="1"/>
                <w:bCs w:val="1"/>
                <w:color w:val="008B9E"/>
              </w:rPr>
              <w:t>Unearned Shares,</w:t>
            </w:r>
          </w:p>
        </w:tc>
        <w:tc>
          <w:tcPr>
            <w:tcW w:w="1660" w:type="dxa"/>
            <w:vAlign w:val="bottom"/>
            <w:gridSpan w:val="2"/>
          </w:tcPr>
          <w:p>
            <w:pPr>
              <w:jc w:val="right"/>
              <w:ind w:right="6"/>
              <w:spacing w:after="0"/>
              <w:rPr>
                <w:sz w:val="20"/>
                <w:szCs w:val="20"/>
                <w:color w:val="auto"/>
              </w:rPr>
            </w:pPr>
            <w:r>
              <w:rPr>
                <w:rFonts w:ascii="Arial" w:cs="Arial" w:eastAsia="Arial" w:hAnsi="Arial"/>
                <w:sz w:val="13"/>
                <w:szCs w:val="13"/>
                <w:b w:val="1"/>
                <w:bCs w:val="1"/>
                <w:color w:val="008B9E"/>
              </w:rPr>
              <w:t>Value of Unearned</w:t>
            </w:r>
          </w:p>
        </w:tc>
        <w:tc>
          <w:tcPr>
            <w:tcW w:w="20" w:type="dxa"/>
            <w:vAlign w:val="bottom"/>
          </w:tcPr>
          <w:p>
            <w:pPr>
              <w:spacing w:after="0"/>
              <w:rPr>
                <w:sz w:val="12"/>
                <w:szCs w:val="12"/>
                <w:color w:val="auto"/>
              </w:rPr>
            </w:pPr>
          </w:p>
        </w:tc>
      </w:tr>
      <w:tr>
        <w:trPr>
          <w:trHeight w:val="148"/>
        </w:trPr>
        <w:tc>
          <w:tcPr>
            <w:tcW w:w="4780" w:type="dxa"/>
            <w:vAlign w:val="bottom"/>
          </w:tcPr>
          <w:p>
            <w:pPr>
              <w:spacing w:after="0"/>
              <w:rPr>
                <w:sz w:val="12"/>
                <w:szCs w:val="12"/>
                <w:color w:val="auto"/>
              </w:rPr>
            </w:pPr>
          </w:p>
        </w:tc>
        <w:tc>
          <w:tcPr>
            <w:tcW w:w="1560" w:type="dxa"/>
            <w:vAlign w:val="bottom"/>
          </w:tcPr>
          <w:p>
            <w:pPr>
              <w:jc w:val="right"/>
              <w:ind w:right="96"/>
              <w:spacing w:after="0"/>
              <w:rPr>
                <w:sz w:val="20"/>
                <w:szCs w:val="20"/>
                <w:color w:val="auto"/>
              </w:rPr>
            </w:pPr>
            <w:r>
              <w:rPr>
                <w:rFonts w:ascii="Arial" w:cs="Arial" w:eastAsia="Arial" w:hAnsi="Arial"/>
                <w:sz w:val="13"/>
                <w:szCs w:val="13"/>
                <w:b w:val="1"/>
                <w:bCs w:val="1"/>
                <w:color w:val="008B9E"/>
              </w:rPr>
              <w:t>Shares or Units</w:t>
            </w:r>
          </w:p>
        </w:tc>
        <w:tc>
          <w:tcPr>
            <w:tcW w:w="1220" w:type="dxa"/>
            <w:vAlign w:val="bottom"/>
          </w:tcPr>
          <w:p>
            <w:pPr>
              <w:jc w:val="right"/>
              <w:spacing w:after="0"/>
              <w:rPr>
                <w:sz w:val="20"/>
                <w:szCs w:val="20"/>
                <w:color w:val="auto"/>
              </w:rPr>
            </w:pPr>
            <w:r>
              <w:rPr>
                <w:rFonts w:ascii="Arial" w:cs="Arial" w:eastAsia="Arial" w:hAnsi="Arial"/>
                <w:sz w:val="13"/>
                <w:szCs w:val="13"/>
                <w:b w:val="1"/>
                <w:bCs w:val="1"/>
                <w:color w:val="008B9E"/>
              </w:rPr>
              <w:t>Shares or Units</w:t>
            </w:r>
          </w:p>
        </w:tc>
        <w:tc>
          <w:tcPr>
            <w:tcW w:w="2020" w:type="dxa"/>
            <w:vAlign w:val="bottom"/>
          </w:tcPr>
          <w:p>
            <w:pPr>
              <w:jc w:val="right"/>
              <w:ind w:right="97"/>
              <w:spacing w:after="0"/>
              <w:rPr>
                <w:sz w:val="20"/>
                <w:szCs w:val="20"/>
                <w:color w:val="auto"/>
              </w:rPr>
            </w:pPr>
            <w:r>
              <w:rPr>
                <w:rFonts w:ascii="Arial" w:cs="Arial" w:eastAsia="Arial" w:hAnsi="Arial"/>
                <w:sz w:val="13"/>
                <w:szCs w:val="13"/>
                <w:b w:val="1"/>
                <w:bCs w:val="1"/>
                <w:color w:val="008B9E"/>
              </w:rPr>
              <w:t>Units or Other</w:t>
            </w:r>
          </w:p>
        </w:tc>
        <w:tc>
          <w:tcPr>
            <w:tcW w:w="1660" w:type="dxa"/>
            <w:vAlign w:val="bottom"/>
            <w:gridSpan w:val="2"/>
          </w:tcPr>
          <w:p>
            <w:pPr>
              <w:jc w:val="right"/>
              <w:ind w:right="6"/>
              <w:spacing w:after="0"/>
              <w:rPr>
                <w:sz w:val="20"/>
                <w:szCs w:val="20"/>
                <w:color w:val="auto"/>
              </w:rPr>
            </w:pPr>
            <w:r>
              <w:rPr>
                <w:rFonts w:ascii="Arial" w:cs="Arial" w:eastAsia="Arial" w:hAnsi="Arial"/>
                <w:sz w:val="13"/>
                <w:szCs w:val="13"/>
                <w:b w:val="1"/>
                <w:bCs w:val="1"/>
                <w:color w:val="008B9E"/>
              </w:rPr>
              <w:t>Shares, Units or Other</w:t>
            </w:r>
          </w:p>
        </w:tc>
        <w:tc>
          <w:tcPr>
            <w:tcW w:w="20" w:type="dxa"/>
            <w:vAlign w:val="bottom"/>
          </w:tcPr>
          <w:p>
            <w:pPr>
              <w:spacing w:after="0"/>
              <w:rPr>
                <w:sz w:val="12"/>
                <w:szCs w:val="12"/>
                <w:color w:val="auto"/>
              </w:rPr>
            </w:pPr>
          </w:p>
        </w:tc>
      </w:tr>
      <w:tr>
        <w:trPr>
          <w:trHeight w:val="148"/>
        </w:trPr>
        <w:tc>
          <w:tcPr>
            <w:tcW w:w="4780" w:type="dxa"/>
            <w:vAlign w:val="bottom"/>
          </w:tcPr>
          <w:p>
            <w:pPr>
              <w:spacing w:after="0"/>
              <w:rPr>
                <w:sz w:val="12"/>
                <w:szCs w:val="12"/>
                <w:color w:val="auto"/>
              </w:rPr>
            </w:pPr>
          </w:p>
        </w:tc>
        <w:tc>
          <w:tcPr>
            <w:tcW w:w="1560" w:type="dxa"/>
            <w:vAlign w:val="bottom"/>
          </w:tcPr>
          <w:p>
            <w:pPr>
              <w:jc w:val="right"/>
              <w:ind w:right="96"/>
              <w:spacing w:after="0"/>
              <w:rPr>
                <w:sz w:val="20"/>
                <w:szCs w:val="20"/>
                <w:color w:val="auto"/>
              </w:rPr>
            </w:pPr>
            <w:r>
              <w:rPr>
                <w:rFonts w:ascii="Arial" w:cs="Arial" w:eastAsia="Arial" w:hAnsi="Arial"/>
                <w:sz w:val="13"/>
                <w:szCs w:val="13"/>
                <w:b w:val="1"/>
                <w:bCs w:val="1"/>
                <w:color w:val="008B9E"/>
              </w:rPr>
              <w:t>of Stock That</w:t>
            </w:r>
          </w:p>
        </w:tc>
        <w:tc>
          <w:tcPr>
            <w:tcW w:w="1220" w:type="dxa"/>
            <w:vAlign w:val="bottom"/>
          </w:tcPr>
          <w:p>
            <w:pPr>
              <w:jc w:val="right"/>
              <w:spacing w:after="0"/>
              <w:rPr>
                <w:sz w:val="20"/>
                <w:szCs w:val="20"/>
                <w:color w:val="auto"/>
              </w:rPr>
            </w:pPr>
            <w:r>
              <w:rPr>
                <w:rFonts w:ascii="Arial" w:cs="Arial" w:eastAsia="Arial" w:hAnsi="Arial"/>
                <w:sz w:val="13"/>
                <w:szCs w:val="13"/>
                <w:b w:val="1"/>
                <w:bCs w:val="1"/>
                <w:color w:val="008B9E"/>
              </w:rPr>
              <w:t>of Stock That</w:t>
            </w:r>
          </w:p>
        </w:tc>
        <w:tc>
          <w:tcPr>
            <w:tcW w:w="2020" w:type="dxa"/>
            <w:vAlign w:val="bottom"/>
          </w:tcPr>
          <w:p>
            <w:pPr>
              <w:jc w:val="right"/>
              <w:ind w:right="97"/>
              <w:spacing w:after="0"/>
              <w:rPr>
                <w:sz w:val="20"/>
                <w:szCs w:val="20"/>
                <w:color w:val="auto"/>
              </w:rPr>
            </w:pPr>
            <w:r>
              <w:rPr>
                <w:rFonts w:ascii="Arial" w:cs="Arial" w:eastAsia="Arial" w:hAnsi="Arial"/>
                <w:sz w:val="13"/>
                <w:szCs w:val="13"/>
                <w:b w:val="1"/>
                <w:bCs w:val="1"/>
                <w:color w:val="008B9E"/>
              </w:rPr>
              <w:t>Rights That Have</w:t>
            </w:r>
          </w:p>
        </w:tc>
        <w:tc>
          <w:tcPr>
            <w:tcW w:w="1660" w:type="dxa"/>
            <w:vAlign w:val="bottom"/>
            <w:gridSpan w:val="2"/>
          </w:tcPr>
          <w:p>
            <w:pPr>
              <w:jc w:val="right"/>
              <w:ind w:right="6"/>
              <w:spacing w:after="0"/>
              <w:rPr>
                <w:sz w:val="20"/>
                <w:szCs w:val="20"/>
                <w:color w:val="auto"/>
              </w:rPr>
            </w:pPr>
            <w:r>
              <w:rPr>
                <w:rFonts w:ascii="Arial" w:cs="Arial" w:eastAsia="Arial" w:hAnsi="Arial"/>
                <w:sz w:val="13"/>
                <w:szCs w:val="13"/>
                <w:b w:val="1"/>
                <w:bCs w:val="1"/>
                <w:color w:val="008B9E"/>
              </w:rPr>
              <w:t>Rights That Have Not</w:t>
            </w:r>
          </w:p>
        </w:tc>
        <w:tc>
          <w:tcPr>
            <w:tcW w:w="20" w:type="dxa"/>
            <w:vAlign w:val="bottom"/>
          </w:tcPr>
          <w:p>
            <w:pPr>
              <w:spacing w:after="0"/>
              <w:rPr>
                <w:sz w:val="12"/>
                <w:szCs w:val="12"/>
                <w:color w:val="auto"/>
              </w:rPr>
            </w:pPr>
          </w:p>
        </w:tc>
      </w:tr>
      <w:tr>
        <w:trPr>
          <w:trHeight w:val="148"/>
        </w:trPr>
        <w:tc>
          <w:tcPr>
            <w:tcW w:w="4780" w:type="dxa"/>
            <w:vAlign w:val="bottom"/>
          </w:tcPr>
          <w:p>
            <w:pPr>
              <w:spacing w:after="0"/>
              <w:rPr>
                <w:sz w:val="12"/>
                <w:szCs w:val="12"/>
                <w:color w:val="auto"/>
              </w:rPr>
            </w:pPr>
          </w:p>
        </w:tc>
        <w:tc>
          <w:tcPr>
            <w:tcW w:w="1560" w:type="dxa"/>
            <w:vAlign w:val="bottom"/>
          </w:tcPr>
          <w:p>
            <w:pPr>
              <w:jc w:val="right"/>
              <w:ind w:right="96"/>
              <w:spacing w:after="0"/>
              <w:rPr>
                <w:sz w:val="20"/>
                <w:szCs w:val="20"/>
                <w:color w:val="auto"/>
              </w:rPr>
            </w:pPr>
            <w:r>
              <w:rPr>
                <w:rFonts w:ascii="Arial" w:cs="Arial" w:eastAsia="Arial" w:hAnsi="Arial"/>
                <w:sz w:val="13"/>
                <w:szCs w:val="13"/>
                <w:b w:val="1"/>
                <w:bCs w:val="1"/>
                <w:color w:val="008B9E"/>
              </w:rPr>
              <w:t>Have Not Vested</w:t>
            </w:r>
          </w:p>
        </w:tc>
        <w:tc>
          <w:tcPr>
            <w:tcW w:w="1220" w:type="dxa"/>
            <w:vAlign w:val="bottom"/>
          </w:tcPr>
          <w:p>
            <w:pPr>
              <w:jc w:val="right"/>
              <w:spacing w:after="0"/>
              <w:rPr>
                <w:sz w:val="20"/>
                <w:szCs w:val="20"/>
                <w:color w:val="auto"/>
              </w:rPr>
            </w:pPr>
            <w:r>
              <w:rPr>
                <w:rFonts w:ascii="Arial" w:cs="Arial" w:eastAsia="Arial" w:hAnsi="Arial"/>
                <w:sz w:val="13"/>
                <w:szCs w:val="13"/>
                <w:b w:val="1"/>
                <w:bCs w:val="1"/>
                <w:color w:val="008B9E"/>
              </w:rPr>
              <w:t>Have Not Vested</w:t>
            </w:r>
          </w:p>
        </w:tc>
        <w:tc>
          <w:tcPr>
            <w:tcW w:w="2020" w:type="dxa"/>
            <w:vAlign w:val="bottom"/>
          </w:tcPr>
          <w:p>
            <w:pPr>
              <w:jc w:val="right"/>
              <w:ind w:right="97"/>
              <w:spacing w:after="0"/>
              <w:rPr>
                <w:sz w:val="20"/>
                <w:szCs w:val="20"/>
                <w:color w:val="auto"/>
              </w:rPr>
            </w:pPr>
            <w:r>
              <w:rPr>
                <w:rFonts w:ascii="Arial" w:cs="Arial" w:eastAsia="Arial" w:hAnsi="Arial"/>
                <w:sz w:val="13"/>
                <w:szCs w:val="13"/>
                <w:b w:val="1"/>
                <w:bCs w:val="1"/>
                <w:color w:val="008B9E"/>
              </w:rPr>
              <w:t>Not Vested</w:t>
            </w:r>
          </w:p>
        </w:tc>
        <w:tc>
          <w:tcPr>
            <w:tcW w:w="1140" w:type="dxa"/>
            <w:vAlign w:val="bottom"/>
          </w:tcPr>
          <w:p>
            <w:pPr>
              <w:spacing w:after="0"/>
              <w:rPr>
                <w:sz w:val="12"/>
                <w:szCs w:val="12"/>
                <w:color w:val="auto"/>
              </w:rPr>
            </w:pPr>
          </w:p>
        </w:tc>
        <w:tc>
          <w:tcPr>
            <w:tcW w:w="520" w:type="dxa"/>
            <w:vAlign w:val="bottom"/>
          </w:tcPr>
          <w:p>
            <w:pPr>
              <w:jc w:val="right"/>
              <w:ind w:right="6"/>
              <w:spacing w:after="0"/>
              <w:rPr>
                <w:sz w:val="20"/>
                <w:szCs w:val="20"/>
                <w:color w:val="auto"/>
              </w:rPr>
            </w:pPr>
            <w:r>
              <w:rPr>
                <w:rFonts w:ascii="Arial" w:cs="Arial" w:eastAsia="Arial" w:hAnsi="Arial"/>
                <w:sz w:val="13"/>
                <w:szCs w:val="13"/>
                <w:b w:val="1"/>
                <w:bCs w:val="1"/>
                <w:color w:val="008B9E"/>
                <w:w w:val="98"/>
              </w:rPr>
              <w:t>Vested</w:t>
            </w:r>
          </w:p>
        </w:tc>
        <w:tc>
          <w:tcPr>
            <w:tcW w:w="20" w:type="dxa"/>
            <w:vAlign w:val="bottom"/>
          </w:tcPr>
          <w:p>
            <w:pPr>
              <w:spacing w:after="0"/>
              <w:rPr>
                <w:sz w:val="12"/>
                <w:szCs w:val="12"/>
                <w:color w:val="auto"/>
              </w:rPr>
            </w:pPr>
          </w:p>
        </w:tc>
      </w:tr>
      <w:tr>
        <w:trPr>
          <w:trHeight w:val="210"/>
        </w:trPr>
        <w:tc>
          <w:tcPr>
            <w:tcW w:w="478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1560" w:type="dxa"/>
            <w:vAlign w:val="bottom"/>
            <w:tcBorders>
              <w:bottom w:val="single" w:sz="8" w:color="7CCBBF"/>
            </w:tcBorders>
          </w:tcPr>
          <w:p>
            <w:pPr>
              <w:jc w:val="right"/>
              <w:ind w:right="96"/>
              <w:spacing w:after="0"/>
              <w:rPr>
                <w:sz w:val="20"/>
                <w:szCs w:val="20"/>
                <w:color w:val="auto"/>
              </w:rPr>
            </w:pPr>
            <w:r>
              <w:rPr>
                <w:rFonts w:ascii="Arial" w:cs="Arial" w:eastAsia="Arial" w:hAnsi="Arial"/>
                <w:sz w:val="13"/>
                <w:szCs w:val="13"/>
                <w:b w:val="1"/>
                <w:bCs w:val="1"/>
                <w:color w:val="008B9E"/>
              </w:rPr>
              <w:t>(#)</w:t>
            </w:r>
          </w:p>
        </w:tc>
        <w:tc>
          <w:tcPr>
            <w:tcW w:w="1220" w:type="dxa"/>
            <w:vAlign w:val="bottom"/>
            <w:tcBorders>
              <w:bottom w:val="single" w:sz="8" w:color="7CCBBF"/>
            </w:tcBorders>
          </w:tcPr>
          <w:p>
            <w:pPr>
              <w:jc w:val="right"/>
              <w:spacing w:after="0" w:line="203" w:lineRule="exact"/>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(1)</w:t>
            </w:r>
          </w:p>
        </w:tc>
        <w:tc>
          <w:tcPr>
            <w:tcW w:w="2020" w:type="dxa"/>
            <w:vAlign w:val="bottom"/>
            <w:tcBorders>
              <w:bottom w:val="single" w:sz="8" w:color="7CCBBF"/>
            </w:tcBorders>
          </w:tcPr>
          <w:p>
            <w:pPr>
              <w:jc w:val="right"/>
              <w:ind w:right="97"/>
              <w:spacing w:after="0"/>
              <w:rPr>
                <w:sz w:val="20"/>
                <w:szCs w:val="20"/>
                <w:color w:val="auto"/>
              </w:rPr>
            </w:pPr>
            <w:r>
              <w:rPr>
                <w:rFonts w:ascii="Arial" w:cs="Arial" w:eastAsia="Arial" w:hAnsi="Arial"/>
                <w:sz w:val="13"/>
                <w:szCs w:val="13"/>
                <w:b w:val="1"/>
                <w:bCs w:val="1"/>
                <w:color w:val="008B9E"/>
              </w:rPr>
              <w:t>(#)</w:t>
            </w:r>
          </w:p>
        </w:tc>
        <w:tc>
          <w:tcPr>
            <w:tcW w:w="1140" w:type="dxa"/>
            <w:vAlign w:val="bottom"/>
            <w:tcBorders>
              <w:bottom w:val="single" w:sz="8" w:color="7CCBBF"/>
            </w:tcBorders>
          </w:tcPr>
          <w:p>
            <w:pPr>
              <w:spacing w:after="0"/>
              <w:rPr>
                <w:sz w:val="18"/>
                <w:szCs w:val="18"/>
                <w:color w:val="auto"/>
              </w:rPr>
            </w:pPr>
          </w:p>
        </w:tc>
        <w:tc>
          <w:tcPr>
            <w:tcW w:w="520" w:type="dxa"/>
            <w:vAlign w:val="bottom"/>
            <w:tcBorders>
              <w:bottom w:val="single" w:sz="8" w:color="7CCBBF"/>
            </w:tcBorders>
          </w:tcPr>
          <w:p>
            <w:pPr>
              <w:jc w:val="right"/>
              <w:ind w:right="6"/>
              <w:spacing w:after="0" w:line="203" w:lineRule="exact"/>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(1)</w:t>
            </w:r>
          </w:p>
        </w:tc>
        <w:tc>
          <w:tcPr>
            <w:tcW w:w="20" w:type="dxa"/>
            <w:vAlign w:val="bottom"/>
          </w:tcPr>
          <w:p>
            <w:pPr>
              <w:spacing w:after="0"/>
              <w:rPr>
                <w:sz w:val="18"/>
                <w:szCs w:val="18"/>
                <w:color w:val="auto"/>
              </w:rPr>
            </w:pPr>
          </w:p>
        </w:tc>
      </w:tr>
      <w:tr>
        <w:trPr>
          <w:trHeight w:val="327"/>
        </w:trPr>
        <w:tc>
          <w:tcPr>
            <w:tcW w:w="4780" w:type="dxa"/>
            <w:vAlign w:val="bottom"/>
          </w:tcPr>
          <w:p>
            <w:pPr>
              <w:ind w:left="80"/>
              <w:spacing w:after="0"/>
              <w:rPr>
                <w:sz w:val="20"/>
                <w:szCs w:val="20"/>
                <w:color w:val="auto"/>
              </w:rPr>
            </w:pPr>
            <w:r>
              <w:rPr>
                <w:rFonts w:ascii="Arial" w:cs="Arial" w:eastAsia="Arial" w:hAnsi="Arial"/>
                <w:sz w:val="18"/>
                <w:szCs w:val="18"/>
                <w:b w:val="1"/>
                <w:bCs w:val="1"/>
                <w:color w:val="395575"/>
              </w:rPr>
              <w:t>Donald E. Brandt</w:t>
            </w:r>
          </w:p>
        </w:tc>
        <w:tc>
          <w:tcPr>
            <w:tcW w:w="1560" w:type="dxa"/>
            <w:vAlign w:val="bottom"/>
          </w:tcPr>
          <w:p>
            <w:pPr>
              <w:jc w:val="right"/>
              <w:ind w:right="416"/>
              <w:spacing w:after="0" w:line="328" w:lineRule="exact"/>
              <w:rPr>
                <w:sz w:val="20"/>
                <w:szCs w:val="20"/>
                <w:color w:val="auto"/>
              </w:rPr>
            </w:pPr>
            <w:r>
              <w:rPr>
                <w:rFonts w:ascii="Arial" w:cs="Arial" w:eastAsia="Arial" w:hAnsi="Arial"/>
                <w:sz w:val="35"/>
                <w:szCs w:val="35"/>
                <w:color w:val="auto"/>
                <w:vertAlign w:val="subscript"/>
              </w:rPr>
              <w:t>0</w:t>
            </w:r>
            <w:r>
              <w:rPr>
                <w:rFonts w:ascii="Arial" w:cs="Arial" w:eastAsia="Arial" w:hAnsi="Arial"/>
                <w:sz w:val="15"/>
                <w:szCs w:val="15"/>
                <w:color w:val="auto"/>
              </w:rPr>
              <w:t>(2)</w:t>
            </w:r>
          </w:p>
        </w:tc>
        <w:tc>
          <w:tcPr>
            <w:tcW w:w="1220" w:type="dxa"/>
            <w:vAlign w:val="bottom"/>
          </w:tcPr>
          <w:p>
            <w:pPr>
              <w:jc w:val="right"/>
              <w:spacing w:after="0"/>
              <w:rPr>
                <w:sz w:val="20"/>
                <w:szCs w:val="20"/>
                <w:color w:val="auto"/>
              </w:rPr>
            </w:pPr>
            <w:r>
              <w:rPr>
                <w:rFonts w:ascii="Arial" w:cs="Arial" w:eastAsia="Arial" w:hAnsi="Arial"/>
                <w:sz w:val="18"/>
                <w:szCs w:val="18"/>
                <w:color w:val="auto"/>
              </w:rPr>
              <w:t>0</w:t>
            </w:r>
          </w:p>
        </w:tc>
        <w:tc>
          <w:tcPr>
            <w:tcW w:w="2020" w:type="dxa"/>
            <w:vAlign w:val="bottom"/>
          </w:tcPr>
          <w:p>
            <w:pPr>
              <w:jc w:val="right"/>
              <w:ind w:right="177"/>
              <w:spacing w:after="0" w:line="327" w:lineRule="exact"/>
              <w:rPr>
                <w:sz w:val="20"/>
                <w:szCs w:val="20"/>
                <w:color w:val="auto"/>
              </w:rPr>
            </w:pPr>
            <w:r>
              <w:rPr>
                <w:rFonts w:ascii="Arial" w:cs="Arial" w:eastAsia="Arial" w:hAnsi="Arial"/>
                <w:sz w:val="18"/>
                <w:szCs w:val="18"/>
                <w:color w:val="auto"/>
              </w:rPr>
              <w:t>17,423</w:t>
            </w:r>
            <w:r>
              <w:rPr>
                <w:rFonts w:ascii="Arial" w:cs="Arial" w:eastAsia="Arial" w:hAnsi="Arial"/>
                <w:sz w:val="29"/>
                <w:szCs w:val="29"/>
                <w:color w:val="auto"/>
                <w:vertAlign w:val="superscript"/>
              </w:rPr>
              <w:t>(8)</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1,566,851</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threshold)</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020" w:type="dxa"/>
            <w:vAlign w:val="bottom"/>
          </w:tcPr>
          <w:p>
            <w:pPr>
              <w:jc w:val="right"/>
              <w:ind w:right="177"/>
              <w:spacing w:after="0"/>
              <w:rPr>
                <w:sz w:val="20"/>
                <w:szCs w:val="20"/>
                <w:color w:val="auto"/>
              </w:rPr>
            </w:pPr>
            <w:r>
              <w:rPr>
                <w:rFonts w:ascii="Arial" w:cs="Arial" w:eastAsia="Arial" w:hAnsi="Arial"/>
                <w:sz w:val="18"/>
                <w:szCs w:val="18"/>
                <w:color w:val="auto"/>
              </w:rPr>
              <w:t>42,267</w:t>
            </w:r>
            <w:r>
              <w:rPr>
                <w:rFonts w:ascii="Arial" w:cs="Arial" w:eastAsia="Arial" w:hAnsi="Arial"/>
                <w:sz w:val="29"/>
                <w:szCs w:val="29"/>
                <w:color w:val="auto"/>
                <w:vertAlign w:val="superscript"/>
              </w:rPr>
              <w:t>(9)</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3,801,071</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020" w:type="dxa"/>
            <w:vAlign w:val="bottom"/>
          </w:tcPr>
          <w:p>
            <w:pPr>
              <w:jc w:val="right"/>
              <w:ind w:right="97"/>
              <w:spacing w:after="0"/>
              <w:rPr>
                <w:sz w:val="20"/>
                <w:szCs w:val="20"/>
                <w:color w:val="auto"/>
              </w:rPr>
            </w:pPr>
            <w:r>
              <w:rPr>
                <w:rFonts w:ascii="Arial" w:cs="Arial" w:eastAsia="Arial" w:hAnsi="Arial"/>
                <w:sz w:val="18"/>
                <w:szCs w:val="18"/>
                <w:color w:val="auto"/>
              </w:rPr>
              <w:t>36,169</w:t>
            </w:r>
            <w:r>
              <w:rPr>
                <w:rFonts w:ascii="Arial" w:cs="Arial" w:eastAsia="Arial" w:hAnsi="Arial"/>
                <w:sz w:val="29"/>
                <w:szCs w:val="29"/>
                <w:color w:val="auto"/>
                <w:vertAlign w:val="superscript"/>
              </w:rPr>
              <w:t>(10)</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3,252,678</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ind w:left="80"/>
              <w:spacing w:after="0"/>
              <w:rPr>
                <w:sz w:val="20"/>
                <w:szCs w:val="20"/>
                <w:color w:val="auto"/>
              </w:rPr>
            </w:pPr>
            <w:r>
              <w:rPr>
                <w:rFonts w:ascii="Arial" w:cs="Arial" w:eastAsia="Arial" w:hAnsi="Arial"/>
                <w:sz w:val="18"/>
                <w:szCs w:val="18"/>
                <w:b w:val="1"/>
                <w:bCs w:val="1"/>
                <w:color w:val="395575"/>
              </w:rPr>
              <w:t>Jeffrey B. Guldner</w:t>
            </w: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5,960</w:t>
            </w:r>
            <w:r>
              <w:rPr>
                <w:rFonts w:ascii="Arial" w:cs="Arial" w:eastAsia="Arial" w:hAnsi="Arial"/>
                <w:sz w:val="29"/>
                <w:szCs w:val="29"/>
                <w:color w:val="auto"/>
                <w:vertAlign w:val="superscript"/>
              </w:rPr>
              <w:t>(3)</w:t>
            </w:r>
          </w:p>
        </w:tc>
        <w:tc>
          <w:tcPr>
            <w:tcW w:w="1220" w:type="dxa"/>
            <w:vAlign w:val="bottom"/>
          </w:tcPr>
          <w:p>
            <w:pPr>
              <w:jc w:val="right"/>
              <w:spacing w:after="0"/>
              <w:rPr>
                <w:sz w:val="20"/>
                <w:szCs w:val="20"/>
                <w:color w:val="auto"/>
              </w:rPr>
            </w:pPr>
            <w:r>
              <w:rPr>
                <w:rFonts w:ascii="Arial" w:cs="Arial" w:eastAsia="Arial" w:hAnsi="Arial"/>
                <w:sz w:val="18"/>
                <w:szCs w:val="18"/>
                <w:color w:val="auto"/>
              </w:rPr>
              <w:t>535,983</w:t>
            </w:r>
          </w:p>
        </w:tc>
        <w:tc>
          <w:tcPr>
            <w:tcW w:w="2020" w:type="dxa"/>
            <w:vAlign w:val="bottom"/>
          </w:tcPr>
          <w:p>
            <w:pPr>
              <w:jc w:val="right"/>
              <w:ind w:right="177"/>
              <w:spacing w:after="0"/>
              <w:rPr>
                <w:sz w:val="20"/>
                <w:szCs w:val="20"/>
                <w:color w:val="auto"/>
              </w:rPr>
            </w:pPr>
            <w:r>
              <w:rPr>
                <w:rFonts w:ascii="Arial" w:cs="Arial" w:eastAsia="Arial" w:hAnsi="Arial"/>
                <w:sz w:val="18"/>
                <w:szCs w:val="18"/>
                <w:color w:val="auto"/>
              </w:rPr>
              <w:t>7,127</w:t>
            </w:r>
            <w:r>
              <w:rPr>
                <w:rFonts w:ascii="Arial" w:cs="Arial" w:eastAsia="Arial" w:hAnsi="Arial"/>
                <w:sz w:val="29"/>
                <w:szCs w:val="29"/>
                <w:color w:val="auto"/>
                <w:vertAlign w:val="superscript"/>
              </w:rPr>
              <w:t>(8)</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640,932</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threshold)</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2,043</w:t>
            </w:r>
            <w:r>
              <w:rPr>
                <w:rFonts w:ascii="Arial" w:cs="Arial" w:eastAsia="Arial" w:hAnsi="Arial"/>
                <w:sz w:val="29"/>
                <w:szCs w:val="29"/>
                <w:color w:val="auto"/>
                <w:vertAlign w:val="superscript"/>
              </w:rPr>
              <w:t>(4)</w:t>
            </w:r>
          </w:p>
        </w:tc>
        <w:tc>
          <w:tcPr>
            <w:tcW w:w="1220" w:type="dxa"/>
            <w:vAlign w:val="bottom"/>
          </w:tcPr>
          <w:p>
            <w:pPr>
              <w:jc w:val="right"/>
              <w:spacing w:after="0"/>
              <w:rPr>
                <w:sz w:val="20"/>
                <w:szCs w:val="20"/>
                <w:color w:val="auto"/>
              </w:rPr>
            </w:pPr>
            <w:r>
              <w:rPr>
                <w:rFonts w:ascii="Arial" w:cs="Arial" w:eastAsia="Arial" w:hAnsi="Arial"/>
                <w:sz w:val="18"/>
                <w:szCs w:val="18"/>
                <w:color w:val="auto"/>
              </w:rPr>
              <w:t>183,727</w:t>
            </w:r>
          </w:p>
        </w:tc>
        <w:tc>
          <w:tcPr>
            <w:tcW w:w="2020" w:type="dxa"/>
            <w:vAlign w:val="bottom"/>
          </w:tcPr>
          <w:p>
            <w:pPr>
              <w:jc w:val="right"/>
              <w:ind w:right="177"/>
              <w:spacing w:after="0"/>
              <w:rPr>
                <w:sz w:val="20"/>
                <w:szCs w:val="20"/>
                <w:color w:val="auto"/>
              </w:rPr>
            </w:pPr>
            <w:r>
              <w:rPr>
                <w:rFonts w:ascii="Arial" w:cs="Arial" w:eastAsia="Arial" w:hAnsi="Arial"/>
                <w:sz w:val="18"/>
                <w:szCs w:val="18"/>
                <w:color w:val="auto"/>
              </w:rPr>
              <w:t>6,725</w:t>
            </w:r>
            <w:r>
              <w:rPr>
                <w:rFonts w:ascii="Arial" w:cs="Arial" w:eastAsia="Arial" w:hAnsi="Arial"/>
                <w:sz w:val="29"/>
                <w:szCs w:val="29"/>
                <w:color w:val="auto"/>
                <w:vertAlign w:val="superscript"/>
              </w:rPr>
              <w:t>(9)</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604,780</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1,254</w:t>
            </w:r>
            <w:r>
              <w:rPr>
                <w:rFonts w:ascii="Arial" w:cs="Arial" w:eastAsia="Arial" w:hAnsi="Arial"/>
                <w:sz w:val="29"/>
                <w:szCs w:val="29"/>
                <w:color w:val="auto"/>
                <w:vertAlign w:val="superscript"/>
              </w:rPr>
              <w:t>(5)</w:t>
            </w:r>
          </w:p>
        </w:tc>
        <w:tc>
          <w:tcPr>
            <w:tcW w:w="1220" w:type="dxa"/>
            <w:vAlign w:val="bottom"/>
          </w:tcPr>
          <w:p>
            <w:pPr>
              <w:jc w:val="right"/>
              <w:spacing w:after="0"/>
              <w:rPr>
                <w:sz w:val="20"/>
                <w:szCs w:val="20"/>
                <w:color w:val="auto"/>
              </w:rPr>
            </w:pPr>
            <w:r>
              <w:rPr>
                <w:rFonts w:ascii="Arial" w:cs="Arial" w:eastAsia="Arial" w:hAnsi="Arial"/>
                <w:sz w:val="18"/>
                <w:szCs w:val="18"/>
                <w:color w:val="auto"/>
              </w:rPr>
              <w:t>112,772</w:t>
            </w:r>
          </w:p>
        </w:tc>
        <w:tc>
          <w:tcPr>
            <w:tcW w:w="2020" w:type="dxa"/>
            <w:vAlign w:val="bottom"/>
          </w:tcPr>
          <w:p>
            <w:pPr>
              <w:jc w:val="right"/>
              <w:ind w:right="97"/>
              <w:spacing w:after="0"/>
              <w:rPr>
                <w:sz w:val="20"/>
                <w:szCs w:val="20"/>
                <w:color w:val="auto"/>
              </w:rPr>
            </w:pPr>
            <w:r>
              <w:rPr>
                <w:rFonts w:ascii="Arial" w:cs="Arial" w:eastAsia="Arial" w:hAnsi="Arial"/>
                <w:sz w:val="18"/>
                <w:szCs w:val="18"/>
                <w:color w:val="auto"/>
              </w:rPr>
              <w:t>4,111</w:t>
            </w:r>
            <w:r>
              <w:rPr>
                <w:rFonts w:ascii="Arial" w:cs="Arial" w:eastAsia="Arial" w:hAnsi="Arial"/>
                <w:sz w:val="29"/>
                <w:szCs w:val="29"/>
                <w:color w:val="auto"/>
                <w:vertAlign w:val="superscript"/>
              </w:rPr>
              <w:t>(10)</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369,703</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line="356" w:lineRule="exact"/>
              <w:rPr>
                <w:sz w:val="20"/>
                <w:szCs w:val="20"/>
                <w:color w:val="auto"/>
              </w:rPr>
            </w:pPr>
            <w:r>
              <w:rPr>
                <w:rFonts w:ascii="Arial" w:cs="Arial" w:eastAsia="Arial" w:hAnsi="Arial"/>
                <w:sz w:val="35"/>
                <w:szCs w:val="35"/>
                <w:color w:val="auto"/>
                <w:vertAlign w:val="subscript"/>
              </w:rPr>
              <w:t>632</w:t>
            </w:r>
            <w:r>
              <w:rPr>
                <w:rFonts w:ascii="Arial" w:cs="Arial" w:eastAsia="Arial" w:hAnsi="Arial"/>
                <w:sz w:val="15"/>
                <w:szCs w:val="15"/>
                <w:color w:val="auto"/>
              </w:rPr>
              <w:t>(6)</w:t>
            </w:r>
          </w:p>
        </w:tc>
        <w:tc>
          <w:tcPr>
            <w:tcW w:w="1220" w:type="dxa"/>
            <w:vAlign w:val="bottom"/>
          </w:tcPr>
          <w:p>
            <w:pPr>
              <w:jc w:val="right"/>
              <w:spacing w:after="0"/>
              <w:rPr>
                <w:sz w:val="20"/>
                <w:szCs w:val="20"/>
                <w:color w:val="auto"/>
              </w:rPr>
            </w:pPr>
            <w:r>
              <w:rPr>
                <w:rFonts w:ascii="Arial" w:cs="Arial" w:eastAsia="Arial" w:hAnsi="Arial"/>
                <w:sz w:val="18"/>
                <w:szCs w:val="18"/>
                <w:color w:val="auto"/>
              </w:rPr>
              <w:t>56,835</w:t>
            </w:r>
          </w:p>
        </w:tc>
        <w:tc>
          <w:tcPr>
            <w:tcW w:w="20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ind w:left="80"/>
              <w:spacing w:after="0"/>
              <w:rPr>
                <w:sz w:val="20"/>
                <w:szCs w:val="20"/>
                <w:color w:val="auto"/>
              </w:rPr>
            </w:pPr>
            <w:r>
              <w:rPr>
                <w:rFonts w:ascii="Arial" w:cs="Arial" w:eastAsia="Arial" w:hAnsi="Arial"/>
                <w:sz w:val="18"/>
                <w:szCs w:val="18"/>
                <w:b w:val="1"/>
                <w:bCs w:val="1"/>
                <w:color w:val="395575"/>
              </w:rPr>
              <w:t>James R. Hatfield</w:t>
            </w: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3,312</w:t>
            </w:r>
            <w:r>
              <w:rPr>
                <w:rFonts w:ascii="Arial" w:cs="Arial" w:eastAsia="Arial" w:hAnsi="Arial"/>
                <w:sz w:val="29"/>
                <w:szCs w:val="29"/>
                <w:color w:val="auto"/>
                <w:vertAlign w:val="superscript"/>
              </w:rPr>
              <w:t>(3)</w:t>
            </w:r>
          </w:p>
        </w:tc>
        <w:tc>
          <w:tcPr>
            <w:tcW w:w="1220" w:type="dxa"/>
            <w:vAlign w:val="bottom"/>
          </w:tcPr>
          <w:p>
            <w:pPr>
              <w:jc w:val="right"/>
              <w:spacing w:after="0"/>
              <w:rPr>
                <w:sz w:val="20"/>
                <w:szCs w:val="20"/>
                <w:color w:val="auto"/>
              </w:rPr>
            </w:pPr>
            <w:r>
              <w:rPr>
                <w:rFonts w:ascii="Arial" w:cs="Arial" w:eastAsia="Arial" w:hAnsi="Arial"/>
                <w:sz w:val="18"/>
                <w:szCs w:val="18"/>
                <w:color w:val="auto"/>
              </w:rPr>
              <w:t>297,848</w:t>
            </w:r>
          </w:p>
        </w:tc>
        <w:tc>
          <w:tcPr>
            <w:tcW w:w="2020" w:type="dxa"/>
            <w:vAlign w:val="bottom"/>
          </w:tcPr>
          <w:p>
            <w:pPr>
              <w:jc w:val="right"/>
              <w:ind w:right="177"/>
              <w:spacing w:after="0"/>
              <w:rPr>
                <w:sz w:val="20"/>
                <w:szCs w:val="20"/>
                <w:color w:val="auto"/>
              </w:rPr>
            </w:pPr>
            <w:r>
              <w:rPr>
                <w:rFonts w:ascii="Arial" w:cs="Arial" w:eastAsia="Arial" w:hAnsi="Arial"/>
                <w:sz w:val="18"/>
                <w:szCs w:val="18"/>
                <w:color w:val="auto"/>
              </w:rPr>
              <w:t>3,960</w:t>
            </w:r>
            <w:r>
              <w:rPr>
                <w:rFonts w:ascii="Arial" w:cs="Arial" w:eastAsia="Arial" w:hAnsi="Arial"/>
                <w:sz w:val="29"/>
                <w:szCs w:val="29"/>
                <w:color w:val="auto"/>
                <w:vertAlign w:val="superscript"/>
              </w:rPr>
              <w:t>(8)</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356,123</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threshold)</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2,916</w:t>
            </w:r>
            <w:r>
              <w:rPr>
                <w:rFonts w:ascii="Arial" w:cs="Arial" w:eastAsia="Arial" w:hAnsi="Arial"/>
                <w:sz w:val="29"/>
                <w:szCs w:val="29"/>
                <w:color w:val="auto"/>
                <w:vertAlign w:val="superscript"/>
              </w:rPr>
              <w:t>(4)</w:t>
            </w:r>
          </w:p>
        </w:tc>
        <w:tc>
          <w:tcPr>
            <w:tcW w:w="1220" w:type="dxa"/>
            <w:vAlign w:val="bottom"/>
          </w:tcPr>
          <w:p>
            <w:pPr>
              <w:jc w:val="right"/>
              <w:spacing w:after="0"/>
              <w:rPr>
                <w:sz w:val="20"/>
                <w:szCs w:val="20"/>
                <w:color w:val="auto"/>
              </w:rPr>
            </w:pPr>
            <w:r>
              <w:rPr>
                <w:rFonts w:ascii="Arial" w:cs="Arial" w:eastAsia="Arial" w:hAnsi="Arial"/>
                <w:sz w:val="18"/>
                <w:szCs w:val="18"/>
                <w:color w:val="auto"/>
              </w:rPr>
              <w:t>262,236</w:t>
            </w:r>
          </w:p>
        </w:tc>
        <w:tc>
          <w:tcPr>
            <w:tcW w:w="2020" w:type="dxa"/>
            <w:vAlign w:val="bottom"/>
          </w:tcPr>
          <w:p>
            <w:pPr>
              <w:jc w:val="right"/>
              <w:ind w:right="177"/>
              <w:spacing w:after="0"/>
              <w:rPr>
                <w:sz w:val="20"/>
                <w:szCs w:val="20"/>
                <w:color w:val="auto"/>
              </w:rPr>
            </w:pPr>
            <w:r>
              <w:rPr>
                <w:rFonts w:ascii="Arial" w:cs="Arial" w:eastAsia="Arial" w:hAnsi="Arial"/>
                <w:sz w:val="18"/>
                <w:szCs w:val="18"/>
                <w:color w:val="auto"/>
              </w:rPr>
              <w:t>9,606</w:t>
            </w:r>
            <w:r>
              <w:rPr>
                <w:rFonts w:ascii="Arial" w:cs="Arial" w:eastAsia="Arial" w:hAnsi="Arial"/>
                <w:sz w:val="29"/>
                <w:szCs w:val="29"/>
                <w:color w:val="auto"/>
                <w:vertAlign w:val="superscript"/>
              </w:rPr>
              <w:t>(9)</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863,867</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2,363</w:t>
            </w:r>
            <w:r>
              <w:rPr>
                <w:rFonts w:ascii="Arial" w:cs="Arial" w:eastAsia="Arial" w:hAnsi="Arial"/>
                <w:sz w:val="29"/>
                <w:szCs w:val="29"/>
                <w:color w:val="auto"/>
                <w:vertAlign w:val="superscript"/>
              </w:rPr>
              <w:t>(5)</w:t>
            </w:r>
          </w:p>
        </w:tc>
        <w:tc>
          <w:tcPr>
            <w:tcW w:w="1220" w:type="dxa"/>
            <w:vAlign w:val="bottom"/>
          </w:tcPr>
          <w:p>
            <w:pPr>
              <w:jc w:val="right"/>
              <w:spacing w:after="0"/>
              <w:rPr>
                <w:sz w:val="20"/>
                <w:szCs w:val="20"/>
                <w:color w:val="auto"/>
              </w:rPr>
            </w:pPr>
            <w:r>
              <w:rPr>
                <w:rFonts w:ascii="Arial" w:cs="Arial" w:eastAsia="Arial" w:hAnsi="Arial"/>
                <w:sz w:val="18"/>
                <w:szCs w:val="18"/>
                <w:color w:val="auto"/>
              </w:rPr>
              <w:t>212,505</w:t>
            </w:r>
          </w:p>
        </w:tc>
        <w:tc>
          <w:tcPr>
            <w:tcW w:w="2020" w:type="dxa"/>
            <w:vAlign w:val="bottom"/>
          </w:tcPr>
          <w:p>
            <w:pPr>
              <w:jc w:val="right"/>
              <w:ind w:right="97"/>
              <w:spacing w:after="0"/>
              <w:rPr>
                <w:sz w:val="20"/>
                <w:szCs w:val="20"/>
                <w:color w:val="auto"/>
              </w:rPr>
            </w:pPr>
            <w:r>
              <w:rPr>
                <w:rFonts w:ascii="Arial" w:cs="Arial" w:eastAsia="Arial" w:hAnsi="Arial"/>
                <w:sz w:val="18"/>
                <w:szCs w:val="18"/>
                <w:color w:val="auto"/>
              </w:rPr>
              <w:t>7,399</w:t>
            </w:r>
            <w:r>
              <w:rPr>
                <w:rFonts w:ascii="Arial" w:cs="Arial" w:eastAsia="Arial" w:hAnsi="Arial"/>
                <w:sz w:val="29"/>
                <w:szCs w:val="29"/>
                <w:color w:val="auto"/>
                <w:vertAlign w:val="superscript"/>
              </w:rPr>
              <w:t>(10)</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665,392</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1,344</w:t>
            </w:r>
            <w:r>
              <w:rPr>
                <w:rFonts w:ascii="Arial" w:cs="Arial" w:eastAsia="Arial" w:hAnsi="Arial"/>
                <w:sz w:val="29"/>
                <w:szCs w:val="29"/>
                <w:color w:val="auto"/>
                <w:vertAlign w:val="superscript"/>
              </w:rPr>
              <w:t>(6)</w:t>
            </w:r>
          </w:p>
        </w:tc>
        <w:tc>
          <w:tcPr>
            <w:tcW w:w="1220" w:type="dxa"/>
            <w:vAlign w:val="bottom"/>
          </w:tcPr>
          <w:p>
            <w:pPr>
              <w:jc w:val="right"/>
              <w:spacing w:after="0"/>
              <w:rPr>
                <w:sz w:val="20"/>
                <w:szCs w:val="20"/>
                <w:color w:val="auto"/>
              </w:rPr>
            </w:pPr>
            <w:r>
              <w:rPr>
                <w:rFonts w:ascii="Arial" w:cs="Arial" w:eastAsia="Arial" w:hAnsi="Arial"/>
                <w:sz w:val="18"/>
                <w:szCs w:val="18"/>
                <w:color w:val="auto"/>
              </w:rPr>
              <w:t>120,866</w:t>
            </w:r>
          </w:p>
        </w:tc>
        <w:tc>
          <w:tcPr>
            <w:tcW w:w="20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ind w:left="80"/>
              <w:spacing w:after="0"/>
              <w:rPr>
                <w:sz w:val="20"/>
                <w:szCs w:val="20"/>
                <w:color w:val="auto"/>
              </w:rPr>
            </w:pPr>
            <w:r>
              <w:rPr>
                <w:rFonts w:ascii="Arial" w:cs="Arial" w:eastAsia="Arial" w:hAnsi="Arial"/>
                <w:sz w:val="18"/>
                <w:szCs w:val="18"/>
                <w:b w:val="1"/>
                <w:bCs w:val="1"/>
                <w:color w:val="395575"/>
              </w:rPr>
              <w:t>Robert S. Bement</w:t>
            </w: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2,364</w:t>
            </w:r>
            <w:r>
              <w:rPr>
                <w:rFonts w:ascii="Arial" w:cs="Arial" w:eastAsia="Arial" w:hAnsi="Arial"/>
                <w:sz w:val="29"/>
                <w:szCs w:val="29"/>
                <w:color w:val="auto"/>
                <w:vertAlign w:val="superscript"/>
              </w:rPr>
              <w:t>(3)</w:t>
            </w:r>
          </w:p>
        </w:tc>
        <w:tc>
          <w:tcPr>
            <w:tcW w:w="1220" w:type="dxa"/>
            <w:vAlign w:val="bottom"/>
          </w:tcPr>
          <w:p>
            <w:pPr>
              <w:jc w:val="right"/>
              <w:spacing w:after="0"/>
              <w:rPr>
                <w:sz w:val="20"/>
                <w:szCs w:val="20"/>
                <w:color w:val="auto"/>
              </w:rPr>
            </w:pPr>
            <w:r>
              <w:rPr>
                <w:rFonts w:ascii="Arial" w:cs="Arial" w:eastAsia="Arial" w:hAnsi="Arial"/>
                <w:sz w:val="18"/>
                <w:szCs w:val="18"/>
                <w:color w:val="auto"/>
              </w:rPr>
              <w:t>212,595</w:t>
            </w:r>
          </w:p>
        </w:tc>
        <w:tc>
          <w:tcPr>
            <w:tcW w:w="2020" w:type="dxa"/>
            <w:vAlign w:val="bottom"/>
          </w:tcPr>
          <w:p>
            <w:pPr>
              <w:jc w:val="right"/>
              <w:ind w:right="177"/>
              <w:spacing w:after="0"/>
              <w:rPr>
                <w:sz w:val="20"/>
                <w:szCs w:val="20"/>
                <w:color w:val="auto"/>
              </w:rPr>
            </w:pPr>
            <w:r>
              <w:rPr>
                <w:rFonts w:ascii="Arial" w:cs="Arial" w:eastAsia="Arial" w:hAnsi="Arial"/>
                <w:sz w:val="18"/>
                <w:szCs w:val="18"/>
                <w:color w:val="auto"/>
              </w:rPr>
              <w:t>2,773</w:t>
            </w:r>
            <w:r>
              <w:rPr>
                <w:rFonts w:ascii="Arial" w:cs="Arial" w:eastAsia="Arial" w:hAnsi="Arial"/>
                <w:sz w:val="29"/>
                <w:szCs w:val="29"/>
                <w:color w:val="auto"/>
                <w:vertAlign w:val="superscript"/>
              </w:rPr>
              <w:t>(8)</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249,376</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threshold)</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1,749</w:t>
            </w:r>
            <w:r>
              <w:rPr>
                <w:rFonts w:ascii="Arial" w:cs="Arial" w:eastAsia="Arial" w:hAnsi="Arial"/>
                <w:sz w:val="29"/>
                <w:szCs w:val="29"/>
                <w:color w:val="auto"/>
                <w:vertAlign w:val="superscript"/>
              </w:rPr>
              <w:t>(4)</w:t>
            </w:r>
          </w:p>
        </w:tc>
        <w:tc>
          <w:tcPr>
            <w:tcW w:w="1220" w:type="dxa"/>
            <w:vAlign w:val="bottom"/>
          </w:tcPr>
          <w:p>
            <w:pPr>
              <w:jc w:val="right"/>
              <w:spacing w:after="0"/>
              <w:rPr>
                <w:sz w:val="20"/>
                <w:szCs w:val="20"/>
                <w:color w:val="auto"/>
              </w:rPr>
            </w:pPr>
            <w:r>
              <w:rPr>
                <w:rFonts w:ascii="Arial" w:cs="Arial" w:eastAsia="Arial" w:hAnsi="Arial"/>
                <w:sz w:val="18"/>
                <w:szCs w:val="18"/>
                <w:color w:val="auto"/>
              </w:rPr>
              <w:t>157,288</w:t>
            </w:r>
          </w:p>
        </w:tc>
        <w:tc>
          <w:tcPr>
            <w:tcW w:w="2020" w:type="dxa"/>
            <w:vAlign w:val="bottom"/>
          </w:tcPr>
          <w:p>
            <w:pPr>
              <w:jc w:val="right"/>
              <w:ind w:right="177"/>
              <w:spacing w:after="0"/>
              <w:rPr>
                <w:sz w:val="20"/>
                <w:szCs w:val="20"/>
                <w:color w:val="auto"/>
              </w:rPr>
            </w:pPr>
            <w:r>
              <w:rPr>
                <w:rFonts w:ascii="Arial" w:cs="Arial" w:eastAsia="Arial" w:hAnsi="Arial"/>
                <w:sz w:val="18"/>
                <w:szCs w:val="18"/>
                <w:color w:val="auto"/>
              </w:rPr>
              <w:t>5,765</w:t>
            </w:r>
            <w:r>
              <w:rPr>
                <w:rFonts w:ascii="Arial" w:cs="Arial" w:eastAsia="Arial" w:hAnsi="Arial"/>
                <w:sz w:val="29"/>
                <w:szCs w:val="29"/>
                <w:color w:val="auto"/>
                <w:vertAlign w:val="superscript"/>
              </w:rPr>
              <w:t>(9)</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518,446</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1,506</w:t>
            </w:r>
            <w:r>
              <w:rPr>
                <w:rFonts w:ascii="Arial" w:cs="Arial" w:eastAsia="Arial" w:hAnsi="Arial"/>
                <w:sz w:val="29"/>
                <w:szCs w:val="29"/>
                <w:color w:val="auto"/>
                <w:vertAlign w:val="superscript"/>
              </w:rPr>
              <w:t>(5)</w:t>
            </w:r>
          </w:p>
        </w:tc>
        <w:tc>
          <w:tcPr>
            <w:tcW w:w="1220" w:type="dxa"/>
            <w:vAlign w:val="bottom"/>
          </w:tcPr>
          <w:p>
            <w:pPr>
              <w:jc w:val="right"/>
              <w:spacing w:after="0"/>
              <w:rPr>
                <w:sz w:val="20"/>
                <w:szCs w:val="20"/>
                <w:color w:val="auto"/>
              </w:rPr>
            </w:pPr>
            <w:r>
              <w:rPr>
                <w:rFonts w:ascii="Arial" w:cs="Arial" w:eastAsia="Arial" w:hAnsi="Arial"/>
                <w:sz w:val="18"/>
                <w:szCs w:val="18"/>
                <w:color w:val="auto"/>
              </w:rPr>
              <w:t>135,435</w:t>
            </w:r>
          </w:p>
        </w:tc>
        <w:tc>
          <w:tcPr>
            <w:tcW w:w="2020" w:type="dxa"/>
            <w:vAlign w:val="bottom"/>
          </w:tcPr>
          <w:p>
            <w:pPr>
              <w:jc w:val="right"/>
              <w:ind w:right="97"/>
              <w:spacing w:after="0"/>
              <w:rPr>
                <w:sz w:val="20"/>
                <w:szCs w:val="20"/>
                <w:color w:val="auto"/>
              </w:rPr>
            </w:pPr>
            <w:r>
              <w:rPr>
                <w:rFonts w:ascii="Arial" w:cs="Arial" w:eastAsia="Arial" w:hAnsi="Arial"/>
                <w:sz w:val="18"/>
                <w:szCs w:val="18"/>
                <w:color w:val="auto"/>
              </w:rPr>
              <w:t>4,933</w:t>
            </w:r>
            <w:r>
              <w:rPr>
                <w:rFonts w:ascii="Arial" w:cs="Arial" w:eastAsia="Arial" w:hAnsi="Arial"/>
                <w:sz w:val="29"/>
                <w:szCs w:val="29"/>
                <w:color w:val="auto"/>
                <w:vertAlign w:val="superscript"/>
              </w:rPr>
              <w:t>(10)</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443,625</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632</w:t>
            </w:r>
            <w:r>
              <w:rPr>
                <w:rFonts w:ascii="Arial" w:cs="Arial" w:eastAsia="Arial" w:hAnsi="Arial"/>
                <w:sz w:val="29"/>
                <w:szCs w:val="29"/>
                <w:color w:val="auto"/>
                <w:vertAlign w:val="superscript"/>
              </w:rPr>
              <w:t>(6)</w:t>
            </w:r>
          </w:p>
        </w:tc>
        <w:tc>
          <w:tcPr>
            <w:tcW w:w="1220" w:type="dxa"/>
            <w:vAlign w:val="bottom"/>
          </w:tcPr>
          <w:p>
            <w:pPr>
              <w:jc w:val="right"/>
              <w:spacing w:after="0"/>
              <w:rPr>
                <w:sz w:val="20"/>
                <w:szCs w:val="20"/>
                <w:color w:val="auto"/>
              </w:rPr>
            </w:pPr>
            <w:r>
              <w:rPr>
                <w:rFonts w:ascii="Arial" w:cs="Arial" w:eastAsia="Arial" w:hAnsi="Arial"/>
                <w:sz w:val="18"/>
                <w:szCs w:val="18"/>
                <w:color w:val="auto"/>
              </w:rPr>
              <w:t>56,835</w:t>
            </w:r>
          </w:p>
        </w:tc>
        <w:tc>
          <w:tcPr>
            <w:tcW w:w="20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ind w:left="80"/>
              <w:spacing w:after="0"/>
              <w:rPr>
                <w:sz w:val="20"/>
                <w:szCs w:val="20"/>
                <w:color w:val="auto"/>
              </w:rPr>
            </w:pPr>
            <w:r>
              <w:rPr>
                <w:rFonts w:ascii="Arial" w:cs="Arial" w:eastAsia="Arial" w:hAnsi="Arial"/>
                <w:sz w:val="18"/>
                <w:szCs w:val="18"/>
                <w:b w:val="1"/>
                <w:bCs w:val="1"/>
                <w:color w:val="395575"/>
              </w:rPr>
              <w:t>Daniel T. Froetscher</w:t>
            </w: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2,320</w:t>
            </w:r>
            <w:r>
              <w:rPr>
                <w:rFonts w:ascii="Arial" w:cs="Arial" w:eastAsia="Arial" w:hAnsi="Arial"/>
                <w:sz w:val="29"/>
                <w:szCs w:val="29"/>
                <w:color w:val="auto"/>
                <w:vertAlign w:val="superscript"/>
              </w:rPr>
              <w:t>(3)</w:t>
            </w:r>
          </w:p>
        </w:tc>
        <w:tc>
          <w:tcPr>
            <w:tcW w:w="1220" w:type="dxa"/>
            <w:vAlign w:val="bottom"/>
          </w:tcPr>
          <w:p>
            <w:pPr>
              <w:jc w:val="right"/>
              <w:spacing w:after="0"/>
              <w:rPr>
                <w:sz w:val="20"/>
                <w:szCs w:val="20"/>
                <w:color w:val="auto"/>
              </w:rPr>
            </w:pPr>
            <w:r>
              <w:rPr>
                <w:rFonts w:ascii="Arial" w:cs="Arial" w:eastAsia="Arial" w:hAnsi="Arial"/>
                <w:sz w:val="18"/>
                <w:szCs w:val="18"/>
                <w:color w:val="auto"/>
              </w:rPr>
              <w:t>208,638</w:t>
            </w:r>
          </w:p>
        </w:tc>
        <w:tc>
          <w:tcPr>
            <w:tcW w:w="2020" w:type="dxa"/>
            <w:vAlign w:val="bottom"/>
          </w:tcPr>
          <w:p>
            <w:pPr>
              <w:jc w:val="right"/>
              <w:ind w:right="177"/>
              <w:spacing w:after="0"/>
              <w:rPr>
                <w:sz w:val="20"/>
                <w:szCs w:val="20"/>
                <w:color w:val="auto"/>
              </w:rPr>
            </w:pPr>
            <w:r>
              <w:rPr>
                <w:rFonts w:ascii="Arial" w:cs="Arial" w:eastAsia="Arial" w:hAnsi="Arial"/>
                <w:sz w:val="18"/>
                <w:szCs w:val="18"/>
                <w:color w:val="auto"/>
              </w:rPr>
              <w:t>2,773</w:t>
            </w:r>
            <w:r>
              <w:rPr>
                <w:rFonts w:ascii="Arial" w:cs="Arial" w:eastAsia="Arial" w:hAnsi="Arial"/>
                <w:sz w:val="29"/>
                <w:szCs w:val="29"/>
                <w:color w:val="auto"/>
                <w:vertAlign w:val="superscript"/>
              </w:rPr>
              <w:t>(8)</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249,376</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threshold)</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2,043</w:t>
            </w:r>
            <w:r>
              <w:rPr>
                <w:rFonts w:ascii="Arial" w:cs="Arial" w:eastAsia="Arial" w:hAnsi="Arial"/>
                <w:sz w:val="29"/>
                <w:szCs w:val="29"/>
                <w:color w:val="auto"/>
                <w:vertAlign w:val="superscript"/>
              </w:rPr>
              <w:t>(4)</w:t>
            </w:r>
          </w:p>
        </w:tc>
        <w:tc>
          <w:tcPr>
            <w:tcW w:w="1220" w:type="dxa"/>
            <w:vAlign w:val="bottom"/>
          </w:tcPr>
          <w:p>
            <w:pPr>
              <w:jc w:val="right"/>
              <w:spacing w:after="0"/>
              <w:rPr>
                <w:sz w:val="20"/>
                <w:szCs w:val="20"/>
                <w:color w:val="auto"/>
              </w:rPr>
            </w:pPr>
            <w:r>
              <w:rPr>
                <w:rFonts w:ascii="Arial" w:cs="Arial" w:eastAsia="Arial" w:hAnsi="Arial"/>
                <w:sz w:val="18"/>
                <w:szCs w:val="18"/>
                <w:color w:val="auto"/>
              </w:rPr>
              <w:t>183,727</w:t>
            </w:r>
          </w:p>
        </w:tc>
        <w:tc>
          <w:tcPr>
            <w:tcW w:w="2020" w:type="dxa"/>
            <w:vAlign w:val="bottom"/>
          </w:tcPr>
          <w:p>
            <w:pPr>
              <w:jc w:val="right"/>
              <w:ind w:right="177"/>
              <w:spacing w:after="0"/>
              <w:rPr>
                <w:sz w:val="20"/>
                <w:szCs w:val="20"/>
                <w:color w:val="auto"/>
              </w:rPr>
            </w:pPr>
            <w:r>
              <w:rPr>
                <w:rFonts w:ascii="Arial" w:cs="Arial" w:eastAsia="Arial" w:hAnsi="Arial"/>
                <w:sz w:val="18"/>
                <w:szCs w:val="18"/>
                <w:color w:val="auto"/>
              </w:rPr>
              <w:t>6,725</w:t>
            </w:r>
            <w:r>
              <w:rPr>
                <w:rFonts w:ascii="Arial" w:cs="Arial" w:eastAsia="Arial" w:hAnsi="Arial"/>
                <w:sz w:val="29"/>
                <w:szCs w:val="29"/>
                <w:color w:val="auto"/>
                <w:vertAlign w:val="superscript"/>
              </w:rPr>
              <w:t>(9)</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604,780</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878</w:t>
            </w:r>
            <w:r>
              <w:rPr>
                <w:rFonts w:ascii="Arial" w:cs="Arial" w:eastAsia="Arial" w:hAnsi="Arial"/>
                <w:sz w:val="29"/>
                <w:szCs w:val="29"/>
                <w:color w:val="auto"/>
                <w:vertAlign w:val="superscript"/>
              </w:rPr>
              <w:t>(5)</w:t>
            </w:r>
          </w:p>
        </w:tc>
        <w:tc>
          <w:tcPr>
            <w:tcW w:w="1220" w:type="dxa"/>
            <w:vAlign w:val="bottom"/>
          </w:tcPr>
          <w:p>
            <w:pPr>
              <w:jc w:val="right"/>
              <w:spacing w:after="0"/>
              <w:rPr>
                <w:sz w:val="20"/>
                <w:szCs w:val="20"/>
                <w:color w:val="auto"/>
              </w:rPr>
            </w:pPr>
            <w:r>
              <w:rPr>
                <w:rFonts w:ascii="Arial" w:cs="Arial" w:eastAsia="Arial" w:hAnsi="Arial"/>
                <w:sz w:val="18"/>
                <w:szCs w:val="18"/>
                <w:color w:val="auto"/>
              </w:rPr>
              <w:t>78,959</w:t>
            </w:r>
          </w:p>
        </w:tc>
        <w:tc>
          <w:tcPr>
            <w:tcW w:w="2020" w:type="dxa"/>
            <w:vAlign w:val="bottom"/>
          </w:tcPr>
          <w:p>
            <w:pPr>
              <w:jc w:val="right"/>
              <w:ind w:right="97"/>
              <w:spacing w:after="0"/>
              <w:rPr>
                <w:sz w:val="20"/>
                <w:szCs w:val="20"/>
                <w:color w:val="auto"/>
              </w:rPr>
            </w:pPr>
            <w:r>
              <w:rPr>
                <w:rFonts w:ascii="Arial" w:cs="Arial" w:eastAsia="Arial" w:hAnsi="Arial"/>
                <w:sz w:val="18"/>
                <w:szCs w:val="18"/>
                <w:color w:val="auto"/>
              </w:rPr>
              <w:t>2,879</w:t>
            </w:r>
            <w:r>
              <w:rPr>
                <w:rFonts w:ascii="Arial" w:cs="Arial" w:eastAsia="Arial" w:hAnsi="Arial"/>
                <w:sz w:val="29"/>
                <w:szCs w:val="29"/>
                <w:color w:val="auto"/>
                <w:vertAlign w:val="superscript"/>
              </w:rPr>
              <w:t>(10)</w:t>
            </w:r>
          </w:p>
        </w:tc>
        <w:tc>
          <w:tcPr>
            <w:tcW w:w="1660" w:type="dxa"/>
            <w:vAlign w:val="bottom"/>
            <w:gridSpan w:val="2"/>
          </w:tcPr>
          <w:p>
            <w:pPr>
              <w:jc w:val="right"/>
              <w:ind w:right="6"/>
              <w:spacing w:after="0"/>
              <w:rPr>
                <w:sz w:val="20"/>
                <w:szCs w:val="20"/>
                <w:color w:val="auto"/>
              </w:rPr>
            </w:pPr>
            <w:r>
              <w:rPr>
                <w:rFonts w:ascii="Arial" w:cs="Arial" w:eastAsia="Arial" w:hAnsi="Arial"/>
                <w:sz w:val="18"/>
                <w:szCs w:val="18"/>
                <w:color w:val="auto"/>
              </w:rPr>
              <w:t>258,909</w:t>
            </w: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jc w:val="right"/>
              <w:ind w:right="357"/>
              <w:spacing w:after="0"/>
              <w:rPr>
                <w:sz w:val="20"/>
                <w:szCs w:val="20"/>
                <w:color w:val="auto"/>
              </w:rPr>
            </w:pPr>
            <w:r>
              <w:rPr>
                <w:rFonts w:ascii="Arial" w:cs="Arial" w:eastAsia="Arial" w:hAnsi="Arial"/>
                <w:sz w:val="18"/>
                <w:szCs w:val="18"/>
                <w:color w:val="auto"/>
              </w:rPr>
              <w:t>(PS at target)</w:t>
            </w: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356"/>
        </w:trPr>
        <w:tc>
          <w:tcPr>
            <w:tcW w:w="4780" w:type="dxa"/>
            <w:vAlign w:val="bottom"/>
          </w:tcPr>
          <w:p>
            <w:pPr>
              <w:spacing w:after="0"/>
              <w:rPr>
                <w:sz w:val="24"/>
                <w:szCs w:val="24"/>
                <w:color w:val="auto"/>
              </w:rPr>
            </w:pPr>
          </w:p>
        </w:tc>
        <w:tc>
          <w:tcPr>
            <w:tcW w:w="1560" w:type="dxa"/>
            <w:vAlign w:val="bottom"/>
          </w:tcPr>
          <w:p>
            <w:pPr>
              <w:jc w:val="right"/>
              <w:ind w:right="416"/>
              <w:spacing w:after="0"/>
              <w:rPr>
                <w:sz w:val="20"/>
                <w:szCs w:val="20"/>
                <w:color w:val="auto"/>
              </w:rPr>
            </w:pPr>
            <w:r>
              <w:rPr>
                <w:rFonts w:ascii="Arial" w:cs="Arial" w:eastAsia="Arial" w:hAnsi="Arial"/>
                <w:sz w:val="18"/>
                <w:szCs w:val="18"/>
                <w:color w:val="auto"/>
              </w:rPr>
              <w:t>554</w:t>
            </w:r>
            <w:r>
              <w:rPr>
                <w:rFonts w:ascii="Arial" w:cs="Arial" w:eastAsia="Arial" w:hAnsi="Arial"/>
                <w:sz w:val="29"/>
                <w:szCs w:val="29"/>
                <w:color w:val="auto"/>
                <w:vertAlign w:val="superscript"/>
              </w:rPr>
              <w:t>(6)</w:t>
            </w:r>
          </w:p>
        </w:tc>
        <w:tc>
          <w:tcPr>
            <w:tcW w:w="1220" w:type="dxa"/>
            <w:vAlign w:val="bottom"/>
          </w:tcPr>
          <w:p>
            <w:pPr>
              <w:jc w:val="right"/>
              <w:spacing w:after="0"/>
              <w:rPr>
                <w:sz w:val="20"/>
                <w:szCs w:val="20"/>
                <w:color w:val="auto"/>
              </w:rPr>
            </w:pPr>
            <w:r>
              <w:rPr>
                <w:rFonts w:ascii="Arial" w:cs="Arial" w:eastAsia="Arial" w:hAnsi="Arial"/>
                <w:sz w:val="18"/>
                <w:szCs w:val="18"/>
                <w:color w:val="auto"/>
              </w:rPr>
              <w:t>49,822</w:t>
            </w:r>
          </w:p>
        </w:tc>
        <w:tc>
          <w:tcPr>
            <w:tcW w:w="20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11"/>
        </w:trPr>
        <w:tc>
          <w:tcPr>
            <w:tcW w:w="4780" w:type="dxa"/>
            <w:vAlign w:val="bottom"/>
          </w:tcPr>
          <w:p>
            <w:pPr>
              <w:spacing w:after="0"/>
              <w:rPr>
                <w:sz w:val="18"/>
                <w:szCs w:val="18"/>
                <w:color w:val="auto"/>
              </w:rPr>
            </w:pPr>
          </w:p>
        </w:tc>
        <w:tc>
          <w:tcPr>
            <w:tcW w:w="1560" w:type="dxa"/>
            <w:vAlign w:val="bottom"/>
          </w:tcPr>
          <w:p>
            <w:pPr>
              <w:jc w:val="right"/>
              <w:ind w:right="596"/>
              <w:spacing w:after="0"/>
              <w:rPr>
                <w:sz w:val="20"/>
                <w:szCs w:val="20"/>
                <w:color w:val="auto"/>
              </w:rPr>
            </w:pPr>
            <w:r>
              <w:rPr>
                <w:rFonts w:ascii="Arial" w:cs="Arial" w:eastAsia="Arial" w:hAnsi="Arial"/>
                <w:sz w:val="18"/>
                <w:szCs w:val="18"/>
                <w:color w:val="auto"/>
              </w:rPr>
              <w:t>(RSUs)</w:t>
            </w:r>
          </w:p>
        </w:tc>
        <w:tc>
          <w:tcPr>
            <w:tcW w:w="1220" w:type="dxa"/>
            <w:vAlign w:val="bottom"/>
          </w:tcPr>
          <w:p>
            <w:pPr>
              <w:spacing w:after="0"/>
              <w:rPr>
                <w:sz w:val="18"/>
                <w:szCs w:val="18"/>
                <w:color w:val="auto"/>
              </w:rPr>
            </w:pPr>
          </w:p>
        </w:tc>
        <w:tc>
          <w:tcPr>
            <w:tcW w:w="202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499"/>
        </w:trPr>
        <w:tc>
          <w:tcPr>
            <w:tcW w:w="478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3160" w:type="dxa"/>
            <w:vAlign w:val="bottom"/>
            <w:gridSpan w:val="2"/>
          </w:tcPr>
          <w:p>
            <w:pPr>
              <w:ind w:left="1320"/>
              <w:spacing w:after="0"/>
              <w:rPr>
                <w:sz w:val="20"/>
                <w:szCs w:val="20"/>
                <w:color w:val="auto"/>
              </w:rPr>
            </w:pPr>
            <w:r>
              <w:rPr>
                <w:rFonts w:ascii="Arial" w:cs="Arial" w:eastAsia="Arial" w:hAnsi="Arial"/>
                <w:sz w:val="18"/>
                <w:szCs w:val="18"/>
                <w:b w:val="1"/>
                <w:bCs w:val="1"/>
                <w:color w:val="395575"/>
                <w:w w:val="97"/>
              </w:rPr>
              <w:t>2020 Proxy Statement</w:t>
            </w:r>
          </w:p>
        </w:tc>
        <w:tc>
          <w:tcPr>
            <w:tcW w:w="520" w:type="dxa"/>
            <w:vAlign w:val="bottom"/>
          </w:tcPr>
          <w:p>
            <w:pPr>
              <w:jc w:val="right"/>
              <w:spacing w:after="0"/>
              <w:rPr>
                <w:sz w:val="20"/>
                <w:szCs w:val="20"/>
                <w:color w:val="auto"/>
              </w:rPr>
            </w:pPr>
            <w:r>
              <w:rPr>
                <w:rFonts w:ascii="Arial" w:cs="Arial" w:eastAsia="Arial" w:hAnsi="Arial"/>
                <w:sz w:val="18"/>
                <w:szCs w:val="18"/>
                <w:b w:val="1"/>
                <w:bCs w:val="1"/>
                <w:color w:val="395575"/>
              </w:rPr>
              <w:t>85</w:t>
            </w:r>
          </w:p>
        </w:tc>
        <w:tc>
          <w:tcPr>
            <w:tcW w:w="20" w:type="dxa"/>
            <w:vAlign w:val="bottom"/>
          </w:tcPr>
          <w:p>
            <w:pPr>
              <w:spacing w:after="0"/>
              <w:rPr>
                <w:sz w:val="24"/>
                <w:szCs w:val="24"/>
                <w:color w:val="auto"/>
              </w:rPr>
            </w:pPr>
          </w:p>
        </w:tc>
      </w:tr>
      <w:tr>
        <w:trPr>
          <w:trHeight w:val="363"/>
        </w:trPr>
        <w:tc>
          <w:tcPr>
            <w:tcW w:w="4780" w:type="dxa"/>
            <w:vAlign w:val="bottom"/>
            <w:tcBorders>
              <w:bottom w:val="single" w:sz="8" w:color="808080"/>
            </w:tcBorders>
          </w:tcPr>
          <w:p>
            <w:pPr>
              <w:spacing w:after="0"/>
              <w:rPr>
                <w:sz w:val="24"/>
                <w:szCs w:val="24"/>
                <w:color w:val="auto"/>
              </w:rPr>
            </w:pPr>
          </w:p>
        </w:tc>
        <w:tc>
          <w:tcPr>
            <w:tcW w:w="1560" w:type="dxa"/>
            <w:vAlign w:val="bottom"/>
            <w:tcBorders>
              <w:bottom w:val="single" w:sz="8" w:color="808080"/>
            </w:tcBorders>
          </w:tcPr>
          <w:p>
            <w:pPr>
              <w:spacing w:after="0"/>
              <w:rPr>
                <w:sz w:val="24"/>
                <w:szCs w:val="24"/>
                <w:color w:val="auto"/>
              </w:rPr>
            </w:pPr>
          </w:p>
        </w:tc>
        <w:tc>
          <w:tcPr>
            <w:tcW w:w="1220" w:type="dxa"/>
            <w:vAlign w:val="bottom"/>
            <w:tcBorders>
              <w:bottom w:val="single" w:sz="8" w:color="808080"/>
            </w:tcBorders>
          </w:tcPr>
          <w:p>
            <w:pPr>
              <w:spacing w:after="0"/>
              <w:rPr>
                <w:sz w:val="24"/>
                <w:szCs w:val="24"/>
                <w:color w:val="auto"/>
              </w:rPr>
            </w:pPr>
          </w:p>
        </w:tc>
        <w:tc>
          <w:tcPr>
            <w:tcW w:w="2020" w:type="dxa"/>
            <w:vAlign w:val="bottom"/>
            <w:tcBorders>
              <w:bottom w:val="single" w:sz="8" w:color="808080"/>
            </w:tcBorders>
          </w:tcPr>
          <w:p>
            <w:pPr>
              <w:spacing w:after="0"/>
              <w:rPr>
                <w:sz w:val="24"/>
                <w:szCs w:val="24"/>
                <w:color w:val="auto"/>
              </w:rPr>
            </w:pPr>
          </w:p>
        </w:tc>
        <w:tc>
          <w:tcPr>
            <w:tcW w:w="1140" w:type="dxa"/>
            <w:vAlign w:val="bottom"/>
            <w:tcBorders>
              <w:bottom w:val="single" w:sz="8" w:color="808080"/>
            </w:tcBorders>
          </w:tcPr>
          <w:p>
            <w:pPr>
              <w:spacing w:after="0"/>
              <w:rPr>
                <w:sz w:val="24"/>
                <w:szCs w:val="24"/>
                <w:color w:val="auto"/>
              </w:rPr>
            </w:pPr>
          </w:p>
        </w:tc>
        <w:tc>
          <w:tcPr>
            <w:tcW w:w="52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-549910</wp:posOffset>
            </wp:positionV>
            <wp:extent cx="7132320" cy="8890"/>
            <wp:wrapNone/>
            <wp:docPr id="5975" name="Picture 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5"/>
                    <pic:cNvPicPr>
                      <a:picLocks noChangeAspect="1" noChangeArrowheads="1"/>
                    </pic:cNvPicPr>
                  </pic:nvPicPr>
                  <pic:blipFill>
                    <a:blip r:embed="rId5982">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-909955</wp:posOffset>
            </wp:positionV>
            <wp:extent cx="4097655" cy="8255"/>
            <wp:wrapNone/>
            <wp:docPr id="5976" name="Picture 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6"/>
                    <pic:cNvPicPr>
                      <a:picLocks noChangeAspect="1" noChangeArrowheads="1"/>
                    </pic:cNvPicPr>
                  </pic:nvPicPr>
                  <pic:blipFill>
                    <a:blip r:embed="rId5983">
                      <a:extLst>
                        <a:ext uri="{28A0092B-C50C-407E-A947-70E740481C1C}"/>
                      </a:extLst>
                    </a:blip>
                    <a:srcRect/>
                    <a:stretch>
                      <a:fillRect/>
                    </a:stretch>
                  </pic:blipFill>
                  <pic:spPr bwMode="auto">
                    <a:xfrm>
                      <a:off x="0" y="0"/>
                      <a:ext cx="4097655"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-1270000</wp:posOffset>
            </wp:positionV>
            <wp:extent cx="4097655" cy="8890"/>
            <wp:wrapNone/>
            <wp:docPr id="5977" name="Picture 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7"/>
                    <pic:cNvPicPr>
                      <a:picLocks noChangeAspect="1" noChangeArrowheads="1"/>
                    </pic:cNvPicPr>
                  </pic:nvPicPr>
                  <pic:blipFill>
                    <a:blip r:embed="rId5984">
                      <a:extLst>
                        <a:ext uri="{28A0092B-C50C-407E-A947-70E740481C1C}"/>
                      </a:extLst>
                    </a:blip>
                    <a:srcRect/>
                    <a:stretch>
                      <a:fillRect/>
                    </a:stretch>
                  </pic:blipFill>
                  <pic:spPr bwMode="auto">
                    <a:xfrm>
                      <a:off x="0" y="0"/>
                      <a:ext cx="4097655" cy="8890"/>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-1630045</wp:posOffset>
            </wp:positionV>
            <wp:extent cx="4097655" cy="8890"/>
            <wp:wrapNone/>
            <wp:docPr id="5978" name="Picture 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8"/>
                    <pic:cNvPicPr>
                      <a:picLocks noChangeAspect="1" noChangeArrowheads="1"/>
                    </pic:cNvPicPr>
                  </pic:nvPicPr>
                  <pic:blipFill>
                    <a:blip r:embed="rId5985">
                      <a:extLst>
                        <a:ext uri="{28A0092B-C50C-407E-A947-70E740481C1C}"/>
                      </a:extLst>
                    </a:blip>
                    <a:srcRect/>
                    <a:stretch>
                      <a:fillRect/>
                    </a:stretch>
                  </pic:blipFill>
                  <pic:spPr bwMode="auto">
                    <a:xfrm>
                      <a:off x="0" y="0"/>
                      <a:ext cx="409765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-1990090</wp:posOffset>
            </wp:positionV>
            <wp:extent cx="7132320" cy="8890"/>
            <wp:wrapNone/>
            <wp:docPr id="5979" name="Picture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9"/>
                    <pic:cNvPicPr>
                      <a:picLocks noChangeAspect="1" noChangeArrowheads="1"/>
                    </pic:cNvPicPr>
                  </pic:nvPicPr>
                  <pic:blipFill>
                    <a:blip r:embed="rId5986">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-2350135</wp:posOffset>
            </wp:positionV>
            <wp:extent cx="4097655" cy="8890"/>
            <wp:wrapNone/>
            <wp:docPr id="5980" name="Picture 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0"/>
                    <pic:cNvPicPr>
                      <a:picLocks noChangeAspect="1" noChangeArrowheads="1"/>
                    </pic:cNvPicPr>
                  </pic:nvPicPr>
                  <pic:blipFill>
                    <a:blip r:embed="rId5987">
                      <a:extLst>
                        <a:ext uri="{28A0092B-C50C-407E-A947-70E740481C1C}"/>
                      </a:extLst>
                    </a:blip>
                    <a:srcRect/>
                    <a:stretch>
                      <a:fillRect/>
                    </a:stretch>
                  </pic:blipFill>
                  <pic:spPr bwMode="auto">
                    <a:xfrm>
                      <a:off x="0" y="0"/>
                      <a:ext cx="4097655" cy="8890"/>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-2710180</wp:posOffset>
            </wp:positionV>
            <wp:extent cx="4097655" cy="8255"/>
            <wp:wrapNone/>
            <wp:docPr id="5981" name="Picture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1"/>
                    <pic:cNvPicPr>
                      <a:picLocks noChangeAspect="1" noChangeArrowheads="1"/>
                    </pic:cNvPicPr>
                  </pic:nvPicPr>
                  <pic:blipFill>
                    <a:blip r:embed="rId5988">
                      <a:extLst>
                        <a:ext uri="{28A0092B-C50C-407E-A947-70E740481C1C}"/>
                      </a:extLst>
                    </a:blip>
                    <a:srcRect/>
                    <a:stretch>
                      <a:fillRect/>
                    </a:stretch>
                  </pic:blipFill>
                  <pic:spPr bwMode="auto">
                    <a:xfrm>
                      <a:off x="0" y="0"/>
                      <a:ext cx="4097655"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-3070225</wp:posOffset>
            </wp:positionV>
            <wp:extent cx="4097655" cy="8255"/>
            <wp:wrapNone/>
            <wp:docPr id="5982" name="Picture 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2"/>
                    <pic:cNvPicPr>
                      <a:picLocks noChangeAspect="1" noChangeArrowheads="1"/>
                    </pic:cNvPicPr>
                  </pic:nvPicPr>
                  <pic:blipFill>
                    <a:blip r:embed="rId5989">
                      <a:extLst>
                        <a:ext uri="{28A0092B-C50C-407E-A947-70E740481C1C}"/>
                      </a:extLst>
                    </a:blip>
                    <a:srcRect/>
                    <a:stretch>
                      <a:fillRect/>
                    </a:stretch>
                  </pic:blipFill>
                  <pic:spPr bwMode="auto">
                    <a:xfrm>
                      <a:off x="0" y="0"/>
                      <a:ext cx="40976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-3430270</wp:posOffset>
            </wp:positionV>
            <wp:extent cx="7132320" cy="8890"/>
            <wp:wrapNone/>
            <wp:docPr id="5983" name="Picture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3"/>
                    <pic:cNvPicPr>
                      <a:picLocks noChangeAspect="1" noChangeArrowheads="1"/>
                    </pic:cNvPicPr>
                  </pic:nvPicPr>
                  <pic:blipFill>
                    <a:blip r:embed="rId5990">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-3790315</wp:posOffset>
            </wp:positionV>
            <wp:extent cx="4097655" cy="8255"/>
            <wp:wrapNone/>
            <wp:docPr id="5984" name="Picture 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4"/>
                    <pic:cNvPicPr>
                      <a:picLocks noChangeAspect="1" noChangeArrowheads="1"/>
                    </pic:cNvPicPr>
                  </pic:nvPicPr>
                  <pic:blipFill>
                    <a:blip r:embed="rId5991">
                      <a:extLst>
                        <a:ext uri="{28A0092B-C50C-407E-A947-70E740481C1C}"/>
                      </a:extLst>
                    </a:blip>
                    <a:srcRect/>
                    <a:stretch>
                      <a:fillRect/>
                    </a:stretch>
                  </pic:blipFill>
                  <pic:spPr bwMode="auto">
                    <a:xfrm>
                      <a:off x="0" y="0"/>
                      <a:ext cx="4097655"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-4150360</wp:posOffset>
            </wp:positionV>
            <wp:extent cx="4097655" cy="8255"/>
            <wp:wrapNone/>
            <wp:docPr id="5985" name="Picture 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5"/>
                    <pic:cNvPicPr>
                      <a:picLocks noChangeAspect="1" noChangeArrowheads="1"/>
                    </pic:cNvPicPr>
                  </pic:nvPicPr>
                  <pic:blipFill>
                    <a:blip r:embed="rId5992">
                      <a:extLst>
                        <a:ext uri="{28A0092B-C50C-407E-A947-70E740481C1C}"/>
                      </a:extLst>
                    </a:blip>
                    <a:srcRect/>
                    <a:stretch>
                      <a:fillRect/>
                    </a:stretch>
                  </pic:blipFill>
                  <pic:spPr bwMode="auto">
                    <a:xfrm>
                      <a:off x="0" y="0"/>
                      <a:ext cx="4097655"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-4510405</wp:posOffset>
            </wp:positionV>
            <wp:extent cx="4097655" cy="8890"/>
            <wp:wrapNone/>
            <wp:docPr id="5986" name="Picture 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6"/>
                    <pic:cNvPicPr>
                      <a:picLocks noChangeAspect="1" noChangeArrowheads="1"/>
                    </pic:cNvPicPr>
                  </pic:nvPicPr>
                  <pic:blipFill>
                    <a:blip r:embed="rId5993">
                      <a:extLst>
                        <a:ext uri="{28A0092B-C50C-407E-A947-70E740481C1C}"/>
                      </a:extLst>
                    </a:blip>
                    <a:srcRect/>
                    <a:stretch>
                      <a:fillRect/>
                    </a:stretch>
                  </pic:blipFill>
                  <pic:spPr bwMode="auto">
                    <a:xfrm>
                      <a:off x="0" y="0"/>
                      <a:ext cx="409765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-4870450</wp:posOffset>
            </wp:positionV>
            <wp:extent cx="7132320" cy="8255"/>
            <wp:wrapNone/>
            <wp:docPr id="5987" name="Picture 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7"/>
                    <pic:cNvPicPr>
                      <a:picLocks noChangeAspect="1" noChangeArrowheads="1"/>
                    </pic:cNvPicPr>
                  </pic:nvPicPr>
                  <pic:blipFill>
                    <a:blip r:embed="rId599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-5230495</wp:posOffset>
            </wp:positionV>
            <wp:extent cx="4097655" cy="8890"/>
            <wp:wrapNone/>
            <wp:docPr id="5988" name="Picture 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8"/>
                    <pic:cNvPicPr>
                      <a:picLocks noChangeAspect="1" noChangeArrowheads="1"/>
                    </pic:cNvPicPr>
                  </pic:nvPicPr>
                  <pic:blipFill>
                    <a:blip r:embed="rId5995">
                      <a:extLst>
                        <a:ext uri="{28A0092B-C50C-407E-A947-70E740481C1C}"/>
                      </a:extLst>
                    </a:blip>
                    <a:srcRect/>
                    <a:stretch>
                      <a:fillRect/>
                    </a:stretch>
                  </pic:blipFill>
                  <pic:spPr bwMode="auto">
                    <a:xfrm>
                      <a:off x="0" y="0"/>
                      <a:ext cx="4097655" cy="8890"/>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-5590540</wp:posOffset>
            </wp:positionV>
            <wp:extent cx="4097655" cy="8255"/>
            <wp:wrapNone/>
            <wp:docPr id="5989" name="Picture 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9"/>
                    <pic:cNvPicPr>
                      <a:picLocks noChangeAspect="1" noChangeArrowheads="1"/>
                    </pic:cNvPicPr>
                  </pic:nvPicPr>
                  <pic:blipFill>
                    <a:blip r:embed="rId5996">
                      <a:extLst>
                        <a:ext uri="{28A0092B-C50C-407E-A947-70E740481C1C}"/>
                      </a:extLst>
                    </a:blip>
                    <a:srcRect/>
                    <a:stretch>
                      <a:fillRect/>
                    </a:stretch>
                  </pic:blipFill>
                  <pic:spPr bwMode="auto">
                    <a:xfrm>
                      <a:off x="0" y="0"/>
                      <a:ext cx="4097655"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-5950585</wp:posOffset>
            </wp:positionV>
            <wp:extent cx="4097655" cy="8255"/>
            <wp:wrapNone/>
            <wp:docPr id="5990" name="Picture 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0"/>
                    <pic:cNvPicPr>
                      <a:picLocks noChangeAspect="1" noChangeArrowheads="1"/>
                    </pic:cNvPicPr>
                  </pic:nvPicPr>
                  <pic:blipFill>
                    <a:blip r:embed="rId5997">
                      <a:extLst>
                        <a:ext uri="{28A0092B-C50C-407E-A947-70E740481C1C}"/>
                      </a:extLst>
                    </a:blip>
                    <a:srcRect/>
                    <a:stretch>
                      <a:fillRect/>
                    </a:stretch>
                  </pic:blipFill>
                  <pic:spPr bwMode="auto">
                    <a:xfrm>
                      <a:off x="0" y="0"/>
                      <a:ext cx="409765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-6310630</wp:posOffset>
            </wp:positionV>
            <wp:extent cx="7132320" cy="8890"/>
            <wp:wrapNone/>
            <wp:docPr id="5991" name="Picture 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1"/>
                    <pic:cNvPicPr>
                      <a:picLocks noChangeAspect="1" noChangeArrowheads="1"/>
                    </pic:cNvPicPr>
                  </pic:nvPicPr>
                  <pic:blipFill>
                    <a:blip r:embed="rId5998">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-6670675</wp:posOffset>
            </wp:positionV>
            <wp:extent cx="4097655" cy="8255"/>
            <wp:wrapNone/>
            <wp:docPr id="5992" name="Picture 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2"/>
                    <pic:cNvPicPr>
                      <a:picLocks noChangeAspect="1" noChangeArrowheads="1"/>
                    </pic:cNvPicPr>
                  </pic:nvPicPr>
                  <pic:blipFill>
                    <a:blip r:embed="rId5999">
                      <a:extLst>
                        <a:ext uri="{28A0092B-C50C-407E-A947-70E740481C1C}"/>
                      </a:extLst>
                    </a:blip>
                    <a:srcRect/>
                    <a:stretch>
                      <a:fillRect/>
                    </a:stretch>
                  </pic:blipFill>
                  <pic:spPr bwMode="auto">
                    <a:xfrm>
                      <a:off x="0" y="0"/>
                      <a:ext cx="4097655"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-7030720</wp:posOffset>
            </wp:positionV>
            <wp:extent cx="4097655" cy="8255"/>
            <wp:wrapNone/>
            <wp:docPr id="5993" name="Picture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3"/>
                    <pic:cNvPicPr>
                      <a:picLocks noChangeAspect="1" noChangeArrowheads="1"/>
                    </pic:cNvPicPr>
                  </pic:nvPicPr>
                  <pic:blipFill>
                    <a:blip r:embed="rId6000">
                      <a:extLst>
                        <a:ext uri="{28A0092B-C50C-407E-A947-70E740481C1C}"/>
                      </a:extLst>
                    </a:blip>
                    <a:srcRect/>
                    <a:stretch>
                      <a:fillRect/>
                    </a:stretch>
                  </pic:blipFill>
                  <pic:spPr bwMode="auto">
                    <a:xfrm>
                      <a:off x="0" y="0"/>
                      <a:ext cx="4097655" cy="8255"/>
                    </a:xfrm>
                    <a:prstGeom prst="rect">
                      <a:avLst/>
                    </a:prstGeom>
                    <a:noFill/>
                  </pic:spPr>
                </pic:pic>
              </a:graphicData>
            </a:graphic>
          </wp:anchor>
        </w:drawing>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5994" name="Picture 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4"/>
                    <pic:cNvPicPr>
                      <a:picLocks noChangeAspect="1" noChangeArrowheads="1"/>
                    </pic:cNvPicPr>
                  </pic:nvPicPr>
                  <pic:blipFill>
                    <a:blip r:embed="rId60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995" name="Picture 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5"/>
                    <pic:cNvPicPr>
                      <a:picLocks noChangeAspect="1" noChangeArrowheads="1"/>
                    </pic:cNvPicPr>
                  </pic:nvPicPr>
                  <pic:blipFill>
                    <a:blip r:embed="rId600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5040" w:type="dxa"/>
            <w:vAlign w:val="bottom"/>
          </w:tcPr>
          <w:p>
            <w:pPr>
              <w:spacing w:after="0"/>
              <w:rPr>
                <w:sz w:val="19"/>
                <w:szCs w:val="19"/>
                <w:color w:val="auto"/>
              </w:rPr>
            </w:pPr>
          </w:p>
        </w:tc>
        <w:tc>
          <w:tcPr>
            <w:tcW w:w="1360" w:type="dxa"/>
            <w:vAlign w:val="bottom"/>
            <w:tcBorders>
              <w:bottom w:val="single" w:sz="8" w:color="7CCBBF"/>
            </w:tcBorders>
            <w:shd w:val="clear" w:color="auto" w:fill="7CCBBF"/>
          </w:tcPr>
          <w:p>
            <w:pPr>
              <w:spacing w:after="0"/>
              <w:rPr>
                <w:sz w:val="19"/>
                <w:szCs w:val="19"/>
                <w:color w:val="auto"/>
              </w:rPr>
            </w:pPr>
          </w:p>
        </w:tc>
        <w:tc>
          <w:tcPr>
            <w:tcW w:w="1240" w:type="dxa"/>
            <w:vAlign w:val="bottom"/>
            <w:tcBorders>
              <w:bottom w:val="single" w:sz="8" w:color="7CCBBF"/>
            </w:tcBorders>
            <w:shd w:val="clear" w:color="auto" w:fill="7CCBBF"/>
          </w:tcPr>
          <w:p>
            <w:pPr>
              <w:spacing w:after="0"/>
              <w:rPr>
                <w:sz w:val="19"/>
                <w:szCs w:val="19"/>
                <w:color w:val="auto"/>
              </w:rPr>
            </w:pPr>
          </w:p>
        </w:tc>
        <w:tc>
          <w:tcPr>
            <w:tcW w:w="1960" w:type="dxa"/>
            <w:vAlign w:val="bottom"/>
            <w:tcBorders>
              <w:bottom w:val="single" w:sz="8" w:color="7CCBBF"/>
            </w:tcBorders>
            <w:shd w:val="clear" w:color="auto" w:fill="7CCBBF"/>
          </w:tcPr>
          <w:p>
            <w:pPr>
              <w:jc w:val="right"/>
              <w:ind w:right="944"/>
              <w:spacing w:after="0"/>
              <w:rPr>
                <w:sz w:val="20"/>
                <w:szCs w:val="20"/>
                <w:color w:val="auto"/>
              </w:rPr>
            </w:pPr>
            <w:r>
              <w:rPr>
                <w:rFonts w:ascii="Arial" w:cs="Arial" w:eastAsia="Arial" w:hAnsi="Arial"/>
                <w:sz w:val="13"/>
                <w:szCs w:val="13"/>
                <w:b w:val="1"/>
                <w:bCs w:val="1"/>
                <w:color w:val="FFFFFF"/>
              </w:rPr>
              <w:t>Stock Awards</w:t>
            </w:r>
          </w:p>
        </w:tc>
        <w:tc>
          <w:tcPr>
            <w:tcW w:w="1640" w:type="dxa"/>
            <w:vAlign w:val="bottom"/>
            <w:tcBorders>
              <w:bottom w:val="single" w:sz="8" w:color="7CCBBF"/>
            </w:tcBorders>
            <w:shd w:val="clear" w:color="auto" w:fill="7CCBBF"/>
          </w:tcPr>
          <w:p>
            <w:pPr>
              <w:spacing w:after="0"/>
              <w:rPr>
                <w:sz w:val="19"/>
                <w:szCs w:val="19"/>
                <w:color w:val="auto"/>
              </w:rPr>
            </w:pPr>
          </w:p>
        </w:tc>
      </w:tr>
      <w:tr>
        <w:trPr>
          <w:trHeight w:val="189"/>
        </w:trPr>
        <w:tc>
          <w:tcPr>
            <w:tcW w:w="504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1960" w:type="dxa"/>
            <w:vAlign w:val="bottom"/>
          </w:tcPr>
          <w:p>
            <w:pPr>
              <w:jc w:val="right"/>
              <w:ind w:right="64"/>
              <w:spacing w:after="0"/>
              <w:rPr>
                <w:sz w:val="20"/>
                <w:szCs w:val="20"/>
                <w:color w:val="auto"/>
              </w:rPr>
            </w:pPr>
            <w:r>
              <w:rPr>
                <w:rFonts w:ascii="Arial" w:cs="Arial" w:eastAsia="Arial" w:hAnsi="Arial"/>
                <w:sz w:val="13"/>
                <w:szCs w:val="13"/>
                <w:b w:val="1"/>
                <w:bCs w:val="1"/>
                <w:color w:val="008B9E"/>
              </w:rPr>
              <w:t>Equity Incentive</w:t>
            </w:r>
          </w:p>
        </w:tc>
        <w:tc>
          <w:tcPr>
            <w:tcW w:w="1640" w:type="dxa"/>
            <w:vAlign w:val="bottom"/>
          </w:tcPr>
          <w:p>
            <w:pPr>
              <w:jc w:val="right"/>
              <w:ind w:right="7"/>
              <w:spacing w:after="0"/>
              <w:rPr>
                <w:sz w:val="20"/>
                <w:szCs w:val="20"/>
                <w:color w:val="auto"/>
              </w:rPr>
            </w:pPr>
            <w:r>
              <w:rPr>
                <w:rFonts w:ascii="Arial" w:cs="Arial" w:eastAsia="Arial" w:hAnsi="Arial"/>
                <w:sz w:val="13"/>
                <w:szCs w:val="13"/>
                <w:b w:val="1"/>
                <w:bCs w:val="1"/>
                <w:color w:val="008B9E"/>
              </w:rPr>
              <w:t>Equity Incentive</w:t>
            </w:r>
          </w:p>
        </w:tc>
      </w:tr>
      <w:tr>
        <w:trPr>
          <w:trHeight w:val="148"/>
        </w:trPr>
        <w:tc>
          <w:tcPr>
            <w:tcW w:w="5040" w:type="dxa"/>
            <w:vAlign w:val="bottom"/>
          </w:tcPr>
          <w:p>
            <w:pPr>
              <w:spacing w:after="0"/>
              <w:rPr>
                <w:sz w:val="12"/>
                <w:szCs w:val="12"/>
                <w:color w:val="auto"/>
              </w:rPr>
            </w:pPr>
          </w:p>
        </w:tc>
        <w:tc>
          <w:tcPr>
            <w:tcW w:w="136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960" w:type="dxa"/>
            <w:vAlign w:val="bottom"/>
          </w:tcPr>
          <w:p>
            <w:pPr>
              <w:jc w:val="right"/>
              <w:ind w:right="64"/>
              <w:spacing w:after="0"/>
              <w:rPr>
                <w:sz w:val="20"/>
                <w:szCs w:val="20"/>
                <w:color w:val="auto"/>
              </w:rPr>
            </w:pPr>
            <w:r>
              <w:rPr>
                <w:rFonts w:ascii="Arial" w:cs="Arial" w:eastAsia="Arial" w:hAnsi="Arial"/>
                <w:sz w:val="13"/>
                <w:szCs w:val="13"/>
                <w:b w:val="1"/>
                <w:bCs w:val="1"/>
                <w:color w:val="008B9E"/>
              </w:rPr>
              <w:t>Plan Awards:</w:t>
            </w:r>
          </w:p>
        </w:tc>
        <w:tc>
          <w:tcPr>
            <w:tcW w:w="1640" w:type="dxa"/>
            <w:vAlign w:val="bottom"/>
          </w:tcPr>
          <w:p>
            <w:pPr>
              <w:jc w:val="right"/>
              <w:ind w:right="7"/>
              <w:spacing w:after="0"/>
              <w:rPr>
                <w:sz w:val="20"/>
                <w:szCs w:val="20"/>
                <w:color w:val="auto"/>
              </w:rPr>
            </w:pPr>
            <w:r>
              <w:rPr>
                <w:rFonts w:ascii="Arial" w:cs="Arial" w:eastAsia="Arial" w:hAnsi="Arial"/>
                <w:sz w:val="13"/>
                <w:szCs w:val="13"/>
                <w:b w:val="1"/>
                <w:bCs w:val="1"/>
                <w:color w:val="008B9E"/>
              </w:rPr>
              <w:t>Plan Awards:</w:t>
            </w:r>
          </w:p>
        </w:tc>
      </w:tr>
      <w:tr>
        <w:trPr>
          <w:trHeight w:val="148"/>
        </w:trPr>
        <w:tc>
          <w:tcPr>
            <w:tcW w:w="5040" w:type="dxa"/>
            <w:vAlign w:val="bottom"/>
          </w:tcPr>
          <w:p>
            <w:pPr>
              <w:spacing w:after="0"/>
              <w:rPr>
                <w:sz w:val="12"/>
                <w:szCs w:val="12"/>
                <w:color w:val="auto"/>
              </w:rPr>
            </w:pPr>
          </w:p>
        </w:tc>
        <w:tc>
          <w:tcPr>
            <w:tcW w:w="136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960" w:type="dxa"/>
            <w:vAlign w:val="bottom"/>
          </w:tcPr>
          <w:p>
            <w:pPr>
              <w:jc w:val="right"/>
              <w:ind w:right="64"/>
              <w:spacing w:after="0"/>
              <w:rPr>
                <w:sz w:val="20"/>
                <w:szCs w:val="20"/>
                <w:color w:val="auto"/>
              </w:rPr>
            </w:pPr>
            <w:r>
              <w:rPr>
                <w:rFonts w:ascii="Arial" w:cs="Arial" w:eastAsia="Arial" w:hAnsi="Arial"/>
                <w:sz w:val="13"/>
                <w:szCs w:val="13"/>
                <w:b w:val="1"/>
                <w:bCs w:val="1"/>
                <w:color w:val="008B9E"/>
              </w:rPr>
              <w:t>Number of</w:t>
            </w:r>
          </w:p>
        </w:tc>
        <w:tc>
          <w:tcPr>
            <w:tcW w:w="1640" w:type="dxa"/>
            <w:vAlign w:val="bottom"/>
          </w:tcPr>
          <w:p>
            <w:pPr>
              <w:jc w:val="right"/>
              <w:ind w:right="7"/>
              <w:spacing w:after="0"/>
              <w:rPr>
                <w:sz w:val="20"/>
                <w:szCs w:val="20"/>
                <w:color w:val="auto"/>
              </w:rPr>
            </w:pPr>
            <w:r>
              <w:rPr>
                <w:rFonts w:ascii="Arial" w:cs="Arial" w:eastAsia="Arial" w:hAnsi="Arial"/>
                <w:sz w:val="13"/>
                <w:szCs w:val="13"/>
                <w:b w:val="1"/>
                <w:bCs w:val="1"/>
                <w:color w:val="008B9E"/>
              </w:rPr>
              <w:t>Market or Payout</w:t>
            </w:r>
          </w:p>
        </w:tc>
      </w:tr>
      <w:tr>
        <w:trPr>
          <w:trHeight w:val="148"/>
        </w:trPr>
        <w:tc>
          <w:tcPr>
            <w:tcW w:w="5040" w:type="dxa"/>
            <w:vAlign w:val="bottom"/>
          </w:tcPr>
          <w:p>
            <w:pPr>
              <w:spacing w:after="0"/>
              <w:rPr>
                <w:sz w:val="12"/>
                <w:szCs w:val="12"/>
                <w:color w:val="auto"/>
              </w:rPr>
            </w:pPr>
          </w:p>
        </w:tc>
        <w:tc>
          <w:tcPr>
            <w:tcW w:w="1360" w:type="dxa"/>
            <w:vAlign w:val="bottom"/>
          </w:tcPr>
          <w:p>
            <w:pPr>
              <w:jc w:val="right"/>
              <w:ind w:right="104"/>
              <w:spacing w:after="0"/>
              <w:rPr>
                <w:sz w:val="20"/>
                <w:szCs w:val="20"/>
                <w:color w:val="auto"/>
              </w:rPr>
            </w:pPr>
            <w:r>
              <w:rPr>
                <w:rFonts w:ascii="Arial" w:cs="Arial" w:eastAsia="Arial" w:hAnsi="Arial"/>
                <w:sz w:val="13"/>
                <w:szCs w:val="13"/>
                <w:b w:val="1"/>
                <w:bCs w:val="1"/>
                <w:color w:val="008B9E"/>
              </w:rPr>
              <w:t>Number of</w:t>
            </w:r>
          </w:p>
        </w:tc>
        <w:tc>
          <w:tcPr>
            <w:tcW w:w="1240" w:type="dxa"/>
            <w:vAlign w:val="bottom"/>
          </w:tcPr>
          <w:p>
            <w:pPr>
              <w:jc w:val="right"/>
              <w:ind w:right="7"/>
              <w:spacing w:after="0"/>
              <w:rPr>
                <w:sz w:val="20"/>
                <w:szCs w:val="20"/>
                <w:color w:val="auto"/>
              </w:rPr>
            </w:pPr>
            <w:r>
              <w:rPr>
                <w:rFonts w:ascii="Arial" w:cs="Arial" w:eastAsia="Arial" w:hAnsi="Arial"/>
                <w:sz w:val="13"/>
                <w:szCs w:val="13"/>
                <w:b w:val="1"/>
                <w:bCs w:val="1"/>
                <w:color w:val="008B9E"/>
              </w:rPr>
              <w:t>Market Value of</w:t>
            </w:r>
          </w:p>
        </w:tc>
        <w:tc>
          <w:tcPr>
            <w:tcW w:w="1960" w:type="dxa"/>
            <w:vAlign w:val="bottom"/>
          </w:tcPr>
          <w:p>
            <w:pPr>
              <w:jc w:val="right"/>
              <w:ind w:right="64"/>
              <w:spacing w:after="0"/>
              <w:rPr>
                <w:sz w:val="20"/>
                <w:szCs w:val="20"/>
                <w:color w:val="auto"/>
              </w:rPr>
            </w:pPr>
            <w:r>
              <w:rPr>
                <w:rFonts w:ascii="Arial" w:cs="Arial" w:eastAsia="Arial" w:hAnsi="Arial"/>
                <w:sz w:val="13"/>
                <w:szCs w:val="13"/>
                <w:b w:val="1"/>
                <w:bCs w:val="1"/>
                <w:color w:val="008B9E"/>
              </w:rPr>
              <w:t>Unearned Shares,</w:t>
            </w:r>
          </w:p>
        </w:tc>
        <w:tc>
          <w:tcPr>
            <w:tcW w:w="1640" w:type="dxa"/>
            <w:vAlign w:val="bottom"/>
          </w:tcPr>
          <w:p>
            <w:pPr>
              <w:jc w:val="right"/>
              <w:ind w:right="7"/>
              <w:spacing w:after="0"/>
              <w:rPr>
                <w:sz w:val="20"/>
                <w:szCs w:val="20"/>
                <w:color w:val="auto"/>
              </w:rPr>
            </w:pPr>
            <w:r>
              <w:rPr>
                <w:rFonts w:ascii="Arial" w:cs="Arial" w:eastAsia="Arial" w:hAnsi="Arial"/>
                <w:sz w:val="13"/>
                <w:szCs w:val="13"/>
                <w:b w:val="1"/>
                <w:bCs w:val="1"/>
                <w:color w:val="008B9E"/>
              </w:rPr>
              <w:t>Value of Unearned</w:t>
            </w:r>
          </w:p>
        </w:tc>
      </w:tr>
      <w:tr>
        <w:trPr>
          <w:trHeight w:val="149"/>
        </w:trPr>
        <w:tc>
          <w:tcPr>
            <w:tcW w:w="5040" w:type="dxa"/>
            <w:vAlign w:val="bottom"/>
          </w:tcPr>
          <w:p>
            <w:pPr>
              <w:spacing w:after="0"/>
              <w:rPr>
                <w:sz w:val="12"/>
                <w:szCs w:val="12"/>
                <w:color w:val="auto"/>
              </w:rPr>
            </w:pPr>
          </w:p>
        </w:tc>
        <w:tc>
          <w:tcPr>
            <w:tcW w:w="1360" w:type="dxa"/>
            <w:vAlign w:val="bottom"/>
          </w:tcPr>
          <w:p>
            <w:pPr>
              <w:jc w:val="right"/>
              <w:ind w:right="104"/>
              <w:spacing w:after="0"/>
              <w:rPr>
                <w:sz w:val="20"/>
                <w:szCs w:val="20"/>
                <w:color w:val="auto"/>
              </w:rPr>
            </w:pPr>
            <w:r>
              <w:rPr>
                <w:rFonts w:ascii="Arial" w:cs="Arial" w:eastAsia="Arial" w:hAnsi="Arial"/>
                <w:sz w:val="13"/>
                <w:szCs w:val="13"/>
                <w:b w:val="1"/>
                <w:bCs w:val="1"/>
                <w:color w:val="008B9E"/>
              </w:rPr>
              <w:t>Shares or Units</w:t>
            </w:r>
          </w:p>
        </w:tc>
        <w:tc>
          <w:tcPr>
            <w:tcW w:w="1240" w:type="dxa"/>
            <w:vAlign w:val="bottom"/>
          </w:tcPr>
          <w:p>
            <w:pPr>
              <w:jc w:val="right"/>
              <w:ind w:right="7"/>
              <w:spacing w:after="0"/>
              <w:rPr>
                <w:sz w:val="20"/>
                <w:szCs w:val="20"/>
                <w:color w:val="auto"/>
              </w:rPr>
            </w:pPr>
            <w:r>
              <w:rPr>
                <w:rFonts w:ascii="Arial" w:cs="Arial" w:eastAsia="Arial" w:hAnsi="Arial"/>
                <w:sz w:val="13"/>
                <w:szCs w:val="13"/>
                <w:b w:val="1"/>
                <w:bCs w:val="1"/>
                <w:color w:val="008B9E"/>
              </w:rPr>
              <w:t>Shares or Units</w:t>
            </w:r>
          </w:p>
        </w:tc>
        <w:tc>
          <w:tcPr>
            <w:tcW w:w="1960" w:type="dxa"/>
            <w:vAlign w:val="bottom"/>
          </w:tcPr>
          <w:p>
            <w:pPr>
              <w:jc w:val="right"/>
              <w:ind w:right="64"/>
              <w:spacing w:after="0"/>
              <w:rPr>
                <w:sz w:val="20"/>
                <w:szCs w:val="20"/>
                <w:color w:val="auto"/>
              </w:rPr>
            </w:pPr>
            <w:r>
              <w:rPr>
                <w:rFonts w:ascii="Arial" w:cs="Arial" w:eastAsia="Arial" w:hAnsi="Arial"/>
                <w:sz w:val="13"/>
                <w:szCs w:val="13"/>
                <w:b w:val="1"/>
                <w:bCs w:val="1"/>
                <w:color w:val="008B9E"/>
              </w:rPr>
              <w:t>Units or Other</w:t>
            </w:r>
          </w:p>
        </w:tc>
        <w:tc>
          <w:tcPr>
            <w:tcW w:w="1640" w:type="dxa"/>
            <w:vAlign w:val="bottom"/>
          </w:tcPr>
          <w:p>
            <w:pPr>
              <w:jc w:val="right"/>
              <w:ind w:right="7"/>
              <w:spacing w:after="0"/>
              <w:rPr>
                <w:sz w:val="20"/>
                <w:szCs w:val="20"/>
                <w:color w:val="auto"/>
              </w:rPr>
            </w:pPr>
            <w:r>
              <w:rPr>
                <w:rFonts w:ascii="Arial" w:cs="Arial" w:eastAsia="Arial" w:hAnsi="Arial"/>
                <w:sz w:val="13"/>
                <w:szCs w:val="13"/>
                <w:b w:val="1"/>
                <w:bCs w:val="1"/>
                <w:color w:val="008B9E"/>
              </w:rPr>
              <w:t>Shares, Units or Other</w:t>
            </w:r>
          </w:p>
        </w:tc>
      </w:tr>
      <w:tr>
        <w:trPr>
          <w:trHeight w:val="148"/>
        </w:trPr>
        <w:tc>
          <w:tcPr>
            <w:tcW w:w="5040" w:type="dxa"/>
            <w:vAlign w:val="bottom"/>
          </w:tcPr>
          <w:p>
            <w:pPr>
              <w:spacing w:after="0"/>
              <w:rPr>
                <w:sz w:val="12"/>
                <w:szCs w:val="12"/>
                <w:color w:val="auto"/>
              </w:rPr>
            </w:pPr>
          </w:p>
        </w:tc>
        <w:tc>
          <w:tcPr>
            <w:tcW w:w="1360" w:type="dxa"/>
            <w:vAlign w:val="bottom"/>
          </w:tcPr>
          <w:p>
            <w:pPr>
              <w:jc w:val="right"/>
              <w:ind w:right="104"/>
              <w:spacing w:after="0"/>
              <w:rPr>
                <w:sz w:val="20"/>
                <w:szCs w:val="20"/>
                <w:color w:val="auto"/>
              </w:rPr>
            </w:pPr>
            <w:r>
              <w:rPr>
                <w:rFonts w:ascii="Arial" w:cs="Arial" w:eastAsia="Arial" w:hAnsi="Arial"/>
                <w:sz w:val="13"/>
                <w:szCs w:val="13"/>
                <w:b w:val="1"/>
                <w:bCs w:val="1"/>
                <w:color w:val="008B9E"/>
              </w:rPr>
              <w:t>of Stock That</w:t>
            </w:r>
          </w:p>
        </w:tc>
        <w:tc>
          <w:tcPr>
            <w:tcW w:w="1240" w:type="dxa"/>
            <w:vAlign w:val="bottom"/>
          </w:tcPr>
          <w:p>
            <w:pPr>
              <w:jc w:val="right"/>
              <w:ind w:right="7"/>
              <w:spacing w:after="0"/>
              <w:rPr>
                <w:sz w:val="20"/>
                <w:szCs w:val="20"/>
                <w:color w:val="auto"/>
              </w:rPr>
            </w:pPr>
            <w:r>
              <w:rPr>
                <w:rFonts w:ascii="Arial" w:cs="Arial" w:eastAsia="Arial" w:hAnsi="Arial"/>
                <w:sz w:val="13"/>
                <w:szCs w:val="13"/>
                <w:b w:val="1"/>
                <w:bCs w:val="1"/>
                <w:color w:val="008B9E"/>
              </w:rPr>
              <w:t>of Stock That</w:t>
            </w:r>
          </w:p>
        </w:tc>
        <w:tc>
          <w:tcPr>
            <w:tcW w:w="1960" w:type="dxa"/>
            <w:vAlign w:val="bottom"/>
          </w:tcPr>
          <w:p>
            <w:pPr>
              <w:jc w:val="right"/>
              <w:ind w:right="64"/>
              <w:spacing w:after="0"/>
              <w:rPr>
                <w:sz w:val="20"/>
                <w:szCs w:val="20"/>
                <w:color w:val="auto"/>
              </w:rPr>
            </w:pPr>
            <w:r>
              <w:rPr>
                <w:rFonts w:ascii="Arial" w:cs="Arial" w:eastAsia="Arial" w:hAnsi="Arial"/>
                <w:sz w:val="13"/>
                <w:szCs w:val="13"/>
                <w:b w:val="1"/>
                <w:bCs w:val="1"/>
                <w:color w:val="008B9E"/>
              </w:rPr>
              <w:t>Rights That Have</w:t>
            </w:r>
          </w:p>
        </w:tc>
        <w:tc>
          <w:tcPr>
            <w:tcW w:w="1640" w:type="dxa"/>
            <w:vAlign w:val="bottom"/>
          </w:tcPr>
          <w:p>
            <w:pPr>
              <w:jc w:val="right"/>
              <w:ind w:right="7"/>
              <w:spacing w:after="0"/>
              <w:rPr>
                <w:sz w:val="20"/>
                <w:szCs w:val="20"/>
                <w:color w:val="auto"/>
              </w:rPr>
            </w:pPr>
            <w:r>
              <w:rPr>
                <w:rFonts w:ascii="Arial" w:cs="Arial" w:eastAsia="Arial" w:hAnsi="Arial"/>
                <w:sz w:val="13"/>
                <w:szCs w:val="13"/>
                <w:b w:val="1"/>
                <w:bCs w:val="1"/>
                <w:color w:val="008B9E"/>
              </w:rPr>
              <w:t>Rights That Have Not</w:t>
            </w:r>
          </w:p>
        </w:tc>
      </w:tr>
      <w:tr>
        <w:trPr>
          <w:trHeight w:val="148"/>
        </w:trPr>
        <w:tc>
          <w:tcPr>
            <w:tcW w:w="5040" w:type="dxa"/>
            <w:vAlign w:val="bottom"/>
          </w:tcPr>
          <w:p>
            <w:pPr>
              <w:spacing w:after="0"/>
              <w:rPr>
                <w:sz w:val="12"/>
                <w:szCs w:val="12"/>
                <w:color w:val="auto"/>
              </w:rPr>
            </w:pPr>
          </w:p>
        </w:tc>
        <w:tc>
          <w:tcPr>
            <w:tcW w:w="1360" w:type="dxa"/>
            <w:vAlign w:val="bottom"/>
          </w:tcPr>
          <w:p>
            <w:pPr>
              <w:jc w:val="right"/>
              <w:ind w:right="64"/>
              <w:spacing w:after="0"/>
              <w:rPr>
                <w:sz w:val="20"/>
                <w:szCs w:val="20"/>
                <w:color w:val="auto"/>
              </w:rPr>
            </w:pPr>
            <w:r>
              <w:rPr>
                <w:rFonts w:ascii="Arial" w:cs="Arial" w:eastAsia="Arial" w:hAnsi="Arial"/>
                <w:sz w:val="13"/>
                <w:szCs w:val="13"/>
                <w:b w:val="1"/>
                <w:bCs w:val="1"/>
                <w:color w:val="008B9E"/>
              </w:rPr>
              <w:t>Have Not Vested</w:t>
            </w:r>
          </w:p>
        </w:tc>
        <w:tc>
          <w:tcPr>
            <w:tcW w:w="1240" w:type="dxa"/>
            <w:vAlign w:val="bottom"/>
          </w:tcPr>
          <w:p>
            <w:pPr>
              <w:jc w:val="right"/>
              <w:spacing w:after="0"/>
              <w:rPr>
                <w:sz w:val="20"/>
                <w:szCs w:val="20"/>
                <w:color w:val="auto"/>
              </w:rPr>
            </w:pPr>
            <w:r>
              <w:rPr>
                <w:rFonts w:ascii="Arial" w:cs="Arial" w:eastAsia="Arial" w:hAnsi="Arial"/>
                <w:sz w:val="13"/>
                <w:szCs w:val="13"/>
                <w:b w:val="1"/>
                <w:bCs w:val="1"/>
                <w:color w:val="008B9E"/>
              </w:rPr>
              <w:t>Have Not Vested</w:t>
            </w:r>
          </w:p>
        </w:tc>
        <w:tc>
          <w:tcPr>
            <w:tcW w:w="1960" w:type="dxa"/>
            <w:vAlign w:val="bottom"/>
          </w:tcPr>
          <w:p>
            <w:pPr>
              <w:jc w:val="right"/>
              <w:ind w:right="64"/>
              <w:spacing w:after="0"/>
              <w:rPr>
                <w:sz w:val="20"/>
                <w:szCs w:val="20"/>
                <w:color w:val="auto"/>
              </w:rPr>
            </w:pPr>
            <w:r>
              <w:rPr>
                <w:rFonts w:ascii="Arial" w:cs="Arial" w:eastAsia="Arial" w:hAnsi="Arial"/>
                <w:sz w:val="13"/>
                <w:szCs w:val="13"/>
                <w:b w:val="1"/>
                <w:bCs w:val="1"/>
                <w:color w:val="008B9E"/>
              </w:rPr>
              <w:t>Not Vested</w:t>
            </w:r>
          </w:p>
        </w:tc>
        <w:tc>
          <w:tcPr>
            <w:tcW w:w="1640" w:type="dxa"/>
            <w:vAlign w:val="bottom"/>
          </w:tcPr>
          <w:p>
            <w:pPr>
              <w:jc w:val="right"/>
              <w:ind w:right="7"/>
              <w:spacing w:after="0"/>
              <w:rPr>
                <w:sz w:val="20"/>
                <w:szCs w:val="20"/>
                <w:color w:val="auto"/>
              </w:rPr>
            </w:pPr>
            <w:r>
              <w:rPr>
                <w:rFonts w:ascii="Arial" w:cs="Arial" w:eastAsia="Arial" w:hAnsi="Arial"/>
                <w:sz w:val="13"/>
                <w:szCs w:val="13"/>
                <w:b w:val="1"/>
                <w:bCs w:val="1"/>
                <w:color w:val="008B9E"/>
              </w:rPr>
              <w:t>Vested</w:t>
            </w:r>
          </w:p>
        </w:tc>
      </w:tr>
      <w:tr>
        <w:trPr>
          <w:trHeight w:val="209"/>
        </w:trPr>
        <w:tc>
          <w:tcPr>
            <w:tcW w:w="504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1360" w:type="dxa"/>
            <w:vAlign w:val="bottom"/>
            <w:tcBorders>
              <w:bottom w:val="single" w:sz="8" w:color="7CCBBF"/>
            </w:tcBorders>
          </w:tcPr>
          <w:p>
            <w:pPr>
              <w:jc w:val="right"/>
              <w:ind w:right="64"/>
              <w:spacing w:after="0"/>
              <w:rPr>
                <w:sz w:val="20"/>
                <w:szCs w:val="20"/>
                <w:color w:val="auto"/>
              </w:rPr>
            </w:pPr>
            <w:r>
              <w:rPr>
                <w:rFonts w:ascii="Arial" w:cs="Arial" w:eastAsia="Arial" w:hAnsi="Arial"/>
                <w:sz w:val="13"/>
                <w:szCs w:val="13"/>
                <w:b w:val="1"/>
                <w:bCs w:val="1"/>
                <w:color w:val="008B9E"/>
              </w:rPr>
              <w:t>(#)</w:t>
            </w:r>
          </w:p>
        </w:tc>
        <w:tc>
          <w:tcPr>
            <w:tcW w:w="1240" w:type="dxa"/>
            <w:vAlign w:val="bottom"/>
            <w:tcBorders>
              <w:bottom w:val="single" w:sz="8" w:color="7CCBBF"/>
            </w:tcBorders>
          </w:tcPr>
          <w:p>
            <w:pPr>
              <w:jc w:val="right"/>
              <w:spacing w:after="0" w:line="203" w:lineRule="exact"/>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(1)</w:t>
            </w:r>
          </w:p>
        </w:tc>
        <w:tc>
          <w:tcPr>
            <w:tcW w:w="1960" w:type="dxa"/>
            <w:vAlign w:val="bottom"/>
            <w:tcBorders>
              <w:bottom w:val="single" w:sz="8" w:color="7CCBBF"/>
            </w:tcBorders>
          </w:tcPr>
          <w:p>
            <w:pPr>
              <w:jc w:val="right"/>
              <w:ind w:right="64"/>
              <w:spacing w:after="0"/>
              <w:rPr>
                <w:sz w:val="20"/>
                <w:szCs w:val="20"/>
                <w:color w:val="auto"/>
              </w:rPr>
            </w:pPr>
            <w:r>
              <w:rPr>
                <w:rFonts w:ascii="Arial" w:cs="Arial" w:eastAsia="Arial" w:hAnsi="Arial"/>
                <w:sz w:val="13"/>
                <w:szCs w:val="13"/>
                <w:b w:val="1"/>
                <w:bCs w:val="1"/>
                <w:color w:val="008B9E"/>
              </w:rPr>
              <w:t>(#)</w:t>
            </w:r>
          </w:p>
        </w:tc>
        <w:tc>
          <w:tcPr>
            <w:tcW w:w="1640" w:type="dxa"/>
            <w:vAlign w:val="bottom"/>
            <w:tcBorders>
              <w:bottom w:val="single" w:sz="8" w:color="7CCBBF"/>
            </w:tcBorders>
          </w:tcPr>
          <w:p>
            <w:pPr>
              <w:jc w:val="right"/>
              <w:ind w:right="7"/>
              <w:spacing w:after="0" w:line="203" w:lineRule="exact"/>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(1)</w:t>
            </w:r>
          </w:p>
        </w:tc>
      </w:tr>
      <w:tr>
        <w:trPr>
          <w:trHeight w:val="327"/>
        </w:trPr>
        <w:tc>
          <w:tcPr>
            <w:tcW w:w="5040" w:type="dxa"/>
            <w:vAlign w:val="bottom"/>
          </w:tcPr>
          <w:p>
            <w:pPr>
              <w:ind w:left="80"/>
              <w:spacing w:after="0" w:line="327" w:lineRule="exact"/>
              <w:rPr>
                <w:sz w:val="20"/>
                <w:szCs w:val="20"/>
                <w:color w:val="auto"/>
              </w:rPr>
            </w:pPr>
            <w:r>
              <w:rPr>
                <w:rFonts w:ascii="Arial" w:cs="Arial" w:eastAsia="Arial" w:hAnsi="Arial"/>
                <w:sz w:val="18"/>
                <w:szCs w:val="18"/>
                <w:b w:val="1"/>
                <w:bCs w:val="1"/>
                <w:color w:val="395575"/>
              </w:rPr>
              <w:t>Robert E. Smith</w:t>
            </w:r>
            <w:r>
              <w:rPr>
                <w:rFonts w:ascii="Arial" w:cs="Arial" w:eastAsia="Arial" w:hAnsi="Arial"/>
                <w:sz w:val="29"/>
                <w:szCs w:val="29"/>
                <w:b w:val="1"/>
                <w:bCs w:val="1"/>
                <w:color w:val="395575"/>
                <w:vertAlign w:val="superscript"/>
              </w:rPr>
              <w:t>(11)</w:t>
            </w:r>
          </w:p>
        </w:tc>
        <w:tc>
          <w:tcPr>
            <w:tcW w:w="1360" w:type="dxa"/>
            <w:vAlign w:val="bottom"/>
          </w:tcPr>
          <w:p>
            <w:pPr>
              <w:jc w:val="right"/>
              <w:ind w:right="84"/>
              <w:spacing w:after="0" w:line="327" w:lineRule="exact"/>
              <w:rPr>
                <w:sz w:val="20"/>
                <w:szCs w:val="20"/>
                <w:color w:val="auto"/>
              </w:rPr>
            </w:pPr>
            <w:r>
              <w:rPr>
                <w:rFonts w:ascii="Arial" w:cs="Arial" w:eastAsia="Arial" w:hAnsi="Arial"/>
                <w:sz w:val="18"/>
                <w:szCs w:val="18"/>
                <w:color w:val="auto"/>
              </w:rPr>
              <w:t>2,945</w:t>
            </w:r>
            <w:r>
              <w:rPr>
                <w:rFonts w:ascii="Arial" w:cs="Arial" w:eastAsia="Arial" w:hAnsi="Arial"/>
                <w:sz w:val="29"/>
                <w:szCs w:val="29"/>
                <w:color w:val="auto"/>
                <w:vertAlign w:val="superscript"/>
              </w:rPr>
              <w:t>(3)</w:t>
            </w:r>
          </w:p>
        </w:tc>
        <w:tc>
          <w:tcPr>
            <w:tcW w:w="1240" w:type="dxa"/>
            <w:vAlign w:val="bottom"/>
          </w:tcPr>
          <w:p>
            <w:pPr>
              <w:jc w:val="right"/>
              <w:spacing w:after="0"/>
              <w:rPr>
                <w:sz w:val="20"/>
                <w:szCs w:val="20"/>
                <w:color w:val="auto"/>
              </w:rPr>
            </w:pPr>
            <w:r>
              <w:rPr>
                <w:rFonts w:ascii="Arial" w:cs="Arial" w:eastAsia="Arial" w:hAnsi="Arial"/>
                <w:sz w:val="18"/>
                <w:szCs w:val="18"/>
                <w:color w:val="auto"/>
              </w:rPr>
              <w:t>264,844</w:t>
            </w:r>
          </w:p>
        </w:tc>
        <w:tc>
          <w:tcPr>
            <w:tcW w:w="1960" w:type="dxa"/>
            <w:vAlign w:val="bottom"/>
          </w:tcPr>
          <w:p>
            <w:pPr>
              <w:jc w:val="right"/>
              <w:ind w:right="164"/>
              <w:spacing w:after="0" w:line="327" w:lineRule="exact"/>
              <w:rPr>
                <w:sz w:val="20"/>
                <w:szCs w:val="20"/>
                <w:color w:val="auto"/>
              </w:rPr>
            </w:pPr>
            <w:r>
              <w:rPr>
                <w:rFonts w:ascii="Arial" w:cs="Arial" w:eastAsia="Arial" w:hAnsi="Arial"/>
                <w:sz w:val="18"/>
                <w:szCs w:val="18"/>
                <w:color w:val="auto"/>
              </w:rPr>
              <w:t>2,207</w:t>
            </w:r>
            <w:r>
              <w:rPr>
                <w:rFonts w:ascii="Arial" w:cs="Arial" w:eastAsia="Arial" w:hAnsi="Arial"/>
                <w:sz w:val="29"/>
                <w:szCs w:val="29"/>
                <w:color w:val="auto"/>
                <w:vertAlign w:val="superscript"/>
              </w:rPr>
              <w:t>(8)</w:t>
            </w:r>
          </w:p>
        </w:tc>
        <w:tc>
          <w:tcPr>
            <w:tcW w:w="1640" w:type="dxa"/>
            <w:vAlign w:val="bottom"/>
          </w:tcPr>
          <w:p>
            <w:pPr>
              <w:jc w:val="right"/>
              <w:ind w:right="7"/>
              <w:spacing w:after="0"/>
              <w:rPr>
                <w:sz w:val="20"/>
                <w:szCs w:val="20"/>
                <w:color w:val="auto"/>
              </w:rPr>
            </w:pPr>
            <w:r>
              <w:rPr>
                <w:rFonts w:ascii="Arial" w:cs="Arial" w:eastAsia="Arial" w:hAnsi="Arial"/>
                <w:sz w:val="18"/>
                <w:szCs w:val="18"/>
                <w:color w:val="auto"/>
              </w:rPr>
              <w:t>198,475</w:t>
            </w:r>
          </w:p>
        </w:tc>
      </w:tr>
      <w:tr>
        <w:trPr>
          <w:trHeight w:val="211"/>
        </w:trPr>
        <w:tc>
          <w:tcPr>
            <w:tcW w:w="5040" w:type="dxa"/>
            <w:vAlign w:val="bottom"/>
          </w:tcPr>
          <w:p>
            <w:pPr>
              <w:spacing w:after="0"/>
              <w:rPr>
                <w:sz w:val="18"/>
                <w:szCs w:val="18"/>
                <w:color w:val="auto"/>
              </w:rPr>
            </w:pPr>
          </w:p>
        </w:tc>
        <w:tc>
          <w:tcPr>
            <w:tcW w:w="1360" w:type="dxa"/>
            <w:vAlign w:val="bottom"/>
          </w:tcPr>
          <w:p>
            <w:pPr>
              <w:jc w:val="right"/>
              <w:ind w:right="264"/>
              <w:spacing w:after="0"/>
              <w:rPr>
                <w:sz w:val="20"/>
                <w:szCs w:val="20"/>
                <w:color w:val="auto"/>
              </w:rPr>
            </w:pPr>
            <w:r>
              <w:rPr>
                <w:rFonts w:ascii="Arial" w:cs="Arial" w:eastAsia="Arial" w:hAnsi="Arial"/>
                <w:sz w:val="18"/>
                <w:szCs w:val="18"/>
                <w:color w:val="auto"/>
              </w:rPr>
              <w:t>(RSUs)</w:t>
            </w:r>
          </w:p>
        </w:tc>
        <w:tc>
          <w:tcPr>
            <w:tcW w:w="1240" w:type="dxa"/>
            <w:vAlign w:val="bottom"/>
          </w:tcPr>
          <w:p>
            <w:pPr>
              <w:spacing w:after="0"/>
              <w:rPr>
                <w:sz w:val="18"/>
                <w:szCs w:val="18"/>
                <w:color w:val="auto"/>
              </w:rPr>
            </w:pPr>
          </w:p>
        </w:tc>
        <w:tc>
          <w:tcPr>
            <w:tcW w:w="1960" w:type="dxa"/>
            <w:vAlign w:val="bottom"/>
          </w:tcPr>
          <w:p>
            <w:pPr>
              <w:jc w:val="right"/>
              <w:ind w:right="344"/>
              <w:spacing w:after="0"/>
              <w:rPr>
                <w:sz w:val="20"/>
                <w:szCs w:val="20"/>
                <w:color w:val="auto"/>
              </w:rPr>
            </w:pPr>
            <w:r>
              <w:rPr>
                <w:rFonts w:ascii="Arial" w:cs="Arial" w:eastAsia="Arial" w:hAnsi="Arial"/>
                <w:sz w:val="18"/>
                <w:szCs w:val="18"/>
                <w:color w:val="auto"/>
              </w:rPr>
              <w:t>(PS at threshold)</w:t>
            </w:r>
          </w:p>
        </w:tc>
        <w:tc>
          <w:tcPr>
            <w:tcW w:w="1640" w:type="dxa"/>
            <w:vAlign w:val="bottom"/>
          </w:tcPr>
          <w:p>
            <w:pPr>
              <w:spacing w:after="0"/>
              <w:rPr>
                <w:sz w:val="18"/>
                <w:szCs w:val="18"/>
                <w:color w:val="auto"/>
              </w:rPr>
            </w:pPr>
          </w:p>
        </w:tc>
      </w:tr>
      <w:tr>
        <w:trPr>
          <w:trHeight w:val="316"/>
        </w:trPr>
        <w:tc>
          <w:tcPr>
            <w:tcW w:w="5040" w:type="dxa"/>
            <w:vAlign w:val="bottom"/>
          </w:tcPr>
          <w:p>
            <w:pPr>
              <w:spacing w:after="0"/>
              <w:rPr>
                <w:sz w:val="24"/>
                <w:szCs w:val="24"/>
                <w:color w:val="auto"/>
              </w:rPr>
            </w:pPr>
          </w:p>
        </w:tc>
        <w:tc>
          <w:tcPr>
            <w:tcW w:w="1360" w:type="dxa"/>
            <w:vAlign w:val="bottom"/>
          </w:tcPr>
          <w:p>
            <w:pPr>
              <w:jc w:val="right"/>
              <w:ind w:right="84"/>
              <w:spacing w:after="0" w:line="316" w:lineRule="exact"/>
              <w:rPr>
                <w:sz w:val="20"/>
                <w:szCs w:val="20"/>
                <w:color w:val="auto"/>
              </w:rPr>
            </w:pPr>
            <w:r>
              <w:rPr>
                <w:rFonts w:ascii="Arial" w:cs="Arial" w:eastAsia="Arial" w:hAnsi="Arial"/>
                <w:sz w:val="18"/>
                <w:szCs w:val="18"/>
                <w:color w:val="auto"/>
              </w:rPr>
              <w:t>4,402</w:t>
            </w:r>
            <w:r>
              <w:rPr>
                <w:rFonts w:ascii="Arial" w:cs="Arial" w:eastAsia="Arial" w:hAnsi="Arial"/>
                <w:sz w:val="29"/>
                <w:szCs w:val="29"/>
                <w:color w:val="auto"/>
                <w:vertAlign w:val="superscript"/>
              </w:rPr>
              <w:t>(7)</w:t>
            </w:r>
          </w:p>
        </w:tc>
        <w:tc>
          <w:tcPr>
            <w:tcW w:w="1240" w:type="dxa"/>
            <w:vAlign w:val="bottom"/>
          </w:tcPr>
          <w:p>
            <w:pPr>
              <w:jc w:val="right"/>
              <w:spacing w:after="0"/>
              <w:rPr>
                <w:sz w:val="20"/>
                <w:szCs w:val="20"/>
                <w:color w:val="auto"/>
              </w:rPr>
            </w:pPr>
            <w:r>
              <w:rPr>
                <w:rFonts w:ascii="Arial" w:cs="Arial" w:eastAsia="Arial" w:hAnsi="Arial"/>
                <w:sz w:val="18"/>
                <w:szCs w:val="18"/>
                <w:color w:val="auto"/>
              </w:rPr>
              <w:t>395,872</w:t>
            </w:r>
          </w:p>
        </w:tc>
        <w:tc>
          <w:tcPr>
            <w:tcW w:w="1960" w:type="dxa"/>
            <w:vAlign w:val="bottom"/>
          </w:tcPr>
          <w:p>
            <w:pPr>
              <w:jc w:val="right"/>
              <w:ind w:right="164"/>
              <w:spacing w:after="0" w:line="316" w:lineRule="exact"/>
              <w:rPr>
                <w:sz w:val="20"/>
                <w:szCs w:val="20"/>
                <w:color w:val="auto"/>
              </w:rPr>
            </w:pPr>
            <w:r>
              <w:rPr>
                <w:rFonts w:ascii="Arial" w:cs="Arial" w:eastAsia="Arial" w:hAnsi="Arial"/>
                <w:sz w:val="18"/>
                <w:szCs w:val="18"/>
                <w:color w:val="auto"/>
              </w:rPr>
              <w:t>2,569</w:t>
            </w:r>
            <w:r>
              <w:rPr>
                <w:rFonts w:ascii="Arial" w:cs="Arial" w:eastAsia="Arial" w:hAnsi="Arial"/>
                <w:sz w:val="29"/>
                <w:szCs w:val="29"/>
                <w:color w:val="auto"/>
                <w:vertAlign w:val="superscript"/>
              </w:rPr>
              <w:t>(9)</w:t>
            </w:r>
          </w:p>
        </w:tc>
        <w:tc>
          <w:tcPr>
            <w:tcW w:w="1640" w:type="dxa"/>
            <w:vAlign w:val="bottom"/>
          </w:tcPr>
          <w:p>
            <w:pPr>
              <w:jc w:val="right"/>
              <w:ind w:right="7"/>
              <w:spacing w:after="0"/>
              <w:rPr>
                <w:sz w:val="20"/>
                <w:szCs w:val="20"/>
                <w:color w:val="auto"/>
              </w:rPr>
            </w:pPr>
            <w:r>
              <w:rPr>
                <w:rFonts w:ascii="Arial" w:cs="Arial" w:eastAsia="Arial" w:hAnsi="Arial"/>
                <w:sz w:val="18"/>
                <w:szCs w:val="18"/>
                <w:color w:val="auto"/>
              </w:rPr>
              <w:t>231,031</w:t>
            </w:r>
          </w:p>
        </w:tc>
      </w:tr>
      <w:tr>
        <w:trPr>
          <w:trHeight w:val="211"/>
        </w:trPr>
        <w:tc>
          <w:tcPr>
            <w:tcW w:w="5040" w:type="dxa"/>
            <w:vAlign w:val="bottom"/>
          </w:tcPr>
          <w:p>
            <w:pPr>
              <w:spacing w:after="0"/>
              <w:rPr>
                <w:sz w:val="18"/>
                <w:szCs w:val="18"/>
                <w:color w:val="auto"/>
              </w:rPr>
            </w:pPr>
          </w:p>
        </w:tc>
        <w:tc>
          <w:tcPr>
            <w:tcW w:w="1360" w:type="dxa"/>
            <w:vAlign w:val="bottom"/>
          </w:tcPr>
          <w:p>
            <w:pPr>
              <w:jc w:val="right"/>
              <w:ind w:right="264"/>
              <w:spacing w:after="0"/>
              <w:rPr>
                <w:sz w:val="20"/>
                <w:szCs w:val="20"/>
                <w:color w:val="auto"/>
              </w:rPr>
            </w:pPr>
            <w:r>
              <w:rPr>
                <w:rFonts w:ascii="Arial" w:cs="Arial" w:eastAsia="Arial" w:hAnsi="Arial"/>
                <w:sz w:val="18"/>
                <w:szCs w:val="18"/>
                <w:color w:val="auto"/>
              </w:rPr>
              <w:t>(RSUs)</w:t>
            </w:r>
          </w:p>
        </w:tc>
        <w:tc>
          <w:tcPr>
            <w:tcW w:w="1240" w:type="dxa"/>
            <w:vAlign w:val="bottom"/>
          </w:tcPr>
          <w:p>
            <w:pPr>
              <w:spacing w:after="0"/>
              <w:rPr>
                <w:sz w:val="18"/>
                <w:szCs w:val="18"/>
                <w:color w:val="auto"/>
              </w:rPr>
            </w:pPr>
          </w:p>
        </w:tc>
        <w:tc>
          <w:tcPr>
            <w:tcW w:w="1960" w:type="dxa"/>
            <w:vAlign w:val="bottom"/>
          </w:tcPr>
          <w:p>
            <w:pPr>
              <w:jc w:val="right"/>
              <w:ind w:right="344"/>
              <w:spacing w:after="0"/>
              <w:rPr>
                <w:sz w:val="20"/>
                <w:szCs w:val="20"/>
                <w:color w:val="auto"/>
              </w:rPr>
            </w:pPr>
            <w:r>
              <w:rPr>
                <w:rFonts w:ascii="Arial" w:cs="Arial" w:eastAsia="Arial" w:hAnsi="Arial"/>
                <w:sz w:val="18"/>
                <w:szCs w:val="18"/>
                <w:color w:val="auto"/>
              </w:rPr>
              <w:t>(PS at target)</w:t>
            </w:r>
          </w:p>
        </w:tc>
        <w:tc>
          <w:tcPr>
            <w:tcW w:w="1640" w:type="dxa"/>
            <w:vAlign w:val="bottom"/>
          </w:tcPr>
          <w:p>
            <w:pPr>
              <w:spacing w:after="0"/>
              <w:rPr>
                <w:sz w:val="18"/>
                <w:szCs w:val="18"/>
                <w:color w:val="auto"/>
              </w:rPr>
            </w:pPr>
          </w:p>
        </w:tc>
      </w:tr>
      <w:tr>
        <w:trPr>
          <w:trHeight w:val="316"/>
        </w:trPr>
        <w:tc>
          <w:tcPr>
            <w:tcW w:w="50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960" w:type="dxa"/>
            <w:vAlign w:val="bottom"/>
          </w:tcPr>
          <w:p>
            <w:pPr>
              <w:jc w:val="right"/>
              <w:ind w:right="84"/>
              <w:spacing w:after="0" w:line="316" w:lineRule="exact"/>
              <w:rPr>
                <w:sz w:val="20"/>
                <w:szCs w:val="20"/>
                <w:color w:val="auto"/>
              </w:rPr>
            </w:pPr>
            <w:r>
              <w:rPr>
                <w:rFonts w:ascii="Arial" w:cs="Arial" w:eastAsia="Arial" w:hAnsi="Arial"/>
                <w:sz w:val="18"/>
                <w:szCs w:val="18"/>
                <w:color w:val="auto"/>
              </w:rPr>
              <w:t>1,285</w:t>
            </w:r>
            <w:r>
              <w:rPr>
                <w:rFonts w:ascii="Arial" w:cs="Arial" w:eastAsia="Arial" w:hAnsi="Arial"/>
                <w:sz w:val="29"/>
                <w:szCs w:val="29"/>
                <w:color w:val="auto"/>
                <w:vertAlign w:val="superscript"/>
              </w:rPr>
              <w:t>(10)</w:t>
            </w:r>
          </w:p>
        </w:tc>
        <w:tc>
          <w:tcPr>
            <w:tcW w:w="1640" w:type="dxa"/>
            <w:vAlign w:val="bottom"/>
          </w:tcPr>
          <w:p>
            <w:pPr>
              <w:jc w:val="right"/>
              <w:ind w:right="7"/>
              <w:spacing w:after="0"/>
              <w:rPr>
                <w:sz w:val="20"/>
                <w:szCs w:val="20"/>
                <w:color w:val="auto"/>
              </w:rPr>
            </w:pPr>
            <w:r>
              <w:rPr>
                <w:rFonts w:ascii="Arial" w:cs="Arial" w:eastAsia="Arial" w:hAnsi="Arial"/>
                <w:sz w:val="18"/>
                <w:szCs w:val="18"/>
                <w:color w:val="auto"/>
              </w:rPr>
              <w:t>115,560</w:t>
            </w:r>
          </w:p>
        </w:tc>
      </w:tr>
      <w:tr>
        <w:trPr>
          <w:trHeight w:val="233"/>
        </w:trPr>
        <w:tc>
          <w:tcPr>
            <w:tcW w:w="5040" w:type="dxa"/>
            <w:vAlign w:val="bottom"/>
            <w:tcBorders>
              <w:bottom w:val="single" w:sz="8" w:color="7CCBBF"/>
            </w:tcBorders>
          </w:tcPr>
          <w:p>
            <w:pPr>
              <w:spacing w:after="0"/>
              <w:rPr>
                <w:sz w:val="20"/>
                <w:szCs w:val="20"/>
                <w:color w:val="auto"/>
              </w:rPr>
            </w:pPr>
          </w:p>
        </w:tc>
        <w:tc>
          <w:tcPr>
            <w:tcW w:w="1360" w:type="dxa"/>
            <w:vAlign w:val="bottom"/>
            <w:tcBorders>
              <w:bottom w:val="single" w:sz="8" w:color="7CCBBF"/>
            </w:tcBorders>
          </w:tcPr>
          <w:p>
            <w:pPr>
              <w:spacing w:after="0"/>
              <w:rPr>
                <w:sz w:val="20"/>
                <w:szCs w:val="20"/>
                <w:color w:val="auto"/>
              </w:rPr>
            </w:pPr>
          </w:p>
        </w:tc>
        <w:tc>
          <w:tcPr>
            <w:tcW w:w="1240" w:type="dxa"/>
            <w:vAlign w:val="bottom"/>
            <w:tcBorders>
              <w:bottom w:val="single" w:sz="8" w:color="7CCBBF"/>
            </w:tcBorders>
          </w:tcPr>
          <w:p>
            <w:pPr>
              <w:spacing w:after="0"/>
              <w:rPr>
                <w:sz w:val="20"/>
                <w:szCs w:val="20"/>
                <w:color w:val="auto"/>
              </w:rPr>
            </w:pPr>
          </w:p>
        </w:tc>
        <w:tc>
          <w:tcPr>
            <w:tcW w:w="1960" w:type="dxa"/>
            <w:vAlign w:val="bottom"/>
            <w:tcBorders>
              <w:bottom w:val="single" w:sz="8" w:color="7CCBBF"/>
            </w:tcBorders>
          </w:tcPr>
          <w:p>
            <w:pPr>
              <w:jc w:val="right"/>
              <w:ind w:right="344"/>
              <w:spacing w:after="0"/>
              <w:rPr>
                <w:sz w:val="20"/>
                <w:szCs w:val="20"/>
                <w:color w:val="auto"/>
              </w:rPr>
            </w:pPr>
            <w:r>
              <w:rPr>
                <w:rFonts w:ascii="Arial" w:cs="Arial" w:eastAsia="Arial" w:hAnsi="Arial"/>
                <w:sz w:val="18"/>
                <w:szCs w:val="18"/>
                <w:color w:val="auto"/>
              </w:rPr>
              <w:t>(PS at target)</w:t>
            </w:r>
          </w:p>
        </w:tc>
        <w:tc>
          <w:tcPr>
            <w:tcW w:w="1640" w:type="dxa"/>
            <w:vAlign w:val="bottom"/>
            <w:tcBorders>
              <w:bottom w:val="single" w:sz="8" w:color="7CCBBF"/>
            </w:tcBorders>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3030855</wp:posOffset>
            </wp:positionH>
            <wp:positionV relativeFrom="paragraph">
              <wp:posOffset>-350520</wp:posOffset>
            </wp:positionV>
            <wp:extent cx="4105910" cy="8255"/>
            <wp:wrapNone/>
            <wp:docPr id="5996" name="Picture 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6"/>
                    <pic:cNvPicPr>
                      <a:picLocks noChangeAspect="1" noChangeArrowheads="1"/>
                    </pic:cNvPicPr>
                  </pic:nvPicPr>
                  <pic:blipFill>
                    <a:blip r:embed="rId6003">
                      <a:extLst>
                        <a:ext uri="{28A0092B-C50C-407E-A947-70E740481C1C}"/>
                      </a:extLst>
                    </a:blip>
                    <a:srcRect/>
                    <a:stretch>
                      <a:fillRect/>
                    </a:stretch>
                  </pic:blipFill>
                  <pic:spPr bwMode="auto">
                    <a:xfrm>
                      <a:off x="0" y="0"/>
                      <a:ext cx="4105910" cy="8255"/>
                    </a:xfrm>
                    <a:prstGeom prst="rect">
                      <a:avLst/>
                    </a:prstGeom>
                    <a:noFill/>
                  </pic:spPr>
                </pic:pic>
              </a:graphicData>
            </a:graphic>
          </wp:anchor>
        </w:drawing>
        <w:drawing>
          <wp:anchor simplePos="0" relativeHeight="251657728" behindDoc="1" locked="0" layoutInCell="0" allowOverlap="1">
            <wp:simplePos x="0" y="0"/>
            <wp:positionH relativeFrom="column">
              <wp:posOffset>3030855</wp:posOffset>
            </wp:positionH>
            <wp:positionV relativeFrom="paragraph">
              <wp:posOffset>-685165</wp:posOffset>
            </wp:positionV>
            <wp:extent cx="4105910" cy="8890"/>
            <wp:wrapNone/>
            <wp:docPr id="5997" name="Picture 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7"/>
                    <pic:cNvPicPr>
                      <a:picLocks noChangeAspect="1" noChangeArrowheads="1"/>
                    </pic:cNvPicPr>
                  </pic:nvPicPr>
                  <pic:blipFill>
                    <a:blip r:embed="rId6004">
                      <a:extLst>
                        <a:ext uri="{28A0092B-C50C-407E-A947-70E740481C1C}"/>
                      </a:extLst>
                    </a:blip>
                    <a:srcRect/>
                    <a:stretch>
                      <a:fillRect/>
                    </a:stretch>
                  </pic:blipFill>
                  <pic:spPr bwMode="auto">
                    <a:xfrm>
                      <a:off x="0" y="0"/>
                      <a:ext cx="4105910" cy="8890"/>
                    </a:xfrm>
                    <a:prstGeom prst="rect">
                      <a:avLst/>
                    </a:prstGeom>
                    <a:noFill/>
                  </pic:spPr>
                </pic:pic>
              </a:graphicData>
            </a:graphic>
          </wp:anchor>
        </w:drawing>
      </w:r>
    </w:p>
    <w:p>
      <w:pPr>
        <w:spacing w:after="0" w:line="87" w:lineRule="exact"/>
        <w:rPr>
          <w:sz w:val="20"/>
          <w:szCs w:val="20"/>
          <w:color w:val="auto"/>
        </w:rPr>
      </w:pPr>
    </w:p>
    <w:p>
      <w:pPr>
        <w:ind w:left="360" w:right="40" w:hanging="352"/>
        <w:spacing w:after="0" w:line="248" w:lineRule="auto"/>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The amount in this column is calculated by multiplying the closing market price of our common stock at the end of 2019 ($89.93 per share as of December 31, 2019) by the number of RSUs, performance shares and corresponding dividend rights (and interest thereon) that will be paid in stock to the extent the underlying RSU’s and performance shares actually vest, listed for the specified officer.</w:t>
      </w:r>
    </w:p>
    <w:p>
      <w:pPr>
        <w:spacing w:after="0" w:line="90" w:lineRule="exact"/>
        <w:rPr>
          <w:rFonts w:ascii="Arial" w:cs="Arial" w:eastAsia="Arial" w:hAnsi="Arial"/>
          <w:sz w:val="11"/>
          <w:szCs w:val="11"/>
          <w:color w:val="auto"/>
        </w:rPr>
      </w:pPr>
    </w:p>
    <w:p>
      <w:pPr>
        <w:ind w:left="360" w:hanging="352"/>
        <w:spacing w:after="0" w:line="258" w:lineRule="auto"/>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Mr. Brandt retired November 2019. Upon his retirement he became fully vested in all outstanding RSU grants. The RSUs will be payable on the dates and in the percentages specified in their vesting schedules.</w:t>
      </w:r>
    </w:p>
    <w:p>
      <w:pPr>
        <w:spacing w:after="0" w:line="83" w:lineRule="exact"/>
        <w:rPr>
          <w:rFonts w:ascii="Arial" w:cs="Arial" w:eastAsia="Arial" w:hAnsi="Arial"/>
          <w:sz w:val="11"/>
          <w:szCs w:val="11"/>
          <w:color w:val="auto"/>
        </w:rPr>
      </w:pPr>
    </w:p>
    <w:p>
      <w:pPr>
        <w:ind w:left="360" w:right="640" w:hanging="352"/>
        <w:spacing w:after="0" w:line="258" w:lineRule="auto"/>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This amount represents the RSUs awarded in 2019 that are described, with their vesting and release schedule, under “Executive Compensation Components — Long-Term Incentives — RSUs” in the CD&amp;A.</w:t>
      </w:r>
    </w:p>
    <w:p>
      <w:pPr>
        <w:spacing w:after="0" w:line="83" w:lineRule="exact"/>
        <w:rPr>
          <w:rFonts w:ascii="Arial" w:cs="Arial" w:eastAsia="Arial" w:hAnsi="Arial"/>
          <w:sz w:val="11"/>
          <w:szCs w:val="11"/>
          <w:color w:val="auto"/>
        </w:rPr>
      </w:pPr>
    </w:p>
    <w:p>
      <w:pPr>
        <w:ind w:left="360" w:right="40" w:hanging="352"/>
        <w:spacing w:after="0" w:line="258" w:lineRule="auto"/>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This amount represents (i) the remaining RSUs awarded in 2018 as follows: Mr. Guldner — 2,043; Mr. Hatfield — 2,916; Mr. Bement — 1,749; and Mr. Froetscher — 2,043; The 2018 RSUs vest and are released in 25% increments beginning on February 20, 2019, so they will be fully vested on February 18, 2022.</w:t>
      </w:r>
    </w:p>
    <w:p>
      <w:pPr>
        <w:spacing w:after="0" w:line="82" w:lineRule="exact"/>
        <w:rPr>
          <w:rFonts w:ascii="Arial" w:cs="Arial" w:eastAsia="Arial" w:hAnsi="Arial"/>
          <w:sz w:val="11"/>
          <w:szCs w:val="11"/>
          <w:color w:val="auto"/>
        </w:rPr>
      </w:pPr>
    </w:p>
    <w:p>
      <w:pPr>
        <w:ind w:left="360" w:hanging="352"/>
        <w:spacing w:after="0"/>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This amount represents (i) the remaining RSUs awarded in 2017 as follows: Mr. Guldner — 1,254; Mr. Hatfield — 2,258; Mr. Bement — 1,506; and Mr. Froetscher — 878; and (ii)</w:t>
      </w:r>
    </w:p>
    <w:p>
      <w:pPr>
        <w:ind w:left="360" w:right="160"/>
        <w:spacing w:after="0" w:line="258" w:lineRule="auto"/>
        <w:rPr>
          <w:rFonts w:ascii="Arial" w:cs="Arial" w:eastAsia="Arial" w:hAnsi="Arial"/>
          <w:sz w:val="11"/>
          <w:szCs w:val="11"/>
          <w:color w:val="auto"/>
        </w:rPr>
      </w:pPr>
      <w:r>
        <w:rPr>
          <w:rFonts w:ascii="Arial" w:cs="Arial" w:eastAsia="Arial" w:hAnsi="Arial"/>
          <w:sz w:val="13"/>
          <w:szCs w:val="13"/>
          <w:color w:val="auto"/>
        </w:rPr>
        <w:t>accrued dividend rights (and interest thereon) that will be paid in stock to the extent the underlying RSU’s actually vest, as follows: Mr. Hatfield — 105. The 2017 RSUs vest and are released in 25% increments beginning on February 20, 2018, so they will be fully vested on February 19, 2021.</w:t>
      </w:r>
    </w:p>
    <w:p>
      <w:pPr>
        <w:spacing w:after="0" w:line="82" w:lineRule="exact"/>
        <w:rPr>
          <w:rFonts w:ascii="Arial" w:cs="Arial" w:eastAsia="Arial" w:hAnsi="Arial"/>
          <w:sz w:val="11"/>
          <w:szCs w:val="11"/>
          <w:color w:val="auto"/>
        </w:rPr>
      </w:pPr>
    </w:p>
    <w:p>
      <w:pPr>
        <w:ind w:left="360" w:hanging="352"/>
        <w:spacing w:after="0"/>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This amount represents (i) the remaining RSUs awarded in 2016 as follows: Mr. Guldner — 595; Mr. Hatfield — 1,264; Mr. Bement — 595; and Mr. Froetscher — 521; and (ii) accrued</w:t>
      </w:r>
    </w:p>
    <w:p>
      <w:pPr>
        <w:ind w:left="360"/>
        <w:spacing w:after="0" w:line="258" w:lineRule="auto"/>
        <w:rPr>
          <w:rFonts w:ascii="Arial" w:cs="Arial" w:eastAsia="Arial" w:hAnsi="Arial"/>
          <w:sz w:val="11"/>
          <w:szCs w:val="11"/>
          <w:color w:val="auto"/>
        </w:rPr>
      </w:pPr>
      <w:r>
        <w:rPr>
          <w:rFonts w:ascii="Arial" w:cs="Arial" w:eastAsia="Arial" w:hAnsi="Arial"/>
          <w:sz w:val="13"/>
          <w:szCs w:val="13"/>
          <w:color w:val="auto"/>
        </w:rPr>
        <w:t>dividend rights (and interest thereon) that will be paid in stock to the extent the underlying RSU’s actually vest, as follows: Mr. Guldner — 37; Mr. Hatfield — 80; Mr. Bement — 37; and Mr. Froetscher — 33. The 2016 RSUs vested and were released in 25% increments beginning on Feb. 20, 2017 so they fully vested on Feb. 20, 2020.</w:t>
      </w:r>
    </w:p>
    <w:p>
      <w:pPr>
        <w:spacing w:after="0" w:line="82" w:lineRule="exact"/>
        <w:rPr>
          <w:rFonts w:ascii="Arial" w:cs="Arial" w:eastAsia="Arial" w:hAnsi="Arial"/>
          <w:sz w:val="11"/>
          <w:szCs w:val="11"/>
          <w:color w:val="auto"/>
        </w:rPr>
      </w:pPr>
    </w:p>
    <w:p>
      <w:pPr>
        <w:ind w:left="360" w:hanging="352"/>
        <w:spacing w:after="0"/>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This amount represents the remaining RSUs awarded to Mr. Smith in 2018 pursuant to his offer letter as follows: (i) 4,310 and (ii) accrued dividend rights (and interest thereon) that</w:t>
      </w:r>
    </w:p>
    <w:p>
      <w:pPr>
        <w:ind w:left="360"/>
        <w:spacing w:after="0"/>
        <w:rPr>
          <w:rFonts w:ascii="Arial" w:cs="Arial" w:eastAsia="Arial" w:hAnsi="Arial"/>
          <w:sz w:val="11"/>
          <w:szCs w:val="11"/>
          <w:color w:val="auto"/>
        </w:rPr>
      </w:pPr>
      <w:r>
        <w:rPr>
          <w:rFonts w:ascii="Arial" w:cs="Arial" w:eastAsia="Arial" w:hAnsi="Arial"/>
          <w:sz w:val="13"/>
          <w:szCs w:val="13"/>
          <w:color w:val="auto"/>
        </w:rPr>
        <w:t>will be paid in stock to the extent the underlying RSU’s actually vest, as follows: 92. The award will vest in increments as described on page 84.</w:t>
      </w:r>
    </w:p>
    <w:p>
      <w:pPr>
        <w:spacing w:after="0" w:line="107" w:lineRule="exact"/>
        <w:rPr>
          <w:rFonts w:ascii="Arial" w:cs="Arial" w:eastAsia="Arial" w:hAnsi="Arial"/>
          <w:sz w:val="11"/>
          <w:szCs w:val="11"/>
          <w:color w:val="auto"/>
        </w:rPr>
      </w:pPr>
    </w:p>
    <w:p>
      <w:pPr>
        <w:ind w:left="360" w:hanging="352"/>
        <w:spacing w:after="0" w:line="238" w:lineRule="auto"/>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This amount represents: (i) the 2019 Performance Shares — the SEC rules require us to assume a number of shares equal to the threshold (50% of Base Grant) payout level of these performance shares, although the actual number of shares awarded, if any, will not be determined until after the end of the performance period, which ends on December 31, 2021; and (ii) accrued dividend rights (and interest thereon) that will be paid in stock to the extent the underlying performance shares actually vest and are paid out, as follows: Mr.</w:t>
      </w:r>
    </w:p>
    <w:p>
      <w:pPr>
        <w:ind w:left="360" w:right="200"/>
        <w:spacing w:after="0" w:line="258" w:lineRule="auto"/>
        <w:rPr>
          <w:rFonts w:ascii="Arial" w:cs="Arial" w:eastAsia="Arial" w:hAnsi="Arial"/>
          <w:sz w:val="11"/>
          <w:szCs w:val="11"/>
          <w:color w:val="auto"/>
        </w:rPr>
      </w:pPr>
      <w:r>
        <w:rPr>
          <w:rFonts w:ascii="Arial" w:cs="Arial" w:eastAsia="Arial" w:hAnsi="Arial"/>
          <w:sz w:val="13"/>
          <w:szCs w:val="13"/>
          <w:color w:val="auto"/>
        </w:rPr>
        <w:t>Brandt — 433; Mr. Guldner — 177; Mr. Hatfield — 98; Mr. Bement — 69; Mr. Froetscher — 69; and Mr. Smith — 55. The 2019 Performance Shares are described with their vesting schedule under “Executive Compensation Components — Long-Term Incentives — Performance Shares” in the CD&amp;A.</w:t>
      </w:r>
    </w:p>
    <w:p>
      <w:pPr>
        <w:spacing w:after="0" w:line="83" w:lineRule="exact"/>
        <w:rPr>
          <w:rFonts w:ascii="Arial" w:cs="Arial" w:eastAsia="Arial" w:hAnsi="Arial"/>
          <w:sz w:val="11"/>
          <w:szCs w:val="11"/>
          <w:color w:val="auto"/>
        </w:rPr>
      </w:pPr>
    </w:p>
    <w:p>
      <w:pPr>
        <w:ind w:left="360" w:right="200" w:hanging="352"/>
        <w:spacing w:after="0" w:line="245" w:lineRule="auto"/>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This amount represents: (i) the 2018 performance shares — the SEC rules require us to assume a number of shares equal to the target (100% of the Base Grant) payout level of these performance shares, although the actual number of shares awarded, if any, will not be determined until after the end of the performance period, which ends on December 31, 2020; and (ii) accrued dividend rights (and interest thereon) that will be paid in stock to the extent the underlying performance shares actually vest and are paid out, as follows: Mr. Brandt — 2,369; Mr. Guldner — 377; Mr. Hatfield — 538; Mr. Bement — 323; Mr. Froetscher — 377; and Mr. Smith — 105.</w:t>
      </w:r>
    </w:p>
    <w:p>
      <w:pPr>
        <w:spacing w:after="0" w:line="91" w:lineRule="exact"/>
        <w:rPr>
          <w:rFonts w:ascii="Arial" w:cs="Arial" w:eastAsia="Arial" w:hAnsi="Arial"/>
          <w:sz w:val="11"/>
          <w:szCs w:val="11"/>
          <w:color w:val="auto"/>
        </w:rPr>
      </w:pPr>
    </w:p>
    <w:p>
      <w:pPr>
        <w:ind w:left="360" w:right="20" w:hanging="352"/>
        <w:spacing w:after="0" w:line="238" w:lineRule="auto"/>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This amount represents the 2017 performance shares. The performance period for these performance shares ended December 31, 2019; however, the payout was not determined until February 2020 for the portion tied to TSR and the payout, if any, for the portion tied to the five operational performance metrics will not be determined until October 2020, which is when the Company anticipates that we will have the information necessary to determine whether, and to what extent, the five performance metrics were met. SEC rules require us to</w:t>
      </w:r>
    </w:p>
    <w:p>
      <w:pPr>
        <w:ind w:left="360" w:right="100"/>
        <w:spacing w:after="0" w:line="238" w:lineRule="auto"/>
        <w:rPr>
          <w:rFonts w:ascii="Arial" w:cs="Arial" w:eastAsia="Arial" w:hAnsi="Arial"/>
          <w:sz w:val="11"/>
          <w:szCs w:val="11"/>
          <w:color w:val="auto"/>
        </w:rPr>
      </w:pPr>
      <w:r>
        <w:rPr>
          <w:rFonts w:ascii="Arial" w:cs="Arial" w:eastAsia="Arial" w:hAnsi="Arial"/>
          <w:sz w:val="13"/>
          <w:szCs w:val="13"/>
          <w:color w:val="auto"/>
        </w:rPr>
        <w:t>(i) assume a number of shares equal to the target (100% of Base Grant) payout level for the 2017 performance shares; and (ii) accrued dividend rights (and interest thereon) that will be paid in stock to the extent the underlying performance shares actually vest and are paid out, as follows: Mr. Brandt — 3,073; Mr. Guldner — 349; Mr. Hatfield — 629; Mr.</w:t>
      </w:r>
    </w:p>
    <w:p>
      <w:pPr>
        <w:ind w:left="360"/>
        <w:spacing w:after="0"/>
        <w:rPr>
          <w:rFonts w:ascii="Arial" w:cs="Arial" w:eastAsia="Arial" w:hAnsi="Arial"/>
          <w:sz w:val="11"/>
          <w:szCs w:val="11"/>
          <w:color w:val="auto"/>
        </w:rPr>
      </w:pPr>
      <w:r>
        <w:rPr>
          <w:rFonts w:ascii="Arial" w:cs="Arial" w:eastAsia="Arial" w:hAnsi="Arial"/>
          <w:sz w:val="13"/>
          <w:szCs w:val="13"/>
          <w:color w:val="auto"/>
        </w:rPr>
        <w:t>Bement — 419; Mr. Froetscher — 245; and Mr. Smith — 53.</w:t>
      </w:r>
    </w:p>
    <w:p>
      <w:pPr>
        <w:spacing w:after="0" w:line="107" w:lineRule="exact"/>
        <w:rPr>
          <w:rFonts w:ascii="Arial" w:cs="Arial" w:eastAsia="Arial" w:hAnsi="Arial"/>
          <w:sz w:val="11"/>
          <w:szCs w:val="11"/>
          <w:color w:val="auto"/>
        </w:rPr>
      </w:pPr>
    </w:p>
    <w:p>
      <w:pPr>
        <w:ind w:left="360" w:right="140" w:hanging="352"/>
        <w:spacing w:after="0" w:line="258" w:lineRule="auto"/>
        <w:tabs>
          <w:tab w:leader="none" w:pos="360" w:val="left"/>
        </w:tabs>
        <w:numPr>
          <w:ilvl w:val="0"/>
          <w:numId w:val="181"/>
        </w:numPr>
        <w:rPr>
          <w:rFonts w:ascii="Arial" w:cs="Arial" w:eastAsia="Arial" w:hAnsi="Arial"/>
          <w:sz w:val="11"/>
          <w:szCs w:val="11"/>
          <w:color w:val="auto"/>
        </w:rPr>
      </w:pPr>
      <w:r>
        <w:rPr>
          <w:rFonts w:ascii="Arial" w:cs="Arial" w:eastAsia="Arial" w:hAnsi="Arial"/>
          <w:sz w:val="13"/>
          <w:szCs w:val="13"/>
          <w:color w:val="auto"/>
        </w:rPr>
        <w:t>The terms of the grants to Mr. Smith and their vesting dates are described in the narrative disclosure accompanying the Summary Compensation Table and the Grant of Plan Based Awards.</w:t>
      </w:r>
    </w:p>
    <w:p>
      <w:pPr>
        <w:spacing w:after="0" w:line="281"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5998" name="Picture 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8"/>
                    <pic:cNvPicPr>
                      <a:picLocks noChangeAspect="1" noChangeArrowheads="1"/>
                    </pic:cNvPicPr>
                  </pic:nvPicPr>
                  <pic:blipFill>
                    <a:blip r:embed="rId6005">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Option Exercises and Stock Vested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5999" name="Picture 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9"/>
                    <pic:cNvPicPr>
                      <a:picLocks noChangeAspect="1" noChangeArrowheads="1"/>
                    </pic:cNvPicPr>
                  </pic:nvPicPr>
                  <pic:blipFill>
                    <a:blip r:embed="rId600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63"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8800" w:type="dxa"/>
            <w:vAlign w:val="bottom"/>
          </w:tcPr>
          <w:p>
            <w:pPr>
              <w:spacing w:after="0"/>
              <w:rPr>
                <w:sz w:val="19"/>
                <w:szCs w:val="19"/>
                <w:color w:val="auto"/>
              </w:rPr>
            </w:pPr>
          </w:p>
        </w:tc>
        <w:tc>
          <w:tcPr>
            <w:tcW w:w="2440" w:type="dxa"/>
            <w:vAlign w:val="bottom"/>
            <w:tcBorders>
              <w:bottom w:val="single" w:sz="8" w:color="7CCBBF"/>
            </w:tcBorders>
            <w:gridSpan w:val="2"/>
            <w:shd w:val="clear" w:color="auto" w:fill="7CCBBF"/>
          </w:tcPr>
          <w:p>
            <w:pPr>
              <w:jc w:val="right"/>
              <w:ind w:right="680"/>
              <w:spacing w:after="0"/>
              <w:rPr>
                <w:sz w:val="20"/>
                <w:szCs w:val="20"/>
                <w:color w:val="auto"/>
              </w:rPr>
            </w:pPr>
            <w:r>
              <w:rPr>
                <w:rFonts w:ascii="Arial" w:cs="Arial" w:eastAsia="Arial" w:hAnsi="Arial"/>
                <w:sz w:val="13"/>
                <w:szCs w:val="13"/>
                <w:b w:val="1"/>
                <w:bCs w:val="1"/>
                <w:color w:val="FFFFFF"/>
              </w:rPr>
              <w:t>Stock Awards</w:t>
            </w:r>
          </w:p>
        </w:tc>
      </w:tr>
      <w:tr>
        <w:trPr>
          <w:trHeight w:val="159"/>
        </w:trPr>
        <w:tc>
          <w:tcPr>
            <w:tcW w:w="8800" w:type="dxa"/>
            <w:vAlign w:val="bottom"/>
          </w:tcPr>
          <w:p>
            <w:pPr>
              <w:spacing w:after="0"/>
              <w:rPr>
                <w:sz w:val="13"/>
                <w:szCs w:val="13"/>
                <w:color w:val="auto"/>
              </w:rPr>
            </w:pPr>
          </w:p>
        </w:tc>
        <w:tc>
          <w:tcPr>
            <w:tcW w:w="1360" w:type="dxa"/>
            <w:vAlign w:val="bottom"/>
          </w:tcPr>
          <w:p>
            <w:pPr>
              <w:jc w:val="right"/>
              <w:ind w:right="101"/>
              <w:spacing w:after="0"/>
              <w:rPr>
                <w:sz w:val="20"/>
                <w:szCs w:val="20"/>
                <w:color w:val="auto"/>
              </w:rPr>
            </w:pPr>
            <w:r>
              <w:rPr>
                <w:rFonts w:ascii="Arial" w:cs="Arial" w:eastAsia="Arial" w:hAnsi="Arial"/>
                <w:sz w:val="13"/>
                <w:szCs w:val="13"/>
                <w:b w:val="1"/>
                <w:bCs w:val="1"/>
                <w:color w:val="008B9E"/>
              </w:rPr>
              <w:t>Number of Shares</w:t>
            </w:r>
          </w:p>
        </w:tc>
        <w:tc>
          <w:tcPr>
            <w:tcW w:w="1080" w:type="dxa"/>
            <w:vAlign w:val="bottom"/>
          </w:tcPr>
          <w:p>
            <w:pPr>
              <w:jc w:val="right"/>
              <w:ind w:right="20"/>
              <w:spacing w:after="0"/>
              <w:rPr>
                <w:sz w:val="20"/>
                <w:szCs w:val="20"/>
                <w:color w:val="auto"/>
              </w:rPr>
            </w:pPr>
            <w:r>
              <w:rPr>
                <w:rFonts w:ascii="Arial" w:cs="Arial" w:eastAsia="Arial" w:hAnsi="Arial"/>
                <w:sz w:val="13"/>
                <w:szCs w:val="13"/>
                <w:b w:val="1"/>
                <w:bCs w:val="1"/>
                <w:color w:val="008B9E"/>
              </w:rPr>
              <w:t>Value</w:t>
            </w:r>
          </w:p>
        </w:tc>
      </w:tr>
      <w:tr>
        <w:trPr>
          <w:trHeight w:val="148"/>
        </w:trPr>
        <w:tc>
          <w:tcPr>
            <w:tcW w:w="8800" w:type="dxa"/>
            <w:vAlign w:val="bottom"/>
          </w:tcPr>
          <w:p>
            <w:pPr>
              <w:spacing w:after="0"/>
              <w:rPr>
                <w:sz w:val="12"/>
                <w:szCs w:val="12"/>
                <w:color w:val="auto"/>
              </w:rPr>
            </w:pPr>
          </w:p>
        </w:tc>
        <w:tc>
          <w:tcPr>
            <w:tcW w:w="1360" w:type="dxa"/>
            <w:vAlign w:val="bottom"/>
          </w:tcPr>
          <w:p>
            <w:pPr>
              <w:jc w:val="right"/>
              <w:ind w:right="101"/>
              <w:spacing w:after="0"/>
              <w:rPr>
                <w:sz w:val="20"/>
                <w:szCs w:val="20"/>
                <w:color w:val="auto"/>
              </w:rPr>
            </w:pPr>
            <w:r>
              <w:rPr>
                <w:rFonts w:ascii="Arial" w:cs="Arial" w:eastAsia="Arial" w:hAnsi="Arial"/>
                <w:sz w:val="13"/>
                <w:szCs w:val="13"/>
                <w:b w:val="1"/>
                <w:bCs w:val="1"/>
                <w:color w:val="008B9E"/>
              </w:rPr>
              <w:t>Acquired on</w:t>
            </w:r>
          </w:p>
        </w:tc>
        <w:tc>
          <w:tcPr>
            <w:tcW w:w="1080" w:type="dxa"/>
            <w:vAlign w:val="bottom"/>
          </w:tcPr>
          <w:p>
            <w:pPr>
              <w:jc w:val="right"/>
              <w:ind w:right="20"/>
              <w:spacing w:after="0"/>
              <w:rPr>
                <w:sz w:val="20"/>
                <w:szCs w:val="20"/>
                <w:color w:val="auto"/>
              </w:rPr>
            </w:pPr>
            <w:r>
              <w:rPr>
                <w:rFonts w:ascii="Arial" w:cs="Arial" w:eastAsia="Arial" w:hAnsi="Arial"/>
                <w:sz w:val="13"/>
                <w:szCs w:val="13"/>
                <w:b w:val="1"/>
                <w:bCs w:val="1"/>
                <w:color w:val="008B9E"/>
              </w:rPr>
              <w:t>Realized</w:t>
            </w:r>
          </w:p>
        </w:tc>
      </w:tr>
      <w:tr>
        <w:trPr>
          <w:trHeight w:val="157"/>
        </w:trPr>
        <w:tc>
          <w:tcPr>
            <w:tcW w:w="8800" w:type="dxa"/>
            <w:vAlign w:val="bottom"/>
          </w:tcPr>
          <w:p>
            <w:pPr>
              <w:spacing w:after="0"/>
              <w:rPr>
                <w:sz w:val="13"/>
                <w:szCs w:val="13"/>
                <w:color w:val="auto"/>
              </w:rPr>
            </w:pPr>
          </w:p>
        </w:tc>
        <w:tc>
          <w:tcPr>
            <w:tcW w:w="1360" w:type="dxa"/>
            <w:vAlign w:val="bottom"/>
          </w:tcPr>
          <w:p>
            <w:pPr>
              <w:jc w:val="right"/>
              <w:ind w:right="61"/>
              <w:spacing w:after="0"/>
              <w:rPr>
                <w:sz w:val="20"/>
                <w:szCs w:val="20"/>
                <w:color w:val="auto"/>
              </w:rPr>
            </w:pPr>
            <w:r>
              <w:rPr>
                <w:rFonts w:ascii="Arial" w:cs="Arial" w:eastAsia="Arial" w:hAnsi="Arial"/>
                <w:sz w:val="13"/>
                <w:szCs w:val="13"/>
                <w:b w:val="1"/>
                <w:bCs w:val="1"/>
                <w:color w:val="008B9E"/>
              </w:rPr>
              <w:t>Vesting</w:t>
            </w:r>
          </w:p>
        </w:tc>
        <w:tc>
          <w:tcPr>
            <w:tcW w:w="1080" w:type="dxa"/>
            <w:vAlign w:val="bottom"/>
          </w:tcPr>
          <w:p>
            <w:pPr>
              <w:jc w:val="right"/>
              <w:spacing w:after="0"/>
              <w:rPr>
                <w:sz w:val="20"/>
                <w:szCs w:val="20"/>
                <w:color w:val="auto"/>
              </w:rPr>
            </w:pPr>
            <w:r>
              <w:rPr>
                <w:rFonts w:ascii="Arial" w:cs="Arial" w:eastAsia="Arial" w:hAnsi="Arial"/>
                <w:sz w:val="13"/>
                <w:szCs w:val="13"/>
                <w:b w:val="1"/>
                <w:bCs w:val="1"/>
                <w:color w:val="008B9E"/>
              </w:rPr>
              <w:t>on Vesting</w:t>
            </w:r>
          </w:p>
        </w:tc>
      </w:tr>
      <w:tr>
        <w:trPr>
          <w:trHeight w:val="231"/>
        </w:trPr>
        <w:tc>
          <w:tcPr>
            <w:tcW w:w="880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1360" w:type="dxa"/>
            <w:vAlign w:val="bottom"/>
            <w:tcBorders>
              <w:bottom w:val="single" w:sz="8" w:color="7CCBBF"/>
            </w:tcBorders>
          </w:tcPr>
          <w:p>
            <w:pPr>
              <w:jc w:val="right"/>
              <w:ind w:right="61"/>
              <w:spacing w:after="0" w:line="224" w:lineRule="exact"/>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(1)</w:t>
            </w:r>
          </w:p>
        </w:tc>
        <w:tc>
          <w:tcPr>
            <w:tcW w:w="1080" w:type="dxa"/>
            <w:vAlign w:val="bottom"/>
            <w:tcBorders>
              <w:bottom w:val="single" w:sz="8" w:color="7CCBBF"/>
            </w:tcBorders>
          </w:tcPr>
          <w:p>
            <w:pPr>
              <w:jc w:val="right"/>
              <w:spacing w:after="0" w:line="224" w:lineRule="exact"/>
              <w:rPr>
                <w:sz w:val="20"/>
                <w:szCs w:val="20"/>
                <w:color w:val="auto"/>
              </w:rPr>
            </w:pPr>
            <w:r>
              <w:rPr>
                <w:rFonts w:ascii="Arial" w:cs="Arial" w:eastAsia="Arial" w:hAnsi="Arial"/>
                <w:sz w:val="13"/>
                <w:szCs w:val="13"/>
                <w:b w:val="1"/>
                <w:bCs w:val="1"/>
                <w:color w:val="008B9E"/>
              </w:rPr>
              <w:t>($)</w:t>
            </w:r>
            <w:r>
              <w:rPr>
                <w:rFonts w:ascii="Arial" w:cs="Arial" w:eastAsia="Arial" w:hAnsi="Arial"/>
                <w:sz w:val="22"/>
                <w:szCs w:val="22"/>
                <w:b w:val="1"/>
                <w:bCs w:val="1"/>
                <w:color w:val="008B9E"/>
                <w:vertAlign w:val="superscript"/>
              </w:rPr>
              <w:t>(2)</w:t>
            </w:r>
          </w:p>
        </w:tc>
      </w:tr>
      <w:tr>
        <w:trPr>
          <w:trHeight w:val="233"/>
        </w:trPr>
        <w:tc>
          <w:tcPr>
            <w:tcW w:w="8800" w:type="dxa"/>
            <w:vAlign w:val="bottom"/>
          </w:tcPr>
          <w:p>
            <w:pPr>
              <w:ind w:left="80"/>
              <w:spacing w:after="0"/>
              <w:rPr>
                <w:sz w:val="20"/>
                <w:szCs w:val="20"/>
                <w:color w:val="auto"/>
              </w:rPr>
            </w:pPr>
            <w:r>
              <w:rPr>
                <w:rFonts w:ascii="Arial" w:cs="Arial" w:eastAsia="Arial" w:hAnsi="Arial"/>
                <w:sz w:val="18"/>
                <w:szCs w:val="18"/>
                <w:b w:val="1"/>
                <w:bCs w:val="1"/>
                <w:color w:val="395575"/>
              </w:rPr>
              <w:t>Donald E. Brandt</w:t>
            </w:r>
          </w:p>
        </w:tc>
        <w:tc>
          <w:tcPr>
            <w:tcW w:w="1360" w:type="dxa"/>
            <w:vAlign w:val="bottom"/>
          </w:tcPr>
          <w:p>
            <w:pPr>
              <w:jc w:val="right"/>
              <w:ind w:right="61"/>
              <w:spacing w:after="0"/>
              <w:rPr>
                <w:sz w:val="20"/>
                <w:szCs w:val="20"/>
                <w:color w:val="auto"/>
              </w:rPr>
            </w:pPr>
            <w:r>
              <w:rPr>
                <w:rFonts w:ascii="Arial" w:cs="Arial" w:eastAsia="Arial" w:hAnsi="Arial"/>
                <w:sz w:val="18"/>
                <w:szCs w:val="18"/>
                <w:color w:val="auto"/>
              </w:rPr>
              <w:t>126,184</w:t>
            </w:r>
          </w:p>
        </w:tc>
        <w:tc>
          <w:tcPr>
            <w:tcW w:w="1080" w:type="dxa"/>
            <w:vAlign w:val="bottom"/>
          </w:tcPr>
          <w:p>
            <w:pPr>
              <w:jc w:val="right"/>
              <w:spacing w:after="0"/>
              <w:rPr>
                <w:sz w:val="20"/>
                <w:szCs w:val="20"/>
                <w:color w:val="auto"/>
              </w:rPr>
            </w:pPr>
            <w:r>
              <w:rPr>
                <w:rFonts w:ascii="Arial" w:cs="Arial" w:eastAsia="Arial" w:hAnsi="Arial"/>
                <w:sz w:val="18"/>
                <w:szCs w:val="18"/>
                <w:color w:val="auto"/>
              </w:rPr>
              <w:t>11,414,655</w:t>
            </w:r>
          </w:p>
        </w:tc>
      </w:tr>
      <w:tr>
        <w:trPr>
          <w:trHeight w:val="251"/>
        </w:trPr>
        <w:tc>
          <w:tcPr>
            <w:tcW w:w="8800" w:type="dxa"/>
            <w:vAlign w:val="bottom"/>
          </w:tcPr>
          <w:p>
            <w:pPr>
              <w:ind w:left="80"/>
              <w:spacing w:after="0"/>
              <w:rPr>
                <w:sz w:val="20"/>
                <w:szCs w:val="20"/>
                <w:color w:val="auto"/>
              </w:rPr>
            </w:pPr>
            <w:r>
              <w:rPr>
                <w:rFonts w:ascii="Arial" w:cs="Arial" w:eastAsia="Arial" w:hAnsi="Arial"/>
                <w:sz w:val="18"/>
                <w:szCs w:val="18"/>
                <w:b w:val="1"/>
                <w:bCs w:val="1"/>
                <w:color w:val="395575"/>
              </w:rPr>
              <w:t>Jeffrey B. Guldner</w:t>
            </w:r>
          </w:p>
        </w:tc>
        <w:tc>
          <w:tcPr>
            <w:tcW w:w="1360" w:type="dxa"/>
            <w:vAlign w:val="bottom"/>
          </w:tcPr>
          <w:p>
            <w:pPr>
              <w:jc w:val="right"/>
              <w:ind w:right="61"/>
              <w:spacing w:after="0"/>
              <w:rPr>
                <w:sz w:val="20"/>
                <w:szCs w:val="20"/>
                <w:color w:val="auto"/>
              </w:rPr>
            </w:pPr>
            <w:r>
              <w:rPr>
                <w:rFonts w:ascii="Arial" w:cs="Arial" w:eastAsia="Arial" w:hAnsi="Arial"/>
                <w:sz w:val="18"/>
                <w:szCs w:val="18"/>
                <w:color w:val="auto"/>
              </w:rPr>
              <w:t>7,741</w:t>
            </w:r>
          </w:p>
        </w:tc>
        <w:tc>
          <w:tcPr>
            <w:tcW w:w="1080" w:type="dxa"/>
            <w:vAlign w:val="bottom"/>
          </w:tcPr>
          <w:p>
            <w:pPr>
              <w:jc w:val="right"/>
              <w:spacing w:after="0"/>
              <w:rPr>
                <w:sz w:val="20"/>
                <w:szCs w:val="20"/>
                <w:color w:val="auto"/>
              </w:rPr>
            </w:pPr>
            <w:r>
              <w:rPr>
                <w:rFonts w:ascii="Arial" w:cs="Arial" w:eastAsia="Arial" w:hAnsi="Arial"/>
                <w:sz w:val="18"/>
                <w:szCs w:val="18"/>
                <w:color w:val="auto"/>
              </w:rPr>
              <w:t>712,283</w:t>
            </w:r>
          </w:p>
        </w:tc>
      </w:tr>
      <w:tr>
        <w:trPr>
          <w:trHeight w:val="257"/>
        </w:trPr>
        <w:tc>
          <w:tcPr>
            <w:tcW w:w="8800" w:type="dxa"/>
            <w:vAlign w:val="bottom"/>
          </w:tcPr>
          <w:p>
            <w:pPr>
              <w:ind w:left="80"/>
              <w:spacing w:after="0"/>
              <w:rPr>
                <w:sz w:val="20"/>
                <w:szCs w:val="20"/>
                <w:color w:val="auto"/>
              </w:rPr>
            </w:pPr>
            <w:r>
              <w:rPr>
                <w:rFonts w:ascii="Arial" w:cs="Arial" w:eastAsia="Arial" w:hAnsi="Arial"/>
                <w:sz w:val="18"/>
                <w:szCs w:val="18"/>
                <w:b w:val="1"/>
                <w:bCs w:val="1"/>
                <w:color w:val="395575"/>
              </w:rPr>
              <w:t>James R. Hatfield</w:t>
            </w:r>
          </w:p>
        </w:tc>
        <w:tc>
          <w:tcPr>
            <w:tcW w:w="1360" w:type="dxa"/>
            <w:vAlign w:val="bottom"/>
          </w:tcPr>
          <w:p>
            <w:pPr>
              <w:jc w:val="right"/>
              <w:ind w:right="61"/>
              <w:spacing w:after="0"/>
              <w:rPr>
                <w:sz w:val="20"/>
                <w:szCs w:val="20"/>
                <w:color w:val="auto"/>
              </w:rPr>
            </w:pPr>
            <w:r>
              <w:rPr>
                <w:rFonts w:ascii="Arial" w:cs="Arial" w:eastAsia="Arial" w:hAnsi="Arial"/>
                <w:sz w:val="18"/>
                <w:szCs w:val="18"/>
                <w:color w:val="auto"/>
              </w:rPr>
              <w:t>15,751</w:t>
            </w:r>
          </w:p>
        </w:tc>
        <w:tc>
          <w:tcPr>
            <w:tcW w:w="1080" w:type="dxa"/>
            <w:vAlign w:val="bottom"/>
          </w:tcPr>
          <w:p>
            <w:pPr>
              <w:jc w:val="right"/>
              <w:spacing w:after="0"/>
              <w:rPr>
                <w:sz w:val="20"/>
                <w:szCs w:val="20"/>
                <w:color w:val="auto"/>
              </w:rPr>
            </w:pPr>
            <w:r>
              <w:rPr>
                <w:rFonts w:ascii="Arial" w:cs="Arial" w:eastAsia="Arial" w:hAnsi="Arial"/>
                <w:sz w:val="18"/>
                <w:szCs w:val="18"/>
                <w:color w:val="auto"/>
              </w:rPr>
              <w:t>1,449,992</w:t>
            </w:r>
          </w:p>
        </w:tc>
      </w:tr>
      <w:tr>
        <w:trPr>
          <w:trHeight w:val="256"/>
        </w:trPr>
        <w:tc>
          <w:tcPr>
            <w:tcW w:w="8800" w:type="dxa"/>
            <w:vAlign w:val="bottom"/>
          </w:tcPr>
          <w:p>
            <w:pPr>
              <w:ind w:left="80"/>
              <w:spacing w:after="0"/>
              <w:rPr>
                <w:sz w:val="20"/>
                <w:szCs w:val="20"/>
                <w:color w:val="auto"/>
              </w:rPr>
            </w:pPr>
            <w:r>
              <w:rPr>
                <w:rFonts w:ascii="Arial" w:cs="Arial" w:eastAsia="Arial" w:hAnsi="Arial"/>
                <w:sz w:val="18"/>
                <w:szCs w:val="18"/>
                <w:b w:val="1"/>
                <w:bCs w:val="1"/>
                <w:color w:val="395575"/>
              </w:rPr>
              <w:t>Robert S. Bement</w:t>
            </w:r>
          </w:p>
        </w:tc>
        <w:tc>
          <w:tcPr>
            <w:tcW w:w="1360" w:type="dxa"/>
            <w:vAlign w:val="bottom"/>
          </w:tcPr>
          <w:p>
            <w:pPr>
              <w:jc w:val="right"/>
              <w:ind w:right="61"/>
              <w:spacing w:after="0"/>
              <w:rPr>
                <w:sz w:val="20"/>
                <w:szCs w:val="20"/>
                <w:color w:val="auto"/>
              </w:rPr>
            </w:pPr>
            <w:r>
              <w:rPr>
                <w:rFonts w:ascii="Arial" w:cs="Arial" w:eastAsia="Arial" w:hAnsi="Arial"/>
                <w:sz w:val="18"/>
                <w:szCs w:val="18"/>
                <w:color w:val="auto"/>
              </w:rPr>
              <w:t>7,879</w:t>
            </w:r>
          </w:p>
        </w:tc>
        <w:tc>
          <w:tcPr>
            <w:tcW w:w="1080" w:type="dxa"/>
            <w:vAlign w:val="bottom"/>
          </w:tcPr>
          <w:p>
            <w:pPr>
              <w:jc w:val="right"/>
              <w:spacing w:after="0"/>
              <w:rPr>
                <w:sz w:val="20"/>
                <w:szCs w:val="20"/>
                <w:color w:val="auto"/>
              </w:rPr>
            </w:pPr>
            <w:r>
              <w:rPr>
                <w:rFonts w:ascii="Arial" w:cs="Arial" w:eastAsia="Arial" w:hAnsi="Arial"/>
                <w:sz w:val="18"/>
                <w:szCs w:val="18"/>
                <w:color w:val="auto"/>
              </w:rPr>
              <w:t>724,953</w:t>
            </w:r>
          </w:p>
        </w:tc>
      </w:tr>
      <w:tr>
        <w:trPr>
          <w:trHeight w:val="257"/>
        </w:trPr>
        <w:tc>
          <w:tcPr>
            <w:tcW w:w="8800" w:type="dxa"/>
            <w:vAlign w:val="bottom"/>
          </w:tcPr>
          <w:p>
            <w:pPr>
              <w:ind w:left="80"/>
              <w:spacing w:after="0"/>
              <w:rPr>
                <w:sz w:val="20"/>
                <w:szCs w:val="20"/>
                <w:color w:val="auto"/>
              </w:rPr>
            </w:pPr>
            <w:r>
              <w:rPr>
                <w:rFonts w:ascii="Arial" w:cs="Arial" w:eastAsia="Arial" w:hAnsi="Arial"/>
                <w:sz w:val="18"/>
                <w:szCs w:val="18"/>
                <w:b w:val="1"/>
                <w:bCs w:val="1"/>
                <w:color w:val="395575"/>
              </w:rPr>
              <w:t>Daniel T. Froetscher</w:t>
            </w:r>
          </w:p>
        </w:tc>
        <w:tc>
          <w:tcPr>
            <w:tcW w:w="1360" w:type="dxa"/>
            <w:vAlign w:val="bottom"/>
          </w:tcPr>
          <w:p>
            <w:pPr>
              <w:jc w:val="right"/>
              <w:ind w:right="61"/>
              <w:spacing w:after="0"/>
              <w:rPr>
                <w:sz w:val="20"/>
                <w:szCs w:val="20"/>
                <w:color w:val="auto"/>
              </w:rPr>
            </w:pPr>
            <w:r>
              <w:rPr>
                <w:rFonts w:ascii="Arial" w:cs="Arial" w:eastAsia="Arial" w:hAnsi="Arial"/>
                <w:sz w:val="18"/>
                <w:szCs w:val="18"/>
                <w:color w:val="auto"/>
              </w:rPr>
              <w:t>6,759</w:t>
            </w:r>
          </w:p>
        </w:tc>
        <w:tc>
          <w:tcPr>
            <w:tcW w:w="1080" w:type="dxa"/>
            <w:vAlign w:val="bottom"/>
          </w:tcPr>
          <w:p>
            <w:pPr>
              <w:jc w:val="right"/>
              <w:spacing w:after="0"/>
              <w:rPr>
                <w:sz w:val="20"/>
                <w:szCs w:val="20"/>
                <w:color w:val="auto"/>
              </w:rPr>
            </w:pPr>
            <w:r>
              <w:rPr>
                <w:rFonts w:ascii="Arial" w:cs="Arial" w:eastAsia="Arial" w:hAnsi="Arial"/>
                <w:sz w:val="18"/>
                <w:szCs w:val="18"/>
                <w:color w:val="auto"/>
              </w:rPr>
              <w:t>621,963</w:t>
            </w:r>
          </w:p>
        </w:tc>
      </w:tr>
      <w:tr>
        <w:trPr>
          <w:trHeight w:val="279"/>
        </w:trPr>
        <w:tc>
          <w:tcPr>
            <w:tcW w:w="8800" w:type="dxa"/>
            <w:vAlign w:val="bottom"/>
            <w:tcBorders>
              <w:bottom w:val="single" w:sz="8" w:color="7CCBBF"/>
            </w:tcBorders>
          </w:tcPr>
          <w:p>
            <w:pPr>
              <w:ind w:left="80"/>
              <w:spacing w:after="0"/>
              <w:rPr>
                <w:sz w:val="20"/>
                <w:szCs w:val="20"/>
                <w:color w:val="auto"/>
              </w:rPr>
            </w:pPr>
            <w:r>
              <w:rPr>
                <w:rFonts w:ascii="Arial" w:cs="Arial" w:eastAsia="Arial" w:hAnsi="Arial"/>
                <w:sz w:val="18"/>
                <w:szCs w:val="18"/>
                <w:b w:val="1"/>
                <w:bCs w:val="1"/>
                <w:color w:val="395575"/>
              </w:rPr>
              <w:t>Robert E. Smith</w:t>
            </w:r>
          </w:p>
        </w:tc>
        <w:tc>
          <w:tcPr>
            <w:tcW w:w="1360" w:type="dxa"/>
            <w:vAlign w:val="bottom"/>
            <w:tcBorders>
              <w:bottom w:val="single" w:sz="8" w:color="7CCBBF"/>
            </w:tcBorders>
          </w:tcPr>
          <w:p>
            <w:pPr>
              <w:jc w:val="right"/>
              <w:ind w:right="61"/>
              <w:spacing w:after="0"/>
              <w:rPr>
                <w:sz w:val="20"/>
                <w:szCs w:val="20"/>
                <w:color w:val="auto"/>
              </w:rPr>
            </w:pPr>
            <w:r>
              <w:rPr>
                <w:rFonts w:ascii="Arial" w:cs="Arial" w:eastAsia="Arial" w:hAnsi="Arial"/>
                <w:sz w:val="18"/>
                <w:szCs w:val="18"/>
                <w:color w:val="auto"/>
              </w:rPr>
              <w:t>1,242</w:t>
            </w:r>
          </w:p>
        </w:tc>
        <w:tc>
          <w:tcPr>
            <w:tcW w:w="108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112,935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wp:posOffset>
            </wp:positionV>
            <wp:extent cx="7132320" cy="8255"/>
            <wp:wrapNone/>
            <wp:docPr id="6000" name="Picture 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0"/>
                    <pic:cNvPicPr>
                      <a:picLocks noChangeAspect="1" noChangeArrowheads="1"/>
                    </pic:cNvPicPr>
                  </pic:nvPicPr>
                  <pic:blipFill>
                    <a:blip r:embed="rId600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890"/>
            <wp:wrapNone/>
            <wp:docPr id="6001" name="Picture 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1"/>
                    <pic:cNvPicPr>
                      <a:picLocks noChangeAspect="1" noChangeArrowheads="1"/>
                    </pic:cNvPicPr>
                  </pic:nvPicPr>
                  <pic:blipFill>
                    <a:blip r:embed="rId6008">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-504825</wp:posOffset>
            </wp:positionV>
            <wp:extent cx="7132320" cy="8255"/>
            <wp:wrapNone/>
            <wp:docPr id="6002" name="Picture 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2"/>
                    <pic:cNvPicPr>
                      <a:picLocks noChangeAspect="1" noChangeArrowheads="1"/>
                    </pic:cNvPicPr>
                  </pic:nvPicPr>
                  <pic:blipFill>
                    <a:blip r:embed="rId600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-668020</wp:posOffset>
            </wp:positionV>
            <wp:extent cx="7132320" cy="8255"/>
            <wp:wrapNone/>
            <wp:docPr id="6003" name="Picture 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3"/>
                    <pic:cNvPicPr>
                      <a:picLocks noChangeAspect="1" noChangeArrowheads="1"/>
                    </pic:cNvPicPr>
                  </pic:nvPicPr>
                  <pic:blipFill>
                    <a:blip r:embed="rId601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-830580</wp:posOffset>
            </wp:positionV>
            <wp:extent cx="7132320" cy="8255"/>
            <wp:wrapNone/>
            <wp:docPr id="6004" name="Picture 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4"/>
                    <pic:cNvPicPr>
                      <a:picLocks noChangeAspect="1" noChangeArrowheads="1"/>
                    </pic:cNvPicPr>
                  </pic:nvPicPr>
                  <pic:blipFill>
                    <a:blip r:embed="rId601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6" w:lineRule="exact"/>
        <w:rPr>
          <w:sz w:val="20"/>
          <w:szCs w:val="20"/>
          <w:color w:val="auto"/>
        </w:rPr>
      </w:pPr>
    </w:p>
    <w:p>
      <w:pPr>
        <w:ind w:left="300" w:hanging="292"/>
        <w:spacing w:after="0"/>
        <w:tabs>
          <w:tab w:leader="none" w:pos="300" w:val="left"/>
        </w:tabs>
        <w:numPr>
          <w:ilvl w:val="0"/>
          <w:numId w:val="182"/>
        </w:numPr>
        <w:rPr>
          <w:rFonts w:ascii="Arial" w:cs="Arial" w:eastAsia="Arial" w:hAnsi="Arial"/>
          <w:sz w:val="11"/>
          <w:szCs w:val="11"/>
          <w:color w:val="auto"/>
        </w:rPr>
      </w:pPr>
      <w:r>
        <w:rPr>
          <w:rFonts w:ascii="Arial" w:cs="Arial" w:eastAsia="Arial" w:hAnsi="Arial"/>
          <w:sz w:val="13"/>
          <w:szCs w:val="13"/>
          <w:color w:val="auto"/>
        </w:rPr>
        <w:t>The amount in this column consists of: (i) RSUs that were granted to Messrs. Brandt, Guldner, Hatfield, Bement and Froetscher in February 2018, and Mr. Smith in October 2018, that</w:t>
      </w:r>
    </w:p>
    <w:p>
      <w:pPr>
        <w:ind w:left="300"/>
        <w:spacing w:after="0"/>
        <w:rPr>
          <w:rFonts w:ascii="Arial" w:cs="Arial" w:eastAsia="Arial" w:hAnsi="Arial"/>
          <w:sz w:val="11"/>
          <w:szCs w:val="11"/>
          <w:color w:val="auto"/>
        </w:rPr>
      </w:pPr>
      <w:r>
        <w:rPr>
          <w:rFonts w:ascii="Arial" w:cs="Arial" w:eastAsia="Arial" w:hAnsi="Arial"/>
          <w:sz w:val="13"/>
          <w:szCs w:val="13"/>
          <w:color w:val="auto"/>
        </w:rPr>
        <w:t>vested and were released in part on February 20, 2019 as follows: Mr. Brandt — 4,275; Mr. Guldner — 681; Mr. Hatfield — 972; Mr. Bement — 583; Mr. Froetscher — 681; and Mr.</w:t>
      </w:r>
    </w:p>
    <w:p>
      <w:pPr>
        <w:ind w:left="300"/>
        <w:spacing w:after="0"/>
        <w:rPr>
          <w:rFonts w:ascii="Arial" w:cs="Arial" w:eastAsia="Arial" w:hAnsi="Arial"/>
          <w:sz w:val="11"/>
          <w:szCs w:val="11"/>
          <w:color w:val="auto"/>
        </w:rPr>
      </w:pPr>
      <w:r>
        <w:rPr>
          <w:rFonts w:ascii="Arial" w:cs="Arial" w:eastAsia="Arial" w:hAnsi="Arial"/>
          <w:sz w:val="13"/>
          <w:szCs w:val="13"/>
          <w:color w:val="auto"/>
        </w:rPr>
        <w:t>Smith — 1,232; dividend rights (and interest thereon) payable in stock earned on RSUs granted in February 2018 and released in part on February 20, 2019 as follows: Mr.</w:t>
      </w:r>
    </w:p>
    <w:p>
      <w:pPr>
        <w:ind w:left="300" w:right="100"/>
        <w:spacing w:after="0"/>
        <w:rPr>
          <w:rFonts w:ascii="Arial" w:cs="Arial" w:eastAsia="Arial" w:hAnsi="Arial"/>
          <w:sz w:val="11"/>
          <w:szCs w:val="11"/>
          <w:color w:val="auto"/>
        </w:rPr>
      </w:pPr>
      <w:r>
        <w:rPr>
          <w:rFonts w:ascii="Arial" w:cs="Arial" w:eastAsia="Arial" w:hAnsi="Arial"/>
          <w:sz w:val="13"/>
          <w:szCs w:val="13"/>
          <w:color w:val="auto"/>
        </w:rPr>
        <w:t>Smith — 10; (ii) RSUs that were granted to the NEOs (except Mr. Smith) in February 2017 that vested and were released in part on February 20, 2019 as follows: Mr. Brandt — 5,516; Mr. Guldner — 627; Mr. Hatfield — 1,129; Mr. Bement — 753; and Mr. Froetscher — 439; and dividend rights (and interest thereon) payable in stock earned on RSUs granted in February 2017 and released in part on February 20, 2019 as follows: Mr. Hatfield — 36; (iii) RSUs that were granted to the NEOs (except Mr. Smith) in February 2016 that vested and were released in part on February 20, 2019 as follows: Mr. Brandt — 6,543; Mr. Guldner — 595; Mr. Hatfield — 1,264; Mr. Bement — 595; and Mr. Froetscher — 521; dividend rights (and interest thereon) payable in stock earned on RSUs granted in February 2016 and released in part on February 20, 2019 as follows: Mr. Brandt — 313; Mr. Guldner — 28; Mr. Hatfield — 60; Mr. Bement — 28; and Mr. Froetscher — 25; (iv) RSUs that were granted to the NEOs (except Mr. Smith) in February 2015 that vested and were released in part on February 20, 2019 as follows: Mr. Brandt — 7,619; Mr. Guldner — 606; Mr. Hatfield — 1,299; Mr. Bement — 606; and Mr. Froetscher — 520; dividend rights (and interest thereon) payable in stock earned on RSUs granted in February 2015 and released in part on February 20, 2019 as follows: Mr. Brandt — 485; Mr. Guldner — 39; Mr. Hatfield — 83; Mr. Bement — 39; and Mr. Froetscher — 33; (v) 14,564 RSUs granted to Mr. Brandt in February 2019; 12,825 RSUs granted to Mr. Brandt in February 2018; 11,032 RSUs granted to Mr. Brandt in February 2017; 6,543 RSUs granted to Mr. Brandt in February 2016; dividend rights (and interest thereon) payable in stock earned on those RSUs consisting of 422 on the 2016 RSUs, in all cases that vested (but were not released) on November 15, 2019 (vi) additional RSUs resulting from notional dividends on the one-time award of supplemental grants of RSUs that were granted in February 2011 for performance prior to 2011 and further described below (the “Supplemental RSUs”), that vested, but were not released, on the following dates in 2019:</w:t>
      </w:r>
    </w:p>
    <w:p>
      <w:pPr>
        <w:spacing w:after="0" w:line="200" w:lineRule="exact"/>
        <w:rPr>
          <w:sz w:val="20"/>
          <w:szCs w:val="20"/>
          <w:color w:val="auto"/>
        </w:rPr>
      </w:pPr>
    </w:p>
    <w:p>
      <w:pPr>
        <w:spacing w:after="0" w:line="285" w:lineRule="exact"/>
        <w:rPr>
          <w:sz w:val="20"/>
          <w:szCs w:val="20"/>
          <w:color w:val="auto"/>
        </w:rPr>
      </w:pPr>
    </w:p>
    <w:tbl>
      <w:tblPr>
        <w:tblLayout w:type="fixed"/>
        <w:tblInd w:w="280" w:type="dxa"/>
        <w:tblCellMar>
          <w:top w:w="0" w:type="dxa"/>
          <w:left w:w="0" w:type="dxa"/>
          <w:bottom w:w="0" w:type="dxa"/>
          <w:right w:w="0" w:type="dxa"/>
        </w:tblCellMar>
      </w:tblPr>
      <w:tr>
        <w:trPr>
          <w:trHeight w:val="199"/>
        </w:trPr>
        <w:tc>
          <w:tcPr>
            <w:tcW w:w="444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3740" w:type="dxa"/>
            <w:vAlign w:val="bottom"/>
            <w:tcBorders>
              <w:bottom w:val="single" w:sz="8" w:color="7CCBBF"/>
            </w:tcBorders>
          </w:tcPr>
          <w:p>
            <w:pPr>
              <w:jc w:val="right"/>
              <w:ind w:right="73"/>
              <w:spacing w:after="0"/>
              <w:rPr>
                <w:sz w:val="20"/>
                <w:szCs w:val="20"/>
                <w:color w:val="auto"/>
              </w:rPr>
            </w:pPr>
            <w:r>
              <w:rPr>
                <w:rFonts w:ascii="Arial" w:cs="Arial" w:eastAsia="Arial" w:hAnsi="Arial"/>
                <w:sz w:val="13"/>
                <w:szCs w:val="13"/>
                <w:b w:val="1"/>
                <w:bCs w:val="1"/>
                <w:color w:val="008B9E"/>
              </w:rPr>
              <w:t>March 1</w:t>
            </w:r>
          </w:p>
        </w:tc>
        <w:tc>
          <w:tcPr>
            <w:tcW w:w="700" w:type="dxa"/>
            <w:vAlign w:val="bottom"/>
            <w:tcBorders>
              <w:bottom w:val="single" w:sz="8" w:color="7CCBBF"/>
            </w:tcBorders>
          </w:tcPr>
          <w:p>
            <w:pPr>
              <w:jc w:val="right"/>
              <w:ind w:right="73"/>
              <w:spacing w:after="0"/>
              <w:rPr>
                <w:sz w:val="20"/>
                <w:szCs w:val="20"/>
                <w:color w:val="auto"/>
              </w:rPr>
            </w:pPr>
            <w:r>
              <w:rPr>
                <w:rFonts w:ascii="Arial" w:cs="Arial" w:eastAsia="Arial" w:hAnsi="Arial"/>
                <w:sz w:val="13"/>
                <w:szCs w:val="13"/>
                <w:b w:val="1"/>
                <w:bCs w:val="1"/>
                <w:color w:val="008B9E"/>
              </w:rPr>
              <w:t>June 3</w:t>
            </w:r>
          </w:p>
        </w:tc>
        <w:tc>
          <w:tcPr>
            <w:tcW w:w="1100" w:type="dxa"/>
            <w:vAlign w:val="bottom"/>
            <w:tcBorders>
              <w:bottom w:val="single" w:sz="8" w:color="7CCBBF"/>
            </w:tcBorders>
          </w:tcPr>
          <w:p>
            <w:pPr>
              <w:jc w:val="right"/>
              <w:ind w:right="73"/>
              <w:spacing w:after="0"/>
              <w:rPr>
                <w:sz w:val="20"/>
                <w:szCs w:val="20"/>
                <w:color w:val="auto"/>
              </w:rPr>
            </w:pPr>
            <w:r>
              <w:rPr>
                <w:rFonts w:ascii="Arial" w:cs="Arial" w:eastAsia="Arial" w:hAnsi="Arial"/>
                <w:sz w:val="13"/>
                <w:szCs w:val="13"/>
                <w:b w:val="1"/>
                <w:bCs w:val="1"/>
                <w:color w:val="008B9E"/>
              </w:rPr>
              <w:t>September 3</w:t>
            </w:r>
          </w:p>
        </w:tc>
        <w:tc>
          <w:tcPr>
            <w:tcW w:w="980" w:type="dxa"/>
            <w:vAlign w:val="bottom"/>
            <w:tcBorders>
              <w:bottom w:val="single" w:sz="8" w:color="7CCBBF"/>
            </w:tcBorders>
          </w:tcPr>
          <w:p>
            <w:pPr>
              <w:jc w:val="right"/>
              <w:ind w:right="13"/>
              <w:spacing w:after="0"/>
              <w:rPr>
                <w:sz w:val="20"/>
                <w:szCs w:val="20"/>
                <w:color w:val="auto"/>
              </w:rPr>
            </w:pPr>
            <w:r>
              <w:rPr>
                <w:rFonts w:ascii="Arial" w:cs="Arial" w:eastAsia="Arial" w:hAnsi="Arial"/>
                <w:sz w:val="13"/>
                <w:szCs w:val="13"/>
                <w:b w:val="1"/>
                <w:bCs w:val="1"/>
                <w:color w:val="008B9E"/>
              </w:rPr>
              <w:t>December 2</w:t>
            </w:r>
          </w:p>
        </w:tc>
      </w:tr>
      <w:tr>
        <w:trPr>
          <w:trHeight w:val="202"/>
        </w:trPr>
        <w:tc>
          <w:tcPr>
            <w:tcW w:w="4440" w:type="dxa"/>
            <w:vAlign w:val="bottom"/>
          </w:tcPr>
          <w:p>
            <w:pPr>
              <w:ind w:left="80"/>
              <w:spacing w:after="0"/>
              <w:rPr>
                <w:sz w:val="20"/>
                <w:szCs w:val="20"/>
                <w:color w:val="auto"/>
              </w:rPr>
            </w:pPr>
            <w:r>
              <w:rPr>
                <w:rFonts w:ascii="Arial" w:cs="Arial" w:eastAsia="Arial" w:hAnsi="Arial"/>
                <w:sz w:val="13"/>
                <w:szCs w:val="13"/>
                <w:b w:val="1"/>
                <w:bCs w:val="1"/>
                <w:color w:val="395575"/>
              </w:rPr>
              <w:t>Donald E. Brandt</w:t>
            </w:r>
          </w:p>
        </w:tc>
        <w:tc>
          <w:tcPr>
            <w:tcW w:w="3740" w:type="dxa"/>
            <w:vAlign w:val="bottom"/>
          </w:tcPr>
          <w:p>
            <w:pPr>
              <w:jc w:val="right"/>
              <w:ind w:right="73"/>
              <w:spacing w:after="0"/>
              <w:rPr>
                <w:sz w:val="20"/>
                <w:szCs w:val="20"/>
                <w:color w:val="auto"/>
              </w:rPr>
            </w:pPr>
            <w:r>
              <w:rPr>
                <w:rFonts w:ascii="Arial" w:cs="Arial" w:eastAsia="Arial" w:hAnsi="Arial"/>
                <w:sz w:val="13"/>
                <w:szCs w:val="13"/>
                <w:color w:val="auto"/>
              </w:rPr>
              <w:t>231</w:t>
            </w:r>
          </w:p>
        </w:tc>
        <w:tc>
          <w:tcPr>
            <w:tcW w:w="700" w:type="dxa"/>
            <w:vAlign w:val="bottom"/>
          </w:tcPr>
          <w:p>
            <w:pPr>
              <w:jc w:val="right"/>
              <w:ind w:right="73"/>
              <w:spacing w:after="0"/>
              <w:rPr>
                <w:sz w:val="20"/>
                <w:szCs w:val="20"/>
                <w:color w:val="auto"/>
              </w:rPr>
            </w:pPr>
            <w:r>
              <w:rPr>
                <w:rFonts w:ascii="Arial" w:cs="Arial" w:eastAsia="Arial" w:hAnsi="Arial"/>
                <w:sz w:val="13"/>
                <w:szCs w:val="13"/>
                <w:color w:val="auto"/>
              </w:rPr>
              <w:t>227</w:t>
            </w:r>
          </w:p>
        </w:tc>
        <w:tc>
          <w:tcPr>
            <w:tcW w:w="1100" w:type="dxa"/>
            <w:vAlign w:val="bottom"/>
          </w:tcPr>
          <w:p>
            <w:pPr>
              <w:jc w:val="right"/>
              <w:ind w:right="73"/>
              <w:spacing w:after="0"/>
              <w:rPr>
                <w:sz w:val="20"/>
                <w:szCs w:val="20"/>
                <w:color w:val="auto"/>
              </w:rPr>
            </w:pPr>
            <w:r>
              <w:rPr>
                <w:rFonts w:ascii="Arial" w:cs="Arial" w:eastAsia="Arial" w:hAnsi="Arial"/>
                <w:sz w:val="13"/>
                <w:szCs w:val="13"/>
                <w:color w:val="auto"/>
              </w:rPr>
              <w:t>228</w:t>
            </w:r>
          </w:p>
        </w:tc>
        <w:tc>
          <w:tcPr>
            <w:tcW w:w="980" w:type="dxa"/>
            <w:vAlign w:val="bottom"/>
          </w:tcPr>
          <w:p>
            <w:pPr>
              <w:jc w:val="right"/>
              <w:ind w:right="13"/>
              <w:spacing w:after="0"/>
              <w:rPr>
                <w:sz w:val="20"/>
                <w:szCs w:val="20"/>
                <w:color w:val="auto"/>
              </w:rPr>
            </w:pPr>
            <w:r>
              <w:rPr>
                <w:rFonts w:ascii="Arial" w:cs="Arial" w:eastAsia="Arial" w:hAnsi="Arial"/>
                <w:sz w:val="13"/>
                <w:szCs w:val="13"/>
                <w:color w:val="auto"/>
              </w:rPr>
              <w:t>271</w:t>
            </w:r>
          </w:p>
        </w:tc>
      </w:tr>
      <w:tr>
        <w:trPr>
          <w:trHeight w:val="257"/>
        </w:trPr>
        <w:tc>
          <w:tcPr>
            <w:tcW w:w="4440" w:type="dxa"/>
            <w:vAlign w:val="bottom"/>
          </w:tcPr>
          <w:p>
            <w:pPr>
              <w:ind w:left="80"/>
              <w:spacing w:after="0"/>
              <w:rPr>
                <w:sz w:val="20"/>
                <w:szCs w:val="20"/>
                <w:color w:val="auto"/>
              </w:rPr>
            </w:pPr>
            <w:r>
              <w:rPr>
                <w:rFonts w:ascii="Arial" w:cs="Arial" w:eastAsia="Arial" w:hAnsi="Arial"/>
                <w:sz w:val="13"/>
                <w:szCs w:val="13"/>
                <w:b w:val="1"/>
                <w:bCs w:val="1"/>
                <w:color w:val="395575"/>
              </w:rPr>
              <w:t>Jeffrey B. Guldner</w:t>
            </w:r>
          </w:p>
        </w:tc>
        <w:tc>
          <w:tcPr>
            <w:tcW w:w="3740" w:type="dxa"/>
            <w:vAlign w:val="bottom"/>
          </w:tcPr>
          <w:p>
            <w:pPr>
              <w:jc w:val="right"/>
              <w:ind w:right="73"/>
              <w:spacing w:after="0"/>
              <w:rPr>
                <w:sz w:val="20"/>
                <w:szCs w:val="20"/>
                <w:color w:val="auto"/>
              </w:rPr>
            </w:pPr>
            <w:r>
              <w:rPr>
                <w:rFonts w:ascii="Arial" w:cs="Arial" w:eastAsia="Arial" w:hAnsi="Arial"/>
                <w:sz w:val="13"/>
                <w:szCs w:val="13"/>
                <w:color w:val="auto"/>
              </w:rPr>
              <w:t>39</w:t>
            </w:r>
          </w:p>
        </w:tc>
        <w:tc>
          <w:tcPr>
            <w:tcW w:w="700" w:type="dxa"/>
            <w:vAlign w:val="bottom"/>
          </w:tcPr>
          <w:p>
            <w:pPr>
              <w:jc w:val="right"/>
              <w:ind w:right="73"/>
              <w:spacing w:after="0"/>
              <w:rPr>
                <w:sz w:val="20"/>
                <w:szCs w:val="20"/>
                <w:color w:val="auto"/>
              </w:rPr>
            </w:pPr>
            <w:r>
              <w:rPr>
                <w:rFonts w:ascii="Arial" w:cs="Arial" w:eastAsia="Arial" w:hAnsi="Arial"/>
                <w:sz w:val="13"/>
                <w:szCs w:val="13"/>
                <w:color w:val="auto"/>
              </w:rPr>
              <w:t>37</w:t>
            </w:r>
          </w:p>
        </w:tc>
        <w:tc>
          <w:tcPr>
            <w:tcW w:w="1100" w:type="dxa"/>
            <w:vAlign w:val="bottom"/>
          </w:tcPr>
          <w:p>
            <w:pPr>
              <w:jc w:val="right"/>
              <w:ind w:right="73"/>
              <w:spacing w:after="0"/>
              <w:rPr>
                <w:sz w:val="20"/>
                <w:szCs w:val="20"/>
                <w:color w:val="auto"/>
              </w:rPr>
            </w:pPr>
            <w:r>
              <w:rPr>
                <w:rFonts w:ascii="Arial" w:cs="Arial" w:eastAsia="Arial" w:hAnsi="Arial"/>
                <w:sz w:val="13"/>
                <w:szCs w:val="13"/>
                <w:color w:val="auto"/>
              </w:rPr>
              <w:t>37</w:t>
            </w:r>
          </w:p>
        </w:tc>
        <w:tc>
          <w:tcPr>
            <w:tcW w:w="980" w:type="dxa"/>
            <w:vAlign w:val="bottom"/>
          </w:tcPr>
          <w:p>
            <w:pPr>
              <w:jc w:val="right"/>
              <w:ind w:right="13"/>
              <w:spacing w:after="0"/>
              <w:rPr>
                <w:sz w:val="20"/>
                <w:szCs w:val="20"/>
                <w:color w:val="auto"/>
              </w:rPr>
            </w:pPr>
            <w:r>
              <w:rPr>
                <w:rFonts w:ascii="Arial" w:cs="Arial" w:eastAsia="Arial" w:hAnsi="Arial"/>
                <w:sz w:val="13"/>
                <w:szCs w:val="13"/>
                <w:color w:val="auto"/>
              </w:rPr>
              <w:t>44</w:t>
            </w:r>
          </w:p>
        </w:tc>
      </w:tr>
      <w:tr>
        <w:trPr>
          <w:trHeight w:val="256"/>
        </w:trPr>
        <w:tc>
          <w:tcPr>
            <w:tcW w:w="4440" w:type="dxa"/>
            <w:vAlign w:val="bottom"/>
          </w:tcPr>
          <w:p>
            <w:pPr>
              <w:ind w:left="80"/>
              <w:spacing w:after="0"/>
              <w:rPr>
                <w:sz w:val="20"/>
                <w:szCs w:val="20"/>
                <w:color w:val="auto"/>
              </w:rPr>
            </w:pPr>
            <w:r>
              <w:rPr>
                <w:rFonts w:ascii="Arial" w:cs="Arial" w:eastAsia="Arial" w:hAnsi="Arial"/>
                <w:sz w:val="13"/>
                <w:szCs w:val="13"/>
                <w:b w:val="1"/>
                <w:bCs w:val="1"/>
                <w:color w:val="395575"/>
              </w:rPr>
              <w:t>James R. Hatfield</w:t>
            </w:r>
          </w:p>
        </w:tc>
        <w:tc>
          <w:tcPr>
            <w:tcW w:w="3740" w:type="dxa"/>
            <w:vAlign w:val="bottom"/>
          </w:tcPr>
          <w:p>
            <w:pPr>
              <w:jc w:val="right"/>
              <w:ind w:right="73"/>
              <w:spacing w:after="0"/>
              <w:rPr>
                <w:sz w:val="20"/>
                <w:szCs w:val="20"/>
                <w:color w:val="auto"/>
              </w:rPr>
            </w:pPr>
            <w:r>
              <w:rPr>
                <w:rFonts w:ascii="Arial" w:cs="Arial" w:eastAsia="Arial" w:hAnsi="Arial"/>
                <w:sz w:val="13"/>
                <w:szCs w:val="13"/>
                <w:color w:val="auto"/>
              </w:rPr>
              <w:t>64</w:t>
            </w:r>
          </w:p>
        </w:tc>
        <w:tc>
          <w:tcPr>
            <w:tcW w:w="700" w:type="dxa"/>
            <w:vAlign w:val="bottom"/>
          </w:tcPr>
          <w:p>
            <w:pPr>
              <w:jc w:val="right"/>
              <w:ind w:right="73"/>
              <w:spacing w:after="0"/>
              <w:rPr>
                <w:sz w:val="20"/>
                <w:szCs w:val="20"/>
                <w:color w:val="auto"/>
              </w:rPr>
            </w:pPr>
            <w:r>
              <w:rPr>
                <w:rFonts w:ascii="Arial" w:cs="Arial" w:eastAsia="Arial" w:hAnsi="Arial"/>
                <w:sz w:val="13"/>
                <w:szCs w:val="13"/>
                <w:color w:val="auto"/>
              </w:rPr>
              <w:t>63</w:t>
            </w:r>
          </w:p>
        </w:tc>
        <w:tc>
          <w:tcPr>
            <w:tcW w:w="1100" w:type="dxa"/>
            <w:vAlign w:val="bottom"/>
          </w:tcPr>
          <w:p>
            <w:pPr>
              <w:jc w:val="right"/>
              <w:ind w:right="73"/>
              <w:spacing w:after="0"/>
              <w:rPr>
                <w:sz w:val="20"/>
                <w:szCs w:val="20"/>
                <w:color w:val="auto"/>
              </w:rPr>
            </w:pPr>
            <w:r>
              <w:rPr>
                <w:rFonts w:ascii="Arial" w:cs="Arial" w:eastAsia="Arial" w:hAnsi="Arial"/>
                <w:sz w:val="13"/>
                <w:szCs w:val="13"/>
                <w:color w:val="auto"/>
              </w:rPr>
              <w:t>64</w:t>
            </w:r>
          </w:p>
        </w:tc>
        <w:tc>
          <w:tcPr>
            <w:tcW w:w="980" w:type="dxa"/>
            <w:vAlign w:val="bottom"/>
          </w:tcPr>
          <w:p>
            <w:pPr>
              <w:jc w:val="right"/>
              <w:ind w:right="13"/>
              <w:spacing w:after="0"/>
              <w:rPr>
                <w:sz w:val="20"/>
                <w:szCs w:val="20"/>
                <w:color w:val="auto"/>
              </w:rPr>
            </w:pPr>
            <w:r>
              <w:rPr>
                <w:rFonts w:ascii="Arial" w:cs="Arial" w:eastAsia="Arial" w:hAnsi="Arial"/>
                <w:sz w:val="13"/>
                <w:szCs w:val="13"/>
                <w:color w:val="auto"/>
              </w:rPr>
              <w:t>76</w:t>
            </w:r>
          </w:p>
        </w:tc>
      </w:tr>
      <w:tr>
        <w:trPr>
          <w:trHeight w:val="257"/>
        </w:trPr>
        <w:tc>
          <w:tcPr>
            <w:tcW w:w="4440" w:type="dxa"/>
            <w:vAlign w:val="bottom"/>
          </w:tcPr>
          <w:p>
            <w:pPr>
              <w:ind w:left="80"/>
              <w:spacing w:after="0"/>
              <w:rPr>
                <w:sz w:val="20"/>
                <w:szCs w:val="20"/>
                <w:color w:val="auto"/>
              </w:rPr>
            </w:pPr>
            <w:r>
              <w:rPr>
                <w:rFonts w:ascii="Arial" w:cs="Arial" w:eastAsia="Arial" w:hAnsi="Arial"/>
                <w:sz w:val="13"/>
                <w:szCs w:val="13"/>
                <w:b w:val="1"/>
                <w:bCs w:val="1"/>
                <w:color w:val="395575"/>
              </w:rPr>
              <w:t>Robert S. Bement</w:t>
            </w:r>
          </w:p>
        </w:tc>
        <w:tc>
          <w:tcPr>
            <w:tcW w:w="3740" w:type="dxa"/>
            <w:vAlign w:val="bottom"/>
          </w:tcPr>
          <w:p>
            <w:pPr>
              <w:jc w:val="right"/>
              <w:ind w:right="73"/>
              <w:spacing w:after="0"/>
              <w:rPr>
                <w:sz w:val="20"/>
                <w:szCs w:val="20"/>
                <w:color w:val="auto"/>
              </w:rPr>
            </w:pPr>
            <w:r>
              <w:rPr>
                <w:rFonts w:ascii="Arial" w:cs="Arial" w:eastAsia="Arial" w:hAnsi="Arial"/>
                <w:sz w:val="13"/>
                <w:szCs w:val="13"/>
                <w:color w:val="auto"/>
              </w:rPr>
              <w:t>64</w:t>
            </w:r>
          </w:p>
        </w:tc>
        <w:tc>
          <w:tcPr>
            <w:tcW w:w="700" w:type="dxa"/>
            <w:vAlign w:val="bottom"/>
          </w:tcPr>
          <w:p>
            <w:pPr>
              <w:jc w:val="right"/>
              <w:ind w:right="73"/>
              <w:spacing w:after="0"/>
              <w:rPr>
                <w:sz w:val="20"/>
                <w:szCs w:val="20"/>
                <w:color w:val="auto"/>
              </w:rPr>
            </w:pPr>
            <w:r>
              <w:rPr>
                <w:rFonts w:ascii="Arial" w:cs="Arial" w:eastAsia="Arial" w:hAnsi="Arial"/>
                <w:sz w:val="13"/>
                <w:szCs w:val="13"/>
                <w:color w:val="auto"/>
              </w:rPr>
              <w:t>63</w:t>
            </w:r>
          </w:p>
        </w:tc>
        <w:tc>
          <w:tcPr>
            <w:tcW w:w="1100" w:type="dxa"/>
            <w:vAlign w:val="bottom"/>
          </w:tcPr>
          <w:p>
            <w:pPr>
              <w:jc w:val="right"/>
              <w:ind w:right="73"/>
              <w:spacing w:after="0"/>
              <w:rPr>
                <w:sz w:val="20"/>
                <w:szCs w:val="20"/>
                <w:color w:val="auto"/>
              </w:rPr>
            </w:pPr>
            <w:r>
              <w:rPr>
                <w:rFonts w:ascii="Arial" w:cs="Arial" w:eastAsia="Arial" w:hAnsi="Arial"/>
                <w:sz w:val="13"/>
                <w:szCs w:val="13"/>
                <w:color w:val="auto"/>
              </w:rPr>
              <w:t>64</w:t>
            </w:r>
          </w:p>
        </w:tc>
        <w:tc>
          <w:tcPr>
            <w:tcW w:w="980" w:type="dxa"/>
            <w:vAlign w:val="bottom"/>
          </w:tcPr>
          <w:p>
            <w:pPr>
              <w:jc w:val="right"/>
              <w:ind w:right="13"/>
              <w:spacing w:after="0"/>
              <w:rPr>
                <w:sz w:val="20"/>
                <w:szCs w:val="20"/>
                <w:color w:val="auto"/>
              </w:rPr>
            </w:pPr>
            <w:r>
              <w:rPr>
                <w:rFonts w:ascii="Arial" w:cs="Arial" w:eastAsia="Arial" w:hAnsi="Arial"/>
                <w:sz w:val="13"/>
                <w:szCs w:val="13"/>
                <w:color w:val="auto"/>
              </w:rPr>
              <w:t>76</w:t>
            </w:r>
          </w:p>
        </w:tc>
      </w:tr>
      <w:tr>
        <w:trPr>
          <w:trHeight w:val="257"/>
        </w:trPr>
        <w:tc>
          <w:tcPr>
            <w:tcW w:w="4440" w:type="dxa"/>
            <w:vAlign w:val="bottom"/>
          </w:tcPr>
          <w:p>
            <w:pPr>
              <w:ind w:left="80"/>
              <w:spacing w:after="0"/>
              <w:rPr>
                <w:sz w:val="20"/>
                <w:szCs w:val="20"/>
                <w:color w:val="auto"/>
              </w:rPr>
            </w:pPr>
            <w:r>
              <w:rPr>
                <w:rFonts w:ascii="Arial" w:cs="Arial" w:eastAsia="Arial" w:hAnsi="Arial"/>
                <w:sz w:val="13"/>
                <w:szCs w:val="13"/>
                <w:b w:val="1"/>
                <w:bCs w:val="1"/>
                <w:color w:val="395575"/>
              </w:rPr>
              <w:t>Daniel T. Froetscher</w:t>
            </w:r>
          </w:p>
        </w:tc>
        <w:tc>
          <w:tcPr>
            <w:tcW w:w="3740" w:type="dxa"/>
            <w:vAlign w:val="bottom"/>
          </w:tcPr>
          <w:p>
            <w:pPr>
              <w:jc w:val="right"/>
              <w:ind w:right="73"/>
              <w:spacing w:after="0"/>
              <w:rPr>
                <w:sz w:val="20"/>
                <w:szCs w:val="20"/>
                <w:color w:val="auto"/>
              </w:rPr>
            </w:pPr>
            <w:r>
              <w:rPr>
                <w:rFonts w:ascii="Arial" w:cs="Arial" w:eastAsia="Arial" w:hAnsi="Arial"/>
                <w:sz w:val="13"/>
                <w:szCs w:val="13"/>
                <w:color w:val="auto"/>
              </w:rPr>
              <w:t>39</w:t>
            </w:r>
          </w:p>
        </w:tc>
        <w:tc>
          <w:tcPr>
            <w:tcW w:w="700" w:type="dxa"/>
            <w:vAlign w:val="bottom"/>
          </w:tcPr>
          <w:p>
            <w:pPr>
              <w:jc w:val="right"/>
              <w:ind w:right="73"/>
              <w:spacing w:after="0"/>
              <w:rPr>
                <w:sz w:val="20"/>
                <w:szCs w:val="20"/>
                <w:color w:val="auto"/>
              </w:rPr>
            </w:pPr>
            <w:r>
              <w:rPr>
                <w:rFonts w:ascii="Arial" w:cs="Arial" w:eastAsia="Arial" w:hAnsi="Arial"/>
                <w:sz w:val="13"/>
                <w:szCs w:val="13"/>
                <w:color w:val="auto"/>
              </w:rPr>
              <w:t>37</w:t>
            </w:r>
          </w:p>
        </w:tc>
        <w:tc>
          <w:tcPr>
            <w:tcW w:w="1100" w:type="dxa"/>
            <w:vAlign w:val="bottom"/>
          </w:tcPr>
          <w:p>
            <w:pPr>
              <w:jc w:val="right"/>
              <w:ind w:right="73"/>
              <w:spacing w:after="0"/>
              <w:rPr>
                <w:sz w:val="20"/>
                <w:szCs w:val="20"/>
                <w:color w:val="auto"/>
              </w:rPr>
            </w:pPr>
            <w:r>
              <w:rPr>
                <w:rFonts w:ascii="Arial" w:cs="Arial" w:eastAsia="Arial" w:hAnsi="Arial"/>
                <w:sz w:val="13"/>
                <w:szCs w:val="13"/>
                <w:color w:val="auto"/>
              </w:rPr>
              <w:t>37</w:t>
            </w:r>
          </w:p>
        </w:tc>
        <w:tc>
          <w:tcPr>
            <w:tcW w:w="980" w:type="dxa"/>
            <w:vAlign w:val="bottom"/>
          </w:tcPr>
          <w:p>
            <w:pPr>
              <w:jc w:val="right"/>
              <w:ind w:right="13"/>
              <w:spacing w:after="0"/>
              <w:rPr>
                <w:sz w:val="20"/>
                <w:szCs w:val="20"/>
                <w:color w:val="auto"/>
              </w:rPr>
            </w:pPr>
            <w:r>
              <w:rPr>
                <w:rFonts w:ascii="Arial" w:cs="Arial" w:eastAsia="Arial" w:hAnsi="Arial"/>
                <w:sz w:val="13"/>
                <w:szCs w:val="13"/>
                <w:color w:val="auto"/>
              </w:rPr>
              <w:t>44</w:t>
            </w:r>
          </w:p>
        </w:tc>
      </w:tr>
      <w:tr>
        <w:trPr>
          <w:trHeight w:val="48"/>
        </w:trPr>
        <w:tc>
          <w:tcPr>
            <w:tcW w:w="4440" w:type="dxa"/>
            <w:vAlign w:val="bottom"/>
            <w:tcBorders>
              <w:bottom w:val="single" w:sz="8" w:color="7CCBBF"/>
            </w:tcBorders>
          </w:tcPr>
          <w:p>
            <w:pPr>
              <w:spacing w:after="0"/>
              <w:rPr>
                <w:sz w:val="4"/>
                <w:szCs w:val="4"/>
                <w:color w:val="auto"/>
              </w:rPr>
            </w:pPr>
          </w:p>
        </w:tc>
        <w:tc>
          <w:tcPr>
            <w:tcW w:w="3740" w:type="dxa"/>
            <w:vAlign w:val="bottom"/>
            <w:tcBorders>
              <w:bottom w:val="single" w:sz="8" w:color="7CCBBF"/>
            </w:tcBorders>
          </w:tcPr>
          <w:p>
            <w:pPr>
              <w:spacing w:after="0"/>
              <w:rPr>
                <w:sz w:val="4"/>
                <w:szCs w:val="4"/>
                <w:color w:val="auto"/>
              </w:rPr>
            </w:pPr>
          </w:p>
        </w:tc>
        <w:tc>
          <w:tcPr>
            <w:tcW w:w="700" w:type="dxa"/>
            <w:vAlign w:val="bottom"/>
            <w:tcBorders>
              <w:bottom w:val="single" w:sz="8" w:color="7CCBBF"/>
            </w:tcBorders>
          </w:tcPr>
          <w:p>
            <w:pPr>
              <w:spacing w:after="0"/>
              <w:rPr>
                <w:sz w:val="4"/>
                <w:szCs w:val="4"/>
                <w:color w:val="auto"/>
              </w:rPr>
            </w:pPr>
          </w:p>
        </w:tc>
        <w:tc>
          <w:tcPr>
            <w:tcW w:w="1100" w:type="dxa"/>
            <w:vAlign w:val="bottom"/>
            <w:tcBorders>
              <w:bottom w:val="single" w:sz="8" w:color="7CCBBF"/>
            </w:tcBorders>
          </w:tcPr>
          <w:p>
            <w:pPr>
              <w:spacing w:after="0"/>
              <w:rPr>
                <w:sz w:val="4"/>
                <w:szCs w:val="4"/>
                <w:color w:val="auto"/>
              </w:rPr>
            </w:pPr>
          </w:p>
        </w:tc>
        <w:tc>
          <w:tcPr>
            <w:tcW w:w="980" w:type="dxa"/>
            <w:vAlign w:val="bottom"/>
            <w:tcBorders>
              <w:bottom w:val="single" w:sz="8" w:color="7CCBBF"/>
            </w:tcBorders>
          </w:tcPr>
          <w:p>
            <w:pPr>
              <w:spacing w:after="0"/>
              <w:rPr>
                <w:sz w:val="4"/>
                <w:szCs w:val="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-179705</wp:posOffset>
            </wp:positionV>
            <wp:extent cx="6960870" cy="8890"/>
            <wp:wrapNone/>
            <wp:docPr id="6005" name="Picture 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5"/>
                    <pic:cNvPicPr>
                      <a:picLocks noChangeAspect="1" noChangeArrowheads="1"/>
                    </pic:cNvPicPr>
                  </pic:nvPicPr>
                  <pic:blipFill>
                    <a:blip r:embed="rId6012">
                      <a:extLst>
                        <a:ext uri="{28A0092B-C50C-407E-A947-70E740481C1C}"/>
                      </a:extLst>
                    </a:blip>
                    <a:srcRect/>
                    <a:stretch>
                      <a:fillRect/>
                    </a:stretch>
                  </pic:blipFill>
                  <pic:spPr bwMode="auto">
                    <a:xfrm>
                      <a:off x="0" y="0"/>
                      <a:ext cx="6960870" cy="8890"/>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-342265</wp:posOffset>
            </wp:positionV>
            <wp:extent cx="6960870" cy="8255"/>
            <wp:wrapNone/>
            <wp:docPr id="6006" name="Picture 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6"/>
                    <pic:cNvPicPr>
                      <a:picLocks noChangeAspect="1" noChangeArrowheads="1"/>
                    </pic:cNvPicPr>
                  </pic:nvPicPr>
                  <pic:blipFill>
                    <a:blip r:embed="rId6013">
                      <a:extLst>
                        <a:ext uri="{28A0092B-C50C-407E-A947-70E740481C1C}"/>
                      </a:extLst>
                    </a:blip>
                    <a:srcRect/>
                    <a:stretch>
                      <a:fillRect/>
                    </a:stretch>
                  </pic:blipFill>
                  <pic:spPr bwMode="auto">
                    <a:xfrm>
                      <a:off x="0" y="0"/>
                      <a:ext cx="6960870"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-505460</wp:posOffset>
            </wp:positionV>
            <wp:extent cx="6960870" cy="8890"/>
            <wp:wrapNone/>
            <wp:docPr id="6007" name="Picture 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7"/>
                    <pic:cNvPicPr>
                      <a:picLocks noChangeAspect="1" noChangeArrowheads="1"/>
                    </pic:cNvPicPr>
                  </pic:nvPicPr>
                  <pic:blipFill>
                    <a:blip r:embed="rId6014">
                      <a:extLst>
                        <a:ext uri="{28A0092B-C50C-407E-A947-70E740481C1C}"/>
                      </a:extLst>
                    </a:blip>
                    <a:srcRect/>
                    <a:stretch>
                      <a:fillRect/>
                    </a:stretch>
                  </pic:blipFill>
                  <pic:spPr bwMode="auto">
                    <a:xfrm>
                      <a:off x="0" y="0"/>
                      <a:ext cx="6960870" cy="8890"/>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-668020</wp:posOffset>
            </wp:positionV>
            <wp:extent cx="6960870" cy="8255"/>
            <wp:wrapNone/>
            <wp:docPr id="6008" name="Picture 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8"/>
                    <pic:cNvPicPr>
                      <a:picLocks noChangeAspect="1" noChangeArrowheads="1"/>
                    </pic:cNvPicPr>
                  </pic:nvPicPr>
                  <pic:blipFill>
                    <a:blip r:embed="rId6015">
                      <a:extLst>
                        <a:ext uri="{28A0092B-C50C-407E-A947-70E740481C1C}"/>
                      </a:extLst>
                    </a:blip>
                    <a:srcRect/>
                    <a:stretch>
                      <a:fillRect/>
                    </a:stretch>
                  </pic:blipFill>
                  <pic:spPr bwMode="auto">
                    <a:xfrm>
                      <a:off x="0" y="0"/>
                      <a:ext cx="6960870" cy="8255"/>
                    </a:xfrm>
                    <a:prstGeom prst="rect">
                      <a:avLst/>
                    </a:prstGeom>
                    <a:noFill/>
                  </pic:spPr>
                </pic:pic>
              </a:graphicData>
            </a:graphic>
          </wp:anchor>
        </w:drawing>
      </w:r>
    </w:p>
    <w:p>
      <w:pPr>
        <w:spacing w:after="0" w:line="87" w:lineRule="exact"/>
        <w:rPr>
          <w:sz w:val="20"/>
          <w:szCs w:val="20"/>
          <w:color w:val="auto"/>
        </w:rPr>
      </w:pPr>
    </w:p>
    <w:p>
      <w:pPr>
        <w:ind w:left="300" w:right="200"/>
        <w:spacing w:after="0"/>
        <w:rPr>
          <w:sz w:val="20"/>
          <w:szCs w:val="20"/>
          <w:color w:val="auto"/>
        </w:rPr>
      </w:pPr>
      <w:r>
        <w:rPr>
          <w:rFonts w:ascii="Arial" w:cs="Arial" w:eastAsia="Arial" w:hAnsi="Arial"/>
          <w:sz w:val="13"/>
          <w:szCs w:val="13"/>
          <w:color w:val="auto"/>
        </w:rPr>
        <w:t>(The Supplemental RSUs vested 50% on February 15, 2013, 25% on February 14, 2014, and 25% on February 13, 2015. The Supplemental RSUs are not released to the recipient until the recipient’s retirement, death, disability or separation of employment from the Company. Mr. Brandt’s vested Supplemental RSUs will be released in May 2020); (vii) performance shares that were granted to the NEOs (except Mr. Smith) in February 2016, which were based on a performance period of January 1, 2016 to December 31, 2018, and which were released in 2019 when the Company had the information needed to determine whether, and to what extent, the applicable performance criteria were met, as follows: performance shares related to TSR were released on February 19, 2019 as follows: Mr. Brandt — 25,399; Mr. Guldner — 2,309; Mr. Hatfield — 4,906; Mr. Bement — 2,309; and Mr. Froetscher — 2,021; and dividend rights (and interest thereon) payable in stock on the performance shares released on February 19, 2019 as follows: Mr. Brandt — 2,435; Mr. Guldner — 221; Mr. Hatfield — 470; Mr. Bement — 221; and Mr. Froetscher — 194; and performance shares related to the six operational performance metrics were released on October 22, 2019 as follows: Mr. Brandt — 24,536; Mr. Guldner — 2,231; Mr. Hatfield — 4,740; Mr. Bement — 2,231; and Mr. Froetscher — 1,952; and dividend rights (and interest thereon) payable in stock on the performance shares released on October 22, 2019 as follows: Mr. Brandt — 2,720; Mr. Guldner — 247; Mr. Hatfield — 525; Mr. Bement — 247; and Mr. Froetscher — 216.</w:t>
      </w:r>
    </w:p>
    <w:p>
      <w:pPr>
        <w:spacing w:after="0" w:line="248" w:lineRule="exact"/>
        <w:rPr>
          <w:sz w:val="20"/>
          <w:szCs w:val="20"/>
          <w:color w:val="auto"/>
        </w:rPr>
      </w:pPr>
    </w:p>
    <w:p>
      <w:pPr>
        <w:ind w:left="300" w:right="60" w:hanging="290"/>
        <w:spacing w:after="0" w:line="243" w:lineRule="auto"/>
        <w:tabs>
          <w:tab w:leader="none" w:pos="300" w:val="left"/>
        </w:tabs>
        <w:numPr>
          <w:ilvl w:val="0"/>
          <w:numId w:val="183"/>
        </w:numPr>
        <w:rPr>
          <w:rFonts w:ascii="Arial" w:cs="Arial" w:eastAsia="Arial" w:hAnsi="Arial"/>
          <w:sz w:val="11"/>
          <w:szCs w:val="11"/>
          <w:color w:val="auto"/>
        </w:rPr>
      </w:pPr>
      <w:r>
        <w:rPr>
          <w:rFonts w:ascii="Arial" w:cs="Arial" w:eastAsia="Arial" w:hAnsi="Arial"/>
          <w:sz w:val="13"/>
          <w:szCs w:val="13"/>
          <w:color w:val="auto"/>
        </w:rPr>
        <w:t>The values realized for the RSUs, Supplemental RSUs and the performance shares are calculated by multiplying the number of shares of stock or units released or vested by the market value of the common stock on the release or vesting date, which: (i) for the performance shares released on February 19, 2019 was $90.65; (ii) the RSUs released on February 20, 2019 was $90.93. (iii) for the Supplemental RSUs vested on March 1, 2019 was $92.78; (iv) for the Supplemental RSUs vested on June 3, 2019 was $95.40; (v) for the Supplemental RSUs vested on September 3, 2019 was $95.58; (vi) for the Supplemental RSUs vested on December 2, 2019 was $85.75; and (vii) for the performance shares released on October 22, 2019 was $94.53; and (vii) for the RSUs vested on November 15, 2019 was $87.61.</w:t>
      </w:r>
    </w:p>
    <w:p>
      <w:pPr>
        <w:spacing w:after="0" w:line="22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87</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6009" name="Picture 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9"/>
                    <pic:cNvPicPr>
                      <a:picLocks noChangeAspect="1" noChangeArrowheads="1"/>
                    </pic:cNvPicPr>
                  </pic:nvPicPr>
                  <pic:blipFill>
                    <a:blip r:embed="rId601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6010" name="Picture 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0"/>
                    <pic:cNvPicPr>
                      <a:picLocks noChangeAspect="1" noChangeArrowheads="1"/>
                    </pic:cNvPicPr>
                  </pic:nvPicPr>
                  <pic:blipFill>
                    <a:blip r:embed="rId601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98" w:name="page99"/>
    <w:bookmarkEnd w:id="9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Pension Benefits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011" name="Picture 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1"/>
                    <pic:cNvPicPr>
                      <a:picLocks noChangeAspect="1" noChangeArrowheads="1"/>
                    </pic:cNvPicPr>
                  </pic:nvPicPr>
                  <pic:blipFill>
                    <a:blip r:embed="rId601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620"/>
        <w:spacing w:after="0" w:line="232" w:lineRule="auto"/>
        <w:rPr>
          <w:sz w:val="20"/>
          <w:szCs w:val="20"/>
          <w:color w:val="auto"/>
        </w:rPr>
      </w:pPr>
      <w:r>
        <w:rPr>
          <w:rFonts w:ascii="Arial" w:cs="Arial" w:eastAsia="Arial" w:hAnsi="Arial"/>
          <w:sz w:val="20"/>
          <w:szCs w:val="20"/>
          <w:color w:val="auto"/>
        </w:rPr>
        <w:t>The Pension Benefits table below includes estimates of the potential future pension benefits for each NEO based on the actuarial assumptions used for financial reporting purposes, such as the life expectancy of each NEO and his spouse and “discount rates.”</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3960" w:type="dxa"/>
            <w:vAlign w:val="bottom"/>
          </w:tcPr>
          <w:p>
            <w:pPr>
              <w:spacing w:after="0"/>
              <w:rPr>
                <w:sz w:val="15"/>
                <w:szCs w:val="15"/>
                <w:color w:val="auto"/>
              </w:rPr>
            </w:pPr>
          </w:p>
        </w:tc>
        <w:tc>
          <w:tcPr>
            <w:tcW w:w="3660" w:type="dxa"/>
            <w:vAlign w:val="bottom"/>
          </w:tcPr>
          <w:p>
            <w:pPr>
              <w:spacing w:after="0"/>
              <w:rPr>
                <w:sz w:val="15"/>
                <w:szCs w:val="15"/>
                <w:color w:val="auto"/>
              </w:rPr>
            </w:pPr>
          </w:p>
        </w:tc>
        <w:tc>
          <w:tcPr>
            <w:tcW w:w="1340" w:type="dxa"/>
            <w:vAlign w:val="bottom"/>
          </w:tcPr>
          <w:p>
            <w:pPr>
              <w:spacing w:after="0"/>
              <w:rPr>
                <w:sz w:val="15"/>
                <w:szCs w:val="15"/>
                <w:color w:val="auto"/>
              </w:rPr>
            </w:pPr>
          </w:p>
        </w:tc>
        <w:tc>
          <w:tcPr>
            <w:tcW w:w="1320" w:type="dxa"/>
            <w:vAlign w:val="bottom"/>
          </w:tcPr>
          <w:p>
            <w:pPr>
              <w:jc w:val="right"/>
              <w:ind w:right="58"/>
              <w:spacing w:after="0"/>
              <w:rPr>
                <w:sz w:val="20"/>
                <w:szCs w:val="20"/>
                <w:color w:val="auto"/>
              </w:rPr>
            </w:pPr>
            <w:r>
              <w:rPr>
                <w:rFonts w:ascii="Arial" w:cs="Arial" w:eastAsia="Arial" w:hAnsi="Arial"/>
                <w:sz w:val="13"/>
                <w:szCs w:val="13"/>
                <w:b w:val="1"/>
                <w:bCs w:val="1"/>
                <w:color w:val="008B9E"/>
              </w:rPr>
              <w:t>Present Value of</w:t>
            </w:r>
          </w:p>
        </w:tc>
        <w:tc>
          <w:tcPr>
            <w:tcW w:w="960" w:type="dxa"/>
            <w:vAlign w:val="bottom"/>
          </w:tcPr>
          <w:p>
            <w:pPr>
              <w:jc w:val="right"/>
              <w:spacing w:after="0"/>
              <w:rPr>
                <w:sz w:val="20"/>
                <w:szCs w:val="20"/>
                <w:color w:val="auto"/>
              </w:rPr>
            </w:pPr>
            <w:r>
              <w:rPr>
                <w:rFonts w:ascii="Arial" w:cs="Arial" w:eastAsia="Arial" w:hAnsi="Arial"/>
                <w:sz w:val="13"/>
                <w:szCs w:val="13"/>
                <w:b w:val="1"/>
                <w:bCs w:val="1"/>
                <w:color w:val="008B9E"/>
              </w:rPr>
              <w:t>Payments</w:t>
            </w:r>
          </w:p>
        </w:tc>
      </w:tr>
      <w:tr>
        <w:trPr>
          <w:trHeight w:val="148"/>
        </w:trPr>
        <w:tc>
          <w:tcPr>
            <w:tcW w:w="3960" w:type="dxa"/>
            <w:vAlign w:val="bottom"/>
          </w:tcPr>
          <w:p>
            <w:pPr>
              <w:spacing w:after="0"/>
              <w:rPr>
                <w:sz w:val="12"/>
                <w:szCs w:val="12"/>
                <w:color w:val="auto"/>
              </w:rPr>
            </w:pPr>
          </w:p>
        </w:tc>
        <w:tc>
          <w:tcPr>
            <w:tcW w:w="3660" w:type="dxa"/>
            <w:vAlign w:val="bottom"/>
          </w:tcPr>
          <w:p>
            <w:pPr>
              <w:spacing w:after="0"/>
              <w:rPr>
                <w:sz w:val="12"/>
                <w:szCs w:val="12"/>
                <w:color w:val="auto"/>
              </w:rPr>
            </w:pPr>
          </w:p>
        </w:tc>
        <w:tc>
          <w:tcPr>
            <w:tcW w:w="1340" w:type="dxa"/>
            <w:vAlign w:val="bottom"/>
          </w:tcPr>
          <w:p>
            <w:pPr>
              <w:jc w:val="right"/>
              <w:ind w:right="56"/>
              <w:spacing w:after="0"/>
              <w:rPr>
                <w:sz w:val="20"/>
                <w:szCs w:val="20"/>
                <w:color w:val="auto"/>
              </w:rPr>
            </w:pPr>
            <w:r>
              <w:rPr>
                <w:rFonts w:ascii="Arial" w:cs="Arial" w:eastAsia="Arial" w:hAnsi="Arial"/>
                <w:sz w:val="13"/>
                <w:szCs w:val="13"/>
                <w:b w:val="1"/>
                <w:bCs w:val="1"/>
                <w:color w:val="008B9E"/>
              </w:rPr>
              <w:t>Number of Years</w:t>
            </w:r>
          </w:p>
        </w:tc>
        <w:tc>
          <w:tcPr>
            <w:tcW w:w="1320" w:type="dxa"/>
            <w:vAlign w:val="bottom"/>
          </w:tcPr>
          <w:p>
            <w:pPr>
              <w:jc w:val="right"/>
              <w:ind w:right="58"/>
              <w:spacing w:after="0"/>
              <w:rPr>
                <w:sz w:val="20"/>
                <w:szCs w:val="20"/>
                <w:color w:val="auto"/>
              </w:rPr>
            </w:pPr>
            <w:r>
              <w:rPr>
                <w:rFonts w:ascii="Arial" w:cs="Arial" w:eastAsia="Arial" w:hAnsi="Arial"/>
                <w:sz w:val="13"/>
                <w:szCs w:val="13"/>
                <w:b w:val="1"/>
                <w:bCs w:val="1"/>
                <w:color w:val="008B9E"/>
              </w:rPr>
              <w:t>Accumulated</w:t>
            </w:r>
          </w:p>
        </w:tc>
        <w:tc>
          <w:tcPr>
            <w:tcW w:w="960" w:type="dxa"/>
            <w:vAlign w:val="bottom"/>
          </w:tcPr>
          <w:p>
            <w:pPr>
              <w:jc w:val="right"/>
              <w:spacing w:after="0"/>
              <w:rPr>
                <w:sz w:val="20"/>
                <w:szCs w:val="20"/>
                <w:color w:val="auto"/>
              </w:rPr>
            </w:pPr>
            <w:r>
              <w:rPr>
                <w:rFonts w:ascii="Arial" w:cs="Arial" w:eastAsia="Arial" w:hAnsi="Arial"/>
                <w:sz w:val="13"/>
                <w:szCs w:val="13"/>
                <w:b w:val="1"/>
                <w:bCs w:val="1"/>
                <w:color w:val="008B9E"/>
              </w:rPr>
              <w:t>During Last</w:t>
            </w:r>
          </w:p>
        </w:tc>
      </w:tr>
      <w:tr>
        <w:trPr>
          <w:trHeight w:val="148"/>
        </w:trPr>
        <w:tc>
          <w:tcPr>
            <w:tcW w:w="3960" w:type="dxa"/>
            <w:vAlign w:val="bottom"/>
          </w:tcPr>
          <w:p>
            <w:pPr>
              <w:spacing w:after="0"/>
              <w:rPr>
                <w:sz w:val="12"/>
                <w:szCs w:val="12"/>
                <w:color w:val="auto"/>
              </w:rPr>
            </w:pPr>
          </w:p>
        </w:tc>
        <w:tc>
          <w:tcPr>
            <w:tcW w:w="3660" w:type="dxa"/>
            <w:vAlign w:val="bottom"/>
          </w:tcPr>
          <w:p>
            <w:pPr>
              <w:spacing w:after="0"/>
              <w:rPr>
                <w:sz w:val="12"/>
                <w:szCs w:val="12"/>
                <w:color w:val="auto"/>
              </w:rPr>
            </w:pPr>
          </w:p>
        </w:tc>
        <w:tc>
          <w:tcPr>
            <w:tcW w:w="1340" w:type="dxa"/>
            <w:vAlign w:val="bottom"/>
          </w:tcPr>
          <w:p>
            <w:pPr>
              <w:jc w:val="right"/>
              <w:ind w:right="56"/>
              <w:spacing w:after="0"/>
              <w:rPr>
                <w:sz w:val="20"/>
                <w:szCs w:val="20"/>
                <w:color w:val="auto"/>
              </w:rPr>
            </w:pPr>
            <w:r>
              <w:rPr>
                <w:rFonts w:ascii="Arial" w:cs="Arial" w:eastAsia="Arial" w:hAnsi="Arial"/>
                <w:sz w:val="13"/>
                <w:szCs w:val="13"/>
                <w:b w:val="1"/>
                <w:bCs w:val="1"/>
                <w:color w:val="008B9E"/>
              </w:rPr>
              <w:t>Credited Service</w:t>
            </w:r>
          </w:p>
        </w:tc>
        <w:tc>
          <w:tcPr>
            <w:tcW w:w="1320" w:type="dxa"/>
            <w:vAlign w:val="bottom"/>
          </w:tcPr>
          <w:p>
            <w:pPr>
              <w:jc w:val="right"/>
              <w:ind w:right="58"/>
              <w:spacing w:after="0"/>
              <w:rPr>
                <w:sz w:val="20"/>
                <w:szCs w:val="20"/>
                <w:color w:val="auto"/>
              </w:rPr>
            </w:pPr>
            <w:r>
              <w:rPr>
                <w:rFonts w:ascii="Arial" w:cs="Arial" w:eastAsia="Arial" w:hAnsi="Arial"/>
                <w:sz w:val="13"/>
                <w:szCs w:val="13"/>
                <w:b w:val="1"/>
                <w:bCs w:val="1"/>
                <w:color w:val="008B9E"/>
              </w:rPr>
              <w:t>Benefits</w:t>
            </w:r>
          </w:p>
        </w:tc>
        <w:tc>
          <w:tcPr>
            <w:tcW w:w="960" w:type="dxa"/>
            <w:vAlign w:val="bottom"/>
          </w:tcPr>
          <w:p>
            <w:pPr>
              <w:jc w:val="right"/>
              <w:spacing w:after="0"/>
              <w:rPr>
                <w:sz w:val="20"/>
                <w:szCs w:val="20"/>
                <w:color w:val="auto"/>
              </w:rPr>
            </w:pPr>
            <w:r>
              <w:rPr>
                <w:rFonts w:ascii="Arial" w:cs="Arial" w:eastAsia="Arial" w:hAnsi="Arial"/>
                <w:sz w:val="13"/>
                <w:szCs w:val="13"/>
                <w:b w:val="1"/>
                <w:bCs w:val="1"/>
                <w:color w:val="008B9E"/>
              </w:rPr>
              <w:t>Fiscal Year</w:t>
            </w:r>
          </w:p>
        </w:tc>
      </w:tr>
      <w:tr>
        <w:trPr>
          <w:trHeight w:val="209"/>
        </w:trPr>
        <w:tc>
          <w:tcPr>
            <w:tcW w:w="396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3660" w:type="dxa"/>
            <w:vAlign w:val="bottom"/>
            <w:tcBorders>
              <w:bottom w:val="single" w:sz="8" w:color="7CCBBF"/>
            </w:tcBorders>
          </w:tcPr>
          <w:p>
            <w:pPr>
              <w:jc w:val="right"/>
              <w:ind w:right="54"/>
              <w:spacing w:after="0"/>
              <w:rPr>
                <w:sz w:val="20"/>
                <w:szCs w:val="20"/>
                <w:color w:val="auto"/>
              </w:rPr>
            </w:pPr>
            <w:r>
              <w:rPr>
                <w:rFonts w:ascii="Arial" w:cs="Arial" w:eastAsia="Arial" w:hAnsi="Arial"/>
                <w:sz w:val="13"/>
                <w:szCs w:val="13"/>
                <w:b w:val="1"/>
                <w:bCs w:val="1"/>
                <w:color w:val="008B9E"/>
              </w:rPr>
              <w:t>Plan Name</w:t>
            </w:r>
          </w:p>
        </w:tc>
        <w:tc>
          <w:tcPr>
            <w:tcW w:w="1340" w:type="dxa"/>
            <w:vAlign w:val="bottom"/>
            <w:tcBorders>
              <w:bottom w:val="single" w:sz="8" w:color="7CCBBF"/>
            </w:tcBorders>
          </w:tcPr>
          <w:p>
            <w:pPr>
              <w:jc w:val="right"/>
              <w:ind w:right="56"/>
              <w:spacing w:after="0"/>
              <w:rPr>
                <w:sz w:val="20"/>
                <w:szCs w:val="20"/>
                <w:color w:val="auto"/>
              </w:rPr>
            </w:pPr>
            <w:r>
              <w:rPr>
                <w:rFonts w:ascii="Arial" w:cs="Arial" w:eastAsia="Arial" w:hAnsi="Arial"/>
                <w:sz w:val="13"/>
                <w:szCs w:val="13"/>
                <w:b w:val="1"/>
                <w:bCs w:val="1"/>
                <w:color w:val="008B9E"/>
              </w:rPr>
              <w:t>(#)</w:t>
            </w:r>
          </w:p>
        </w:tc>
        <w:tc>
          <w:tcPr>
            <w:tcW w:w="1320" w:type="dxa"/>
            <w:vAlign w:val="bottom"/>
            <w:tcBorders>
              <w:bottom w:val="single" w:sz="8" w:color="7CCBBF"/>
            </w:tcBorders>
          </w:tcPr>
          <w:p>
            <w:pPr>
              <w:jc w:val="right"/>
              <w:ind w:right="58"/>
              <w:spacing w:after="0" w:line="202" w:lineRule="exact"/>
              <w:rPr>
                <w:sz w:val="20"/>
                <w:szCs w:val="20"/>
                <w:color w:val="auto"/>
              </w:rPr>
            </w:pPr>
            <w:r>
              <w:rPr>
                <w:rFonts w:ascii="Arial" w:cs="Arial" w:eastAsia="Arial" w:hAnsi="Arial"/>
                <w:sz w:val="23"/>
                <w:szCs w:val="23"/>
                <w:b w:val="1"/>
                <w:bCs w:val="1"/>
                <w:color w:val="008B9E"/>
                <w:vertAlign w:val="subscript"/>
              </w:rPr>
              <w:t>($)</w:t>
            </w:r>
            <w:r>
              <w:rPr>
                <w:rFonts w:ascii="Arial" w:cs="Arial" w:eastAsia="Arial" w:hAnsi="Arial"/>
                <w:sz w:val="10"/>
                <w:szCs w:val="10"/>
                <w:b w:val="1"/>
                <w:bCs w:val="1"/>
                <w:color w:val="008B9E"/>
              </w:rPr>
              <w:t>(1)</w:t>
            </w:r>
          </w:p>
        </w:tc>
        <w:tc>
          <w:tcPr>
            <w:tcW w:w="96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341"/>
        </w:trPr>
        <w:tc>
          <w:tcPr>
            <w:tcW w:w="3960" w:type="dxa"/>
            <w:vAlign w:val="bottom"/>
          </w:tcPr>
          <w:p>
            <w:pPr>
              <w:ind w:left="80"/>
              <w:spacing w:after="0"/>
              <w:rPr>
                <w:sz w:val="20"/>
                <w:szCs w:val="20"/>
                <w:color w:val="auto"/>
              </w:rPr>
            </w:pPr>
            <w:r>
              <w:rPr>
                <w:rFonts w:ascii="Arial" w:cs="Arial" w:eastAsia="Arial" w:hAnsi="Arial"/>
                <w:sz w:val="18"/>
                <w:szCs w:val="18"/>
                <w:b w:val="1"/>
                <w:bCs w:val="1"/>
                <w:color w:val="395575"/>
              </w:rPr>
              <w:t>Donald E. Brandt</w:t>
            </w:r>
            <w:r>
              <w:rPr>
                <w:rFonts w:ascii="Arial" w:cs="Arial" w:eastAsia="Arial" w:hAnsi="Arial"/>
                <w:sz w:val="29"/>
                <w:szCs w:val="29"/>
                <w:b w:val="1"/>
                <w:bCs w:val="1"/>
                <w:color w:val="395575"/>
                <w:vertAlign w:val="superscript"/>
              </w:rPr>
              <w:t>(2)</w:t>
            </w: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Retirement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17</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588,324</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3960" w:type="dxa"/>
            <w:vAlign w:val="bottom"/>
          </w:tcPr>
          <w:p>
            <w:pPr>
              <w:spacing w:after="0"/>
              <w:rPr>
                <w:sz w:val="18"/>
                <w:szCs w:val="18"/>
                <w:color w:val="auto"/>
              </w:rPr>
            </w:pP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Supplemental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17</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18,333,218</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370"/>
        </w:trPr>
        <w:tc>
          <w:tcPr>
            <w:tcW w:w="3960" w:type="dxa"/>
            <w:vAlign w:val="bottom"/>
          </w:tcPr>
          <w:p>
            <w:pPr>
              <w:ind w:left="80"/>
              <w:spacing w:after="0"/>
              <w:rPr>
                <w:sz w:val="20"/>
                <w:szCs w:val="20"/>
                <w:color w:val="auto"/>
              </w:rPr>
            </w:pPr>
            <w:r>
              <w:rPr>
                <w:rFonts w:ascii="Arial" w:cs="Arial" w:eastAsia="Arial" w:hAnsi="Arial"/>
                <w:sz w:val="18"/>
                <w:szCs w:val="18"/>
                <w:b w:val="1"/>
                <w:bCs w:val="1"/>
                <w:color w:val="395575"/>
              </w:rPr>
              <w:t>Jeffrey B. Guldner</w:t>
            </w:r>
            <w:r>
              <w:rPr>
                <w:rFonts w:ascii="Arial" w:cs="Arial" w:eastAsia="Arial" w:hAnsi="Arial"/>
                <w:sz w:val="29"/>
                <w:szCs w:val="29"/>
                <w:b w:val="1"/>
                <w:bCs w:val="1"/>
                <w:color w:val="395575"/>
                <w:vertAlign w:val="superscript"/>
              </w:rPr>
              <w:t>(3)</w:t>
            </w: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Retirement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15</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295,256</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3960" w:type="dxa"/>
            <w:vAlign w:val="bottom"/>
          </w:tcPr>
          <w:p>
            <w:pPr>
              <w:spacing w:after="0"/>
              <w:rPr>
                <w:sz w:val="18"/>
                <w:szCs w:val="18"/>
                <w:color w:val="auto"/>
              </w:rPr>
            </w:pP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Supplemental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15</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2,256,938</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370"/>
        </w:trPr>
        <w:tc>
          <w:tcPr>
            <w:tcW w:w="3960" w:type="dxa"/>
            <w:vAlign w:val="bottom"/>
          </w:tcPr>
          <w:p>
            <w:pPr>
              <w:ind w:left="80"/>
              <w:spacing w:after="0"/>
              <w:rPr>
                <w:sz w:val="20"/>
                <w:szCs w:val="20"/>
                <w:color w:val="auto"/>
              </w:rPr>
            </w:pPr>
            <w:r>
              <w:rPr>
                <w:rFonts w:ascii="Arial" w:cs="Arial" w:eastAsia="Arial" w:hAnsi="Arial"/>
                <w:sz w:val="18"/>
                <w:szCs w:val="18"/>
                <w:b w:val="1"/>
                <w:bCs w:val="1"/>
                <w:color w:val="395575"/>
              </w:rPr>
              <w:t>James R. Hatfield</w:t>
            </w:r>
            <w:r>
              <w:rPr>
                <w:rFonts w:ascii="Arial" w:cs="Arial" w:eastAsia="Arial" w:hAnsi="Arial"/>
                <w:sz w:val="29"/>
                <w:szCs w:val="29"/>
                <w:b w:val="1"/>
                <w:bCs w:val="1"/>
                <w:color w:val="395575"/>
                <w:vertAlign w:val="superscript"/>
              </w:rPr>
              <w:t>(4)</w:t>
            </w: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Retirement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12</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274,484</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3960" w:type="dxa"/>
            <w:vAlign w:val="bottom"/>
          </w:tcPr>
          <w:p>
            <w:pPr>
              <w:spacing w:after="0"/>
              <w:rPr>
                <w:sz w:val="18"/>
                <w:szCs w:val="18"/>
                <w:color w:val="auto"/>
              </w:rPr>
            </w:pP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Supplemental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12</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4,578,566</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370"/>
        </w:trPr>
        <w:tc>
          <w:tcPr>
            <w:tcW w:w="3960" w:type="dxa"/>
            <w:vAlign w:val="bottom"/>
          </w:tcPr>
          <w:p>
            <w:pPr>
              <w:ind w:left="80"/>
              <w:spacing w:after="0"/>
              <w:rPr>
                <w:sz w:val="20"/>
                <w:szCs w:val="20"/>
                <w:color w:val="auto"/>
              </w:rPr>
            </w:pPr>
            <w:r>
              <w:rPr>
                <w:rFonts w:ascii="Arial" w:cs="Arial" w:eastAsia="Arial" w:hAnsi="Arial"/>
                <w:sz w:val="18"/>
                <w:szCs w:val="18"/>
                <w:b w:val="1"/>
                <w:bCs w:val="1"/>
                <w:color w:val="395575"/>
              </w:rPr>
              <w:t>Robert S. Bement</w:t>
            </w:r>
            <w:r>
              <w:rPr>
                <w:rFonts w:ascii="Arial" w:cs="Arial" w:eastAsia="Arial" w:hAnsi="Arial"/>
                <w:sz w:val="29"/>
                <w:szCs w:val="29"/>
                <w:b w:val="1"/>
                <w:bCs w:val="1"/>
                <w:color w:val="395575"/>
                <w:vertAlign w:val="superscript"/>
              </w:rPr>
              <w:t>(5)</w:t>
            </w: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Retirement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13</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312,247</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3960" w:type="dxa"/>
            <w:vAlign w:val="bottom"/>
          </w:tcPr>
          <w:p>
            <w:pPr>
              <w:spacing w:after="0"/>
              <w:rPr>
                <w:sz w:val="18"/>
                <w:szCs w:val="18"/>
                <w:color w:val="auto"/>
              </w:rPr>
            </w:pP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Supplemental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13</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3,739,428</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370"/>
        </w:trPr>
        <w:tc>
          <w:tcPr>
            <w:tcW w:w="3960" w:type="dxa"/>
            <w:vAlign w:val="bottom"/>
          </w:tcPr>
          <w:p>
            <w:pPr>
              <w:ind w:left="80"/>
              <w:spacing w:after="0"/>
              <w:rPr>
                <w:sz w:val="20"/>
                <w:szCs w:val="20"/>
                <w:color w:val="auto"/>
              </w:rPr>
            </w:pPr>
            <w:r>
              <w:rPr>
                <w:rFonts w:ascii="Arial" w:cs="Arial" w:eastAsia="Arial" w:hAnsi="Arial"/>
                <w:sz w:val="18"/>
                <w:szCs w:val="18"/>
                <w:b w:val="1"/>
                <w:bCs w:val="1"/>
                <w:color w:val="395575"/>
              </w:rPr>
              <w:t>Daniel T. Froetscher</w:t>
            </w:r>
            <w:r>
              <w:rPr>
                <w:rFonts w:ascii="Arial" w:cs="Arial" w:eastAsia="Arial" w:hAnsi="Arial"/>
                <w:sz w:val="29"/>
                <w:szCs w:val="29"/>
                <w:b w:val="1"/>
                <w:bCs w:val="1"/>
                <w:color w:val="395575"/>
                <w:vertAlign w:val="superscript"/>
              </w:rPr>
              <w:t>(6)</w:t>
            </w: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Retirement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39</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2,182,177</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3960" w:type="dxa"/>
            <w:vAlign w:val="bottom"/>
          </w:tcPr>
          <w:p>
            <w:pPr>
              <w:spacing w:after="0"/>
              <w:rPr>
                <w:sz w:val="18"/>
                <w:szCs w:val="18"/>
                <w:color w:val="auto"/>
              </w:rPr>
            </w:pP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Supplemental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39</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4,377,196</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370"/>
        </w:trPr>
        <w:tc>
          <w:tcPr>
            <w:tcW w:w="3960" w:type="dxa"/>
            <w:vAlign w:val="bottom"/>
          </w:tcPr>
          <w:p>
            <w:pPr>
              <w:ind w:left="80"/>
              <w:spacing w:after="0"/>
              <w:rPr>
                <w:sz w:val="20"/>
                <w:szCs w:val="20"/>
                <w:color w:val="auto"/>
              </w:rPr>
            </w:pPr>
            <w:r>
              <w:rPr>
                <w:rFonts w:ascii="Arial" w:cs="Arial" w:eastAsia="Arial" w:hAnsi="Arial"/>
                <w:sz w:val="18"/>
                <w:szCs w:val="18"/>
                <w:b w:val="1"/>
                <w:bCs w:val="1"/>
                <w:color w:val="395575"/>
              </w:rPr>
              <w:t>Robert E. Smith</w:t>
            </w:r>
            <w:r>
              <w:rPr>
                <w:rFonts w:ascii="Arial" w:cs="Arial" w:eastAsia="Arial" w:hAnsi="Arial"/>
                <w:sz w:val="29"/>
                <w:szCs w:val="29"/>
                <w:b w:val="1"/>
                <w:bCs w:val="1"/>
                <w:color w:val="395575"/>
                <w:vertAlign w:val="superscript"/>
              </w:rPr>
              <w:t>(7)</w:t>
            </w:r>
          </w:p>
        </w:tc>
        <w:tc>
          <w:tcPr>
            <w:tcW w:w="3660" w:type="dxa"/>
            <w:vAlign w:val="bottom"/>
          </w:tcPr>
          <w:p>
            <w:pPr>
              <w:jc w:val="right"/>
              <w:ind w:right="54"/>
              <w:spacing w:after="0"/>
              <w:rPr>
                <w:sz w:val="20"/>
                <w:szCs w:val="20"/>
                <w:color w:val="auto"/>
              </w:rPr>
            </w:pPr>
            <w:r>
              <w:rPr>
                <w:rFonts w:ascii="Arial" w:cs="Arial" w:eastAsia="Arial" w:hAnsi="Arial"/>
                <w:sz w:val="18"/>
                <w:szCs w:val="18"/>
                <w:color w:val="auto"/>
              </w:rPr>
              <w:t>Retirement Plan</w:t>
            </w:r>
          </w:p>
        </w:tc>
        <w:tc>
          <w:tcPr>
            <w:tcW w:w="1340" w:type="dxa"/>
            <w:vAlign w:val="bottom"/>
          </w:tcPr>
          <w:p>
            <w:pPr>
              <w:jc w:val="right"/>
              <w:ind w:right="56"/>
              <w:spacing w:after="0"/>
              <w:rPr>
                <w:sz w:val="20"/>
                <w:szCs w:val="20"/>
                <w:color w:val="auto"/>
              </w:rPr>
            </w:pPr>
            <w:r>
              <w:rPr>
                <w:rFonts w:ascii="Arial" w:cs="Arial" w:eastAsia="Arial" w:hAnsi="Arial"/>
                <w:sz w:val="18"/>
                <w:szCs w:val="18"/>
                <w:color w:val="auto"/>
              </w:rPr>
              <w:t>2</w:t>
            </w:r>
          </w:p>
        </w:tc>
        <w:tc>
          <w:tcPr>
            <w:tcW w:w="1320" w:type="dxa"/>
            <w:vAlign w:val="bottom"/>
          </w:tcPr>
          <w:p>
            <w:pPr>
              <w:jc w:val="right"/>
              <w:ind w:right="58"/>
              <w:spacing w:after="0"/>
              <w:rPr>
                <w:sz w:val="20"/>
                <w:szCs w:val="20"/>
                <w:color w:val="auto"/>
              </w:rPr>
            </w:pPr>
            <w:r>
              <w:rPr>
                <w:rFonts w:ascii="Arial" w:cs="Arial" w:eastAsia="Arial" w:hAnsi="Arial"/>
                <w:sz w:val="18"/>
                <w:szCs w:val="18"/>
                <w:color w:val="auto"/>
              </w:rPr>
              <w:t>26,791</w:t>
            </w:r>
          </w:p>
        </w:tc>
        <w:tc>
          <w:tcPr>
            <w:tcW w:w="9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33"/>
        </w:trPr>
        <w:tc>
          <w:tcPr>
            <w:tcW w:w="3960" w:type="dxa"/>
            <w:vAlign w:val="bottom"/>
            <w:tcBorders>
              <w:bottom w:val="single" w:sz="8" w:color="7CCBBF"/>
            </w:tcBorders>
          </w:tcPr>
          <w:p>
            <w:pPr>
              <w:spacing w:after="0"/>
              <w:rPr>
                <w:sz w:val="20"/>
                <w:szCs w:val="20"/>
                <w:color w:val="auto"/>
              </w:rPr>
            </w:pPr>
          </w:p>
        </w:tc>
        <w:tc>
          <w:tcPr>
            <w:tcW w:w="3660" w:type="dxa"/>
            <w:vAlign w:val="bottom"/>
            <w:tcBorders>
              <w:bottom w:val="single" w:sz="8" w:color="7CCBBF"/>
            </w:tcBorders>
          </w:tcPr>
          <w:p>
            <w:pPr>
              <w:jc w:val="right"/>
              <w:ind w:right="54"/>
              <w:spacing w:after="0"/>
              <w:rPr>
                <w:sz w:val="20"/>
                <w:szCs w:val="20"/>
                <w:color w:val="auto"/>
              </w:rPr>
            </w:pPr>
            <w:r>
              <w:rPr>
                <w:rFonts w:ascii="Arial" w:cs="Arial" w:eastAsia="Arial" w:hAnsi="Arial"/>
                <w:sz w:val="18"/>
                <w:szCs w:val="18"/>
                <w:color w:val="auto"/>
              </w:rPr>
              <w:t>Supplemental Plan</w:t>
            </w:r>
          </w:p>
        </w:tc>
        <w:tc>
          <w:tcPr>
            <w:tcW w:w="1340" w:type="dxa"/>
            <w:vAlign w:val="bottom"/>
            <w:tcBorders>
              <w:bottom w:val="single" w:sz="8" w:color="7CCBBF"/>
            </w:tcBorders>
          </w:tcPr>
          <w:p>
            <w:pPr>
              <w:jc w:val="right"/>
              <w:ind w:right="56"/>
              <w:spacing w:after="0"/>
              <w:rPr>
                <w:sz w:val="20"/>
                <w:szCs w:val="20"/>
                <w:color w:val="auto"/>
              </w:rPr>
            </w:pPr>
            <w:r>
              <w:rPr>
                <w:rFonts w:ascii="Arial" w:cs="Arial" w:eastAsia="Arial" w:hAnsi="Arial"/>
                <w:sz w:val="18"/>
                <w:szCs w:val="18"/>
                <w:color w:val="auto"/>
              </w:rPr>
              <w:t>2</w:t>
            </w:r>
          </w:p>
        </w:tc>
        <w:tc>
          <w:tcPr>
            <w:tcW w:w="1320" w:type="dxa"/>
            <w:vAlign w:val="bottom"/>
            <w:tcBorders>
              <w:bottom w:val="single" w:sz="8" w:color="7CCBBF"/>
            </w:tcBorders>
          </w:tcPr>
          <w:p>
            <w:pPr>
              <w:jc w:val="right"/>
              <w:ind w:right="58"/>
              <w:spacing w:after="0"/>
              <w:rPr>
                <w:sz w:val="20"/>
                <w:szCs w:val="20"/>
                <w:color w:val="auto"/>
              </w:rPr>
            </w:pPr>
            <w:r>
              <w:rPr>
                <w:rFonts w:ascii="Arial" w:cs="Arial" w:eastAsia="Arial" w:hAnsi="Arial"/>
                <w:sz w:val="18"/>
                <w:szCs w:val="18"/>
                <w:color w:val="auto"/>
              </w:rPr>
              <w:t>125,137</w:t>
            </w:r>
          </w:p>
        </w:tc>
        <w:tc>
          <w:tcPr>
            <w:tcW w:w="96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3630930</wp:posOffset>
            </wp:positionH>
            <wp:positionV relativeFrom="paragraph">
              <wp:posOffset>-179070</wp:posOffset>
            </wp:positionV>
            <wp:extent cx="3505835" cy="8255"/>
            <wp:wrapNone/>
            <wp:docPr id="6012" name="Picture 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2"/>
                    <pic:cNvPicPr>
                      <a:picLocks noChangeAspect="1" noChangeArrowheads="1"/>
                    </pic:cNvPicPr>
                  </pic:nvPicPr>
                  <pic:blipFill>
                    <a:blip r:embed="rId6019">
                      <a:extLst>
                        <a:ext uri="{28A0092B-C50C-407E-A947-70E740481C1C}"/>
                      </a:extLst>
                    </a:blip>
                    <a:srcRect/>
                    <a:stretch>
                      <a:fillRect/>
                    </a:stretch>
                  </pic:blipFill>
                  <pic:spPr bwMode="auto">
                    <a:xfrm>
                      <a:off x="0" y="0"/>
                      <a:ext cx="350583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-384810</wp:posOffset>
            </wp:positionV>
            <wp:extent cx="7132320" cy="8255"/>
            <wp:wrapNone/>
            <wp:docPr id="6013" name="Picture 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3"/>
                    <pic:cNvPicPr>
                      <a:picLocks noChangeAspect="1" noChangeArrowheads="1"/>
                    </pic:cNvPicPr>
                  </pic:nvPicPr>
                  <pic:blipFill>
                    <a:blip r:embed="rId602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-548005</wp:posOffset>
            </wp:positionV>
            <wp:extent cx="3505835" cy="8255"/>
            <wp:wrapNone/>
            <wp:docPr id="6014" name="Picture 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4"/>
                    <pic:cNvPicPr>
                      <a:picLocks noChangeAspect="1" noChangeArrowheads="1"/>
                    </pic:cNvPicPr>
                  </pic:nvPicPr>
                  <pic:blipFill>
                    <a:blip r:embed="rId6021">
                      <a:extLst>
                        <a:ext uri="{28A0092B-C50C-407E-A947-70E740481C1C}"/>
                      </a:extLst>
                    </a:blip>
                    <a:srcRect/>
                    <a:stretch>
                      <a:fillRect/>
                    </a:stretch>
                  </pic:blipFill>
                  <pic:spPr bwMode="auto">
                    <a:xfrm>
                      <a:off x="0" y="0"/>
                      <a:ext cx="350583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-753745</wp:posOffset>
            </wp:positionV>
            <wp:extent cx="7132320" cy="8255"/>
            <wp:wrapNone/>
            <wp:docPr id="6015" name="Picture 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5"/>
                    <pic:cNvPicPr>
                      <a:picLocks noChangeAspect="1" noChangeArrowheads="1"/>
                    </pic:cNvPicPr>
                  </pic:nvPicPr>
                  <pic:blipFill>
                    <a:blip r:embed="rId6022">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-916940</wp:posOffset>
            </wp:positionV>
            <wp:extent cx="3505835" cy="8890"/>
            <wp:wrapNone/>
            <wp:docPr id="6016" name="Picture 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6"/>
                    <pic:cNvPicPr>
                      <a:picLocks noChangeAspect="1" noChangeArrowheads="1"/>
                    </pic:cNvPicPr>
                  </pic:nvPicPr>
                  <pic:blipFill>
                    <a:blip r:embed="rId6023">
                      <a:extLst>
                        <a:ext uri="{28A0092B-C50C-407E-A947-70E740481C1C}"/>
                      </a:extLst>
                    </a:blip>
                    <a:srcRect/>
                    <a:stretch>
                      <a:fillRect/>
                    </a:stretch>
                  </pic:blipFill>
                  <pic:spPr bwMode="auto">
                    <a:xfrm>
                      <a:off x="0" y="0"/>
                      <a:ext cx="350583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-1122045</wp:posOffset>
            </wp:positionV>
            <wp:extent cx="7132320" cy="8255"/>
            <wp:wrapNone/>
            <wp:docPr id="6017" name="Picture 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7"/>
                    <pic:cNvPicPr>
                      <a:picLocks noChangeAspect="1" noChangeArrowheads="1"/>
                    </pic:cNvPicPr>
                  </pic:nvPicPr>
                  <pic:blipFill>
                    <a:blip r:embed="rId602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-1285240</wp:posOffset>
            </wp:positionV>
            <wp:extent cx="3505835" cy="8255"/>
            <wp:wrapNone/>
            <wp:docPr id="6018" name="Picture 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8"/>
                    <pic:cNvPicPr>
                      <a:picLocks noChangeAspect="1" noChangeArrowheads="1"/>
                    </pic:cNvPicPr>
                  </pic:nvPicPr>
                  <pic:blipFill>
                    <a:blip r:embed="rId6025">
                      <a:extLst>
                        <a:ext uri="{28A0092B-C50C-407E-A947-70E740481C1C}"/>
                      </a:extLst>
                    </a:blip>
                    <a:srcRect/>
                    <a:stretch>
                      <a:fillRect/>
                    </a:stretch>
                  </pic:blipFill>
                  <pic:spPr bwMode="auto">
                    <a:xfrm>
                      <a:off x="0" y="0"/>
                      <a:ext cx="350583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-1490980</wp:posOffset>
            </wp:positionV>
            <wp:extent cx="7132320" cy="8255"/>
            <wp:wrapNone/>
            <wp:docPr id="6019" name="Picture 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9"/>
                    <pic:cNvPicPr>
                      <a:picLocks noChangeAspect="1" noChangeArrowheads="1"/>
                    </pic:cNvPicPr>
                  </pic:nvPicPr>
                  <pic:blipFill>
                    <a:blip r:embed="rId602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-1653540</wp:posOffset>
            </wp:positionV>
            <wp:extent cx="3505835" cy="8890"/>
            <wp:wrapNone/>
            <wp:docPr id="6020" name="Picture 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0"/>
                    <pic:cNvPicPr>
                      <a:picLocks noChangeAspect="1" noChangeArrowheads="1"/>
                    </pic:cNvPicPr>
                  </pic:nvPicPr>
                  <pic:blipFill>
                    <a:blip r:embed="rId6027">
                      <a:extLst>
                        <a:ext uri="{28A0092B-C50C-407E-A947-70E740481C1C}"/>
                      </a:extLst>
                    </a:blip>
                    <a:srcRect/>
                    <a:stretch>
                      <a:fillRect/>
                    </a:stretch>
                  </pic:blipFill>
                  <pic:spPr bwMode="auto">
                    <a:xfrm>
                      <a:off x="0" y="0"/>
                      <a:ext cx="350583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-1859280</wp:posOffset>
            </wp:positionV>
            <wp:extent cx="7132320" cy="8255"/>
            <wp:wrapNone/>
            <wp:docPr id="6021" name="Picture 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1"/>
                    <pic:cNvPicPr>
                      <a:picLocks noChangeAspect="1" noChangeArrowheads="1"/>
                    </pic:cNvPicPr>
                  </pic:nvPicPr>
                  <pic:blipFill>
                    <a:blip r:embed="rId602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-2022475</wp:posOffset>
            </wp:positionV>
            <wp:extent cx="3505835" cy="8255"/>
            <wp:wrapNone/>
            <wp:docPr id="6022" name="Picture 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2"/>
                    <pic:cNvPicPr>
                      <a:picLocks noChangeAspect="1" noChangeArrowheads="1"/>
                    </pic:cNvPicPr>
                  </pic:nvPicPr>
                  <pic:blipFill>
                    <a:blip r:embed="rId6029">
                      <a:extLst>
                        <a:ext uri="{28A0092B-C50C-407E-A947-70E740481C1C}"/>
                      </a:extLst>
                    </a:blip>
                    <a:srcRect/>
                    <a:stretch>
                      <a:fillRect/>
                    </a:stretch>
                  </pic:blipFill>
                  <pic:spPr bwMode="auto">
                    <a:xfrm>
                      <a:off x="0" y="0"/>
                      <a:ext cx="3505835" cy="8255"/>
                    </a:xfrm>
                    <a:prstGeom prst="rect">
                      <a:avLst/>
                    </a:prstGeom>
                    <a:noFill/>
                  </pic:spPr>
                </pic:pic>
              </a:graphicData>
            </a:graphic>
          </wp:anchor>
        </w:drawing>
      </w:r>
    </w:p>
    <w:p>
      <w:pPr>
        <w:spacing w:after="0" w:line="87" w:lineRule="exact"/>
        <w:rPr>
          <w:sz w:val="20"/>
          <w:szCs w:val="20"/>
          <w:color w:val="auto"/>
        </w:rPr>
      </w:pPr>
    </w:p>
    <w:p>
      <w:pPr>
        <w:ind w:left="300" w:right="380" w:hanging="290"/>
        <w:spacing w:after="0" w:line="258" w:lineRule="auto"/>
        <w:tabs>
          <w:tab w:leader="none" w:pos="300" w:val="left"/>
        </w:tabs>
        <w:numPr>
          <w:ilvl w:val="0"/>
          <w:numId w:val="184"/>
        </w:numPr>
        <w:rPr>
          <w:rFonts w:ascii="Arial" w:cs="Arial" w:eastAsia="Arial" w:hAnsi="Arial"/>
          <w:sz w:val="11"/>
          <w:szCs w:val="11"/>
          <w:color w:val="auto"/>
        </w:rPr>
      </w:pPr>
      <w:r>
        <w:rPr>
          <w:rFonts w:ascii="Arial" w:cs="Arial" w:eastAsia="Arial" w:hAnsi="Arial"/>
          <w:sz w:val="13"/>
          <w:szCs w:val="13"/>
          <w:color w:val="auto"/>
        </w:rPr>
        <w:t>See Note 7 of the Notes to Consolidated Financial Statements in the Pinnacle West/APS Annual Report on Form 10-K for the fiscal year ended December 31, 2019 for additional information about the assumptions used by the Company in calculating pension obligations.</w:t>
      </w:r>
    </w:p>
    <w:p>
      <w:pPr>
        <w:spacing w:after="0" w:line="83" w:lineRule="exact"/>
        <w:rPr>
          <w:rFonts w:ascii="Arial" w:cs="Arial" w:eastAsia="Arial" w:hAnsi="Arial"/>
          <w:sz w:val="11"/>
          <w:szCs w:val="11"/>
          <w:color w:val="auto"/>
        </w:rPr>
      </w:pPr>
    </w:p>
    <w:p>
      <w:pPr>
        <w:ind w:left="300" w:hanging="290"/>
        <w:spacing w:after="0" w:line="248" w:lineRule="auto"/>
        <w:tabs>
          <w:tab w:leader="none" w:pos="300" w:val="left"/>
        </w:tabs>
        <w:numPr>
          <w:ilvl w:val="0"/>
          <w:numId w:val="184"/>
        </w:numPr>
        <w:rPr>
          <w:rFonts w:ascii="Arial" w:cs="Arial" w:eastAsia="Arial" w:hAnsi="Arial"/>
          <w:sz w:val="11"/>
          <w:szCs w:val="11"/>
          <w:color w:val="auto"/>
        </w:rPr>
      </w:pPr>
      <w:r>
        <w:rPr>
          <w:rFonts w:ascii="Arial" w:cs="Arial" w:eastAsia="Arial" w:hAnsi="Arial"/>
          <w:sz w:val="13"/>
          <w:szCs w:val="13"/>
          <w:color w:val="auto"/>
        </w:rPr>
        <w:t>Mr. Brandt retired on November 15, 2019 and the amounts shown are the present values of Mr. Brandt’s accumulated benefits for the Retirement Plan to be paid on January 1, 2020 as an annuity with one month of back payments and lump sum and for the Supplemental Plan to be paid on June 1, 2020 as a five-year certain payment (payable in 60 monthly installments) with six months of back payments.</w:t>
      </w:r>
    </w:p>
    <w:p>
      <w:pPr>
        <w:spacing w:after="0" w:line="90" w:lineRule="exact"/>
        <w:rPr>
          <w:rFonts w:ascii="Arial" w:cs="Arial" w:eastAsia="Arial" w:hAnsi="Arial"/>
          <w:sz w:val="11"/>
          <w:szCs w:val="11"/>
          <w:color w:val="auto"/>
        </w:rPr>
      </w:pPr>
    </w:p>
    <w:p>
      <w:pPr>
        <w:ind w:left="300" w:right="80" w:hanging="290"/>
        <w:spacing w:after="0" w:line="258" w:lineRule="auto"/>
        <w:tabs>
          <w:tab w:leader="none" w:pos="300" w:val="left"/>
        </w:tabs>
        <w:numPr>
          <w:ilvl w:val="0"/>
          <w:numId w:val="184"/>
        </w:numPr>
        <w:rPr>
          <w:rFonts w:ascii="Arial" w:cs="Arial" w:eastAsia="Arial" w:hAnsi="Arial"/>
          <w:sz w:val="11"/>
          <w:szCs w:val="11"/>
          <w:color w:val="auto"/>
        </w:rPr>
      </w:pPr>
      <w:r>
        <w:rPr>
          <w:rFonts w:ascii="Arial" w:cs="Arial" w:eastAsia="Arial" w:hAnsi="Arial"/>
          <w:sz w:val="13"/>
          <w:szCs w:val="13"/>
          <w:color w:val="auto"/>
        </w:rPr>
        <w:t>The amounts shown are the present values of Mr. Guldner’s accumulated benefits for the Retirement Plan to be paid as an annuity and lump sum and for the Supplemental Plan to be paid as a five-year certain payment (payable in 60 monthly installments).</w:t>
      </w:r>
    </w:p>
    <w:p>
      <w:pPr>
        <w:spacing w:after="0" w:line="83" w:lineRule="exact"/>
        <w:rPr>
          <w:rFonts w:ascii="Arial" w:cs="Arial" w:eastAsia="Arial" w:hAnsi="Arial"/>
          <w:sz w:val="11"/>
          <w:szCs w:val="11"/>
          <w:color w:val="auto"/>
        </w:rPr>
      </w:pPr>
    </w:p>
    <w:p>
      <w:pPr>
        <w:ind w:left="300" w:right="100" w:hanging="290"/>
        <w:spacing w:after="0" w:line="258" w:lineRule="auto"/>
        <w:tabs>
          <w:tab w:leader="none" w:pos="300" w:val="left"/>
        </w:tabs>
        <w:numPr>
          <w:ilvl w:val="0"/>
          <w:numId w:val="184"/>
        </w:numPr>
        <w:rPr>
          <w:rFonts w:ascii="Arial" w:cs="Arial" w:eastAsia="Arial" w:hAnsi="Arial"/>
          <w:sz w:val="11"/>
          <w:szCs w:val="11"/>
          <w:color w:val="auto"/>
        </w:rPr>
      </w:pPr>
      <w:r>
        <w:rPr>
          <w:rFonts w:ascii="Arial" w:cs="Arial" w:eastAsia="Arial" w:hAnsi="Arial"/>
          <w:sz w:val="13"/>
          <w:szCs w:val="13"/>
          <w:color w:val="auto"/>
        </w:rPr>
        <w:t>The amounts shown are the present values of Mr. Hatfield’s accumulated benefits for the Retirement Plan to be paid as an annuity and lump sum and for the Supplemental Plan to be paid as a five-year certain payment (payable in 60 monthly installments).</w:t>
      </w:r>
    </w:p>
    <w:p>
      <w:pPr>
        <w:spacing w:after="0" w:line="83" w:lineRule="exact"/>
        <w:rPr>
          <w:rFonts w:ascii="Arial" w:cs="Arial" w:eastAsia="Arial" w:hAnsi="Arial"/>
          <w:sz w:val="11"/>
          <w:szCs w:val="11"/>
          <w:color w:val="auto"/>
        </w:rPr>
      </w:pPr>
    </w:p>
    <w:p>
      <w:pPr>
        <w:ind w:left="300" w:right="100" w:hanging="290"/>
        <w:spacing w:after="0" w:line="258" w:lineRule="auto"/>
        <w:tabs>
          <w:tab w:leader="none" w:pos="300" w:val="left"/>
        </w:tabs>
        <w:numPr>
          <w:ilvl w:val="0"/>
          <w:numId w:val="184"/>
        </w:numPr>
        <w:rPr>
          <w:rFonts w:ascii="Arial" w:cs="Arial" w:eastAsia="Arial" w:hAnsi="Arial"/>
          <w:sz w:val="11"/>
          <w:szCs w:val="11"/>
          <w:color w:val="auto"/>
        </w:rPr>
      </w:pPr>
      <w:r>
        <w:rPr>
          <w:rFonts w:ascii="Arial" w:cs="Arial" w:eastAsia="Arial" w:hAnsi="Arial"/>
          <w:sz w:val="13"/>
          <w:szCs w:val="13"/>
          <w:color w:val="auto"/>
        </w:rPr>
        <w:t>The amounts shown are the present values of Mr. Bement’s accumulated benefits for the Retirement Plan to be paid as an annuity and lump sum and for the Supplemental Plan to be paid as a five-year certain payment (payable in 60 monthly installments).</w:t>
      </w:r>
    </w:p>
    <w:p>
      <w:pPr>
        <w:spacing w:after="0" w:line="83" w:lineRule="exact"/>
        <w:rPr>
          <w:rFonts w:ascii="Arial" w:cs="Arial" w:eastAsia="Arial" w:hAnsi="Arial"/>
          <w:sz w:val="11"/>
          <w:szCs w:val="11"/>
          <w:color w:val="auto"/>
        </w:rPr>
      </w:pPr>
    </w:p>
    <w:p>
      <w:pPr>
        <w:ind w:left="300" w:right="100" w:hanging="290"/>
        <w:spacing w:after="0" w:line="248" w:lineRule="auto"/>
        <w:tabs>
          <w:tab w:leader="none" w:pos="300" w:val="left"/>
        </w:tabs>
        <w:numPr>
          <w:ilvl w:val="0"/>
          <w:numId w:val="184"/>
        </w:numPr>
        <w:rPr>
          <w:rFonts w:ascii="Arial" w:cs="Arial" w:eastAsia="Arial" w:hAnsi="Arial"/>
          <w:sz w:val="11"/>
          <w:szCs w:val="11"/>
          <w:color w:val="auto"/>
        </w:rPr>
      </w:pPr>
      <w:r>
        <w:rPr>
          <w:rFonts w:ascii="Arial" w:cs="Arial" w:eastAsia="Arial" w:hAnsi="Arial"/>
          <w:sz w:val="13"/>
          <w:szCs w:val="13"/>
          <w:color w:val="auto"/>
        </w:rPr>
        <w:t>The amounts shown are the present values of Mr. Froetscher’s accumulated benefits for the Retirement Plan to be paid as an annuity and lump sum and for the Supplemental Plan to be paid as a five-year certain payment (payable in 60 monthly installments), both at age 60, which is the earliest Mr. Froetscher could retire with no reduction in benefits. See the following “Discussion of Pension Benefits.”</w:t>
      </w:r>
    </w:p>
    <w:p>
      <w:pPr>
        <w:spacing w:after="0" w:line="90" w:lineRule="exact"/>
        <w:rPr>
          <w:rFonts w:ascii="Arial" w:cs="Arial" w:eastAsia="Arial" w:hAnsi="Arial"/>
          <w:sz w:val="11"/>
          <w:szCs w:val="11"/>
          <w:color w:val="auto"/>
        </w:rPr>
      </w:pPr>
    </w:p>
    <w:p>
      <w:pPr>
        <w:ind w:left="300" w:right="220" w:hanging="290"/>
        <w:spacing w:after="0" w:line="258" w:lineRule="auto"/>
        <w:tabs>
          <w:tab w:leader="none" w:pos="300" w:val="left"/>
        </w:tabs>
        <w:numPr>
          <w:ilvl w:val="0"/>
          <w:numId w:val="184"/>
        </w:numPr>
        <w:rPr>
          <w:rFonts w:ascii="Arial" w:cs="Arial" w:eastAsia="Arial" w:hAnsi="Arial"/>
          <w:sz w:val="11"/>
          <w:szCs w:val="11"/>
          <w:color w:val="auto"/>
        </w:rPr>
      </w:pPr>
      <w:r>
        <w:rPr>
          <w:rFonts w:ascii="Arial" w:cs="Arial" w:eastAsia="Arial" w:hAnsi="Arial"/>
          <w:sz w:val="13"/>
          <w:szCs w:val="13"/>
          <w:color w:val="auto"/>
        </w:rPr>
        <w:t>The amounts shown are the present values of Mr. Smith’s accumulated benefits for the Retirement Plan to be paid as an annuity and lump sum and for the Supplemental Plan to be paid as a five-year certain payment (payable in 60 monthly installments).</w:t>
      </w:r>
    </w:p>
    <w:p>
      <w:pPr>
        <w:spacing w:after="0" w:line="220" w:lineRule="exact"/>
        <w:rPr>
          <w:sz w:val="20"/>
          <w:szCs w:val="20"/>
          <w:color w:val="auto"/>
        </w:rPr>
      </w:pPr>
    </w:p>
    <w:p>
      <w:pPr>
        <w:spacing w:after="0"/>
        <w:rPr>
          <w:sz w:val="20"/>
          <w:szCs w:val="20"/>
          <w:color w:val="auto"/>
        </w:rPr>
      </w:pPr>
      <w:r>
        <w:rPr>
          <w:rFonts w:ascii="Arial" w:cs="Arial" w:eastAsia="Arial" w:hAnsi="Arial"/>
          <w:sz w:val="34"/>
          <w:szCs w:val="34"/>
          <w:color w:val="395575"/>
        </w:rPr>
        <w:t>Discussion of Pension Benefits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6023" name="Picture 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3"/>
                    <pic:cNvPicPr>
                      <a:picLocks noChangeAspect="1" noChangeArrowheads="1"/>
                    </pic:cNvPicPr>
                  </pic:nvPicPr>
                  <pic:blipFill>
                    <a:blip r:embed="rId603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RETIREMENT PLAN AND SUPPLEMENTAL PLAN</w:t>
      </w:r>
    </w:p>
    <w:p>
      <w:pPr>
        <w:spacing w:after="0" w:line="257" w:lineRule="exact"/>
        <w:rPr>
          <w:sz w:val="20"/>
          <w:szCs w:val="20"/>
          <w:color w:val="auto"/>
        </w:rPr>
      </w:pPr>
    </w:p>
    <w:p>
      <w:pPr>
        <w:spacing w:after="0" w:line="244" w:lineRule="auto"/>
        <w:rPr>
          <w:sz w:val="20"/>
          <w:szCs w:val="20"/>
          <w:color w:val="auto"/>
        </w:rPr>
      </w:pPr>
      <w:r>
        <w:rPr>
          <w:rFonts w:ascii="Arial" w:cs="Arial" w:eastAsia="Arial" w:hAnsi="Arial"/>
          <w:sz w:val="19"/>
          <w:szCs w:val="19"/>
          <w:color w:val="auto"/>
        </w:rPr>
        <w:t>The Company’s Retirement Plan is a tax-qualified, noncontributory retirement plan for salaried and hourly employees. The Supplemental Plan provides additional retirement benefits for key salaried employees but does not duplicate benefits provided under the Retirement Plan. The total benefit is calculated and then benefits payable under the Retirement Plan are paid from a tax-exempt trust and any remaining benefits due under the Supplemental Plan are paid from the general assets of the Company.</w:t>
      </w:r>
    </w:p>
    <w:p>
      <w:pPr>
        <w:spacing w:after="0" w:line="25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6024" name="Picture 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4"/>
                    <pic:cNvPicPr>
                      <a:picLocks noChangeAspect="1" noChangeArrowheads="1"/>
                    </pic:cNvPicPr>
                  </pic:nvPicPr>
                  <pic:blipFill>
                    <a:blip r:embed="rId6031">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99" w:name="page100"/>
    <w:bookmarkEnd w:id="9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0" w:lineRule="exact"/>
        <w:rPr>
          <w:sz w:val="20"/>
          <w:szCs w:val="20"/>
          <w:color w:val="auto"/>
        </w:rPr>
      </w:pPr>
    </w:p>
    <w:p>
      <w:pPr>
        <w:ind w:right="80"/>
        <w:spacing w:after="0" w:line="232" w:lineRule="auto"/>
        <w:rPr>
          <w:sz w:val="20"/>
          <w:szCs w:val="20"/>
          <w:color w:val="auto"/>
        </w:rPr>
      </w:pPr>
      <w:r>
        <w:rPr>
          <w:rFonts w:ascii="Arial" w:cs="Arial" w:eastAsia="Arial" w:hAnsi="Arial"/>
          <w:sz w:val="20"/>
          <w:szCs w:val="20"/>
          <w:color w:val="auto"/>
        </w:rPr>
        <w:t>Prior to April 1, 2003, benefits under the Retirement Plan and the Supplemental Plan (the “Traditional Formula Benefit”) accrued in accordance with a traditional retirement plan formula based on average annual compensation and years of service (the “Traditional Formula”).</w:t>
      </w:r>
    </w:p>
    <w:p>
      <w:pPr>
        <w:spacing w:after="0" w:line="197" w:lineRule="exact"/>
        <w:rPr>
          <w:sz w:val="20"/>
          <w:szCs w:val="20"/>
          <w:color w:val="auto"/>
        </w:rPr>
      </w:pPr>
    </w:p>
    <w:p>
      <w:pPr>
        <w:ind w:right="120"/>
        <w:spacing w:after="0" w:line="229" w:lineRule="auto"/>
        <w:rPr>
          <w:sz w:val="20"/>
          <w:szCs w:val="20"/>
          <w:color w:val="auto"/>
        </w:rPr>
      </w:pPr>
      <w:r>
        <w:rPr>
          <w:rFonts w:ascii="Arial" w:cs="Arial" w:eastAsia="Arial" w:hAnsi="Arial"/>
          <w:sz w:val="20"/>
          <w:szCs w:val="20"/>
          <w:color w:val="auto"/>
        </w:rPr>
        <w:t>A participant’s Traditional Formula Benefit under the Retirement Plan is a monthly benefit for life beginning at normal retirement age (age 65 with 5 years of service or age 60 with 33 years of service) and is equal to the participant’s average monthly compensation (the average of the highest 36 consecutive months of compensation in the final 10 years of employment) multiplied by 1.65% for the first 33 years of service, plus 1% of average monthly compensation for each year of service credited in excess of 33 years.</w:t>
      </w:r>
    </w:p>
    <w:p>
      <w:pPr>
        <w:spacing w:after="0" w:line="199" w:lineRule="exact"/>
        <w:rPr>
          <w:sz w:val="20"/>
          <w:szCs w:val="20"/>
          <w:color w:val="auto"/>
        </w:rPr>
      </w:pPr>
    </w:p>
    <w:p>
      <w:pPr>
        <w:ind w:right="300"/>
        <w:spacing w:after="0" w:line="236" w:lineRule="auto"/>
        <w:rPr>
          <w:sz w:val="20"/>
          <w:szCs w:val="20"/>
          <w:color w:val="auto"/>
        </w:rPr>
      </w:pPr>
      <w:r>
        <w:rPr>
          <w:rFonts w:ascii="Arial" w:cs="Arial" w:eastAsia="Arial" w:hAnsi="Arial"/>
          <w:sz w:val="20"/>
          <w:szCs w:val="20"/>
          <w:color w:val="auto"/>
        </w:rPr>
        <w:t>Under the Traditional Formula of the Supplemental Plan, a participant’s monthly benefit for life beginning at normal retirement age (age 65 or age 60 with 20 years of service) is equal to the following:</w:t>
      </w:r>
    </w:p>
    <w:p>
      <w:pPr>
        <w:spacing w:after="0" w:line="196" w:lineRule="exact"/>
        <w:rPr>
          <w:sz w:val="20"/>
          <w:szCs w:val="20"/>
          <w:color w:val="auto"/>
        </w:rPr>
      </w:pPr>
    </w:p>
    <w:p>
      <w:pPr>
        <w:ind w:left="280" w:right="80" w:hanging="272"/>
        <w:spacing w:after="0" w:line="236" w:lineRule="auto"/>
        <w:tabs>
          <w:tab w:leader="none" w:pos="280" w:val="left"/>
        </w:tabs>
        <w:numPr>
          <w:ilvl w:val="0"/>
          <w:numId w:val="185"/>
        </w:numPr>
        <w:rPr>
          <w:rFonts w:ascii="Arial" w:cs="Arial" w:eastAsia="Arial" w:hAnsi="Arial"/>
          <w:sz w:val="19"/>
          <w:szCs w:val="19"/>
          <w:color w:val="auto"/>
        </w:rPr>
      </w:pPr>
      <w:r>
        <w:rPr>
          <w:rFonts w:ascii="Arial" w:cs="Arial" w:eastAsia="Arial" w:hAnsi="Arial"/>
          <w:sz w:val="20"/>
          <w:szCs w:val="20"/>
          <w:color w:val="auto"/>
        </w:rPr>
        <w:t>3% of the participant’s average monthly compensation (highest 36 consecutive months of compensation during employment) multiplied by the participant’s first 10 years of service, plus</w:t>
      </w:r>
    </w:p>
    <w:p>
      <w:pPr>
        <w:spacing w:after="0" w:line="47" w:lineRule="exact"/>
        <w:rPr>
          <w:rFonts w:ascii="Arial" w:cs="Arial" w:eastAsia="Arial" w:hAnsi="Arial"/>
          <w:sz w:val="19"/>
          <w:szCs w:val="19"/>
          <w:color w:val="auto"/>
        </w:rPr>
      </w:pPr>
    </w:p>
    <w:p>
      <w:pPr>
        <w:ind w:left="280" w:hanging="272"/>
        <w:spacing w:after="0"/>
        <w:tabs>
          <w:tab w:leader="none" w:pos="280" w:val="left"/>
        </w:tabs>
        <w:numPr>
          <w:ilvl w:val="0"/>
          <w:numId w:val="185"/>
        </w:numPr>
        <w:rPr>
          <w:rFonts w:ascii="Arial" w:cs="Arial" w:eastAsia="Arial" w:hAnsi="Arial"/>
          <w:sz w:val="19"/>
          <w:szCs w:val="19"/>
          <w:color w:val="auto"/>
        </w:rPr>
      </w:pPr>
      <w:r>
        <w:rPr>
          <w:rFonts w:ascii="Arial" w:cs="Arial" w:eastAsia="Arial" w:hAnsi="Arial"/>
          <w:sz w:val="20"/>
          <w:szCs w:val="20"/>
          <w:color w:val="auto"/>
        </w:rPr>
        <w:t>2% of the participant’s average monthly compensation multiplied by the participant’s next 15 years of service, minus</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85"/>
        </w:numPr>
        <w:rPr>
          <w:rFonts w:ascii="Arial" w:cs="Arial" w:eastAsia="Arial" w:hAnsi="Arial"/>
          <w:sz w:val="19"/>
          <w:szCs w:val="19"/>
          <w:color w:val="auto"/>
        </w:rPr>
      </w:pPr>
      <w:r>
        <w:rPr>
          <w:rFonts w:ascii="Arial" w:cs="Arial" w:eastAsia="Arial" w:hAnsi="Arial"/>
          <w:sz w:val="20"/>
          <w:szCs w:val="20"/>
          <w:color w:val="auto"/>
        </w:rPr>
        <w:t>benefits payable under the Retirement Plan.</w:t>
      </w:r>
    </w:p>
    <w:p>
      <w:pPr>
        <w:spacing w:after="0" w:line="202" w:lineRule="exact"/>
        <w:rPr>
          <w:sz w:val="20"/>
          <w:szCs w:val="20"/>
          <w:color w:val="auto"/>
        </w:rPr>
      </w:pPr>
    </w:p>
    <w:p>
      <w:pPr>
        <w:ind w:right="60"/>
        <w:spacing w:after="0" w:line="229" w:lineRule="auto"/>
        <w:rPr>
          <w:sz w:val="20"/>
          <w:szCs w:val="20"/>
          <w:color w:val="auto"/>
        </w:rPr>
      </w:pPr>
      <w:r>
        <w:rPr>
          <w:rFonts w:ascii="Arial" w:cs="Arial" w:eastAsia="Arial" w:hAnsi="Arial"/>
          <w:sz w:val="20"/>
          <w:szCs w:val="20"/>
          <w:color w:val="auto"/>
        </w:rPr>
        <w:t>The total monthly Traditional Formula Benefit is capped at 60% of the participant’s average monthly compensation. A participant may elect to begin receiving a reduced Traditional Formula Benefit after attaining early retirement age (age 55 with 10 years of service). An actuarial reduction is applied to the Retirement Plan unless the participant has at least 20 years of service, in which case the reduction is 3% per year (prorated monthly) for each year prior to normal retirement. The reduction on the Supplemental Plan is 3% per year (prorated monthly).</w:t>
      </w:r>
    </w:p>
    <w:p>
      <w:pPr>
        <w:spacing w:after="0" w:line="199" w:lineRule="exact"/>
        <w:rPr>
          <w:sz w:val="20"/>
          <w:szCs w:val="20"/>
          <w:color w:val="auto"/>
        </w:rPr>
      </w:pPr>
    </w:p>
    <w:p>
      <w:pPr>
        <w:ind w:right="100"/>
        <w:spacing w:after="0" w:line="230" w:lineRule="auto"/>
        <w:rPr>
          <w:sz w:val="20"/>
          <w:szCs w:val="20"/>
          <w:color w:val="auto"/>
        </w:rPr>
      </w:pPr>
      <w:r>
        <w:rPr>
          <w:rFonts w:ascii="Arial" w:cs="Arial" w:eastAsia="Arial" w:hAnsi="Arial"/>
          <w:sz w:val="20"/>
          <w:szCs w:val="20"/>
          <w:color w:val="auto"/>
        </w:rPr>
        <w:t>Messrs. Hatfield, Bement and Froetscher currently qualify for early retirement, but not normal retirement, under the Retirement Plan and the Supplemental Plan. Mr. Brandt qualified for early retirement under the Retirement Plan and the Supplemental Plan when he retired. Messrs. Guldner and Smith do not currently qualify for early or normal retirement under either the Retirement Plan or the Supplemental Plan.</w:t>
      </w:r>
    </w:p>
    <w:p>
      <w:pPr>
        <w:spacing w:after="0" w:line="198" w:lineRule="exact"/>
        <w:rPr>
          <w:sz w:val="20"/>
          <w:szCs w:val="20"/>
          <w:color w:val="auto"/>
        </w:rPr>
      </w:pPr>
    </w:p>
    <w:p>
      <w:pPr>
        <w:ind w:right="300"/>
        <w:spacing w:after="0" w:line="237" w:lineRule="auto"/>
        <w:rPr>
          <w:sz w:val="20"/>
          <w:szCs w:val="20"/>
          <w:color w:val="auto"/>
        </w:rPr>
      </w:pPr>
      <w:r>
        <w:rPr>
          <w:rFonts w:ascii="Arial" w:cs="Arial" w:eastAsia="Arial" w:hAnsi="Arial"/>
          <w:sz w:val="19"/>
          <w:szCs w:val="19"/>
          <w:color w:val="auto"/>
        </w:rPr>
        <w:t>Effective April 1, 2003, the Company changed the benefit accrual formula for both the Retirement Plan and the Supplemental Plan to a retirement account balance formula (the “Account Balance Formula”). Active participants were able to elect to either</w:t>
      </w:r>
    </w:p>
    <w:p>
      <w:pPr>
        <w:ind w:right="280" w:firstLine="8"/>
        <w:spacing w:after="0" w:line="230" w:lineRule="auto"/>
        <w:tabs>
          <w:tab w:leader="none" w:pos="297" w:val="left"/>
        </w:tabs>
        <w:numPr>
          <w:ilvl w:val="0"/>
          <w:numId w:val="186"/>
        </w:numPr>
        <w:rPr>
          <w:rFonts w:ascii="Arial" w:cs="Arial" w:eastAsia="Arial" w:hAnsi="Arial"/>
          <w:sz w:val="20"/>
          <w:szCs w:val="20"/>
          <w:color w:val="auto"/>
        </w:rPr>
      </w:pPr>
      <w:r>
        <w:rPr>
          <w:rFonts w:ascii="Arial" w:cs="Arial" w:eastAsia="Arial" w:hAnsi="Arial"/>
          <w:sz w:val="20"/>
          <w:szCs w:val="20"/>
          <w:color w:val="auto"/>
        </w:rPr>
        <w:t>continue to earn benefits calculated under the Traditional Formula, or (2) earn benefits calculated (a) under the Traditional Formula for service through March 31, 2003, and (b) under the Account Balance Formula for service after that date. Messrs. Brandt’s and Froetscher’s benefits are calculated under the combined Traditional Formula/Account Balance Formula. Messrs. Guldner’s, Hatfield’s, Bement’s, and Smith’s benefits are calculated under the Account Balance Formula.</w:t>
      </w:r>
    </w:p>
    <w:p>
      <w:pPr>
        <w:spacing w:after="0" w:line="198" w:lineRule="exact"/>
        <w:rPr>
          <w:sz w:val="20"/>
          <w:szCs w:val="20"/>
          <w:color w:val="auto"/>
        </w:rPr>
      </w:pPr>
    </w:p>
    <w:p>
      <w:pPr>
        <w:ind w:right="360"/>
        <w:spacing w:after="0" w:line="232" w:lineRule="auto"/>
        <w:rPr>
          <w:sz w:val="20"/>
          <w:szCs w:val="20"/>
          <w:color w:val="auto"/>
        </w:rPr>
      </w:pPr>
      <w:r>
        <w:rPr>
          <w:rFonts w:ascii="Arial" w:cs="Arial" w:eastAsia="Arial" w:hAnsi="Arial"/>
          <w:sz w:val="20"/>
          <w:szCs w:val="20"/>
          <w:color w:val="auto"/>
        </w:rPr>
        <w:t>Under the Account Balance Formula, a notional account is established for each eligible participant and benefits are generally payable at termination of employment. The Company credits monthly amounts (based on the participant’s current monthly compensation) to a participant’s account.</w:t>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89</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6025" name="Picture 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5"/>
                    <pic:cNvPicPr>
                      <a:picLocks noChangeAspect="1" noChangeArrowheads="1"/>
                    </pic:cNvPicPr>
                  </pic:nvPicPr>
                  <pic:blipFill>
                    <a:blip r:embed="rId603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6026" name="Picture 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6"/>
                    <pic:cNvPicPr>
                      <a:picLocks noChangeAspect="1" noChangeArrowheads="1"/>
                    </pic:cNvPicPr>
                  </pic:nvPicPr>
                  <pic:blipFill>
                    <a:blip r:embed="rId603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100" w:name="page101"/>
    <w:bookmarkEnd w:id="10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27" w:lineRule="exact"/>
        <w:rPr>
          <w:sz w:val="20"/>
          <w:szCs w:val="20"/>
          <w:color w:val="auto"/>
        </w:rPr>
      </w:pPr>
    </w:p>
    <w:p>
      <w:pPr>
        <w:spacing w:after="0"/>
        <w:rPr>
          <w:sz w:val="20"/>
          <w:szCs w:val="20"/>
          <w:color w:val="auto"/>
        </w:rPr>
      </w:pPr>
      <w:r>
        <w:rPr>
          <w:rFonts w:ascii="Arial" w:cs="Arial" w:eastAsia="Arial" w:hAnsi="Arial"/>
          <w:sz w:val="20"/>
          <w:szCs w:val="20"/>
          <w:color w:val="auto"/>
        </w:rPr>
        <w:t>Under the Retirement Plan, Company credits are based on the following formula:</w:t>
      </w:r>
    </w:p>
    <w:p>
      <w:pPr>
        <w:spacing w:after="0" w:line="215"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6240" w:type="dxa"/>
            <w:vAlign w:val="bottom"/>
          </w:tcPr>
          <w:p>
            <w:pPr>
              <w:spacing w:after="0"/>
              <w:rPr>
                <w:sz w:val="13"/>
                <w:szCs w:val="13"/>
                <w:color w:val="auto"/>
              </w:rPr>
            </w:pPr>
          </w:p>
        </w:tc>
        <w:tc>
          <w:tcPr>
            <w:tcW w:w="5000" w:type="dxa"/>
            <w:vAlign w:val="bottom"/>
          </w:tcPr>
          <w:p>
            <w:pPr>
              <w:jc w:val="right"/>
              <w:spacing w:after="0"/>
              <w:rPr>
                <w:sz w:val="20"/>
                <w:szCs w:val="20"/>
                <w:color w:val="auto"/>
              </w:rPr>
            </w:pPr>
            <w:r>
              <w:rPr>
                <w:rFonts w:ascii="Arial" w:cs="Arial" w:eastAsia="Arial" w:hAnsi="Arial"/>
                <w:sz w:val="13"/>
                <w:szCs w:val="13"/>
                <w:b w:val="1"/>
                <w:bCs w:val="1"/>
                <w:color w:val="008B9E"/>
              </w:rPr>
              <w:t>Percent of Monthly</w:t>
            </w:r>
          </w:p>
        </w:tc>
      </w:tr>
      <w:tr>
        <w:trPr>
          <w:trHeight w:val="148"/>
        </w:trPr>
        <w:tc>
          <w:tcPr>
            <w:tcW w:w="6240" w:type="dxa"/>
            <w:vAlign w:val="bottom"/>
          </w:tcPr>
          <w:p>
            <w:pPr>
              <w:spacing w:after="0"/>
              <w:rPr>
                <w:sz w:val="12"/>
                <w:szCs w:val="12"/>
                <w:color w:val="auto"/>
              </w:rPr>
            </w:pPr>
          </w:p>
        </w:tc>
        <w:tc>
          <w:tcPr>
            <w:tcW w:w="5000" w:type="dxa"/>
            <w:vAlign w:val="bottom"/>
          </w:tcPr>
          <w:p>
            <w:pPr>
              <w:jc w:val="right"/>
              <w:spacing w:after="0"/>
              <w:rPr>
                <w:sz w:val="20"/>
                <w:szCs w:val="20"/>
                <w:color w:val="auto"/>
              </w:rPr>
            </w:pPr>
            <w:r>
              <w:rPr>
                <w:rFonts w:ascii="Arial" w:cs="Arial" w:eastAsia="Arial" w:hAnsi="Arial"/>
                <w:sz w:val="13"/>
                <w:szCs w:val="13"/>
                <w:b w:val="1"/>
                <w:bCs w:val="1"/>
                <w:color w:val="008B9E"/>
              </w:rPr>
              <w:t>Compensation Contribution Rate</w:t>
            </w:r>
          </w:p>
        </w:tc>
      </w:tr>
      <w:tr>
        <w:trPr>
          <w:trHeight w:val="199"/>
        </w:trPr>
        <w:tc>
          <w:tcPr>
            <w:tcW w:w="624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Age Plus Whole Years of Service at End of Plan Year</w:t>
            </w:r>
          </w:p>
        </w:tc>
        <w:tc>
          <w:tcPr>
            <w:tcW w:w="500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227"/>
        </w:trPr>
        <w:tc>
          <w:tcPr>
            <w:tcW w:w="6240" w:type="dxa"/>
            <w:vAlign w:val="bottom"/>
          </w:tcPr>
          <w:p>
            <w:pPr>
              <w:ind w:left="80"/>
              <w:spacing w:after="0"/>
              <w:rPr>
                <w:sz w:val="20"/>
                <w:szCs w:val="20"/>
                <w:color w:val="auto"/>
              </w:rPr>
            </w:pPr>
            <w:r>
              <w:rPr>
                <w:rFonts w:ascii="Arial" w:cs="Arial" w:eastAsia="Arial" w:hAnsi="Arial"/>
                <w:sz w:val="18"/>
                <w:szCs w:val="18"/>
                <w:color w:val="auto"/>
              </w:rPr>
              <w:t>Less than 40</w:t>
            </w:r>
          </w:p>
        </w:tc>
        <w:tc>
          <w:tcPr>
            <w:tcW w:w="500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57"/>
        </w:trPr>
        <w:tc>
          <w:tcPr>
            <w:tcW w:w="6240" w:type="dxa"/>
            <w:vAlign w:val="bottom"/>
          </w:tcPr>
          <w:p>
            <w:pPr>
              <w:ind w:left="80"/>
              <w:spacing w:after="0"/>
              <w:rPr>
                <w:sz w:val="20"/>
                <w:szCs w:val="20"/>
                <w:color w:val="auto"/>
              </w:rPr>
            </w:pPr>
            <w:r>
              <w:rPr>
                <w:rFonts w:ascii="Arial" w:cs="Arial" w:eastAsia="Arial" w:hAnsi="Arial"/>
                <w:sz w:val="18"/>
                <w:szCs w:val="18"/>
                <w:color w:val="auto"/>
              </w:rPr>
              <w:t>40-49</w:t>
            </w:r>
          </w:p>
        </w:tc>
        <w:tc>
          <w:tcPr>
            <w:tcW w:w="500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57"/>
        </w:trPr>
        <w:tc>
          <w:tcPr>
            <w:tcW w:w="6240" w:type="dxa"/>
            <w:vAlign w:val="bottom"/>
          </w:tcPr>
          <w:p>
            <w:pPr>
              <w:ind w:left="80"/>
              <w:spacing w:after="0"/>
              <w:rPr>
                <w:sz w:val="20"/>
                <w:szCs w:val="20"/>
                <w:color w:val="auto"/>
              </w:rPr>
            </w:pPr>
            <w:r>
              <w:rPr>
                <w:rFonts w:ascii="Arial" w:cs="Arial" w:eastAsia="Arial" w:hAnsi="Arial"/>
                <w:sz w:val="18"/>
                <w:szCs w:val="18"/>
                <w:color w:val="auto"/>
              </w:rPr>
              <w:t>50-59</w:t>
            </w:r>
          </w:p>
        </w:tc>
        <w:tc>
          <w:tcPr>
            <w:tcW w:w="5000" w:type="dxa"/>
            <w:vAlign w:val="bottom"/>
          </w:tcPr>
          <w:p>
            <w:pPr>
              <w:jc w:val="right"/>
              <w:spacing w:after="0"/>
              <w:rPr>
                <w:sz w:val="20"/>
                <w:szCs w:val="20"/>
                <w:color w:val="auto"/>
              </w:rPr>
            </w:pPr>
            <w:r>
              <w:rPr>
                <w:rFonts w:ascii="Arial" w:cs="Arial" w:eastAsia="Arial" w:hAnsi="Arial"/>
                <w:sz w:val="18"/>
                <w:szCs w:val="18"/>
                <w:color w:val="auto"/>
              </w:rPr>
              <w:t>6</w:t>
            </w:r>
          </w:p>
        </w:tc>
      </w:tr>
      <w:tr>
        <w:trPr>
          <w:trHeight w:val="257"/>
        </w:trPr>
        <w:tc>
          <w:tcPr>
            <w:tcW w:w="6240" w:type="dxa"/>
            <w:vAlign w:val="bottom"/>
          </w:tcPr>
          <w:p>
            <w:pPr>
              <w:ind w:left="80"/>
              <w:spacing w:after="0"/>
              <w:rPr>
                <w:sz w:val="20"/>
                <w:szCs w:val="20"/>
                <w:color w:val="auto"/>
              </w:rPr>
            </w:pPr>
            <w:r>
              <w:rPr>
                <w:rFonts w:ascii="Arial" w:cs="Arial" w:eastAsia="Arial" w:hAnsi="Arial"/>
                <w:sz w:val="18"/>
                <w:szCs w:val="18"/>
                <w:color w:val="auto"/>
              </w:rPr>
              <w:t>60-69</w:t>
            </w:r>
          </w:p>
        </w:tc>
        <w:tc>
          <w:tcPr>
            <w:tcW w:w="500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56"/>
        </w:trPr>
        <w:tc>
          <w:tcPr>
            <w:tcW w:w="6240" w:type="dxa"/>
            <w:vAlign w:val="bottom"/>
          </w:tcPr>
          <w:p>
            <w:pPr>
              <w:ind w:left="80"/>
              <w:spacing w:after="0"/>
              <w:rPr>
                <w:sz w:val="20"/>
                <w:szCs w:val="20"/>
                <w:color w:val="auto"/>
              </w:rPr>
            </w:pPr>
            <w:r>
              <w:rPr>
                <w:rFonts w:ascii="Arial" w:cs="Arial" w:eastAsia="Arial" w:hAnsi="Arial"/>
                <w:sz w:val="18"/>
                <w:szCs w:val="18"/>
                <w:color w:val="auto"/>
              </w:rPr>
              <w:t>70-79</w:t>
            </w:r>
          </w:p>
        </w:tc>
        <w:tc>
          <w:tcPr>
            <w:tcW w:w="500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79"/>
        </w:trPr>
        <w:tc>
          <w:tcPr>
            <w:tcW w:w="624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80 and over</w:t>
            </w:r>
          </w:p>
        </w:tc>
        <w:tc>
          <w:tcPr>
            <w:tcW w:w="500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11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-179705</wp:posOffset>
            </wp:positionV>
            <wp:extent cx="7132320" cy="8890"/>
            <wp:wrapNone/>
            <wp:docPr id="6027" name="Picture 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7"/>
                    <pic:cNvPicPr>
                      <a:picLocks noChangeAspect="1" noChangeArrowheads="1"/>
                    </pic:cNvPicPr>
                  </pic:nvPicPr>
                  <pic:blipFill>
                    <a:blip r:embed="rId6034">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255"/>
            <wp:wrapNone/>
            <wp:docPr id="6028" name="Picture 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8"/>
                    <pic:cNvPicPr>
                      <a:picLocks noChangeAspect="1" noChangeArrowheads="1"/>
                    </pic:cNvPicPr>
                  </pic:nvPicPr>
                  <pic:blipFill>
                    <a:blip r:embed="rId603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-505460</wp:posOffset>
            </wp:positionV>
            <wp:extent cx="7132320" cy="8255"/>
            <wp:wrapNone/>
            <wp:docPr id="6029" name="Picture 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9"/>
                    <pic:cNvPicPr>
                      <a:picLocks noChangeAspect="1" noChangeArrowheads="1"/>
                    </pic:cNvPicPr>
                  </pic:nvPicPr>
                  <pic:blipFill>
                    <a:blip r:embed="rId603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-668020</wp:posOffset>
            </wp:positionV>
            <wp:extent cx="7132320" cy="8255"/>
            <wp:wrapNone/>
            <wp:docPr id="6030" name="Picture 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0"/>
                    <pic:cNvPicPr>
                      <a:picLocks noChangeAspect="1" noChangeArrowheads="1"/>
                    </pic:cNvPicPr>
                  </pic:nvPicPr>
                  <pic:blipFill>
                    <a:blip r:embed="rId603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-831215</wp:posOffset>
            </wp:positionV>
            <wp:extent cx="7132320" cy="8255"/>
            <wp:wrapNone/>
            <wp:docPr id="6031" name="Picture 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1"/>
                    <pic:cNvPicPr>
                      <a:picLocks noChangeAspect="1" noChangeArrowheads="1"/>
                    </pic:cNvPicPr>
                  </pic:nvPicPr>
                  <pic:blipFill>
                    <a:blip r:embed="rId603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2" w:lineRule="exact"/>
        <w:rPr>
          <w:sz w:val="20"/>
          <w:szCs w:val="20"/>
          <w:color w:val="auto"/>
        </w:rPr>
      </w:pPr>
    </w:p>
    <w:p>
      <w:pPr>
        <w:jc w:val="both"/>
        <w:ind w:right="60"/>
        <w:spacing w:after="0" w:line="236" w:lineRule="auto"/>
        <w:rPr>
          <w:sz w:val="20"/>
          <w:szCs w:val="20"/>
          <w:color w:val="auto"/>
        </w:rPr>
      </w:pPr>
      <w:r>
        <w:rPr>
          <w:rFonts w:ascii="Arial" w:cs="Arial" w:eastAsia="Arial" w:hAnsi="Arial"/>
          <w:sz w:val="20"/>
          <w:szCs w:val="20"/>
          <w:color w:val="auto"/>
        </w:rPr>
        <w:t>In addition, participants in the Retirement Plan on December 31, 2002 were eligible for up to 10 years of transition credits based on age and years of service (with the maximum transition credit equal to 2.75% of current monthly compensation).</w:t>
      </w:r>
    </w:p>
    <w:p>
      <w:pPr>
        <w:spacing w:after="0" w:line="196" w:lineRule="exact"/>
        <w:rPr>
          <w:sz w:val="20"/>
          <w:szCs w:val="20"/>
          <w:color w:val="auto"/>
        </w:rPr>
      </w:pPr>
    </w:p>
    <w:p>
      <w:pPr>
        <w:spacing w:after="0"/>
        <w:rPr>
          <w:sz w:val="20"/>
          <w:szCs w:val="20"/>
          <w:color w:val="auto"/>
        </w:rPr>
      </w:pPr>
      <w:r>
        <w:rPr>
          <w:rFonts w:ascii="Arial" w:cs="Arial" w:eastAsia="Arial" w:hAnsi="Arial"/>
          <w:sz w:val="20"/>
          <w:szCs w:val="20"/>
          <w:color w:val="auto"/>
        </w:rPr>
        <w:t>Under the Supplemental Plan, Company credits are based on the following formula:</w:t>
      </w:r>
    </w:p>
    <w:p>
      <w:pPr>
        <w:spacing w:after="0" w:line="215"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5320" w:type="dxa"/>
            <w:vAlign w:val="bottom"/>
          </w:tcPr>
          <w:p>
            <w:pPr>
              <w:spacing w:after="0"/>
              <w:rPr>
                <w:sz w:val="13"/>
                <w:szCs w:val="13"/>
                <w:color w:val="auto"/>
              </w:rPr>
            </w:pPr>
          </w:p>
        </w:tc>
        <w:tc>
          <w:tcPr>
            <w:tcW w:w="5920" w:type="dxa"/>
            <w:vAlign w:val="bottom"/>
          </w:tcPr>
          <w:p>
            <w:pPr>
              <w:jc w:val="right"/>
              <w:spacing w:after="0"/>
              <w:rPr>
                <w:sz w:val="20"/>
                <w:szCs w:val="20"/>
                <w:color w:val="auto"/>
              </w:rPr>
            </w:pPr>
            <w:r>
              <w:rPr>
                <w:rFonts w:ascii="Arial" w:cs="Arial" w:eastAsia="Arial" w:hAnsi="Arial"/>
                <w:sz w:val="13"/>
                <w:szCs w:val="13"/>
                <w:b w:val="1"/>
                <w:bCs w:val="1"/>
                <w:color w:val="008B9E"/>
              </w:rPr>
              <w:t>Percent of Monthly</w:t>
            </w:r>
          </w:p>
        </w:tc>
      </w:tr>
      <w:tr>
        <w:trPr>
          <w:trHeight w:val="148"/>
        </w:trPr>
        <w:tc>
          <w:tcPr>
            <w:tcW w:w="5320" w:type="dxa"/>
            <w:vAlign w:val="bottom"/>
          </w:tcPr>
          <w:p>
            <w:pPr>
              <w:spacing w:after="0"/>
              <w:rPr>
                <w:sz w:val="12"/>
                <w:szCs w:val="12"/>
                <w:color w:val="auto"/>
              </w:rPr>
            </w:pPr>
          </w:p>
        </w:tc>
        <w:tc>
          <w:tcPr>
            <w:tcW w:w="5920" w:type="dxa"/>
            <w:vAlign w:val="bottom"/>
          </w:tcPr>
          <w:p>
            <w:pPr>
              <w:jc w:val="right"/>
              <w:spacing w:after="0"/>
              <w:rPr>
                <w:sz w:val="20"/>
                <w:szCs w:val="20"/>
                <w:color w:val="auto"/>
              </w:rPr>
            </w:pPr>
            <w:r>
              <w:rPr>
                <w:rFonts w:ascii="Arial" w:cs="Arial" w:eastAsia="Arial" w:hAnsi="Arial"/>
                <w:sz w:val="13"/>
                <w:szCs w:val="13"/>
                <w:b w:val="1"/>
                <w:bCs w:val="1"/>
                <w:color w:val="008B9E"/>
              </w:rPr>
              <w:t>Compensation Contribution Rate</w:t>
            </w:r>
          </w:p>
        </w:tc>
      </w:tr>
      <w:tr>
        <w:trPr>
          <w:trHeight w:val="199"/>
        </w:trPr>
        <w:tc>
          <w:tcPr>
            <w:tcW w:w="532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Age at End of Plan Year</w:t>
            </w:r>
          </w:p>
        </w:tc>
        <w:tc>
          <w:tcPr>
            <w:tcW w:w="592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228"/>
        </w:trPr>
        <w:tc>
          <w:tcPr>
            <w:tcW w:w="5320" w:type="dxa"/>
            <w:vAlign w:val="bottom"/>
          </w:tcPr>
          <w:p>
            <w:pPr>
              <w:ind w:left="80"/>
              <w:spacing w:after="0"/>
              <w:rPr>
                <w:sz w:val="20"/>
                <w:szCs w:val="20"/>
                <w:color w:val="auto"/>
              </w:rPr>
            </w:pPr>
            <w:r>
              <w:rPr>
                <w:rFonts w:ascii="Arial" w:cs="Arial" w:eastAsia="Arial" w:hAnsi="Arial"/>
                <w:sz w:val="18"/>
                <w:szCs w:val="18"/>
                <w:color w:val="auto"/>
              </w:rPr>
              <w:t>Less than 35</w:t>
            </w:r>
          </w:p>
        </w:tc>
        <w:tc>
          <w:tcPr>
            <w:tcW w:w="592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70"/>
        </w:trPr>
        <w:tc>
          <w:tcPr>
            <w:tcW w:w="5320" w:type="dxa"/>
            <w:vAlign w:val="bottom"/>
          </w:tcPr>
          <w:p>
            <w:pPr>
              <w:ind w:left="80"/>
              <w:spacing w:after="0"/>
              <w:rPr>
                <w:sz w:val="20"/>
                <w:szCs w:val="20"/>
                <w:color w:val="auto"/>
              </w:rPr>
            </w:pPr>
            <w:r>
              <w:rPr>
                <w:rFonts w:ascii="Arial" w:cs="Arial" w:eastAsia="Arial" w:hAnsi="Arial"/>
                <w:sz w:val="18"/>
                <w:szCs w:val="18"/>
                <w:color w:val="auto"/>
              </w:rPr>
              <w:t>35-39</w:t>
            </w:r>
          </w:p>
        </w:tc>
        <w:tc>
          <w:tcPr>
            <w:tcW w:w="592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70"/>
        </w:trPr>
        <w:tc>
          <w:tcPr>
            <w:tcW w:w="5320" w:type="dxa"/>
            <w:vAlign w:val="bottom"/>
          </w:tcPr>
          <w:p>
            <w:pPr>
              <w:ind w:left="80"/>
              <w:spacing w:after="0"/>
              <w:rPr>
                <w:sz w:val="20"/>
                <w:szCs w:val="20"/>
                <w:color w:val="auto"/>
              </w:rPr>
            </w:pPr>
            <w:r>
              <w:rPr>
                <w:rFonts w:ascii="Arial" w:cs="Arial" w:eastAsia="Arial" w:hAnsi="Arial"/>
                <w:sz w:val="18"/>
                <w:szCs w:val="18"/>
                <w:color w:val="auto"/>
              </w:rPr>
              <w:t>40-44</w:t>
            </w:r>
          </w:p>
        </w:tc>
        <w:tc>
          <w:tcPr>
            <w:tcW w:w="592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270"/>
        </w:trPr>
        <w:tc>
          <w:tcPr>
            <w:tcW w:w="5320" w:type="dxa"/>
            <w:vAlign w:val="bottom"/>
          </w:tcPr>
          <w:p>
            <w:pPr>
              <w:ind w:left="80"/>
              <w:spacing w:after="0"/>
              <w:rPr>
                <w:sz w:val="20"/>
                <w:szCs w:val="20"/>
                <w:color w:val="auto"/>
              </w:rPr>
            </w:pPr>
            <w:r>
              <w:rPr>
                <w:rFonts w:ascii="Arial" w:cs="Arial" w:eastAsia="Arial" w:hAnsi="Arial"/>
                <w:sz w:val="18"/>
                <w:szCs w:val="18"/>
                <w:color w:val="auto"/>
              </w:rPr>
              <w:t>45-49</w:t>
            </w:r>
          </w:p>
        </w:tc>
        <w:tc>
          <w:tcPr>
            <w:tcW w:w="592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270"/>
        </w:trPr>
        <w:tc>
          <w:tcPr>
            <w:tcW w:w="5320" w:type="dxa"/>
            <w:vAlign w:val="bottom"/>
          </w:tcPr>
          <w:p>
            <w:pPr>
              <w:ind w:left="80"/>
              <w:spacing w:after="0"/>
              <w:rPr>
                <w:sz w:val="20"/>
                <w:szCs w:val="20"/>
                <w:color w:val="auto"/>
              </w:rPr>
            </w:pPr>
            <w:r>
              <w:rPr>
                <w:rFonts w:ascii="Arial" w:cs="Arial" w:eastAsia="Arial" w:hAnsi="Arial"/>
                <w:sz w:val="18"/>
                <w:szCs w:val="18"/>
                <w:color w:val="auto"/>
              </w:rPr>
              <w:t>50-54</w:t>
            </w:r>
          </w:p>
        </w:tc>
        <w:tc>
          <w:tcPr>
            <w:tcW w:w="592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92"/>
        </w:trPr>
        <w:tc>
          <w:tcPr>
            <w:tcW w:w="532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55 and over</w:t>
            </w:r>
          </w:p>
        </w:tc>
        <w:tc>
          <w:tcPr>
            <w:tcW w:w="592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28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-187960</wp:posOffset>
            </wp:positionV>
            <wp:extent cx="7132320" cy="17145"/>
            <wp:wrapNone/>
            <wp:docPr id="6032" name="Picture 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2"/>
                    <pic:cNvPicPr>
                      <a:picLocks noChangeAspect="1" noChangeArrowheads="1"/>
                    </pic:cNvPicPr>
                  </pic:nvPicPr>
                  <pic:blipFill>
                    <a:blip r:embed="rId6039">
                      <a:extLst>
                        <a:ext uri="{28A0092B-C50C-407E-A947-70E740481C1C}"/>
                      </a:extLst>
                    </a:blip>
                    <a:srcRect/>
                    <a:stretch>
                      <a:fillRect/>
                    </a:stretch>
                  </pic:blipFill>
                  <pic:spPr bwMode="auto">
                    <a:xfrm>
                      <a:off x="0" y="0"/>
                      <a:ext cx="7132320"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-359410</wp:posOffset>
            </wp:positionV>
            <wp:extent cx="7132320" cy="17145"/>
            <wp:wrapNone/>
            <wp:docPr id="6033" name="Picture 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3"/>
                    <pic:cNvPicPr>
                      <a:picLocks noChangeAspect="1" noChangeArrowheads="1"/>
                    </pic:cNvPicPr>
                  </pic:nvPicPr>
                  <pic:blipFill>
                    <a:blip r:embed="rId6040">
                      <a:extLst>
                        <a:ext uri="{28A0092B-C50C-407E-A947-70E740481C1C}"/>
                      </a:extLst>
                    </a:blip>
                    <a:srcRect/>
                    <a:stretch>
                      <a:fillRect/>
                    </a:stretch>
                  </pic:blipFill>
                  <pic:spPr bwMode="auto">
                    <a:xfrm>
                      <a:off x="0" y="0"/>
                      <a:ext cx="7132320"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-530860</wp:posOffset>
            </wp:positionV>
            <wp:extent cx="7132320" cy="17145"/>
            <wp:wrapNone/>
            <wp:docPr id="6034" name="Picture 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4"/>
                    <pic:cNvPicPr>
                      <a:picLocks noChangeAspect="1" noChangeArrowheads="1"/>
                    </pic:cNvPicPr>
                  </pic:nvPicPr>
                  <pic:blipFill>
                    <a:blip r:embed="rId6041">
                      <a:extLst>
                        <a:ext uri="{28A0092B-C50C-407E-A947-70E740481C1C}"/>
                      </a:extLst>
                    </a:blip>
                    <a:srcRect/>
                    <a:stretch>
                      <a:fillRect/>
                    </a:stretch>
                  </pic:blipFill>
                  <pic:spPr bwMode="auto">
                    <a:xfrm>
                      <a:off x="0" y="0"/>
                      <a:ext cx="7132320"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-702310</wp:posOffset>
            </wp:positionV>
            <wp:extent cx="7132320" cy="17145"/>
            <wp:wrapNone/>
            <wp:docPr id="6035" name="Picture 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5"/>
                    <pic:cNvPicPr>
                      <a:picLocks noChangeAspect="1" noChangeArrowheads="1"/>
                    </pic:cNvPicPr>
                  </pic:nvPicPr>
                  <pic:blipFill>
                    <a:blip r:embed="rId6042">
                      <a:extLst>
                        <a:ext uri="{28A0092B-C50C-407E-A947-70E740481C1C}"/>
                      </a:extLst>
                    </a:blip>
                    <a:srcRect/>
                    <a:stretch>
                      <a:fillRect/>
                    </a:stretch>
                  </pic:blipFill>
                  <pic:spPr bwMode="auto">
                    <a:xfrm>
                      <a:off x="0" y="0"/>
                      <a:ext cx="7132320"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-873760</wp:posOffset>
            </wp:positionV>
            <wp:extent cx="7132320" cy="17145"/>
            <wp:wrapNone/>
            <wp:docPr id="6036" name="Picture 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6"/>
                    <pic:cNvPicPr>
                      <a:picLocks noChangeAspect="1" noChangeArrowheads="1"/>
                    </pic:cNvPicPr>
                  </pic:nvPicPr>
                  <pic:blipFill>
                    <a:blip r:embed="rId6043">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92" w:lineRule="exact"/>
        <w:rPr>
          <w:sz w:val="20"/>
          <w:szCs w:val="20"/>
          <w:color w:val="auto"/>
        </w:rPr>
      </w:pPr>
    </w:p>
    <w:p>
      <w:pPr>
        <w:ind w:right="140"/>
        <w:spacing w:after="0" w:line="236" w:lineRule="auto"/>
        <w:rPr>
          <w:sz w:val="20"/>
          <w:szCs w:val="20"/>
          <w:color w:val="auto"/>
        </w:rPr>
      </w:pPr>
      <w:r>
        <w:rPr>
          <w:rFonts w:ascii="Arial" w:cs="Arial" w:eastAsia="Arial" w:hAnsi="Arial"/>
          <w:sz w:val="20"/>
          <w:szCs w:val="20"/>
          <w:color w:val="auto"/>
        </w:rPr>
        <w:t>Company credits under the Supplemental Plan stop at the end of the year in which a participant attains 25 years of service (the “25-Year Cap”).</w:t>
      </w:r>
    </w:p>
    <w:p>
      <w:pPr>
        <w:spacing w:after="0" w:line="196" w:lineRule="exact"/>
        <w:rPr>
          <w:sz w:val="20"/>
          <w:szCs w:val="20"/>
          <w:color w:val="auto"/>
        </w:rPr>
      </w:pPr>
    </w:p>
    <w:p>
      <w:pPr>
        <w:ind w:right="220"/>
        <w:spacing w:after="0" w:line="229" w:lineRule="auto"/>
        <w:rPr>
          <w:sz w:val="20"/>
          <w:szCs w:val="20"/>
          <w:color w:val="auto"/>
        </w:rPr>
      </w:pPr>
      <w:r>
        <w:rPr>
          <w:rFonts w:ascii="Arial" w:cs="Arial" w:eastAsia="Arial" w:hAnsi="Arial"/>
          <w:sz w:val="20"/>
          <w:szCs w:val="20"/>
          <w:color w:val="auto"/>
        </w:rPr>
        <w:t>For purposes of calculating the Traditional Formula Benefit and the Account Balance Formula benefit under the Retirement Plan, compensation consists solely of base salary up to $280,000, including any employee contributions under the Company’s 401(k) plan, flexible benefits plan and qualified transportation arrangement under Section 132(f) of the Code. Amounts voluntarily deferred under other deferred compensation plans, bonuses, incentive pay and long-term equity awards are not taken into account under the Retirement Plan. The Supplemental Plan takes these amounts into account (with certain exceptions) plus base salary beyond the $280,000 limit.</w:t>
      </w:r>
    </w:p>
    <w:p>
      <w:pPr>
        <w:spacing w:after="0" w:line="195" w:lineRule="exact"/>
        <w:rPr>
          <w:sz w:val="20"/>
          <w:szCs w:val="20"/>
          <w:color w:val="auto"/>
        </w:rPr>
      </w:pPr>
    </w:p>
    <w:p>
      <w:pPr>
        <w:ind w:right="140"/>
        <w:spacing w:after="0" w:line="228" w:lineRule="auto"/>
        <w:rPr>
          <w:sz w:val="20"/>
          <w:szCs w:val="20"/>
          <w:color w:val="auto"/>
        </w:rPr>
      </w:pPr>
      <w:r>
        <w:rPr>
          <w:rFonts w:ascii="Arial" w:cs="Arial" w:eastAsia="Arial" w:hAnsi="Arial"/>
          <w:sz w:val="20"/>
          <w:szCs w:val="20"/>
          <w:color w:val="auto"/>
        </w:rPr>
        <w:t>Participants typically begin accruing service when hired and are vested after completing three years of service. Under both the Retirement Plan and the Supplemental Plan, Traditional Formula Benefits are usually paid in the form of a level annuity with or without survivorship and generally are not available as a lump sum. Account Balance Formula benefits are eligible to be paid in the form of a level annuity with or without survivorship or as a lump sum. All optional benefit forms available through the Retirement Plan are approximately actuarially equivalent. Under the Supplemental Plan, the 50% joint and survivor benefit is fully subsidized, and the other benefit forms are partially subsidized. The Supplemental Plan offers an additional five-year certain payment option (payable in 60 monthly installments).</w:t>
      </w:r>
    </w:p>
    <w:p>
      <w:pPr>
        <w:spacing w:after="0" w:line="26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6037" name="Picture 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7"/>
                    <pic:cNvPicPr>
                      <a:picLocks noChangeAspect="1" noChangeArrowheads="1"/>
                    </pic:cNvPicPr>
                  </pic:nvPicPr>
                  <pic:blipFill>
                    <a:blip r:embed="rId604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01" w:name="page102"/>
    <w:bookmarkEnd w:id="10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0" w:lineRule="exact"/>
        <w:rPr>
          <w:sz w:val="20"/>
          <w:szCs w:val="20"/>
          <w:color w:val="auto"/>
        </w:rPr>
      </w:pPr>
    </w:p>
    <w:p>
      <w:pPr>
        <w:ind w:right="440"/>
        <w:spacing w:after="0" w:line="236" w:lineRule="auto"/>
        <w:rPr>
          <w:sz w:val="20"/>
          <w:szCs w:val="20"/>
          <w:color w:val="auto"/>
        </w:rPr>
      </w:pPr>
      <w:r>
        <w:rPr>
          <w:rFonts w:ascii="Arial" w:cs="Arial" w:eastAsia="Arial" w:hAnsi="Arial"/>
          <w:sz w:val="20"/>
          <w:szCs w:val="20"/>
          <w:color w:val="auto"/>
        </w:rPr>
        <w:t>Effective January 1, 2011, the Supplemental Plan was amended to reduce the Company credits for individuals who became participants on or after January 1, 2011 to the levels listed in the following table:</w:t>
      </w:r>
    </w:p>
    <w:p>
      <w:pPr>
        <w:spacing w:after="0" w:line="182"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5320" w:type="dxa"/>
            <w:vAlign w:val="bottom"/>
          </w:tcPr>
          <w:p>
            <w:pPr>
              <w:spacing w:after="0"/>
              <w:rPr>
                <w:sz w:val="13"/>
                <w:szCs w:val="13"/>
                <w:color w:val="auto"/>
              </w:rPr>
            </w:pPr>
          </w:p>
        </w:tc>
        <w:tc>
          <w:tcPr>
            <w:tcW w:w="5920" w:type="dxa"/>
            <w:vAlign w:val="bottom"/>
          </w:tcPr>
          <w:p>
            <w:pPr>
              <w:jc w:val="right"/>
              <w:spacing w:after="0"/>
              <w:rPr>
                <w:sz w:val="20"/>
                <w:szCs w:val="20"/>
                <w:color w:val="auto"/>
              </w:rPr>
            </w:pPr>
            <w:r>
              <w:rPr>
                <w:rFonts w:ascii="Arial" w:cs="Arial" w:eastAsia="Arial" w:hAnsi="Arial"/>
                <w:sz w:val="13"/>
                <w:szCs w:val="13"/>
                <w:b w:val="1"/>
                <w:bCs w:val="1"/>
                <w:color w:val="008B9E"/>
              </w:rPr>
              <w:t>Percent of Monthly</w:t>
            </w:r>
          </w:p>
        </w:tc>
      </w:tr>
      <w:tr>
        <w:trPr>
          <w:trHeight w:val="149"/>
        </w:trPr>
        <w:tc>
          <w:tcPr>
            <w:tcW w:w="5320" w:type="dxa"/>
            <w:vAlign w:val="bottom"/>
          </w:tcPr>
          <w:p>
            <w:pPr>
              <w:spacing w:after="0"/>
              <w:rPr>
                <w:sz w:val="12"/>
                <w:szCs w:val="12"/>
                <w:color w:val="auto"/>
              </w:rPr>
            </w:pPr>
          </w:p>
        </w:tc>
        <w:tc>
          <w:tcPr>
            <w:tcW w:w="5920" w:type="dxa"/>
            <w:vAlign w:val="bottom"/>
          </w:tcPr>
          <w:p>
            <w:pPr>
              <w:jc w:val="right"/>
              <w:spacing w:after="0"/>
              <w:rPr>
                <w:sz w:val="20"/>
                <w:szCs w:val="20"/>
                <w:color w:val="auto"/>
              </w:rPr>
            </w:pPr>
            <w:r>
              <w:rPr>
                <w:rFonts w:ascii="Arial" w:cs="Arial" w:eastAsia="Arial" w:hAnsi="Arial"/>
                <w:sz w:val="13"/>
                <w:szCs w:val="13"/>
                <w:b w:val="1"/>
                <w:bCs w:val="1"/>
                <w:color w:val="008B9E"/>
              </w:rPr>
              <w:t>Compensation Contribution Rate</w:t>
            </w:r>
          </w:p>
        </w:tc>
      </w:tr>
      <w:tr>
        <w:trPr>
          <w:trHeight w:val="199"/>
        </w:trPr>
        <w:tc>
          <w:tcPr>
            <w:tcW w:w="532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Age at End of Plan Year</w:t>
            </w:r>
          </w:p>
        </w:tc>
        <w:tc>
          <w:tcPr>
            <w:tcW w:w="592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241"/>
        </w:trPr>
        <w:tc>
          <w:tcPr>
            <w:tcW w:w="5320" w:type="dxa"/>
            <w:vAlign w:val="bottom"/>
          </w:tcPr>
          <w:p>
            <w:pPr>
              <w:ind w:left="80"/>
              <w:spacing w:after="0"/>
              <w:rPr>
                <w:sz w:val="20"/>
                <w:szCs w:val="20"/>
                <w:color w:val="auto"/>
              </w:rPr>
            </w:pPr>
            <w:r>
              <w:rPr>
                <w:rFonts w:ascii="Arial" w:cs="Arial" w:eastAsia="Arial" w:hAnsi="Arial"/>
                <w:sz w:val="18"/>
                <w:szCs w:val="18"/>
                <w:color w:val="auto"/>
              </w:rPr>
              <w:t>Less than 35</w:t>
            </w:r>
          </w:p>
        </w:tc>
        <w:tc>
          <w:tcPr>
            <w:tcW w:w="592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70"/>
        </w:trPr>
        <w:tc>
          <w:tcPr>
            <w:tcW w:w="5320" w:type="dxa"/>
            <w:vAlign w:val="bottom"/>
          </w:tcPr>
          <w:p>
            <w:pPr>
              <w:ind w:left="80"/>
              <w:spacing w:after="0"/>
              <w:rPr>
                <w:sz w:val="20"/>
                <w:szCs w:val="20"/>
                <w:color w:val="auto"/>
              </w:rPr>
            </w:pPr>
            <w:r>
              <w:rPr>
                <w:rFonts w:ascii="Arial" w:cs="Arial" w:eastAsia="Arial" w:hAnsi="Arial"/>
                <w:sz w:val="18"/>
                <w:szCs w:val="18"/>
                <w:color w:val="auto"/>
              </w:rPr>
              <w:t>35-39</w:t>
            </w:r>
          </w:p>
        </w:tc>
        <w:tc>
          <w:tcPr>
            <w:tcW w:w="592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70"/>
        </w:trPr>
        <w:tc>
          <w:tcPr>
            <w:tcW w:w="5320" w:type="dxa"/>
            <w:vAlign w:val="bottom"/>
          </w:tcPr>
          <w:p>
            <w:pPr>
              <w:ind w:left="80"/>
              <w:spacing w:after="0"/>
              <w:rPr>
                <w:sz w:val="20"/>
                <w:szCs w:val="20"/>
                <w:color w:val="auto"/>
              </w:rPr>
            </w:pPr>
            <w:r>
              <w:rPr>
                <w:rFonts w:ascii="Arial" w:cs="Arial" w:eastAsia="Arial" w:hAnsi="Arial"/>
                <w:sz w:val="18"/>
                <w:szCs w:val="18"/>
                <w:color w:val="auto"/>
              </w:rPr>
              <w:t>40-44</w:t>
            </w:r>
          </w:p>
        </w:tc>
        <w:tc>
          <w:tcPr>
            <w:tcW w:w="592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70"/>
        </w:trPr>
        <w:tc>
          <w:tcPr>
            <w:tcW w:w="5320" w:type="dxa"/>
            <w:vAlign w:val="bottom"/>
          </w:tcPr>
          <w:p>
            <w:pPr>
              <w:ind w:left="80"/>
              <w:spacing w:after="0"/>
              <w:rPr>
                <w:sz w:val="20"/>
                <w:szCs w:val="20"/>
                <w:color w:val="auto"/>
              </w:rPr>
            </w:pPr>
            <w:r>
              <w:rPr>
                <w:rFonts w:ascii="Arial" w:cs="Arial" w:eastAsia="Arial" w:hAnsi="Arial"/>
                <w:sz w:val="18"/>
                <w:szCs w:val="18"/>
                <w:color w:val="auto"/>
              </w:rPr>
              <w:t>45-49</w:t>
            </w:r>
          </w:p>
        </w:tc>
        <w:tc>
          <w:tcPr>
            <w:tcW w:w="592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70"/>
        </w:trPr>
        <w:tc>
          <w:tcPr>
            <w:tcW w:w="5320" w:type="dxa"/>
            <w:vAlign w:val="bottom"/>
          </w:tcPr>
          <w:p>
            <w:pPr>
              <w:ind w:left="80"/>
              <w:spacing w:after="0"/>
              <w:rPr>
                <w:sz w:val="20"/>
                <w:szCs w:val="20"/>
                <w:color w:val="auto"/>
              </w:rPr>
            </w:pPr>
            <w:r>
              <w:rPr>
                <w:rFonts w:ascii="Arial" w:cs="Arial" w:eastAsia="Arial" w:hAnsi="Arial"/>
                <w:sz w:val="18"/>
                <w:szCs w:val="18"/>
                <w:color w:val="auto"/>
              </w:rPr>
              <w:t>50-54</w:t>
            </w:r>
          </w:p>
        </w:tc>
        <w:tc>
          <w:tcPr>
            <w:tcW w:w="592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93"/>
        </w:trPr>
        <w:tc>
          <w:tcPr>
            <w:tcW w:w="532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55 and over</w:t>
            </w:r>
          </w:p>
        </w:tc>
        <w:tc>
          <w:tcPr>
            <w:tcW w:w="592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18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-873760</wp:posOffset>
            </wp:positionV>
            <wp:extent cx="7132320" cy="8255"/>
            <wp:wrapNone/>
            <wp:docPr id="6038" name="Picture 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8"/>
                    <pic:cNvPicPr>
                      <a:picLocks noChangeAspect="1" noChangeArrowheads="1"/>
                    </pic:cNvPicPr>
                  </pic:nvPicPr>
                  <pic:blipFill>
                    <a:blip r:embed="rId604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-702310</wp:posOffset>
            </wp:positionV>
            <wp:extent cx="7132320" cy="8255"/>
            <wp:wrapNone/>
            <wp:docPr id="6039" name="Picture 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9"/>
                    <pic:cNvPicPr>
                      <a:picLocks noChangeAspect="1" noChangeArrowheads="1"/>
                    </pic:cNvPicPr>
                  </pic:nvPicPr>
                  <pic:blipFill>
                    <a:blip r:embed="rId604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-530860</wp:posOffset>
            </wp:positionV>
            <wp:extent cx="7132320" cy="8255"/>
            <wp:wrapNone/>
            <wp:docPr id="6040" name="Picture 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0"/>
                    <pic:cNvPicPr>
                      <a:picLocks noChangeAspect="1" noChangeArrowheads="1"/>
                    </pic:cNvPicPr>
                  </pic:nvPicPr>
                  <pic:blipFill>
                    <a:blip r:embed="rId604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-359410</wp:posOffset>
            </wp:positionV>
            <wp:extent cx="7132320" cy="8255"/>
            <wp:wrapNone/>
            <wp:docPr id="6041" name="Pictur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1"/>
                    <pic:cNvPicPr>
                      <a:picLocks noChangeAspect="1" noChangeArrowheads="1"/>
                    </pic:cNvPicPr>
                  </pic:nvPicPr>
                  <pic:blipFill>
                    <a:blip r:embed="rId604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-187960</wp:posOffset>
            </wp:positionV>
            <wp:extent cx="7132320" cy="8255"/>
            <wp:wrapNone/>
            <wp:docPr id="6042" name="Picture 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2"/>
                    <pic:cNvPicPr>
                      <a:picLocks noChangeAspect="1" noChangeArrowheads="1"/>
                    </pic:cNvPicPr>
                  </pic:nvPicPr>
                  <pic:blipFill>
                    <a:blip r:embed="rId604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2" w:lineRule="exact"/>
        <w:rPr>
          <w:sz w:val="20"/>
          <w:szCs w:val="20"/>
          <w:color w:val="auto"/>
        </w:rPr>
      </w:pPr>
    </w:p>
    <w:p>
      <w:pPr>
        <w:ind w:right="300"/>
        <w:spacing w:after="0" w:line="232" w:lineRule="auto"/>
        <w:rPr>
          <w:sz w:val="20"/>
          <w:szCs w:val="20"/>
          <w:color w:val="auto"/>
        </w:rPr>
      </w:pPr>
      <w:r>
        <w:rPr>
          <w:rFonts w:ascii="Arial" w:cs="Arial" w:eastAsia="Arial" w:hAnsi="Arial"/>
          <w:sz w:val="20"/>
          <w:szCs w:val="20"/>
          <w:color w:val="auto"/>
        </w:rPr>
        <w:t>Individuals who became participants in the Supplemental Plan on or after January 1, 2011 are not entitled to receive a fully subsidized 50% joint and survivor annuity form of benefit, and the 25-Year Cap has been eliminated. Participants promoted to officer status on or after January 1, 2011 are not retroactively treated as officers for their entire period of employment.</w:t>
      </w:r>
    </w:p>
    <w:p>
      <w:pPr>
        <w:spacing w:after="0" w:line="202" w:lineRule="exact"/>
        <w:rPr>
          <w:sz w:val="20"/>
          <w:szCs w:val="20"/>
          <w:color w:val="auto"/>
        </w:rPr>
      </w:pPr>
    </w:p>
    <w:p>
      <w:pPr>
        <w:spacing w:after="0"/>
        <w:rPr>
          <w:sz w:val="20"/>
          <w:szCs w:val="20"/>
          <w:color w:val="auto"/>
        </w:rPr>
      </w:pPr>
      <w:r>
        <w:rPr>
          <w:rFonts w:ascii="Arial" w:cs="Arial" w:eastAsia="Arial" w:hAnsi="Arial"/>
          <w:sz w:val="34"/>
          <w:szCs w:val="34"/>
          <w:color w:val="395575"/>
        </w:rPr>
        <w:t>Nonqualified Deferred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043" name="Picture 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3"/>
                    <pic:cNvPicPr>
                      <a:picLocks noChangeAspect="1" noChangeArrowheads="1"/>
                    </pic:cNvPicPr>
                  </pic:nvPicPr>
                  <pic:blipFill>
                    <a:blip r:embed="rId605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4000" w:type="dxa"/>
            <w:vAlign w:val="bottom"/>
          </w:tcPr>
          <w:p>
            <w:pPr>
              <w:spacing w:after="0"/>
              <w:rPr>
                <w:sz w:val="15"/>
                <w:szCs w:val="15"/>
                <w:color w:val="auto"/>
              </w:rPr>
            </w:pPr>
          </w:p>
        </w:tc>
        <w:tc>
          <w:tcPr>
            <w:tcW w:w="2220" w:type="dxa"/>
            <w:vAlign w:val="bottom"/>
          </w:tcPr>
          <w:p>
            <w:pPr>
              <w:jc w:val="right"/>
              <w:ind w:right="37"/>
              <w:spacing w:after="0"/>
              <w:rPr>
                <w:sz w:val="20"/>
                <w:szCs w:val="20"/>
                <w:color w:val="auto"/>
              </w:rPr>
            </w:pPr>
            <w:r>
              <w:rPr>
                <w:rFonts w:ascii="Arial" w:cs="Arial" w:eastAsia="Arial" w:hAnsi="Arial"/>
                <w:sz w:val="13"/>
                <w:szCs w:val="13"/>
                <w:b w:val="1"/>
                <w:bCs w:val="1"/>
                <w:color w:val="008B9E"/>
              </w:rPr>
              <w:t>Executive</w:t>
            </w:r>
          </w:p>
        </w:tc>
        <w:tc>
          <w:tcPr>
            <w:tcW w:w="1260" w:type="dxa"/>
            <w:vAlign w:val="bottom"/>
          </w:tcPr>
          <w:p>
            <w:pPr>
              <w:jc w:val="right"/>
              <w:ind w:right="37"/>
              <w:spacing w:after="0"/>
              <w:rPr>
                <w:sz w:val="20"/>
                <w:szCs w:val="20"/>
                <w:color w:val="auto"/>
              </w:rPr>
            </w:pPr>
            <w:r>
              <w:rPr>
                <w:rFonts w:ascii="Arial" w:cs="Arial" w:eastAsia="Arial" w:hAnsi="Arial"/>
                <w:sz w:val="13"/>
                <w:szCs w:val="13"/>
                <w:b w:val="1"/>
                <w:bCs w:val="1"/>
                <w:color w:val="008B9E"/>
              </w:rPr>
              <w:t>Registrant</w:t>
            </w:r>
          </w:p>
        </w:tc>
        <w:tc>
          <w:tcPr>
            <w:tcW w:w="1380" w:type="dxa"/>
            <w:vAlign w:val="bottom"/>
          </w:tcPr>
          <w:p>
            <w:pPr>
              <w:jc w:val="right"/>
              <w:ind w:right="177"/>
              <w:spacing w:after="0"/>
              <w:rPr>
                <w:sz w:val="20"/>
                <w:szCs w:val="20"/>
                <w:color w:val="auto"/>
              </w:rPr>
            </w:pPr>
            <w:r>
              <w:rPr>
                <w:rFonts w:ascii="Arial" w:cs="Arial" w:eastAsia="Arial" w:hAnsi="Arial"/>
                <w:sz w:val="13"/>
                <w:szCs w:val="13"/>
                <w:b w:val="1"/>
                <w:bCs w:val="1"/>
                <w:color w:val="008B9E"/>
              </w:rPr>
              <w:t>Aggregate</w:t>
            </w:r>
          </w:p>
        </w:tc>
        <w:tc>
          <w:tcPr>
            <w:tcW w:w="1200" w:type="dxa"/>
            <w:vAlign w:val="bottom"/>
          </w:tcPr>
          <w:p>
            <w:pPr>
              <w:jc w:val="right"/>
              <w:ind w:right="37"/>
              <w:spacing w:after="0"/>
              <w:rPr>
                <w:sz w:val="20"/>
                <w:szCs w:val="20"/>
                <w:color w:val="auto"/>
              </w:rPr>
            </w:pPr>
            <w:r>
              <w:rPr>
                <w:rFonts w:ascii="Arial" w:cs="Arial" w:eastAsia="Arial" w:hAnsi="Arial"/>
                <w:sz w:val="13"/>
                <w:szCs w:val="13"/>
                <w:b w:val="1"/>
                <w:bCs w:val="1"/>
                <w:color w:val="008B9E"/>
              </w:rPr>
              <w:t>Aggregate</w:t>
            </w:r>
          </w:p>
        </w:tc>
        <w:tc>
          <w:tcPr>
            <w:tcW w:w="1180" w:type="dxa"/>
            <w:vAlign w:val="bottom"/>
          </w:tcPr>
          <w:p>
            <w:pPr>
              <w:jc w:val="right"/>
              <w:spacing w:after="0"/>
              <w:rPr>
                <w:sz w:val="20"/>
                <w:szCs w:val="20"/>
                <w:color w:val="auto"/>
              </w:rPr>
            </w:pPr>
            <w:r>
              <w:rPr>
                <w:rFonts w:ascii="Arial" w:cs="Arial" w:eastAsia="Arial" w:hAnsi="Arial"/>
                <w:sz w:val="13"/>
                <w:szCs w:val="13"/>
                <w:b w:val="1"/>
                <w:bCs w:val="1"/>
                <w:color w:val="008B9E"/>
              </w:rPr>
              <w:t>Aggregate</w:t>
            </w:r>
          </w:p>
        </w:tc>
      </w:tr>
      <w:tr>
        <w:trPr>
          <w:trHeight w:val="148"/>
        </w:trPr>
        <w:tc>
          <w:tcPr>
            <w:tcW w:w="4000" w:type="dxa"/>
            <w:vAlign w:val="bottom"/>
          </w:tcPr>
          <w:p>
            <w:pPr>
              <w:spacing w:after="0"/>
              <w:rPr>
                <w:sz w:val="12"/>
                <w:szCs w:val="12"/>
                <w:color w:val="auto"/>
              </w:rPr>
            </w:pPr>
          </w:p>
        </w:tc>
        <w:tc>
          <w:tcPr>
            <w:tcW w:w="2220" w:type="dxa"/>
            <w:vAlign w:val="bottom"/>
          </w:tcPr>
          <w:p>
            <w:pPr>
              <w:jc w:val="right"/>
              <w:ind w:right="37"/>
              <w:spacing w:after="0"/>
              <w:rPr>
                <w:sz w:val="20"/>
                <w:szCs w:val="20"/>
                <w:color w:val="auto"/>
              </w:rPr>
            </w:pPr>
            <w:r>
              <w:rPr>
                <w:rFonts w:ascii="Arial" w:cs="Arial" w:eastAsia="Arial" w:hAnsi="Arial"/>
                <w:sz w:val="13"/>
                <w:szCs w:val="13"/>
                <w:b w:val="1"/>
                <w:bCs w:val="1"/>
                <w:color w:val="008B9E"/>
              </w:rPr>
              <w:t>Contributions in</w:t>
            </w:r>
          </w:p>
        </w:tc>
        <w:tc>
          <w:tcPr>
            <w:tcW w:w="1260" w:type="dxa"/>
            <w:vAlign w:val="bottom"/>
          </w:tcPr>
          <w:p>
            <w:pPr>
              <w:jc w:val="right"/>
              <w:ind w:right="37"/>
              <w:spacing w:after="0"/>
              <w:rPr>
                <w:sz w:val="20"/>
                <w:szCs w:val="20"/>
                <w:color w:val="auto"/>
              </w:rPr>
            </w:pPr>
            <w:r>
              <w:rPr>
                <w:rFonts w:ascii="Arial" w:cs="Arial" w:eastAsia="Arial" w:hAnsi="Arial"/>
                <w:sz w:val="13"/>
                <w:szCs w:val="13"/>
                <w:b w:val="1"/>
                <w:bCs w:val="1"/>
                <w:color w:val="008B9E"/>
              </w:rPr>
              <w:t>Contributions in</w:t>
            </w:r>
          </w:p>
        </w:tc>
        <w:tc>
          <w:tcPr>
            <w:tcW w:w="1380" w:type="dxa"/>
            <w:vAlign w:val="bottom"/>
          </w:tcPr>
          <w:p>
            <w:pPr>
              <w:jc w:val="right"/>
              <w:ind w:right="177"/>
              <w:spacing w:after="0"/>
              <w:rPr>
                <w:sz w:val="20"/>
                <w:szCs w:val="20"/>
                <w:color w:val="auto"/>
              </w:rPr>
            </w:pPr>
            <w:r>
              <w:rPr>
                <w:rFonts w:ascii="Arial" w:cs="Arial" w:eastAsia="Arial" w:hAnsi="Arial"/>
                <w:sz w:val="13"/>
                <w:szCs w:val="13"/>
                <w:b w:val="1"/>
                <w:bCs w:val="1"/>
                <w:color w:val="008B9E"/>
              </w:rPr>
              <w:t>Earnings in</w:t>
            </w:r>
          </w:p>
        </w:tc>
        <w:tc>
          <w:tcPr>
            <w:tcW w:w="1200" w:type="dxa"/>
            <w:vAlign w:val="bottom"/>
          </w:tcPr>
          <w:p>
            <w:pPr>
              <w:jc w:val="right"/>
              <w:ind w:right="37"/>
              <w:spacing w:after="0"/>
              <w:rPr>
                <w:sz w:val="20"/>
                <w:szCs w:val="20"/>
                <w:color w:val="auto"/>
              </w:rPr>
            </w:pPr>
            <w:r>
              <w:rPr>
                <w:rFonts w:ascii="Arial" w:cs="Arial" w:eastAsia="Arial" w:hAnsi="Arial"/>
                <w:sz w:val="13"/>
                <w:szCs w:val="13"/>
                <w:b w:val="1"/>
                <w:bCs w:val="1"/>
                <w:color w:val="008B9E"/>
              </w:rPr>
              <w:t>Withdrawals/</w:t>
            </w:r>
          </w:p>
        </w:tc>
        <w:tc>
          <w:tcPr>
            <w:tcW w:w="1180" w:type="dxa"/>
            <w:vAlign w:val="bottom"/>
          </w:tcPr>
          <w:p>
            <w:pPr>
              <w:jc w:val="right"/>
              <w:spacing w:after="0"/>
              <w:rPr>
                <w:sz w:val="20"/>
                <w:szCs w:val="20"/>
                <w:color w:val="auto"/>
              </w:rPr>
            </w:pPr>
            <w:r>
              <w:rPr>
                <w:rFonts w:ascii="Arial" w:cs="Arial" w:eastAsia="Arial" w:hAnsi="Arial"/>
                <w:sz w:val="13"/>
                <w:szCs w:val="13"/>
                <w:b w:val="1"/>
                <w:bCs w:val="1"/>
                <w:color w:val="008B9E"/>
              </w:rPr>
              <w:t>Balance at Last</w:t>
            </w:r>
          </w:p>
        </w:tc>
      </w:tr>
      <w:tr>
        <w:trPr>
          <w:trHeight w:val="148"/>
        </w:trPr>
        <w:tc>
          <w:tcPr>
            <w:tcW w:w="4000" w:type="dxa"/>
            <w:vAlign w:val="bottom"/>
          </w:tcPr>
          <w:p>
            <w:pPr>
              <w:spacing w:after="0"/>
              <w:rPr>
                <w:sz w:val="12"/>
                <w:szCs w:val="12"/>
                <w:color w:val="auto"/>
              </w:rPr>
            </w:pPr>
          </w:p>
        </w:tc>
        <w:tc>
          <w:tcPr>
            <w:tcW w:w="2220" w:type="dxa"/>
            <w:vAlign w:val="bottom"/>
          </w:tcPr>
          <w:p>
            <w:pPr>
              <w:jc w:val="right"/>
              <w:ind w:right="37"/>
              <w:spacing w:after="0"/>
              <w:rPr>
                <w:sz w:val="20"/>
                <w:szCs w:val="20"/>
                <w:color w:val="auto"/>
              </w:rPr>
            </w:pPr>
            <w:r>
              <w:rPr>
                <w:rFonts w:ascii="Arial" w:cs="Arial" w:eastAsia="Arial" w:hAnsi="Arial"/>
                <w:sz w:val="13"/>
                <w:szCs w:val="13"/>
                <w:b w:val="1"/>
                <w:bCs w:val="1"/>
                <w:color w:val="008B9E"/>
              </w:rPr>
              <w:t>Last Fiscal Year</w:t>
            </w:r>
          </w:p>
        </w:tc>
        <w:tc>
          <w:tcPr>
            <w:tcW w:w="1260" w:type="dxa"/>
            <w:vAlign w:val="bottom"/>
          </w:tcPr>
          <w:p>
            <w:pPr>
              <w:jc w:val="right"/>
              <w:ind w:right="37"/>
              <w:spacing w:after="0"/>
              <w:rPr>
                <w:sz w:val="20"/>
                <w:szCs w:val="20"/>
                <w:color w:val="auto"/>
              </w:rPr>
            </w:pPr>
            <w:r>
              <w:rPr>
                <w:rFonts w:ascii="Arial" w:cs="Arial" w:eastAsia="Arial" w:hAnsi="Arial"/>
                <w:sz w:val="13"/>
                <w:szCs w:val="13"/>
                <w:b w:val="1"/>
                <w:bCs w:val="1"/>
                <w:color w:val="008B9E"/>
              </w:rPr>
              <w:t>Last Fiscal Year</w:t>
            </w:r>
          </w:p>
        </w:tc>
        <w:tc>
          <w:tcPr>
            <w:tcW w:w="1380" w:type="dxa"/>
            <w:vAlign w:val="bottom"/>
          </w:tcPr>
          <w:p>
            <w:pPr>
              <w:jc w:val="right"/>
              <w:ind w:right="177"/>
              <w:spacing w:after="0"/>
              <w:rPr>
                <w:sz w:val="20"/>
                <w:szCs w:val="20"/>
                <w:color w:val="auto"/>
              </w:rPr>
            </w:pPr>
            <w:r>
              <w:rPr>
                <w:rFonts w:ascii="Arial" w:cs="Arial" w:eastAsia="Arial" w:hAnsi="Arial"/>
                <w:sz w:val="13"/>
                <w:szCs w:val="13"/>
                <w:b w:val="1"/>
                <w:bCs w:val="1"/>
                <w:color w:val="008B9E"/>
              </w:rPr>
              <w:t>Last Fiscal Year</w:t>
            </w:r>
          </w:p>
        </w:tc>
        <w:tc>
          <w:tcPr>
            <w:tcW w:w="1200" w:type="dxa"/>
            <w:vAlign w:val="bottom"/>
          </w:tcPr>
          <w:p>
            <w:pPr>
              <w:jc w:val="right"/>
              <w:ind w:right="37"/>
              <w:spacing w:after="0"/>
              <w:rPr>
                <w:sz w:val="20"/>
                <w:szCs w:val="20"/>
                <w:color w:val="auto"/>
              </w:rPr>
            </w:pPr>
            <w:r>
              <w:rPr>
                <w:rFonts w:ascii="Arial" w:cs="Arial" w:eastAsia="Arial" w:hAnsi="Arial"/>
                <w:sz w:val="13"/>
                <w:szCs w:val="13"/>
                <w:b w:val="1"/>
                <w:bCs w:val="1"/>
                <w:color w:val="008B9E"/>
              </w:rPr>
              <w:t>Distributions</w:t>
            </w:r>
          </w:p>
        </w:tc>
        <w:tc>
          <w:tcPr>
            <w:tcW w:w="1180" w:type="dxa"/>
            <w:vAlign w:val="bottom"/>
          </w:tcPr>
          <w:p>
            <w:pPr>
              <w:jc w:val="right"/>
              <w:spacing w:after="0"/>
              <w:rPr>
                <w:sz w:val="20"/>
                <w:szCs w:val="20"/>
                <w:color w:val="auto"/>
              </w:rPr>
            </w:pPr>
            <w:r>
              <w:rPr>
                <w:rFonts w:ascii="Arial" w:cs="Arial" w:eastAsia="Arial" w:hAnsi="Arial"/>
                <w:sz w:val="13"/>
                <w:szCs w:val="13"/>
                <w:b w:val="1"/>
                <w:bCs w:val="1"/>
                <w:color w:val="008B9E"/>
              </w:rPr>
              <w:t>Fiscal Year End</w:t>
            </w:r>
          </w:p>
        </w:tc>
      </w:tr>
      <w:tr>
        <w:trPr>
          <w:trHeight w:val="183"/>
        </w:trPr>
        <w:tc>
          <w:tcPr>
            <w:tcW w:w="400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2220" w:type="dxa"/>
            <w:vAlign w:val="bottom"/>
            <w:tcBorders>
              <w:bottom w:val="single" w:sz="8" w:color="7CCBBF"/>
            </w:tcBorders>
          </w:tcPr>
          <w:p>
            <w:pPr>
              <w:jc w:val="right"/>
              <w:ind w:right="37"/>
              <w:spacing w:after="0" w:line="176" w:lineRule="exact"/>
              <w:rPr>
                <w:sz w:val="20"/>
                <w:szCs w:val="20"/>
                <w:color w:val="auto"/>
              </w:rPr>
            </w:pPr>
            <w:r>
              <w:rPr>
                <w:rFonts w:ascii="Arial" w:cs="Arial" w:eastAsia="Arial" w:hAnsi="Arial"/>
                <w:sz w:val="12"/>
                <w:szCs w:val="12"/>
                <w:b w:val="1"/>
                <w:bCs w:val="1"/>
                <w:color w:val="008B9E"/>
              </w:rPr>
              <w:t>($)</w:t>
            </w:r>
            <w:r>
              <w:rPr>
                <w:rFonts w:ascii="Arial" w:cs="Arial" w:eastAsia="Arial" w:hAnsi="Arial"/>
                <w:sz w:val="20"/>
                <w:szCs w:val="20"/>
                <w:b w:val="1"/>
                <w:bCs w:val="1"/>
                <w:color w:val="008B9E"/>
                <w:vertAlign w:val="superscript"/>
              </w:rPr>
              <w:t>(1)</w:t>
            </w:r>
          </w:p>
        </w:tc>
        <w:tc>
          <w:tcPr>
            <w:tcW w:w="1260" w:type="dxa"/>
            <w:vAlign w:val="bottom"/>
            <w:tcBorders>
              <w:bottom w:val="single" w:sz="8" w:color="7CCBBF"/>
            </w:tcBorders>
          </w:tcPr>
          <w:p>
            <w:pPr>
              <w:jc w:val="right"/>
              <w:ind w:right="37"/>
              <w:spacing w:after="0"/>
              <w:rPr>
                <w:sz w:val="20"/>
                <w:szCs w:val="20"/>
                <w:color w:val="auto"/>
              </w:rPr>
            </w:pPr>
            <w:r>
              <w:rPr>
                <w:rFonts w:ascii="Arial" w:cs="Arial" w:eastAsia="Arial" w:hAnsi="Arial"/>
                <w:sz w:val="13"/>
                <w:szCs w:val="13"/>
                <w:b w:val="1"/>
                <w:bCs w:val="1"/>
                <w:color w:val="008B9E"/>
              </w:rPr>
              <w:t>($)</w:t>
            </w:r>
          </w:p>
        </w:tc>
        <w:tc>
          <w:tcPr>
            <w:tcW w:w="1380" w:type="dxa"/>
            <w:vAlign w:val="bottom"/>
            <w:tcBorders>
              <w:bottom w:val="single" w:sz="8" w:color="7CCBBF"/>
            </w:tcBorders>
          </w:tcPr>
          <w:p>
            <w:pPr>
              <w:jc w:val="right"/>
              <w:ind w:right="177"/>
              <w:spacing w:after="0" w:line="176" w:lineRule="exact"/>
              <w:rPr>
                <w:sz w:val="20"/>
                <w:szCs w:val="20"/>
                <w:color w:val="auto"/>
              </w:rPr>
            </w:pPr>
            <w:r>
              <w:rPr>
                <w:rFonts w:ascii="Arial" w:cs="Arial" w:eastAsia="Arial" w:hAnsi="Arial"/>
                <w:sz w:val="12"/>
                <w:szCs w:val="12"/>
                <w:b w:val="1"/>
                <w:bCs w:val="1"/>
                <w:color w:val="008B9E"/>
              </w:rPr>
              <w:t>($)</w:t>
            </w:r>
            <w:r>
              <w:rPr>
                <w:rFonts w:ascii="Arial" w:cs="Arial" w:eastAsia="Arial" w:hAnsi="Arial"/>
                <w:sz w:val="20"/>
                <w:szCs w:val="20"/>
                <w:b w:val="1"/>
                <w:bCs w:val="1"/>
                <w:color w:val="008B9E"/>
                <w:vertAlign w:val="superscript"/>
              </w:rPr>
              <w:t>(2)</w:t>
            </w:r>
          </w:p>
        </w:tc>
        <w:tc>
          <w:tcPr>
            <w:tcW w:w="1200" w:type="dxa"/>
            <w:vAlign w:val="bottom"/>
            <w:tcBorders>
              <w:bottom w:val="single" w:sz="8" w:color="7CCBBF"/>
            </w:tcBorders>
          </w:tcPr>
          <w:p>
            <w:pPr>
              <w:jc w:val="right"/>
              <w:ind w:right="37"/>
              <w:spacing w:after="0"/>
              <w:rPr>
                <w:sz w:val="20"/>
                <w:szCs w:val="20"/>
                <w:color w:val="auto"/>
              </w:rPr>
            </w:pPr>
            <w:r>
              <w:rPr>
                <w:rFonts w:ascii="Arial" w:cs="Arial" w:eastAsia="Arial" w:hAnsi="Arial"/>
                <w:sz w:val="13"/>
                <w:szCs w:val="13"/>
                <w:b w:val="1"/>
                <w:bCs w:val="1"/>
                <w:color w:val="008B9E"/>
              </w:rPr>
              <w:t>($)</w:t>
            </w:r>
          </w:p>
        </w:tc>
        <w:tc>
          <w:tcPr>
            <w:tcW w:w="118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205"/>
        </w:trPr>
        <w:tc>
          <w:tcPr>
            <w:tcW w:w="4000" w:type="dxa"/>
            <w:vAlign w:val="bottom"/>
          </w:tcPr>
          <w:p>
            <w:pPr>
              <w:ind w:left="80"/>
              <w:spacing w:after="0" w:line="205" w:lineRule="exact"/>
              <w:rPr>
                <w:sz w:val="20"/>
                <w:szCs w:val="20"/>
                <w:color w:val="auto"/>
              </w:rPr>
            </w:pPr>
            <w:r>
              <w:rPr>
                <w:rFonts w:ascii="Arial" w:cs="Arial" w:eastAsia="Arial" w:hAnsi="Arial"/>
                <w:sz w:val="18"/>
                <w:szCs w:val="18"/>
                <w:b w:val="1"/>
                <w:bCs w:val="1"/>
                <w:color w:val="395575"/>
              </w:rPr>
              <w:t>Donald E. Brandt:</w:t>
            </w:r>
          </w:p>
        </w:tc>
        <w:tc>
          <w:tcPr>
            <w:tcW w:w="222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180" w:type="dxa"/>
            <w:vAlign w:val="bottom"/>
          </w:tcPr>
          <w:p>
            <w:pPr>
              <w:spacing w:after="0"/>
              <w:rPr>
                <w:sz w:val="17"/>
                <w:szCs w:val="17"/>
                <w:color w:val="auto"/>
              </w:rPr>
            </w:pPr>
          </w:p>
        </w:tc>
      </w:tr>
      <w:tr>
        <w:trPr>
          <w:trHeight w:val="243"/>
        </w:trPr>
        <w:tc>
          <w:tcPr>
            <w:tcW w:w="4000" w:type="dxa"/>
            <w:vAlign w:val="bottom"/>
          </w:tcPr>
          <w:p>
            <w:pPr>
              <w:ind w:left="80"/>
              <w:spacing w:after="0" w:line="243" w:lineRule="exact"/>
              <w:rPr>
                <w:sz w:val="20"/>
                <w:szCs w:val="20"/>
                <w:color w:val="auto"/>
              </w:rPr>
            </w:pPr>
            <w:r>
              <w:rPr>
                <w:rFonts w:ascii="Arial" w:cs="Arial" w:eastAsia="Arial" w:hAnsi="Arial"/>
                <w:sz w:val="17"/>
                <w:szCs w:val="17"/>
                <w:color w:val="auto"/>
              </w:rPr>
              <w:t>DCP &amp; 2005 Plan</w:t>
            </w:r>
            <w:r>
              <w:rPr>
                <w:rFonts w:ascii="Arial" w:cs="Arial" w:eastAsia="Arial" w:hAnsi="Arial"/>
                <w:sz w:val="28"/>
                <w:szCs w:val="28"/>
                <w:color w:val="auto"/>
                <w:vertAlign w:val="superscript"/>
              </w:rPr>
              <w:t>(3)</w:t>
            </w:r>
          </w:p>
        </w:tc>
        <w:tc>
          <w:tcPr>
            <w:tcW w:w="2220" w:type="dxa"/>
            <w:vAlign w:val="bottom"/>
          </w:tcPr>
          <w:p>
            <w:pPr>
              <w:jc w:val="right"/>
              <w:ind w:right="37"/>
              <w:spacing w:after="0"/>
              <w:rPr>
                <w:sz w:val="20"/>
                <w:szCs w:val="20"/>
                <w:color w:val="auto"/>
              </w:rPr>
            </w:pPr>
            <w:r>
              <w:rPr>
                <w:rFonts w:ascii="Arial" w:cs="Arial" w:eastAsia="Arial" w:hAnsi="Arial"/>
                <w:sz w:val="18"/>
                <w:szCs w:val="18"/>
                <w:color w:val="auto"/>
              </w:rPr>
              <w:t>470,391</w:t>
            </w:r>
          </w:p>
        </w:tc>
        <w:tc>
          <w:tcPr>
            <w:tcW w:w="1260" w:type="dxa"/>
            <w:vAlign w:val="bottom"/>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Pr>
          <w:p>
            <w:pPr>
              <w:jc w:val="right"/>
              <w:ind w:right="177"/>
              <w:spacing w:after="0"/>
              <w:rPr>
                <w:sz w:val="20"/>
                <w:szCs w:val="20"/>
                <w:color w:val="auto"/>
              </w:rPr>
            </w:pPr>
            <w:r>
              <w:rPr>
                <w:rFonts w:ascii="Arial" w:cs="Arial" w:eastAsia="Arial" w:hAnsi="Arial"/>
                <w:sz w:val="18"/>
                <w:szCs w:val="18"/>
                <w:color w:val="auto"/>
              </w:rPr>
              <w:t>247,344</w:t>
            </w:r>
          </w:p>
        </w:tc>
        <w:tc>
          <w:tcPr>
            <w:tcW w:w="1200" w:type="dxa"/>
            <w:vAlign w:val="bottom"/>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Pr>
          <w:p>
            <w:pPr>
              <w:jc w:val="right"/>
              <w:spacing w:after="0"/>
              <w:rPr>
                <w:sz w:val="20"/>
                <w:szCs w:val="20"/>
                <w:color w:val="auto"/>
              </w:rPr>
            </w:pPr>
            <w:r>
              <w:rPr>
                <w:rFonts w:ascii="Arial" w:cs="Arial" w:eastAsia="Arial" w:hAnsi="Arial"/>
                <w:sz w:val="18"/>
                <w:szCs w:val="18"/>
                <w:color w:val="auto"/>
              </w:rPr>
              <w:t>3,593,100</w:t>
            </w:r>
          </w:p>
        </w:tc>
      </w:tr>
      <w:tr>
        <w:trPr>
          <w:trHeight w:val="243"/>
        </w:trPr>
        <w:tc>
          <w:tcPr>
            <w:tcW w:w="4000" w:type="dxa"/>
            <w:vAlign w:val="bottom"/>
          </w:tcPr>
          <w:p>
            <w:pPr>
              <w:ind w:left="80"/>
              <w:spacing w:after="0" w:line="243" w:lineRule="exact"/>
              <w:rPr>
                <w:sz w:val="20"/>
                <w:szCs w:val="20"/>
                <w:color w:val="auto"/>
              </w:rPr>
            </w:pPr>
            <w:r>
              <w:rPr>
                <w:rFonts w:ascii="Arial" w:cs="Arial" w:eastAsia="Arial" w:hAnsi="Arial"/>
                <w:sz w:val="17"/>
                <w:szCs w:val="17"/>
                <w:color w:val="auto"/>
              </w:rPr>
              <w:t>Supplemental RSUs</w:t>
            </w:r>
            <w:r>
              <w:rPr>
                <w:rFonts w:ascii="Arial" w:cs="Arial" w:eastAsia="Arial" w:hAnsi="Arial"/>
                <w:sz w:val="28"/>
                <w:szCs w:val="28"/>
                <w:color w:val="auto"/>
                <w:vertAlign w:val="superscript"/>
              </w:rPr>
              <w:t>(4)</w:t>
            </w:r>
          </w:p>
        </w:tc>
        <w:tc>
          <w:tcPr>
            <w:tcW w:w="2220" w:type="dxa"/>
            <w:vAlign w:val="bottom"/>
          </w:tcPr>
          <w:p>
            <w:pPr>
              <w:jc w:val="right"/>
              <w:ind w:right="37"/>
              <w:spacing w:after="0"/>
              <w:rPr>
                <w:sz w:val="20"/>
                <w:szCs w:val="20"/>
                <w:color w:val="auto"/>
              </w:rPr>
            </w:pPr>
            <w:r>
              <w:rPr>
                <w:rFonts w:ascii="Arial" w:cs="Arial" w:eastAsia="Arial" w:hAnsi="Arial"/>
                <w:sz w:val="18"/>
                <w:szCs w:val="18"/>
                <w:color w:val="auto"/>
              </w:rPr>
              <w:t>0</w:t>
            </w:r>
          </w:p>
        </w:tc>
        <w:tc>
          <w:tcPr>
            <w:tcW w:w="1260" w:type="dxa"/>
            <w:vAlign w:val="bottom"/>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Pr>
          <w:p>
            <w:pPr>
              <w:jc w:val="right"/>
              <w:ind w:right="177"/>
              <w:spacing w:after="0"/>
              <w:rPr>
                <w:sz w:val="20"/>
                <w:szCs w:val="20"/>
                <w:color w:val="auto"/>
              </w:rPr>
            </w:pPr>
            <w:r>
              <w:rPr>
                <w:rFonts w:ascii="Arial" w:cs="Arial" w:eastAsia="Arial" w:hAnsi="Arial"/>
                <w:sz w:val="18"/>
                <w:szCs w:val="18"/>
                <w:color w:val="auto"/>
              </w:rPr>
              <w:t>0</w:t>
            </w:r>
          </w:p>
        </w:tc>
        <w:tc>
          <w:tcPr>
            <w:tcW w:w="1200" w:type="dxa"/>
            <w:vAlign w:val="bottom"/>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Pr>
          <w:p>
            <w:pPr>
              <w:jc w:val="right"/>
              <w:spacing w:after="0"/>
              <w:rPr>
                <w:sz w:val="20"/>
                <w:szCs w:val="20"/>
                <w:color w:val="auto"/>
              </w:rPr>
            </w:pPr>
            <w:r>
              <w:rPr>
                <w:rFonts w:ascii="Arial" w:cs="Arial" w:eastAsia="Arial" w:hAnsi="Arial"/>
                <w:sz w:val="18"/>
                <w:szCs w:val="18"/>
                <w:color w:val="auto"/>
              </w:rPr>
              <w:t>2,694,752</w:t>
            </w:r>
          </w:p>
        </w:tc>
      </w:tr>
      <w:tr>
        <w:trPr>
          <w:trHeight w:val="247"/>
        </w:trPr>
        <w:tc>
          <w:tcPr>
            <w:tcW w:w="4000" w:type="dxa"/>
            <w:vAlign w:val="bottom"/>
            <w:tcBorders>
              <w:bottom w:val="single" w:sz="8" w:color="7CCBBF"/>
            </w:tcBorders>
          </w:tcPr>
          <w:p>
            <w:pPr>
              <w:ind w:left="80"/>
              <w:spacing w:after="0" w:line="240" w:lineRule="exact"/>
              <w:rPr>
                <w:sz w:val="20"/>
                <w:szCs w:val="20"/>
                <w:color w:val="auto"/>
              </w:rPr>
            </w:pPr>
            <w:r>
              <w:rPr>
                <w:rFonts w:ascii="Arial" w:cs="Arial" w:eastAsia="Arial" w:hAnsi="Arial"/>
                <w:sz w:val="17"/>
                <w:szCs w:val="17"/>
                <w:color w:val="auto"/>
              </w:rPr>
              <w:t>RSUs</w:t>
            </w:r>
            <w:r>
              <w:rPr>
                <w:rFonts w:ascii="Arial" w:cs="Arial" w:eastAsia="Arial" w:hAnsi="Arial"/>
                <w:sz w:val="27"/>
                <w:szCs w:val="27"/>
                <w:color w:val="auto"/>
                <w:vertAlign w:val="superscript"/>
              </w:rPr>
              <w:t>(5)</w:t>
            </w:r>
          </w:p>
        </w:tc>
        <w:tc>
          <w:tcPr>
            <w:tcW w:w="222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26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Borders>
              <w:bottom w:val="single" w:sz="8" w:color="7CCBBF"/>
            </w:tcBorders>
          </w:tcPr>
          <w:p>
            <w:pPr>
              <w:jc w:val="right"/>
              <w:ind w:right="177"/>
              <w:spacing w:after="0"/>
              <w:rPr>
                <w:sz w:val="20"/>
                <w:szCs w:val="20"/>
                <w:color w:val="auto"/>
              </w:rPr>
            </w:pPr>
            <w:r>
              <w:rPr>
                <w:rFonts w:ascii="Arial" w:cs="Arial" w:eastAsia="Arial" w:hAnsi="Arial"/>
                <w:sz w:val="18"/>
                <w:szCs w:val="18"/>
                <w:color w:val="auto"/>
              </w:rPr>
              <w:t>0</w:t>
            </w:r>
          </w:p>
        </w:tc>
        <w:tc>
          <w:tcPr>
            <w:tcW w:w="1200" w:type="dxa"/>
            <w:vAlign w:val="bottom"/>
            <w:tcBorders>
              <w:bottom w:val="single" w:sz="8" w:color="7CCBBF"/>
            </w:tcBorders>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3,976,267</w:t>
            </w:r>
          </w:p>
        </w:tc>
      </w:tr>
      <w:tr>
        <w:trPr>
          <w:trHeight w:val="205"/>
        </w:trPr>
        <w:tc>
          <w:tcPr>
            <w:tcW w:w="4000" w:type="dxa"/>
            <w:vAlign w:val="bottom"/>
          </w:tcPr>
          <w:p>
            <w:pPr>
              <w:ind w:left="80"/>
              <w:spacing w:after="0" w:line="205" w:lineRule="exact"/>
              <w:rPr>
                <w:sz w:val="20"/>
                <w:szCs w:val="20"/>
                <w:color w:val="auto"/>
              </w:rPr>
            </w:pPr>
            <w:r>
              <w:rPr>
                <w:rFonts w:ascii="Arial" w:cs="Arial" w:eastAsia="Arial" w:hAnsi="Arial"/>
                <w:sz w:val="18"/>
                <w:szCs w:val="18"/>
                <w:b w:val="1"/>
                <w:bCs w:val="1"/>
                <w:color w:val="395575"/>
              </w:rPr>
              <w:t>Jeffrey B. Guldner:</w:t>
            </w:r>
          </w:p>
        </w:tc>
        <w:tc>
          <w:tcPr>
            <w:tcW w:w="222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180" w:type="dxa"/>
            <w:vAlign w:val="bottom"/>
          </w:tcPr>
          <w:p>
            <w:pPr>
              <w:spacing w:after="0"/>
              <w:rPr>
                <w:sz w:val="17"/>
                <w:szCs w:val="17"/>
                <w:color w:val="auto"/>
              </w:rPr>
            </w:pPr>
          </w:p>
        </w:tc>
      </w:tr>
      <w:tr>
        <w:trPr>
          <w:trHeight w:val="243"/>
        </w:trPr>
        <w:tc>
          <w:tcPr>
            <w:tcW w:w="4000" w:type="dxa"/>
            <w:vAlign w:val="bottom"/>
          </w:tcPr>
          <w:p>
            <w:pPr>
              <w:ind w:left="80"/>
              <w:spacing w:after="0" w:line="243" w:lineRule="exact"/>
              <w:rPr>
                <w:sz w:val="20"/>
                <w:szCs w:val="20"/>
                <w:color w:val="auto"/>
              </w:rPr>
            </w:pPr>
            <w:r>
              <w:rPr>
                <w:rFonts w:ascii="Arial" w:cs="Arial" w:eastAsia="Arial" w:hAnsi="Arial"/>
                <w:sz w:val="17"/>
                <w:szCs w:val="17"/>
                <w:color w:val="auto"/>
              </w:rPr>
              <w:t>2005 Plan</w:t>
            </w:r>
            <w:r>
              <w:rPr>
                <w:rFonts w:ascii="Arial" w:cs="Arial" w:eastAsia="Arial" w:hAnsi="Arial"/>
                <w:sz w:val="28"/>
                <w:szCs w:val="28"/>
                <w:color w:val="auto"/>
                <w:vertAlign w:val="superscript"/>
              </w:rPr>
              <w:t>(3)</w:t>
            </w:r>
          </w:p>
        </w:tc>
        <w:tc>
          <w:tcPr>
            <w:tcW w:w="2220" w:type="dxa"/>
            <w:vAlign w:val="bottom"/>
          </w:tcPr>
          <w:p>
            <w:pPr>
              <w:jc w:val="right"/>
              <w:ind w:right="37"/>
              <w:spacing w:after="0"/>
              <w:rPr>
                <w:sz w:val="20"/>
                <w:szCs w:val="20"/>
                <w:color w:val="auto"/>
              </w:rPr>
            </w:pPr>
            <w:r>
              <w:rPr>
                <w:rFonts w:ascii="Arial" w:cs="Arial" w:eastAsia="Arial" w:hAnsi="Arial"/>
                <w:sz w:val="18"/>
                <w:szCs w:val="18"/>
                <w:color w:val="auto"/>
              </w:rPr>
              <w:t>167,697</w:t>
            </w:r>
          </w:p>
        </w:tc>
        <w:tc>
          <w:tcPr>
            <w:tcW w:w="1260" w:type="dxa"/>
            <w:vAlign w:val="bottom"/>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Pr>
          <w:p>
            <w:pPr>
              <w:jc w:val="right"/>
              <w:ind w:right="177"/>
              <w:spacing w:after="0"/>
              <w:rPr>
                <w:sz w:val="20"/>
                <w:szCs w:val="20"/>
                <w:color w:val="auto"/>
              </w:rPr>
            </w:pPr>
            <w:r>
              <w:rPr>
                <w:rFonts w:ascii="Arial" w:cs="Arial" w:eastAsia="Arial" w:hAnsi="Arial"/>
                <w:sz w:val="18"/>
                <w:szCs w:val="18"/>
                <w:color w:val="auto"/>
              </w:rPr>
              <w:t>74,278</w:t>
            </w:r>
          </w:p>
        </w:tc>
        <w:tc>
          <w:tcPr>
            <w:tcW w:w="1200" w:type="dxa"/>
            <w:vAlign w:val="bottom"/>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Pr>
          <w:p>
            <w:pPr>
              <w:jc w:val="right"/>
              <w:spacing w:after="0"/>
              <w:rPr>
                <w:sz w:val="20"/>
                <w:szCs w:val="20"/>
                <w:color w:val="auto"/>
              </w:rPr>
            </w:pPr>
            <w:r>
              <w:rPr>
                <w:rFonts w:ascii="Arial" w:cs="Arial" w:eastAsia="Arial" w:hAnsi="Arial"/>
                <w:sz w:val="18"/>
                <w:szCs w:val="18"/>
                <w:color w:val="auto"/>
              </w:rPr>
              <w:t>1,100,008</w:t>
            </w:r>
          </w:p>
        </w:tc>
      </w:tr>
      <w:tr>
        <w:trPr>
          <w:trHeight w:val="247"/>
        </w:trPr>
        <w:tc>
          <w:tcPr>
            <w:tcW w:w="4000" w:type="dxa"/>
            <w:vAlign w:val="bottom"/>
            <w:tcBorders>
              <w:bottom w:val="single" w:sz="8" w:color="7CCBBF"/>
            </w:tcBorders>
          </w:tcPr>
          <w:p>
            <w:pPr>
              <w:ind w:left="80"/>
              <w:spacing w:after="0" w:line="240" w:lineRule="exact"/>
              <w:rPr>
                <w:sz w:val="20"/>
                <w:szCs w:val="20"/>
                <w:color w:val="auto"/>
              </w:rPr>
            </w:pPr>
            <w:r>
              <w:rPr>
                <w:rFonts w:ascii="Arial" w:cs="Arial" w:eastAsia="Arial" w:hAnsi="Arial"/>
                <w:sz w:val="17"/>
                <w:szCs w:val="17"/>
                <w:color w:val="auto"/>
              </w:rPr>
              <w:t>Supplemental RSUs</w:t>
            </w:r>
            <w:r>
              <w:rPr>
                <w:rFonts w:ascii="Arial" w:cs="Arial" w:eastAsia="Arial" w:hAnsi="Arial"/>
                <w:sz w:val="27"/>
                <w:szCs w:val="27"/>
                <w:color w:val="auto"/>
                <w:vertAlign w:val="superscript"/>
              </w:rPr>
              <w:t>(4)</w:t>
            </w:r>
          </w:p>
        </w:tc>
        <w:tc>
          <w:tcPr>
            <w:tcW w:w="222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26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Borders>
              <w:bottom w:val="single" w:sz="8" w:color="7CCBBF"/>
            </w:tcBorders>
          </w:tcPr>
          <w:p>
            <w:pPr>
              <w:jc w:val="right"/>
              <w:ind w:right="177"/>
              <w:spacing w:after="0"/>
              <w:rPr>
                <w:sz w:val="20"/>
                <w:szCs w:val="20"/>
                <w:color w:val="auto"/>
              </w:rPr>
            </w:pPr>
            <w:r>
              <w:rPr>
                <w:rFonts w:ascii="Arial" w:cs="Arial" w:eastAsia="Arial" w:hAnsi="Arial"/>
                <w:sz w:val="18"/>
                <w:szCs w:val="18"/>
                <w:color w:val="auto"/>
              </w:rPr>
              <w:t>0</w:t>
            </w:r>
          </w:p>
        </w:tc>
        <w:tc>
          <w:tcPr>
            <w:tcW w:w="1200" w:type="dxa"/>
            <w:vAlign w:val="bottom"/>
            <w:tcBorders>
              <w:bottom w:val="single" w:sz="8" w:color="7CCBBF"/>
            </w:tcBorders>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448,211</w:t>
            </w:r>
          </w:p>
        </w:tc>
      </w:tr>
      <w:tr>
        <w:trPr>
          <w:trHeight w:val="205"/>
        </w:trPr>
        <w:tc>
          <w:tcPr>
            <w:tcW w:w="4000" w:type="dxa"/>
            <w:vAlign w:val="bottom"/>
          </w:tcPr>
          <w:p>
            <w:pPr>
              <w:ind w:left="80"/>
              <w:spacing w:after="0" w:line="205" w:lineRule="exact"/>
              <w:rPr>
                <w:sz w:val="20"/>
                <w:szCs w:val="20"/>
                <w:color w:val="auto"/>
              </w:rPr>
            </w:pPr>
            <w:r>
              <w:rPr>
                <w:rFonts w:ascii="Arial" w:cs="Arial" w:eastAsia="Arial" w:hAnsi="Arial"/>
                <w:sz w:val="18"/>
                <w:szCs w:val="18"/>
                <w:b w:val="1"/>
                <w:bCs w:val="1"/>
                <w:color w:val="395575"/>
              </w:rPr>
              <w:t>James R. Hatfield:</w:t>
            </w:r>
          </w:p>
        </w:tc>
        <w:tc>
          <w:tcPr>
            <w:tcW w:w="222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180" w:type="dxa"/>
            <w:vAlign w:val="bottom"/>
          </w:tcPr>
          <w:p>
            <w:pPr>
              <w:spacing w:after="0"/>
              <w:rPr>
                <w:sz w:val="17"/>
                <w:szCs w:val="17"/>
                <w:color w:val="auto"/>
              </w:rPr>
            </w:pPr>
          </w:p>
        </w:tc>
      </w:tr>
      <w:tr>
        <w:trPr>
          <w:trHeight w:val="243"/>
        </w:trPr>
        <w:tc>
          <w:tcPr>
            <w:tcW w:w="4000" w:type="dxa"/>
            <w:vAlign w:val="bottom"/>
          </w:tcPr>
          <w:p>
            <w:pPr>
              <w:ind w:left="80"/>
              <w:spacing w:after="0" w:line="243" w:lineRule="exact"/>
              <w:rPr>
                <w:sz w:val="20"/>
                <w:szCs w:val="20"/>
                <w:color w:val="auto"/>
              </w:rPr>
            </w:pPr>
            <w:r>
              <w:rPr>
                <w:rFonts w:ascii="Arial" w:cs="Arial" w:eastAsia="Arial" w:hAnsi="Arial"/>
                <w:sz w:val="17"/>
                <w:szCs w:val="17"/>
                <w:color w:val="auto"/>
              </w:rPr>
              <w:t>2005 Plan</w:t>
            </w:r>
            <w:r>
              <w:rPr>
                <w:rFonts w:ascii="Arial" w:cs="Arial" w:eastAsia="Arial" w:hAnsi="Arial"/>
                <w:sz w:val="28"/>
                <w:szCs w:val="28"/>
                <w:color w:val="auto"/>
                <w:vertAlign w:val="superscript"/>
              </w:rPr>
              <w:t>(3)</w:t>
            </w:r>
          </w:p>
        </w:tc>
        <w:tc>
          <w:tcPr>
            <w:tcW w:w="2220" w:type="dxa"/>
            <w:vAlign w:val="bottom"/>
          </w:tcPr>
          <w:p>
            <w:pPr>
              <w:jc w:val="right"/>
              <w:ind w:right="37"/>
              <w:spacing w:after="0"/>
              <w:rPr>
                <w:sz w:val="20"/>
                <w:szCs w:val="20"/>
                <w:color w:val="auto"/>
              </w:rPr>
            </w:pPr>
            <w:r>
              <w:rPr>
                <w:rFonts w:ascii="Arial" w:cs="Arial" w:eastAsia="Arial" w:hAnsi="Arial"/>
                <w:sz w:val="18"/>
                <w:szCs w:val="18"/>
                <w:color w:val="auto"/>
              </w:rPr>
              <w:t>34,256</w:t>
            </w:r>
          </w:p>
        </w:tc>
        <w:tc>
          <w:tcPr>
            <w:tcW w:w="1260" w:type="dxa"/>
            <w:vAlign w:val="bottom"/>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Pr>
          <w:p>
            <w:pPr>
              <w:jc w:val="right"/>
              <w:ind w:right="177"/>
              <w:spacing w:after="0"/>
              <w:rPr>
                <w:sz w:val="20"/>
                <w:szCs w:val="20"/>
                <w:color w:val="auto"/>
              </w:rPr>
            </w:pPr>
            <w:r>
              <w:rPr>
                <w:rFonts w:ascii="Arial" w:cs="Arial" w:eastAsia="Arial" w:hAnsi="Arial"/>
                <w:sz w:val="18"/>
                <w:szCs w:val="18"/>
                <w:color w:val="auto"/>
              </w:rPr>
              <w:t>22,166</w:t>
            </w:r>
          </w:p>
        </w:tc>
        <w:tc>
          <w:tcPr>
            <w:tcW w:w="1200" w:type="dxa"/>
            <w:vAlign w:val="bottom"/>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Pr>
          <w:p>
            <w:pPr>
              <w:jc w:val="right"/>
              <w:spacing w:after="0"/>
              <w:rPr>
                <w:sz w:val="20"/>
                <w:szCs w:val="20"/>
                <w:color w:val="auto"/>
              </w:rPr>
            </w:pPr>
            <w:r>
              <w:rPr>
                <w:rFonts w:ascii="Arial" w:cs="Arial" w:eastAsia="Arial" w:hAnsi="Arial"/>
                <w:sz w:val="18"/>
                <w:szCs w:val="18"/>
                <w:color w:val="auto"/>
              </w:rPr>
              <w:t>324,951</w:t>
            </w:r>
          </w:p>
        </w:tc>
      </w:tr>
      <w:tr>
        <w:trPr>
          <w:trHeight w:val="247"/>
        </w:trPr>
        <w:tc>
          <w:tcPr>
            <w:tcW w:w="4000" w:type="dxa"/>
            <w:vAlign w:val="bottom"/>
            <w:tcBorders>
              <w:bottom w:val="single" w:sz="8" w:color="7CCBBF"/>
            </w:tcBorders>
          </w:tcPr>
          <w:p>
            <w:pPr>
              <w:ind w:left="80"/>
              <w:spacing w:after="0" w:line="240" w:lineRule="exact"/>
              <w:rPr>
                <w:sz w:val="20"/>
                <w:szCs w:val="20"/>
                <w:color w:val="auto"/>
              </w:rPr>
            </w:pPr>
            <w:r>
              <w:rPr>
                <w:rFonts w:ascii="Arial" w:cs="Arial" w:eastAsia="Arial" w:hAnsi="Arial"/>
                <w:sz w:val="17"/>
                <w:szCs w:val="17"/>
                <w:color w:val="auto"/>
              </w:rPr>
              <w:t>Supplemental RSUs</w:t>
            </w:r>
            <w:r>
              <w:rPr>
                <w:rFonts w:ascii="Arial" w:cs="Arial" w:eastAsia="Arial" w:hAnsi="Arial"/>
                <w:sz w:val="27"/>
                <w:szCs w:val="27"/>
                <w:color w:val="auto"/>
                <w:vertAlign w:val="superscript"/>
              </w:rPr>
              <w:t>(4)</w:t>
            </w:r>
          </w:p>
        </w:tc>
        <w:tc>
          <w:tcPr>
            <w:tcW w:w="222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26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Borders>
              <w:bottom w:val="single" w:sz="8" w:color="7CCBBF"/>
            </w:tcBorders>
          </w:tcPr>
          <w:p>
            <w:pPr>
              <w:jc w:val="right"/>
              <w:ind w:right="177"/>
              <w:spacing w:after="0"/>
              <w:rPr>
                <w:sz w:val="20"/>
                <w:szCs w:val="20"/>
                <w:color w:val="auto"/>
              </w:rPr>
            </w:pPr>
            <w:r>
              <w:rPr>
                <w:rFonts w:ascii="Arial" w:cs="Arial" w:eastAsia="Arial" w:hAnsi="Arial"/>
                <w:sz w:val="18"/>
                <w:szCs w:val="18"/>
                <w:color w:val="auto"/>
              </w:rPr>
              <w:t>0</w:t>
            </w:r>
          </w:p>
        </w:tc>
        <w:tc>
          <w:tcPr>
            <w:tcW w:w="1200" w:type="dxa"/>
            <w:vAlign w:val="bottom"/>
            <w:tcBorders>
              <w:bottom w:val="single" w:sz="8" w:color="7CCBBF"/>
            </w:tcBorders>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749,117</w:t>
            </w:r>
          </w:p>
        </w:tc>
      </w:tr>
      <w:tr>
        <w:trPr>
          <w:trHeight w:val="205"/>
        </w:trPr>
        <w:tc>
          <w:tcPr>
            <w:tcW w:w="4000" w:type="dxa"/>
            <w:vAlign w:val="bottom"/>
          </w:tcPr>
          <w:p>
            <w:pPr>
              <w:ind w:left="80"/>
              <w:spacing w:after="0" w:line="205" w:lineRule="exact"/>
              <w:rPr>
                <w:sz w:val="20"/>
                <w:szCs w:val="20"/>
                <w:color w:val="auto"/>
              </w:rPr>
            </w:pPr>
            <w:r>
              <w:rPr>
                <w:rFonts w:ascii="Arial" w:cs="Arial" w:eastAsia="Arial" w:hAnsi="Arial"/>
                <w:sz w:val="18"/>
                <w:szCs w:val="18"/>
                <w:b w:val="1"/>
                <w:bCs w:val="1"/>
                <w:color w:val="395575"/>
              </w:rPr>
              <w:t>Robert S. Bement:</w:t>
            </w:r>
          </w:p>
        </w:tc>
        <w:tc>
          <w:tcPr>
            <w:tcW w:w="222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180" w:type="dxa"/>
            <w:vAlign w:val="bottom"/>
          </w:tcPr>
          <w:p>
            <w:pPr>
              <w:spacing w:after="0"/>
              <w:rPr>
                <w:sz w:val="17"/>
                <w:szCs w:val="17"/>
                <w:color w:val="auto"/>
              </w:rPr>
            </w:pPr>
          </w:p>
        </w:tc>
      </w:tr>
      <w:tr>
        <w:trPr>
          <w:trHeight w:val="243"/>
        </w:trPr>
        <w:tc>
          <w:tcPr>
            <w:tcW w:w="4000" w:type="dxa"/>
            <w:vAlign w:val="bottom"/>
          </w:tcPr>
          <w:p>
            <w:pPr>
              <w:ind w:left="80"/>
              <w:spacing w:after="0" w:line="243" w:lineRule="exact"/>
              <w:rPr>
                <w:sz w:val="20"/>
                <w:szCs w:val="20"/>
                <w:color w:val="auto"/>
              </w:rPr>
            </w:pPr>
            <w:r>
              <w:rPr>
                <w:rFonts w:ascii="Arial" w:cs="Arial" w:eastAsia="Arial" w:hAnsi="Arial"/>
                <w:sz w:val="17"/>
                <w:szCs w:val="17"/>
                <w:color w:val="auto"/>
              </w:rPr>
              <w:t>2005 Plan</w:t>
            </w:r>
            <w:r>
              <w:rPr>
                <w:rFonts w:ascii="Arial" w:cs="Arial" w:eastAsia="Arial" w:hAnsi="Arial"/>
                <w:sz w:val="28"/>
                <w:szCs w:val="28"/>
                <w:color w:val="auto"/>
                <w:vertAlign w:val="superscript"/>
              </w:rPr>
              <w:t>(3)</w:t>
            </w:r>
          </w:p>
        </w:tc>
        <w:tc>
          <w:tcPr>
            <w:tcW w:w="2220" w:type="dxa"/>
            <w:vAlign w:val="bottom"/>
          </w:tcPr>
          <w:p>
            <w:pPr>
              <w:jc w:val="right"/>
              <w:ind w:right="37"/>
              <w:spacing w:after="0"/>
              <w:rPr>
                <w:sz w:val="20"/>
                <w:szCs w:val="20"/>
                <w:color w:val="auto"/>
              </w:rPr>
            </w:pPr>
            <w:r>
              <w:rPr>
                <w:rFonts w:ascii="Arial" w:cs="Arial" w:eastAsia="Arial" w:hAnsi="Arial"/>
                <w:sz w:val="18"/>
                <w:szCs w:val="18"/>
                <w:color w:val="auto"/>
              </w:rPr>
              <w:t>286,788</w:t>
            </w:r>
          </w:p>
        </w:tc>
        <w:tc>
          <w:tcPr>
            <w:tcW w:w="1260" w:type="dxa"/>
            <w:vAlign w:val="bottom"/>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Pr>
          <w:p>
            <w:pPr>
              <w:jc w:val="right"/>
              <w:ind w:right="177"/>
              <w:spacing w:after="0"/>
              <w:rPr>
                <w:sz w:val="20"/>
                <w:szCs w:val="20"/>
                <w:color w:val="auto"/>
              </w:rPr>
            </w:pPr>
            <w:r>
              <w:rPr>
                <w:rFonts w:ascii="Arial" w:cs="Arial" w:eastAsia="Arial" w:hAnsi="Arial"/>
                <w:sz w:val="18"/>
                <w:szCs w:val="18"/>
                <w:color w:val="auto"/>
              </w:rPr>
              <w:t>160,844</w:t>
            </w:r>
          </w:p>
        </w:tc>
        <w:tc>
          <w:tcPr>
            <w:tcW w:w="1200" w:type="dxa"/>
            <w:vAlign w:val="bottom"/>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Pr>
          <w:p>
            <w:pPr>
              <w:jc w:val="right"/>
              <w:spacing w:after="0"/>
              <w:rPr>
                <w:sz w:val="20"/>
                <w:szCs w:val="20"/>
                <w:color w:val="auto"/>
              </w:rPr>
            </w:pPr>
            <w:r>
              <w:rPr>
                <w:rFonts w:ascii="Arial" w:cs="Arial" w:eastAsia="Arial" w:hAnsi="Arial"/>
                <w:sz w:val="18"/>
                <w:szCs w:val="18"/>
                <w:color w:val="auto"/>
              </w:rPr>
              <w:t>2,325,393</w:t>
            </w:r>
          </w:p>
        </w:tc>
      </w:tr>
      <w:tr>
        <w:trPr>
          <w:trHeight w:val="243"/>
        </w:trPr>
        <w:tc>
          <w:tcPr>
            <w:tcW w:w="4000" w:type="dxa"/>
            <w:vAlign w:val="bottom"/>
          </w:tcPr>
          <w:p>
            <w:pPr>
              <w:ind w:left="80"/>
              <w:spacing w:after="0" w:line="243" w:lineRule="exact"/>
              <w:rPr>
                <w:sz w:val="20"/>
                <w:szCs w:val="20"/>
                <w:color w:val="auto"/>
              </w:rPr>
            </w:pPr>
            <w:r>
              <w:rPr>
                <w:rFonts w:ascii="Arial" w:cs="Arial" w:eastAsia="Arial" w:hAnsi="Arial"/>
                <w:sz w:val="17"/>
                <w:szCs w:val="17"/>
                <w:color w:val="auto"/>
              </w:rPr>
              <w:t>Supplemental RSUs</w:t>
            </w:r>
            <w:r>
              <w:rPr>
                <w:rFonts w:ascii="Arial" w:cs="Arial" w:eastAsia="Arial" w:hAnsi="Arial"/>
                <w:sz w:val="28"/>
                <w:szCs w:val="28"/>
                <w:color w:val="auto"/>
                <w:vertAlign w:val="superscript"/>
              </w:rPr>
              <w:t>(4)</w:t>
            </w:r>
          </w:p>
        </w:tc>
        <w:tc>
          <w:tcPr>
            <w:tcW w:w="2220" w:type="dxa"/>
            <w:vAlign w:val="bottom"/>
          </w:tcPr>
          <w:p>
            <w:pPr>
              <w:jc w:val="right"/>
              <w:ind w:right="37"/>
              <w:spacing w:after="0"/>
              <w:rPr>
                <w:sz w:val="20"/>
                <w:szCs w:val="20"/>
                <w:color w:val="auto"/>
              </w:rPr>
            </w:pPr>
            <w:r>
              <w:rPr>
                <w:rFonts w:ascii="Arial" w:cs="Arial" w:eastAsia="Arial" w:hAnsi="Arial"/>
                <w:sz w:val="18"/>
                <w:szCs w:val="18"/>
                <w:color w:val="auto"/>
              </w:rPr>
              <w:t>0</w:t>
            </w:r>
          </w:p>
        </w:tc>
        <w:tc>
          <w:tcPr>
            <w:tcW w:w="1260" w:type="dxa"/>
            <w:vAlign w:val="bottom"/>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Pr>
          <w:p>
            <w:pPr>
              <w:jc w:val="right"/>
              <w:ind w:right="177"/>
              <w:spacing w:after="0"/>
              <w:rPr>
                <w:sz w:val="20"/>
                <w:szCs w:val="20"/>
                <w:color w:val="auto"/>
              </w:rPr>
            </w:pPr>
            <w:r>
              <w:rPr>
                <w:rFonts w:ascii="Arial" w:cs="Arial" w:eastAsia="Arial" w:hAnsi="Arial"/>
                <w:sz w:val="18"/>
                <w:szCs w:val="18"/>
                <w:color w:val="auto"/>
              </w:rPr>
              <w:t>0</w:t>
            </w:r>
          </w:p>
        </w:tc>
        <w:tc>
          <w:tcPr>
            <w:tcW w:w="1200" w:type="dxa"/>
            <w:vAlign w:val="bottom"/>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Pr>
          <w:p>
            <w:pPr>
              <w:jc w:val="right"/>
              <w:spacing w:after="0"/>
              <w:rPr>
                <w:sz w:val="20"/>
                <w:szCs w:val="20"/>
                <w:color w:val="auto"/>
              </w:rPr>
            </w:pPr>
            <w:r>
              <w:rPr>
                <w:rFonts w:ascii="Arial" w:cs="Arial" w:eastAsia="Arial" w:hAnsi="Arial"/>
                <w:sz w:val="18"/>
                <w:szCs w:val="18"/>
                <w:color w:val="auto"/>
              </w:rPr>
              <w:t>749,117</w:t>
            </w:r>
          </w:p>
        </w:tc>
      </w:tr>
      <w:tr>
        <w:trPr>
          <w:trHeight w:val="247"/>
        </w:trPr>
        <w:tc>
          <w:tcPr>
            <w:tcW w:w="4000" w:type="dxa"/>
            <w:vAlign w:val="bottom"/>
            <w:tcBorders>
              <w:bottom w:val="single" w:sz="8" w:color="7CCBBF"/>
            </w:tcBorders>
          </w:tcPr>
          <w:p>
            <w:pPr>
              <w:ind w:left="80"/>
              <w:spacing w:after="0" w:line="240" w:lineRule="exact"/>
              <w:rPr>
                <w:sz w:val="20"/>
                <w:szCs w:val="20"/>
                <w:color w:val="auto"/>
              </w:rPr>
            </w:pPr>
            <w:r>
              <w:rPr>
                <w:rFonts w:ascii="Arial" w:cs="Arial" w:eastAsia="Arial" w:hAnsi="Arial"/>
                <w:sz w:val="17"/>
                <w:szCs w:val="17"/>
                <w:color w:val="auto"/>
              </w:rPr>
              <w:t>Bement DCP Discretionary Credits</w:t>
            </w:r>
            <w:r>
              <w:rPr>
                <w:rFonts w:ascii="Arial" w:cs="Arial" w:eastAsia="Arial" w:hAnsi="Arial"/>
                <w:sz w:val="27"/>
                <w:szCs w:val="27"/>
                <w:color w:val="auto"/>
                <w:vertAlign w:val="superscript"/>
              </w:rPr>
              <w:t>(7)</w:t>
            </w:r>
          </w:p>
        </w:tc>
        <w:tc>
          <w:tcPr>
            <w:tcW w:w="222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26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Borders>
              <w:bottom w:val="single" w:sz="8" w:color="7CCBBF"/>
            </w:tcBorders>
          </w:tcPr>
          <w:p>
            <w:pPr>
              <w:jc w:val="right"/>
              <w:ind w:right="177"/>
              <w:spacing w:after="0"/>
              <w:rPr>
                <w:sz w:val="20"/>
                <w:szCs w:val="20"/>
                <w:color w:val="auto"/>
              </w:rPr>
            </w:pPr>
            <w:r>
              <w:rPr>
                <w:rFonts w:ascii="Arial" w:cs="Arial" w:eastAsia="Arial" w:hAnsi="Arial"/>
                <w:sz w:val="18"/>
                <w:szCs w:val="18"/>
                <w:color w:val="auto"/>
              </w:rPr>
              <w:t>101,112</w:t>
            </w:r>
          </w:p>
        </w:tc>
        <w:tc>
          <w:tcPr>
            <w:tcW w:w="1200" w:type="dxa"/>
            <w:vAlign w:val="bottom"/>
            <w:tcBorders>
              <w:bottom w:val="single" w:sz="8" w:color="7CCBBF"/>
            </w:tcBorders>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1,403,707</w:t>
            </w:r>
          </w:p>
        </w:tc>
      </w:tr>
      <w:tr>
        <w:trPr>
          <w:trHeight w:val="205"/>
        </w:trPr>
        <w:tc>
          <w:tcPr>
            <w:tcW w:w="4000" w:type="dxa"/>
            <w:vAlign w:val="bottom"/>
          </w:tcPr>
          <w:p>
            <w:pPr>
              <w:ind w:left="80"/>
              <w:spacing w:after="0" w:line="205" w:lineRule="exact"/>
              <w:rPr>
                <w:sz w:val="20"/>
                <w:szCs w:val="20"/>
                <w:color w:val="auto"/>
              </w:rPr>
            </w:pPr>
            <w:r>
              <w:rPr>
                <w:rFonts w:ascii="Arial" w:cs="Arial" w:eastAsia="Arial" w:hAnsi="Arial"/>
                <w:sz w:val="18"/>
                <w:szCs w:val="18"/>
                <w:b w:val="1"/>
                <w:bCs w:val="1"/>
                <w:color w:val="395575"/>
              </w:rPr>
              <w:t>Daniel T. Froetscher:</w:t>
            </w:r>
          </w:p>
        </w:tc>
        <w:tc>
          <w:tcPr>
            <w:tcW w:w="222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180" w:type="dxa"/>
            <w:vAlign w:val="bottom"/>
          </w:tcPr>
          <w:p>
            <w:pPr>
              <w:spacing w:after="0"/>
              <w:rPr>
                <w:sz w:val="17"/>
                <w:szCs w:val="17"/>
                <w:color w:val="auto"/>
              </w:rPr>
            </w:pPr>
          </w:p>
        </w:tc>
      </w:tr>
      <w:tr>
        <w:trPr>
          <w:trHeight w:val="243"/>
        </w:trPr>
        <w:tc>
          <w:tcPr>
            <w:tcW w:w="4000" w:type="dxa"/>
            <w:vAlign w:val="bottom"/>
          </w:tcPr>
          <w:p>
            <w:pPr>
              <w:ind w:left="80"/>
              <w:spacing w:after="0" w:line="243" w:lineRule="exact"/>
              <w:rPr>
                <w:sz w:val="20"/>
                <w:szCs w:val="20"/>
                <w:color w:val="auto"/>
              </w:rPr>
            </w:pPr>
            <w:r>
              <w:rPr>
                <w:rFonts w:ascii="Arial" w:cs="Arial" w:eastAsia="Arial" w:hAnsi="Arial"/>
                <w:sz w:val="17"/>
                <w:szCs w:val="17"/>
                <w:color w:val="auto"/>
              </w:rPr>
              <w:t>DCP &amp; 2005 Plan</w:t>
            </w:r>
            <w:r>
              <w:rPr>
                <w:rFonts w:ascii="Arial" w:cs="Arial" w:eastAsia="Arial" w:hAnsi="Arial"/>
                <w:sz w:val="28"/>
                <w:szCs w:val="28"/>
                <w:color w:val="auto"/>
                <w:vertAlign w:val="superscript"/>
              </w:rPr>
              <w:t>(3),(6)</w:t>
            </w:r>
          </w:p>
        </w:tc>
        <w:tc>
          <w:tcPr>
            <w:tcW w:w="2220" w:type="dxa"/>
            <w:vAlign w:val="bottom"/>
          </w:tcPr>
          <w:p>
            <w:pPr>
              <w:jc w:val="right"/>
              <w:ind w:right="37"/>
              <w:spacing w:after="0"/>
              <w:rPr>
                <w:sz w:val="20"/>
                <w:szCs w:val="20"/>
                <w:color w:val="auto"/>
              </w:rPr>
            </w:pPr>
            <w:r>
              <w:rPr>
                <w:rFonts w:ascii="Arial" w:cs="Arial" w:eastAsia="Arial" w:hAnsi="Arial"/>
                <w:sz w:val="18"/>
                <w:szCs w:val="18"/>
                <w:color w:val="auto"/>
              </w:rPr>
              <w:t>59,214</w:t>
            </w:r>
          </w:p>
        </w:tc>
        <w:tc>
          <w:tcPr>
            <w:tcW w:w="1260" w:type="dxa"/>
            <w:vAlign w:val="bottom"/>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Pr>
          <w:p>
            <w:pPr>
              <w:jc w:val="right"/>
              <w:ind w:right="177"/>
              <w:spacing w:after="0"/>
              <w:rPr>
                <w:sz w:val="20"/>
                <w:szCs w:val="20"/>
                <w:color w:val="auto"/>
              </w:rPr>
            </w:pPr>
            <w:r>
              <w:rPr>
                <w:rFonts w:ascii="Arial" w:cs="Arial" w:eastAsia="Arial" w:hAnsi="Arial"/>
                <w:sz w:val="18"/>
                <w:szCs w:val="18"/>
                <w:color w:val="auto"/>
              </w:rPr>
              <w:t>35,322</w:t>
            </w:r>
          </w:p>
        </w:tc>
        <w:tc>
          <w:tcPr>
            <w:tcW w:w="1200" w:type="dxa"/>
            <w:vAlign w:val="bottom"/>
          </w:tcPr>
          <w:p>
            <w:pPr>
              <w:jc w:val="right"/>
              <w:ind w:right="57"/>
              <w:spacing w:after="0"/>
              <w:rPr>
                <w:sz w:val="20"/>
                <w:szCs w:val="20"/>
                <w:color w:val="auto"/>
              </w:rPr>
            </w:pPr>
            <w:r>
              <w:rPr>
                <w:rFonts w:ascii="Arial" w:cs="Arial" w:eastAsia="Arial" w:hAnsi="Arial"/>
                <w:sz w:val="18"/>
                <w:szCs w:val="18"/>
                <w:color w:val="auto"/>
              </w:rPr>
              <w:t>(41,731)</w:t>
            </w:r>
          </w:p>
        </w:tc>
        <w:tc>
          <w:tcPr>
            <w:tcW w:w="1180" w:type="dxa"/>
            <w:vAlign w:val="bottom"/>
          </w:tcPr>
          <w:p>
            <w:pPr>
              <w:jc w:val="right"/>
              <w:spacing w:after="0"/>
              <w:rPr>
                <w:sz w:val="20"/>
                <w:szCs w:val="20"/>
                <w:color w:val="auto"/>
              </w:rPr>
            </w:pPr>
            <w:r>
              <w:rPr>
                <w:rFonts w:ascii="Arial" w:cs="Arial" w:eastAsia="Arial" w:hAnsi="Arial"/>
                <w:sz w:val="18"/>
                <w:szCs w:val="18"/>
                <w:color w:val="auto"/>
              </w:rPr>
              <w:t>520,197</w:t>
            </w:r>
          </w:p>
        </w:tc>
      </w:tr>
      <w:tr>
        <w:trPr>
          <w:trHeight w:val="247"/>
        </w:trPr>
        <w:tc>
          <w:tcPr>
            <w:tcW w:w="4000" w:type="dxa"/>
            <w:vAlign w:val="bottom"/>
            <w:tcBorders>
              <w:bottom w:val="single" w:sz="8" w:color="7CCBBF"/>
            </w:tcBorders>
          </w:tcPr>
          <w:p>
            <w:pPr>
              <w:ind w:left="80"/>
              <w:spacing w:after="0" w:line="240" w:lineRule="exact"/>
              <w:rPr>
                <w:sz w:val="20"/>
                <w:szCs w:val="20"/>
                <w:color w:val="auto"/>
              </w:rPr>
            </w:pPr>
            <w:r>
              <w:rPr>
                <w:rFonts w:ascii="Arial" w:cs="Arial" w:eastAsia="Arial" w:hAnsi="Arial"/>
                <w:sz w:val="17"/>
                <w:szCs w:val="17"/>
                <w:color w:val="auto"/>
              </w:rPr>
              <w:t>Supplemental RSUs</w:t>
            </w:r>
            <w:r>
              <w:rPr>
                <w:rFonts w:ascii="Arial" w:cs="Arial" w:eastAsia="Arial" w:hAnsi="Arial"/>
                <w:sz w:val="27"/>
                <w:szCs w:val="27"/>
                <w:color w:val="auto"/>
                <w:vertAlign w:val="superscript"/>
              </w:rPr>
              <w:t>(4)</w:t>
            </w:r>
          </w:p>
        </w:tc>
        <w:tc>
          <w:tcPr>
            <w:tcW w:w="222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260" w:type="dxa"/>
            <w:vAlign w:val="bottom"/>
            <w:tcBorders>
              <w:bottom w:val="single" w:sz="8" w:color="7CCBBF"/>
            </w:tcBorders>
          </w:tcPr>
          <w:p>
            <w:pPr>
              <w:jc w:val="right"/>
              <w:ind w:right="37"/>
              <w:spacing w:after="0"/>
              <w:rPr>
                <w:sz w:val="20"/>
                <w:szCs w:val="20"/>
                <w:color w:val="auto"/>
              </w:rPr>
            </w:pPr>
            <w:r>
              <w:rPr>
                <w:rFonts w:ascii="Arial" w:cs="Arial" w:eastAsia="Arial" w:hAnsi="Arial"/>
                <w:sz w:val="18"/>
                <w:szCs w:val="18"/>
                <w:color w:val="auto"/>
              </w:rPr>
              <w:t>0</w:t>
            </w:r>
          </w:p>
        </w:tc>
        <w:tc>
          <w:tcPr>
            <w:tcW w:w="1380" w:type="dxa"/>
            <w:vAlign w:val="bottom"/>
            <w:tcBorders>
              <w:bottom w:val="single" w:sz="8" w:color="7CCBBF"/>
            </w:tcBorders>
          </w:tcPr>
          <w:p>
            <w:pPr>
              <w:jc w:val="right"/>
              <w:ind w:right="177"/>
              <w:spacing w:after="0"/>
              <w:rPr>
                <w:sz w:val="20"/>
                <w:szCs w:val="20"/>
                <w:color w:val="auto"/>
              </w:rPr>
            </w:pPr>
            <w:r>
              <w:rPr>
                <w:rFonts w:ascii="Arial" w:cs="Arial" w:eastAsia="Arial" w:hAnsi="Arial"/>
                <w:sz w:val="18"/>
                <w:szCs w:val="18"/>
                <w:color w:val="auto"/>
              </w:rPr>
              <w:t>0</w:t>
            </w:r>
          </w:p>
        </w:tc>
        <w:tc>
          <w:tcPr>
            <w:tcW w:w="1200" w:type="dxa"/>
            <w:vAlign w:val="bottom"/>
            <w:tcBorders>
              <w:bottom w:val="single" w:sz="8" w:color="7CCBBF"/>
            </w:tcBorders>
          </w:tcPr>
          <w:p>
            <w:pPr>
              <w:jc w:val="right"/>
              <w:ind w:right="117"/>
              <w:spacing w:after="0"/>
              <w:rPr>
                <w:sz w:val="20"/>
                <w:szCs w:val="20"/>
                <w:color w:val="auto"/>
              </w:rPr>
            </w:pPr>
            <w:r>
              <w:rPr>
                <w:rFonts w:ascii="Arial" w:cs="Arial" w:eastAsia="Arial" w:hAnsi="Arial"/>
                <w:sz w:val="18"/>
                <w:szCs w:val="18"/>
                <w:color w:val="auto"/>
              </w:rPr>
              <w:t>0</w:t>
            </w:r>
          </w:p>
        </w:tc>
        <w:tc>
          <w:tcPr>
            <w:tcW w:w="118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448,211</w:t>
            </w:r>
          </w:p>
        </w:tc>
      </w:tr>
      <w:tr>
        <w:trPr>
          <w:trHeight w:val="206"/>
        </w:trPr>
        <w:tc>
          <w:tcPr>
            <w:tcW w:w="4000" w:type="dxa"/>
            <w:vAlign w:val="bottom"/>
          </w:tcPr>
          <w:p>
            <w:pPr>
              <w:ind w:left="80"/>
              <w:spacing w:after="0" w:line="206" w:lineRule="exact"/>
              <w:rPr>
                <w:sz w:val="20"/>
                <w:szCs w:val="20"/>
                <w:color w:val="auto"/>
              </w:rPr>
            </w:pPr>
            <w:r>
              <w:rPr>
                <w:rFonts w:ascii="Arial" w:cs="Arial" w:eastAsia="Arial" w:hAnsi="Arial"/>
                <w:sz w:val="18"/>
                <w:szCs w:val="18"/>
                <w:b w:val="1"/>
                <w:bCs w:val="1"/>
                <w:color w:val="395575"/>
              </w:rPr>
              <w:t>Robert E. Smith:</w:t>
            </w:r>
          </w:p>
        </w:tc>
        <w:tc>
          <w:tcPr>
            <w:tcW w:w="222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180" w:type="dxa"/>
            <w:vAlign w:val="bottom"/>
          </w:tcPr>
          <w:p>
            <w:pPr>
              <w:spacing w:after="0"/>
              <w:rPr>
                <w:sz w:val="17"/>
                <w:szCs w:val="17"/>
                <w:color w:val="auto"/>
              </w:rPr>
            </w:pPr>
          </w:p>
        </w:tc>
      </w:tr>
      <w:tr>
        <w:trPr>
          <w:trHeight w:val="206"/>
        </w:trPr>
        <w:tc>
          <w:tcPr>
            <w:tcW w:w="4000" w:type="dxa"/>
            <w:vAlign w:val="bottom"/>
            <w:tcBorders>
              <w:bottom w:val="single" w:sz="8" w:color="7CCBBF"/>
            </w:tcBorders>
          </w:tcPr>
          <w:p>
            <w:pPr>
              <w:ind w:left="80"/>
              <w:spacing w:after="0" w:line="200" w:lineRule="exact"/>
              <w:rPr>
                <w:sz w:val="20"/>
                <w:szCs w:val="20"/>
                <w:color w:val="auto"/>
              </w:rPr>
            </w:pPr>
            <w:r>
              <w:rPr>
                <w:rFonts w:ascii="Arial" w:cs="Arial" w:eastAsia="Arial" w:hAnsi="Arial"/>
                <w:sz w:val="18"/>
                <w:szCs w:val="18"/>
                <w:color w:val="auto"/>
              </w:rPr>
              <w:t>2005 Plan</w:t>
            </w:r>
          </w:p>
        </w:tc>
        <w:tc>
          <w:tcPr>
            <w:tcW w:w="2220" w:type="dxa"/>
            <w:vAlign w:val="bottom"/>
            <w:tcBorders>
              <w:bottom w:val="single" w:sz="8" w:color="7CCBBF"/>
            </w:tcBorders>
          </w:tcPr>
          <w:p>
            <w:pPr>
              <w:jc w:val="right"/>
              <w:ind w:right="37"/>
              <w:spacing w:after="0" w:line="200" w:lineRule="exact"/>
              <w:rPr>
                <w:sz w:val="20"/>
                <w:szCs w:val="20"/>
                <w:color w:val="auto"/>
              </w:rPr>
            </w:pPr>
            <w:r>
              <w:rPr>
                <w:rFonts w:ascii="Arial" w:cs="Arial" w:eastAsia="Arial" w:hAnsi="Arial"/>
                <w:sz w:val="18"/>
                <w:szCs w:val="18"/>
                <w:color w:val="auto"/>
              </w:rPr>
              <w:t>0</w:t>
            </w:r>
          </w:p>
        </w:tc>
        <w:tc>
          <w:tcPr>
            <w:tcW w:w="1260" w:type="dxa"/>
            <w:vAlign w:val="bottom"/>
            <w:tcBorders>
              <w:bottom w:val="single" w:sz="8" w:color="7CCBBF"/>
            </w:tcBorders>
          </w:tcPr>
          <w:p>
            <w:pPr>
              <w:jc w:val="right"/>
              <w:ind w:right="37"/>
              <w:spacing w:after="0" w:line="200" w:lineRule="exact"/>
              <w:rPr>
                <w:sz w:val="20"/>
                <w:szCs w:val="20"/>
                <w:color w:val="auto"/>
              </w:rPr>
            </w:pPr>
            <w:r>
              <w:rPr>
                <w:rFonts w:ascii="Arial" w:cs="Arial" w:eastAsia="Arial" w:hAnsi="Arial"/>
                <w:sz w:val="18"/>
                <w:szCs w:val="18"/>
                <w:color w:val="auto"/>
              </w:rPr>
              <w:t>0</w:t>
            </w:r>
          </w:p>
        </w:tc>
        <w:tc>
          <w:tcPr>
            <w:tcW w:w="1380" w:type="dxa"/>
            <w:vAlign w:val="bottom"/>
            <w:tcBorders>
              <w:bottom w:val="single" w:sz="8" w:color="7CCBBF"/>
            </w:tcBorders>
          </w:tcPr>
          <w:p>
            <w:pPr>
              <w:jc w:val="right"/>
              <w:ind w:right="177"/>
              <w:spacing w:after="0" w:line="200" w:lineRule="exact"/>
              <w:rPr>
                <w:sz w:val="20"/>
                <w:szCs w:val="20"/>
                <w:color w:val="auto"/>
              </w:rPr>
            </w:pPr>
            <w:r>
              <w:rPr>
                <w:rFonts w:ascii="Arial" w:cs="Arial" w:eastAsia="Arial" w:hAnsi="Arial"/>
                <w:sz w:val="18"/>
                <w:szCs w:val="18"/>
                <w:color w:val="auto"/>
              </w:rPr>
              <w:t>0</w:t>
            </w:r>
          </w:p>
        </w:tc>
        <w:tc>
          <w:tcPr>
            <w:tcW w:w="1200" w:type="dxa"/>
            <w:vAlign w:val="bottom"/>
            <w:tcBorders>
              <w:bottom w:val="single" w:sz="8" w:color="7CCBBF"/>
            </w:tcBorders>
          </w:tcPr>
          <w:p>
            <w:pPr>
              <w:jc w:val="right"/>
              <w:ind w:right="117"/>
              <w:spacing w:after="0" w:line="200" w:lineRule="exact"/>
              <w:rPr>
                <w:sz w:val="20"/>
                <w:szCs w:val="20"/>
                <w:color w:val="auto"/>
              </w:rPr>
            </w:pPr>
            <w:r>
              <w:rPr>
                <w:rFonts w:ascii="Arial" w:cs="Arial" w:eastAsia="Arial" w:hAnsi="Arial"/>
                <w:sz w:val="18"/>
                <w:szCs w:val="18"/>
                <w:color w:val="auto"/>
              </w:rPr>
              <w:t>0</w:t>
            </w:r>
          </w:p>
        </w:tc>
        <w:tc>
          <w:tcPr>
            <w:tcW w:w="1180" w:type="dxa"/>
            <w:vAlign w:val="bottom"/>
            <w:tcBorders>
              <w:bottom w:val="single" w:sz="8" w:color="7CCBBF"/>
            </w:tcBorders>
          </w:tcPr>
          <w:p>
            <w:pPr>
              <w:jc w:val="right"/>
              <w:spacing w:after="0" w:line="200" w:lineRule="exact"/>
              <w:rPr>
                <w:sz w:val="20"/>
                <w:szCs w:val="20"/>
                <w:color w:val="auto"/>
              </w:rPr>
            </w:pPr>
            <w:r>
              <w:rPr>
                <w:rFonts w:ascii="Arial" w:cs="Arial" w:eastAsia="Arial" w:hAnsi="Arial"/>
                <w:sz w:val="18"/>
                <w:szCs w:val="18"/>
                <w:color w:val="auto"/>
              </w:rPr>
              <w:t>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3202305</wp:posOffset>
            </wp:positionH>
            <wp:positionV relativeFrom="paragraph">
              <wp:posOffset>-2733675</wp:posOffset>
            </wp:positionV>
            <wp:extent cx="3934460" cy="8255"/>
            <wp:wrapNone/>
            <wp:docPr id="6044" name="Pictur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4"/>
                    <pic:cNvPicPr>
                      <a:picLocks noChangeAspect="1" noChangeArrowheads="1"/>
                    </pic:cNvPicPr>
                  </pic:nvPicPr>
                  <pic:blipFill>
                    <a:blip r:embed="rId6051">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-2579370</wp:posOffset>
            </wp:positionV>
            <wp:extent cx="3934460" cy="8255"/>
            <wp:wrapNone/>
            <wp:docPr id="6045" name="Pictur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5"/>
                    <pic:cNvPicPr>
                      <a:picLocks noChangeAspect="1" noChangeArrowheads="1"/>
                    </pic:cNvPicPr>
                  </pic:nvPicPr>
                  <pic:blipFill>
                    <a:blip r:embed="rId6052">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-2425065</wp:posOffset>
            </wp:positionV>
            <wp:extent cx="3934460" cy="8255"/>
            <wp:wrapNone/>
            <wp:docPr id="6046" name="Picture 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6"/>
                    <pic:cNvPicPr>
                      <a:picLocks noChangeAspect="1" noChangeArrowheads="1"/>
                    </pic:cNvPicPr>
                  </pic:nvPicPr>
                  <pic:blipFill>
                    <a:blip r:embed="rId6053">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-2125345</wp:posOffset>
            </wp:positionV>
            <wp:extent cx="3934460" cy="8255"/>
            <wp:wrapNone/>
            <wp:docPr id="6047" name="Picture 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
                    <pic:cNvPicPr>
                      <a:picLocks noChangeAspect="1" noChangeArrowheads="1"/>
                    </pic:cNvPicPr>
                  </pic:nvPicPr>
                  <pic:blipFill>
                    <a:blip r:embed="rId6054">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-1971040</wp:posOffset>
            </wp:positionV>
            <wp:extent cx="3934460" cy="8255"/>
            <wp:wrapNone/>
            <wp:docPr id="6048" name="Pictur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8"/>
                    <pic:cNvPicPr>
                      <a:picLocks noChangeAspect="1" noChangeArrowheads="1"/>
                    </pic:cNvPicPr>
                  </pic:nvPicPr>
                  <pic:blipFill>
                    <a:blip r:embed="rId6055">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-1671320</wp:posOffset>
            </wp:positionV>
            <wp:extent cx="3934460" cy="8255"/>
            <wp:wrapNone/>
            <wp:docPr id="6049" name="Picture 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9"/>
                    <pic:cNvPicPr>
                      <a:picLocks noChangeAspect="1" noChangeArrowheads="1"/>
                    </pic:cNvPicPr>
                  </pic:nvPicPr>
                  <pic:blipFill>
                    <a:blip r:embed="rId6056">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-1517015</wp:posOffset>
            </wp:positionV>
            <wp:extent cx="3934460" cy="8255"/>
            <wp:wrapNone/>
            <wp:docPr id="6050" name="Pictur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0"/>
                    <pic:cNvPicPr>
                      <a:picLocks noChangeAspect="1" noChangeArrowheads="1"/>
                    </pic:cNvPicPr>
                  </pic:nvPicPr>
                  <pic:blipFill>
                    <a:blip r:embed="rId6057">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-1216660</wp:posOffset>
            </wp:positionV>
            <wp:extent cx="3934460" cy="8255"/>
            <wp:wrapNone/>
            <wp:docPr id="6051" name="Picture 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1"/>
                    <pic:cNvPicPr>
                      <a:picLocks noChangeAspect="1" noChangeArrowheads="1"/>
                    </pic:cNvPicPr>
                  </pic:nvPicPr>
                  <pic:blipFill>
                    <a:blip r:embed="rId6058">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-1062355</wp:posOffset>
            </wp:positionV>
            <wp:extent cx="3934460" cy="8255"/>
            <wp:wrapNone/>
            <wp:docPr id="6052" name="Pictur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2"/>
                    <pic:cNvPicPr>
                      <a:picLocks noChangeAspect="1" noChangeArrowheads="1"/>
                    </pic:cNvPicPr>
                  </pic:nvPicPr>
                  <pic:blipFill>
                    <a:blip r:embed="rId6059">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-908050</wp:posOffset>
            </wp:positionV>
            <wp:extent cx="3934460" cy="8255"/>
            <wp:wrapNone/>
            <wp:docPr id="6053" name="Picture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3"/>
                    <pic:cNvPicPr>
                      <a:picLocks noChangeAspect="1" noChangeArrowheads="1"/>
                    </pic:cNvPicPr>
                  </pic:nvPicPr>
                  <pic:blipFill>
                    <a:blip r:embed="rId6060">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-608330</wp:posOffset>
            </wp:positionV>
            <wp:extent cx="3934460" cy="8255"/>
            <wp:wrapNone/>
            <wp:docPr id="6054" name="Pictur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4"/>
                    <pic:cNvPicPr>
                      <a:picLocks noChangeAspect="1" noChangeArrowheads="1"/>
                    </pic:cNvPicPr>
                  </pic:nvPicPr>
                  <pic:blipFill>
                    <a:blip r:embed="rId6061">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-454025</wp:posOffset>
            </wp:positionV>
            <wp:extent cx="3934460" cy="8255"/>
            <wp:wrapNone/>
            <wp:docPr id="6055" name="Picture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5"/>
                    <pic:cNvPicPr>
                      <a:picLocks noChangeAspect="1" noChangeArrowheads="1"/>
                    </pic:cNvPicPr>
                  </pic:nvPicPr>
                  <pic:blipFill>
                    <a:blip r:embed="rId6062">
                      <a:extLst>
                        <a:ext uri="{28A0092B-C50C-407E-A947-70E740481C1C}"/>
                      </a:extLst>
                    </a:blip>
                    <a:srcRect/>
                    <a:stretch>
                      <a:fillRect/>
                    </a:stretch>
                  </pic:blipFill>
                  <pic:spPr bwMode="auto">
                    <a:xfrm>
                      <a:off x="0" y="0"/>
                      <a:ext cx="3934460"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-153670</wp:posOffset>
            </wp:positionV>
            <wp:extent cx="3934460" cy="8255"/>
            <wp:wrapNone/>
            <wp:docPr id="6056" name="Picture 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6"/>
                    <pic:cNvPicPr>
                      <a:picLocks noChangeAspect="1" noChangeArrowheads="1"/>
                    </pic:cNvPicPr>
                  </pic:nvPicPr>
                  <pic:blipFill>
                    <a:blip r:embed="rId6063">
                      <a:extLst>
                        <a:ext uri="{28A0092B-C50C-407E-A947-70E740481C1C}"/>
                      </a:extLst>
                    </a:blip>
                    <a:srcRect/>
                    <a:stretch>
                      <a:fillRect/>
                    </a:stretch>
                  </pic:blipFill>
                  <pic:spPr bwMode="auto">
                    <a:xfrm>
                      <a:off x="0" y="0"/>
                      <a:ext cx="3934460" cy="8255"/>
                    </a:xfrm>
                    <a:prstGeom prst="rect">
                      <a:avLst/>
                    </a:prstGeom>
                    <a:noFill/>
                  </pic:spPr>
                </pic:pic>
              </a:graphicData>
            </a:graphic>
          </wp:anchor>
        </w:drawing>
      </w:r>
    </w:p>
    <w:p>
      <w:pPr>
        <w:spacing w:after="0" w:line="87" w:lineRule="exact"/>
        <w:rPr>
          <w:sz w:val="20"/>
          <w:szCs w:val="20"/>
          <w:color w:val="auto"/>
        </w:rPr>
      </w:pPr>
    </w:p>
    <w:p>
      <w:pPr>
        <w:ind w:left="300" w:right="640" w:hanging="290"/>
        <w:spacing w:after="0" w:line="258" w:lineRule="auto"/>
        <w:tabs>
          <w:tab w:leader="none" w:pos="300" w:val="left"/>
        </w:tabs>
        <w:numPr>
          <w:ilvl w:val="0"/>
          <w:numId w:val="187"/>
        </w:numPr>
        <w:rPr>
          <w:rFonts w:ascii="Arial" w:cs="Arial" w:eastAsia="Arial" w:hAnsi="Arial"/>
          <w:sz w:val="11"/>
          <w:szCs w:val="11"/>
          <w:color w:val="auto"/>
        </w:rPr>
      </w:pPr>
      <w:r>
        <w:rPr>
          <w:rFonts w:ascii="Arial" w:cs="Arial" w:eastAsia="Arial" w:hAnsi="Arial"/>
          <w:sz w:val="13"/>
          <w:szCs w:val="13"/>
          <w:color w:val="auto"/>
        </w:rPr>
        <w:t>The amount of the executive contribution is solely from the voluntary deferral by the executive of the executive’s designated compensation and does not include any separate Company contribution. These deferred amounts are included in the “Salary” and “Non-Equity Incentive Plan Compensation” columns in the Summary Compensation Table.</w:t>
      </w:r>
    </w:p>
    <w:p>
      <w:pPr>
        <w:spacing w:after="0" w:line="83" w:lineRule="exact"/>
        <w:rPr>
          <w:rFonts w:ascii="Arial" w:cs="Arial" w:eastAsia="Arial" w:hAnsi="Arial"/>
          <w:sz w:val="11"/>
          <w:szCs w:val="11"/>
          <w:color w:val="auto"/>
        </w:rPr>
      </w:pPr>
    </w:p>
    <w:p>
      <w:pPr>
        <w:ind w:left="300" w:right="40" w:hanging="290"/>
        <w:spacing w:after="0" w:line="258" w:lineRule="auto"/>
        <w:tabs>
          <w:tab w:leader="none" w:pos="300" w:val="left"/>
        </w:tabs>
        <w:numPr>
          <w:ilvl w:val="0"/>
          <w:numId w:val="187"/>
        </w:numPr>
        <w:rPr>
          <w:rFonts w:ascii="Arial" w:cs="Arial" w:eastAsia="Arial" w:hAnsi="Arial"/>
          <w:sz w:val="11"/>
          <w:szCs w:val="11"/>
          <w:color w:val="auto"/>
        </w:rPr>
      </w:pPr>
      <w:r>
        <w:rPr>
          <w:rFonts w:ascii="Arial" w:cs="Arial" w:eastAsia="Arial" w:hAnsi="Arial"/>
          <w:sz w:val="13"/>
          <w:szCs w:val="13"/>
          <w:color w:val="auto"/>
        </w:rPr>
        <w:t>A portion of the amounts reported in this column is the above-market portion of interest accrued under the deferred compensation plan (also reported as compensation in the Summary Compensation Table), including: Mr. Brandt — $163,031; Mr. Guldner — $48,430; Mr. Hatfield — $14,536; Mr. Bement — $174,584; and Mr. Froetscher — $23,103.</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91</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6057" name="Picture 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7"/>
                    <pic:cNvPicPr>
                      <a:picLocks noChangeAspect="1" noChangeArrowheads="1"/>
                    </pic:cNvPicPr>
                  </pic:nvPicPr>
                  <pic:blipFill>
                    <a:blip r:embed="rId6064">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6058" name="Picture 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8"/>
                    <pic:cNvPicPr>
                      <a:picLocks noChangeAspect="1" noChangeArrowheads="1"/>
                    </pic:cNvPicPr>
                  </pic:nvPicPr>
                  <pic:blipFill>
                    <a:blip r:embed="rId6065">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102" w:name="page103"/>
    <w:bookmarkEnd w:id="10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30" w:lineRule="exact"/>
        <w:rPr>
          <w:sz w:val="20"/>
          <w:szCs w:val="20"/>
          <w:color w:val="auto"/>
        </w:rPr>
      </w:pPr>
    </w:p>
    <w:p>
      <w:pPr>
        <w:ind w:left="300" w:right="60" w:hanging="292"/>
        <w:spacing w:after="0" w:line="245" w:lineRule="auto"/>
        <w:tabs>
          <w:tab w:leader="none" w:pos="300" w:val="left"/>
        </w:tabs>
        <w:numPr>
          <w:ilvl w:val="0"/>
          <w:numId w:val="188"/>
        </w:numPr>
        <w:rPr>
          <w:rFonts w:ascii="Arial" w:cs="Arial" w:eastAsia="Arial" w:hAnsi="Arial"/>
          <w:sz w:val="11"/>
          <w:szCs w:val="11"/>
          <w:color w:val="auto"/>
        </w:rPr>
      </w:pPr>
      <w:r>
        <w:rPr>
          <w:rFonts w:ascii="Arial" w:cs="Arial" w:eastAsia="Arial" w:hAnsi="Arial"/>
          <w:sz w:val="13"/>
          <w:szCs w:val="13"/>
          <w:color w:val="auto"/>
        </w:rPr>
        <w:t>The historical contributions of each NEO to his aggregate balance at December 31, 2019, including “market rate” interest (as defined by the SEC) from the date of each contribution, is as follows: Mr. Brandt — $2,702,467; Mr. Guldner — $735,405; Mr. Hatfield — $261,014; Mr. Bement — $1,783,203; and Mr. Froetscher — $299,397. Of the totals in this column, the following amounts have been reported in the Summary Compensation Table in this Proxy Statement or in the Company’s prior Proxy Statements: Mr. Brandt — $2,884,298; Mr. Guldner — $352,890; Mr. Hatfield — $278,569; Mr. Bement — $891,960; and Mr. Froetscher — $140,436.</w:t>
      </w:r>
    </w:p>
    <w:p>
      <w:pPr>
        <w:spacing w:after="0" w:line="91" w:lineRule="exact"/>
        <w:rPr>
          <w:rFonts w:ascii="Arial" w:cs="Arial" w:eastAsia="Arial" w:hAnsi="Arial"/>
          <w:sz w:val="11"/>
          <w:szCs w:val="11"/>
          <w:color w:val="auto"/>
        </w:rPr>
      </w:pPr>
    </w:p>
    <w:p>
      <w:pPr>
        <w:ind w:left="300" w:right="40" w:hanging="292"/>
        <w:spacing w:after="0" w:line="245" w:lineRule="auto"/>
        <w:tabs>
          <w:tab w:leader="none" w:pos="300" w:val="left"/>
        </w:tabs>
        <w:numPr>
          <w:ilvl w:val="0"/>
          <w:numId w:val="188"/>
        </w:numPr>
        <w:rPr>
          <w:rFonts w:ascii="Arial" w:cs="Arial" w:eastAsia="Arial" w:hAnsi="Arial"/>
          <w:sz w:val="11"/>
          <w:szCs w:val="11"/>
          <w:color w:val="auto"/>
        </w:rPr>
      </w:pPr>
      <w:r>
        <w:rPr>
          <w:rFonts w:ascii="Arial" w:cs="Arial" w:eastAsia="Arial" w:hAnsi="Arial"/>
          <w:sz w:val="13"/>
          <w:szCs w:val="13"/>
          <w:color w:val="auto"/>
        </w:rPr>
        <w:t>Supplemental RSUs were granted to NEOs in 2011 (except Mr. Smith) and vested over a four-year period and earned additional Supplemental RSUs resulting from notional dividends on the vested underlying awards. The amount in the “Aggregate Balance at Last Fiscal Year End” column is calculated by multiplying the closing market price of our common stock at the end of 2019 ($89.93 per share as of December 31, 2019) by the number of vested Supplemental RSUs. Mr. Brandt’s vested Supplemental RSUs will be released in May 2020. The following table shows historical vesting by year:</w:t>
      </w:r>
    </w:p>
    <w:p>
      <w:pPr>
        <w:spacing w:after="0" w:line="227" w:lineRule="exact"/>
        <w:rPr>
          <w:sz w:val="20"/>
          <w:szCs w:val="20"/>
          <w:color w:val="auto"/>
        </w:rPr>
      </w:pPr>
    </w:p>
    <w:tbl>
      <w:tblPr>
        <w:tblLayout w:type="fixed"/>
        <w:tblInd w:w="300" w:type="dxa"/>
        <w:tblCellMar>
          <w:top w:w="0" w:type="dxa"/>
          <w:left w:w="0" w:type="dxa"/>
          <w:bottom w:w="0" w:type="dxa"/>
          <w:right w:w="0" w:type="dxa"/>
        </w:tblCellMar>
      </w:tblPr>
      <w:tr>
        <w:trPr>
          <w:trHeight w:val="159"/>
        </w:trPr>
        <w:tc>
          <w:tcPr>
            <w:tcW w:w="7700" w:type="dxa"/>
            <w:vAlign w:val="bottom"/>
          </w:tcPr>
          <w:p>
            <w:pPr>
              <w:spacing w:after="0"/>
              <w:rPr>
                <w:sz w:val="13"/>
                <w:szCs w:val="13"/>
                <w:color w:val="auto"/>
              </w:rPr>
            </w:pPr>
          </w:p>
        </w:tc>
        <w:tc>
          <w:tcPr>
            <w:tcW w:w="1360" w:type="dxa"/>
            <w:vAlign w:val="bottom"/>
            <w:shd w:val="clear" w:color="auto" w:fill="7CCBBF"/>
          </w:tcPr>
          <w:p>
            <w:pPr>
              <w:jc w:val="right"/>
              <w:ind w:right="393"/>
              <w:spacing w:after="0"/>
              <w:rPr>
                <w:sz w:val="20"/>
                <w:szCs w:val="20"/>
                <w:color w:val="auto"/>
              </w:rPr>
            </w:pPr>
            <w:r>
              <w:rPr>
                <w:rFonts w:ascii="Arial" w:cs="Arial" w:eastAsia="Arial" w:hAnsi="Arial"/>
                <w:sz w:val="13"/>
                <w:szCs w:val="13"/>
                <w:b w:val="1"/>
                <w:bCs w:val="1"/>
                <w:color w:val="FFFFFF"/>
              </w:rPr>
              <w:t>Vested</w:t>
            </w:r>
          </w:p>
        </w:tc>
        <w:tc>
          <w:tcPr>
            <w:tcW w:w="200" w:type="dxa"/>
            <w:vAlign w:val="bottom"/>
          </w:tcPr>
          <w:p>
            <w:pPr>
              <w:spacing w:after="0"/>
              <w:rPr>
                <w:sz w:val="13"/>
                <w:szCs w:val="13"/>
                <w:color w:val="auto"/>
              </w:rPr>
            </w:pPr>
          </w:p>
        </w:tc>
        <w:tc>
          <w:tcPr>
            <w:tcW w:w="1680" w:type="dxa"/>
            <w:vAlign w:val="bottom"/>
            <w:gridSpan w:val="2"/>
            <w:shd w:val="clear" w:color="auto" w:fill="7CCBBF"/>
          </w:tcPr>
          <w:p>
            <w:pPr>
              <w:jc w:val="right"/>
              <w:ind w:right="293"/>
              <w:spacing w:after="0"/>
              <w:rPr>
                <w:sz w:val="20"/>
                <w:szCs w:val="20"/>
                <w:color w:val="auto"/>
              </w:rPr>
            </w:pPr>
            <w:r>
              <w:rPr>
                <w:rFonts w:ascii="Arial" w:cs="Arial" w:eastAsia="Arial" w:hAnsi="Arial"/>
                <w:sz w:val="13"/>
                <w:szCs w:val="13"/>
                <w:b w:val="1"/>
                <w:bCs w:val="1"/>
                <w:color w:val="FFFFFF"/>
              </w:rPr>
              <w:t>Vested Notional</w:t>
            </w:r>
          </w:p>
        </w:tc>
      </w:tr>
      <w:tr>
        <w:trPr>
          <w:trHeight w:val="192"/>
        </w:trPr>
        <w:tc>
          <w:tcPr>
            <w:tcW w:w="7700" w:type="dxa"/>
            <w:vAlign w:val="bottom"/>
          </w:tcPr>
          <w:p>
            <w:pPr>
              <w:spacing w:after="0"/>
              <w:rPr>
                <w:sz w:val="16"/>
                <w:szCs w:val="16"/>
                <w:color w:val="auto"/>
              </w:rPr>
            </w:pPr>
          </w:p>
        </w:tc>
        <w:tc>
          <w:tcPr>
            <w:tcW w:w="1360" w:type="dxa"/>
            <w:vAlign w:val="bottom"/>
            <w:shd w:val="clear" w:color="auto" w:fill="7CCBBF"/>
          </w:tcPr>
          <w:p>
            <w:pPr>
              <w:jc w:val="right"/>
              <w:spacing w:after="0"/>
              <w:rPr>
                <w:sz w:val="20"/>
                <w:szCs w:val="20"/>
                <w:color w:val="auto"/>
              </w:rPr>
            </w:pPr>
            <w:r>
              <w:rPr>
                <w:rFonts w:ascii="Arial" w:cs="Arial" w:eastAsia="Arial" w:hAnsi="Arial"/>
                <w:sz w:val="13"/>
                <w:szCs w:val="13"/>
                <w:b w:val="1"/>
                <w:bCs w:val="1"/>
                <w:color w:val="FFFFFF"/>
              </w:rPr>
              <w:t>Supplemental RSUs</w:t>
            </w:r>
          </w:p>
        </w:tc>
        <w:tc>
          <w:tcPr>
            <w:tcW w:w="200" w:type="dxa"/>
            <w:vAlign w:val="bottom"/>
          </w:tcPr>
          <w:p>
            <w:pPr>
              <w:spacing w:after="0"/>
              <w:rPr>
                <w:sz w:val="16"/>
                <w:szCs w:val="16"/>
                <w:color w:val="auto"/>
              </w:rPr>
            </w:pPr>
          </w:p>
        </w:tc>
        <w:tc>
          <w:tcPr>
            <w:tcW w:w="1680" w:type="dxa"/>
            <w:vAlign w:val="bottom"/>
            <w:gridSpan w:val="2"/>
            <w:shd w:val="clear" w:color="auto" w:fill="7CCBBF"/>
          </w:tcPr>
          <w:p>
            <w:pPr>
              <w:jc w:val="right"/>
              <w:ind w:right="153"/>
              <w:spacing w:after="0"/>
              <w:rPr>
                <w:sz w:val="20"/>
                <w:szCs w:val="20"/>
                <w:color w:val="auto"/>
              </w:rPr>
            </w:pPr>
            <w:r>
              <w:rPr>
                <w:rFonts w:ascii="Arial" w:cs="Arial" w:eastAsia="Arial" w:hAnsi="Arial"/>
                <w:sz w:val="13"/>
                <w:szCs w:val="13"/>
                <w:b w:val="1"/>
                <w:bCs w:val="1"/>
                <w:color w:val="FFFFFF"/>
              </w:rPr>
              <w:t>Supplemental RSUs</w:t>
            </w:r>
          </w:p>
        </w:tc>
      </w:tr>
      <w:tr>
        <w:trPr>
          <w:trHeight w:val="210"/>
        </w:trPr>
        <w:tc>
          <w:tcPr>
            <w:tcW w:w="7700" w:type="dxa"/>
            <w:vAlign w:val="bottom"/>
            <w:tcBorders>
              <w:bottom w:val="single" w:sz="8" w:color="7CCBBF"/>
            </w:tcBorders>
          </w:tcPr>
          <w:p>
            <w:pPr>
              <w:spacing w:after="0"/>
              <w:rPr>
                <w:sz w:val="18"/>
                <w:szCs w:val="18"/>
                <w:color w:val="auto"/>
              </w:rPr>
            </w:pPr>
          </w:p>
        </w:tc>
        <w:tc>
          <w:tcPr>
            <w:tcW w:w="136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2013 - 2015</w:t>
            </w:r>
          </w:p>
        </w:tc>
        <w:tc>
          <w:tcPr>
            <w:tcW w:w="1240" w:type="dxa"/>
            <w:vAlign w:val="bottom"/>
            <w:tcBorders>
              <w:bottom w:val="single" w:sz="8" w:color="7CCBBF"/>
            </w:tcBorders>
            <w:gridSpan w:val="2"/>
          </w:tcPr>
          <w:p>
            <w:pPr>
              <w:jc w:val="right"/>
              <w:ind w:right="213"/>
              <w:spacing w:after="0"/>
              <w:rPr>
                <w:sz w:val="20"/>
                <w:szCs w:val="20"/>
                <w:color w:val="auto"/>
              </w:rPr>
            </w:pPr>
            <w:r>
              <w:rPr>
                <w:rFonts w:ascii="Arial" w:cs="Arial" w:eastAsia="Arial" w:hAnsi="Arial"/>
                <w:sz w:val="13"/>
                <w:szCs w:val="13"/>
                <w:b w:val="1"/>
                <w:bCs w:val="1"/>
                <w:color w:val="008B9E"/>
              </w:rPr>
              <w:t>2013 - 2018</w:t>
            </w:r>
          </w:p>
        </w:tc>
        <w:tc>
          <w:tcPr>
            <w:tcW w:w="640" w:type="dxa"/>
            <w:vAlign w:val="bottom"/>
            <w:tcBorders>
              <w:bottom w:val="single" w:sz="8" w:color="7CCBBF"/>
            </w:tcBorders>
          </w:tcPr>
          <w:p>
            <w:pPr>
              <w:jc w:val="right"/>
              <w:ind w:right="13"/>
              <w:spacing w:after="0"/>
              <w:rPr>
                <w:sz w:val="20"/>
                <w:szCs w:val="20"/>
                <w:color w:val="auto"/>
              </w:rPr>
            </w:pPr>
            <w:r>
              <w:rPr>
                <w:rFonts w:ascii="Arial" w:cs="Arial" w:eastAsia="Arial" w:hAnsi="Arial"/>
                <w:sz w:val="13"/>
                <w:szCs w:val="13"/>
                <w:b w:val="1"/>
                <w:bCs w:val="1"/>
                <w:color w:val="008B9E"/>
              </w:rPr>
              <w:t>2019</w:t>
            </w:r>
          </w:p>
        </w:tc>
      </w:tr>
      <w:tr>
        <w:trPr>
          <w:trHeight w:val="188"/>
        </w:trPr>
        <w:tc>
          <w:tcPr>
            <w:tcW w:w="7700" w:type="dxa"/>
            <w:vAlign w:val="bottom"/>
          </w:tcPr>
          <w:p>
            <w:pPr>
              <w:ind w:left="60"/>
              <w:spacing w:after="0"/>
              <w:rPr>
                <w:sz w:val="20"/>
                <w:szCs w:val="20"/>
                <w:color w:val="auto"/>
              </w:rPr>
            </w:pPr>
            <w:r>
              <w:rPr>
                <w:rFonts w:ascii="Arial" w:cs="Arial" w:eastAsia="Arial" w:hAnsi="Arial"/>
                <w:sz w:val="13"/>
                <w:szCs w:val="13"/>
                <w:b w:val="1"/>
                <w:bCs w:val="1"/>
                <w:color w:val="395575"/>
              </w:rPr>
              <w:t>Donald E. Brandt</w:t>
            </w:r>
          </w:p>
        </w:tc>
        <w:tc>
          <w:tcPr>
            <w:tcW w:w="1360" w:type="dxa"/>
            <w:vAlign w:val="bottom"/>
          </w:tcPr>
          <w:p>
            <w:pPr>
              <w:jc w:val="right"/>
              <w:spacing w:after="0"/>
              <w:rPr>
                <w:sz w:val="20"/>
                <w:szCs w:val="20"/>
                <w:color w:val="auto"/>
              </w:rPr>
            </w:pPr>
            <w:r>
              <w:rPr>
                <w:rFonts w:ascii="Arial" w:cs="Arial" w:eastAsia="Arial" w:hAnsi="Arial"/>
                <w:sz w:val="13"/>
                <w:szCs w:val="13"/>
                <w:color w:val="auto"/>
              </w:rPr>
              <w:t>21,580</w:t>
            </w:r>
          </w:p>
        </w:tc>
        <w:tc>
          <w:tcPr>
            <w:tcW w:w="1240" w:type="dxa"/>
            <w:vAlign w:val="bottom"/>
            <w:gridSpan w:val="2"/>
          </w:tcPr>
          <w:p>
            <w:pPr>
              <w:jc w:val="right"/>
              <w:ind w:right="213"/>
              <w:spacing w:after="0"/>
              <w:rPr>
                <w:sz w:val="20"/>
                <w:szCs w:val="20"/>
                <w:color w:val="auto"/>
              </w:rPr>
            </w:pPr>
            <w:r>
              <w:rPr>
                <w:rFonts w:ascii="Arial" w:cs="Arial" w:eastAsia="Arial" w:hAnsi="Arial"/>
                <w:sz w:val="13"/>
                <w:szCs w:val="13"/>
                <w:color w:val="auto"/>
              </w:rPr>
              <w:t>7,428</w:t>
            </w:r>
          </w:p>
        </w:tc>
        <w:tc>
          <w:tcPr>
            <w:tcW w:w="640" w:type="dxa"/>
            <w:vAlign w:val="bottom"/>
          </w:tcPr>
          <w:p>
            <w:pPr>
              <w:jc w:val="right"/>
              <w:ind w:right="13"/>
              <w:spacing w:after="0"/>
              <w:rPr>
                <w:sz w:val="20"/>
                <w:szCs w:val="20"/>
                <w:color w:val="auto"/>
              </w:rPr>
            </w:pPr>
            <w:r>
              <w:rPr>
                <w:rFonts w:ascii="Arial" w:cs="Arial" w:eastAsia="Arial" w:hAnsi="Arial"/>
                <w:sz w:val="13"/>
                <w:szCs w:val="13"/>
                <w:color w:val="auto"/>
              </w:rPr>
              <w:t>957</w:t>
            </w:r>
          </w:p>
        </w:tc>
      </w:tr>
      <w:tr>
        <w:trPr>
          <w:trHeight w:val="216"/>
        </w:trPr>
        <w:tc>
          <w:tcPr>
            <w:tcW w:w="7700" w:type="dxa"/>
            <w:vAlign w:val="bottom"/>
          </w:tcPr>
          <w:p>
            <w:pPr>
              <w:ind w:left="60"/>
              <w:spacing w:after="0"/>
              <w:rPr>
                <w:sz w:val="20"/>
                <w:szCs w:val="20"/>
                <w:color w:val="auto"/>
              </w:rPr>
            </w:pPr>
            <w:r>
              <w:rPr>
                <w:rFonts w:ascii="Arial" w:cs="Arial" w:eastAsia="Arial" w:hAnsi="Arial"/>
                <w:sz w:val="13"/>
                <w:szCs w:val="13"/>
                <w:b w:val="1"/>
                <w:bCs w:val="1"/>
                <w:color w:val="395575"/>
              </w:rPr>
              <w:t>Jeffrey B. Guldner</w:t>
            </w:r>
          </w:p>
        </w:tc>
        <w:tc>
          <w:tcPr>
            <w:tcW w:w="1360" w:type="dxa"/>
            <w:vAlign w:val="bottom"/>
          </w:tcPr>
          <w:p>
            <w:pPr>
              <w:jc w:val="right"/>
              <w:spacing w:after="0"/>
              <w:rPr>
                <w:sz w:val="20"/>
                <w:szCs w:val="20"/>
                <w:color w:val="auto"/>
              </w:rPr>
            </w:pPr>
            <w:r>
              <w:rPr>
                <w:rFonts w:ascii="Arial" w:cs="Arial" w:eastAsia="Arial" w:hAnsi="Arial"/>
                <w:sz w:val="13"/>
                <w:szCs w:val="13"/>
                <w:color w:val="auto"/>
              </w:rPr>
              <w:t>3,596</w:t>
            </w:r>
          </w:p>
        </w:tc>
        <w:tc>
          <w:tcPr>
            <w:tcW w:w="1240" w:type="dxa"/>
            <w:vAlign w:val="bottom"/>
            <w:gridSpan w:val="2"/>
          </w:tcPr>
          <w:p>
            <w:pPr>
              <w:jc w:val="right"/>
              <w:ind w:right="213"/>
              <w:spacing w:after="0"/>
              <w:rPr>
                <w:sz w:val="20"/>
                <w:szCs w:val="20"/>
                <w:color w:val="auto"/>
              </w:rPr>
            </w:pPr>
            <w:r>
              <w:rPr>
                <w:rFonts w:ascii="Arial" w:cs="Arial" w:eastAsia="Arial" w:hAnsi="Arial"/>
                <w:sz w:val="13"/>
                <w:szCs w:val="13"/>
                <w:color w:val="auto"/>
              </w:rPr>
              <w:t>1,231</w:t>
            </w:r>
          </w:p>
        </w:tc>
        <w:tc>
          <w:tcPr>
            <w:tcW w:w="640" w:type="dxa"/>
            <w:vAlign w:val="bottom"/>
          </w:tcPr>
          <w:p>
            <w:pPr>
              <w:jc w:val="right"/>
              <w:ind w:right="13"/>
              <w:spacing w:after="0"/>
              <w:rPr>
                <w:sz w:val="20"/>
                <w:szCs w:val="20"/>
                <w:color w:val="auto"/>
              </w:rPr>
            </w:pPr>
            <w:r>
              <w:rPr>
                <w:rFonts w:ascii="Arial" w:cs="Arial" w:eastAsia="Arial" w:hAnsi="Arial"/>
                <w:sz w:val="13"/>
                <w:szCs w:val="13"/>
                <w:color w:val="auto"/>
              </w:rPr>
              <w:t>157</w:t>
            </w:r>
          </w:p>
        </w:tc>
      </w:tr>
      <w:tr>
        <w:trPr>
          <w:trHeight w:val="216"/>
        </w:trPr>
        <w:tc>
          <w:tcPr>
            <w:tcW w:w="7700" w:type="dxa"/>
            <w:vAlign w:val="bottom"/>
          </w:tcPr>
          <w:p>
            <w:pPr>
              <w:ind w:left="60"/>
              <w:spacing w:after="0"/>
              <w:rPr>
                <w:sz w:val="20"/>
                <w:szCs w:val="20"/>
                <w:color w:val="auto"/>
              </w:rPr>
            </w:pPr>
            <w:r>
              <w:rPr>
                <w:rFonts w:ascii="Arial" w:cs="Arial" w:eastAsia="Arial" w:hAnsi="Arial"/>
                <w:sz w:val="13"/>
                <w:szCs w:val="13"/>
                <w:b w:val="1"/>
                <w:bCs w:val="1"/>
                <w:color w:val="395575"/>
              </w:rPr>
              <w:t>James R. Hatfield</w:t>
            </w:r>
          </w:p>
        </w:tc>
        <w:tc>
          <w:tcPr>
            <w:tcW w:w="1360" w:type="dxa"/>
            <w:vAlign w:val="bottom"/>
          </w:tcPr>
          <w:p>
            <w:pPr>
              <w:jc w:val="right"/>
              <w:spacing w:after="0"/>
              <w:rPr>
                <w:sz w:val="20"/>
                <w:szCs w:val="20"/>
                <w:color w:val="auto"/>
              </w:rPr>
            </w:pPr>
            <w:r>
              <w:rPr>
                <w:rFonts w:ascii="Arial" w:cs="Arial" w:eastAsia="Arial" w:hAnsi="Arial"/>
                <w:sz w:val="13"/>
                <w:szCs w:val="13"/>
                <w:color w:val="auto"/>
              </w:rPr>
              <w:t>5,996</w:t>
            </w:r>
          </w:p>
        </w:tc>
        <w:tc>
          <w:tcPr>
            <w:tcW w:w="1240" w:type="dxa"/>
            <w:vAlign w:val="bottom"/>
            <w:gridSpan w:val="2"/>
          </w:tcPr>
          <w:p>
            <w:pPr>
              <w:jc w:val="right"/>
              <w:ind w:right="213"/>
              <w:spacing w:after="0"/>
              <w:rPr>
                <w:sz w:val="20"/>
                <w:szCs w:val="20"/>
                <w:color w:val="auto"/>
              </w:rPr>
            </w:pPr>
            <w:r>
              <w:rPr>
                <w:rFonts w:ascii="Arial" w:cs="Arial" w:eastAsia="Arial" w:hAnsi="Arial"/>
                <w:sz w:val="13"/>
                <w:szCs w:val="13"/>
                <w:color w:val="auto"/>
              </w:rPr>
              <w:t>2,067</w:t>
            </w:r>
          </w:p>
        </w:tc>
        <w:tc>
          <w:tcPr>
            <w:tcW w:w="640" w:type="dxa"/>
            <w:vAlign w:val="bottom"/>
          </w:tcPr>
          <w:p>
            <w:pPr>
              <w:jc w:val="right"/>
              <w:ind w:right="13"/>
              <w:spacing w:after="0"/>
              <w:rPr>
                <w:sz w:val="20"/>
                <w:szCs w:val="20"/>
                <w:color w:val="auto"/>
              </w:rPr>
            </w:pPr>
            <w:r>
              <w:rPr>
                <w:rFonts w:ascii="Arial" w:cs="Arial" w:eastAsia="Arial" w:hAnsi="Arial"/>
                <w:sz w:val="13"/>
                <w:szCs w:val="13"/>
                <w:color w:val="auto"/>
              </w:rPr>
              <w:t>267</w:t>
            </w:r>
          </w:p>
        </w:tc>
      </w:tr>
      <w:tr>
        <w:trPr>
          <w:trHeight w:val="216"/>
        </w:trPr>
        <w:tc>
          <w:tcPr>
            <w:tcW w:w="7700" w:type="dxa"/>
            <w:vAlign w:val="bottom"/>
          </w:tcPr>
          <w:p>
            <w:pPr>
              <w:ind w:left="60"/>
              <w:spacing w:after="0"/>
              <w:rPr>
                <w:sz w:val="20"/>
                <w:szCs w:val="20"/>
                <w:color w:val="auto"/>
              </w:rPr>
            </w:pPr>
            <w:r>
              <w:rPr>
                <w:rFonts w:ascii="Arial" w:cs="Arial" w:eastAsia="Arial" w:hAnsi="Arial"/>
                <w:sz w:val="13"/>
                <w:szCs w:val="13"/>
                <w:b w:val="1"/>
                <w:bCs w:val="1"/>
                <w:color w:val="395575"/>
              </w:rPr>
              <w:t>Robert S. Bement</w:t>
            </w:r>
          </w:p>
        </w:tc>
        <w:tc>
          <w:tcPr>
            <w:tcW w:w="1360" w:type="dxa"/>
            <w:vAlign w:val="bottom"/>
          </w:tcPr>
          <w:p>
            <w:pPr>
              <w:jc w:val="right"/>
              <w:spacing w:after="0"/>
              <w:rPr>
                <w:sz w:val="20"/>
                <w:szCs w:val="20"/>
                <w:color w:val="auto"/>
              </w:rPr>
            </w:pPr>
            <w:r>
              <w:rPr>
                <w:rFonts w:ascii="Arial" w:cs="Arial" w:eastAsia="Arial" w:hAnsi="Arial"/>
                <w:sz w:val="13"/>
                <w:szCs w:val="13"/>
                <w:color w:val="auto"/>
              </w:rPr>
              <w:t>5,996</w:t>
            </w:r>
          </w:p>
        </w:tc>
        <w:tc>
          <w:tcPr>
            <w:tcW w:w="1240" w:type="dxa"/>
            <w:vAlign w:val="bottom"/>
            <w:gridSpan w:val="2"/>
          </w:tcPr>
          <w:p>
            <w:pPr>
              <w:jc w:val="right"/>
              <w:ind w:right="213"/>
              <w:spacing w:after="0"/>
              <w:rPr>
                <w:sz w:val="20"/>
                <w:szCs w:val="20"/>
                <w:color w:val="auto"/>
              </w:rPr>
            </w:pPr>
            <w:r>
              <w:rPr>
                <w:rFonts w:ascii="Arial" w:cs="Arial" w:eastAsia="Arial" w:hAnsi="Arial"/>
                <w:sz w:val="13"/>
                <w:szCs w:val="13"/>
                <w:color w:val="auto"/>
              </w:rPr>
              <w:t>2,067</w:t>
            </w:r>
          </w:p>
        </w:tc>
        <w:tc>
          <w:tcPr>
            <w:tcW w:w="640" w:type="dxa"/>
            <w:vAlign w:val="bottom"/>
          </w:tcPr>
          <w:p>
            <w:pPr>
              <w:jc w:val="right"/>
              <w:ind w:right="13"/>
              <w:spacing w:after="0"/>
              <w:rPr>
                <w:sz w:val="20"/>
                <w:szCs w:val="20"/>
                <w:color w:val="auto"/>
              </w:rPr>
            </w:pPr>
            <w:r>
              <w:rPr>
                <w:rFonts w:ascii="Arial" w:cs="Arial" w:eastAsia="Arial" w:hAnsi="Arial"/>
                <w:sz w:val="13"/>
                <w:szCs w:val="13"/>
                <w:color w:val="auto"/>
              </w:rPr>
              <w:t>267</w:t>
            </w:r>
          </w:p>
        </w:tc>
      </w:tr>
      <w:tr>
        <w:trPr>
          <w:trHeight w:val="237"/>
        </w:trPr>
        <w:tc>
          <w:tcPr>
            <w:tcW w:w="7700" w:type="dxa"/>
            <w:vAlign w:val="bottom"/>
            <w:tcBorders>
              <w:bottom w:val="single" w:sz="8" w:color="7CCBBF"/>
            </w:tcBorders>
          </w:tcPr>
          <w:p>
            <w:pPr>
              <w:ind w:left="60"/>
              <w:spacing w:after="0"/>
              <w:rPr>
                <w:sz w:val="20"/>
                <w:szCs w:val="20"/>
                <w:color w:val="auto"/>
              </w:rPr>
            </w:pPr>
            <w:r>
              <w:rPr>
                <w:rFonts w:ascii="Arial" w:cs="Arial" w:eastAsia="Arial" w:hAnsi="Arial"/>
                <w:sz w:val="13"/>
                <w:szCs w:val="13"/>
                <w:b w:val="1"/>
                <w:bCs w:val="1"/>
                <w:color w:val="395575"/>
              </w:rPr>
              <w:t>Daniel T. Froetscher</w:t>
            </w:r>
          </w:p>
        </w:tc>
        <w:tc>
          <w:tcPr>
            <w:tcW w:w="1360" w:type="dxa"/>
            <w:vAlign w:val="bottom"/>
            <w:tcBorders>
              <w:bottom w:val="single" w:sz="8" w:color="7CCBBF"/>
            </w:tcBorders>
          </w:tcPr>
          <w:p>
            <w:pPr>
              <w:jc w:val="right"/>
              <w:spacing w:after="0"/>
              <w:rPr>
                <w:sz w:val="20"/>
                <w:szCs w:val="20"/>
                <w:color w:val="auto"/>
              </w:rPr>
            </w:pPr>
            <w:r>
              <w:rPr>
                <w:rFonts w:ascii="Arial" w:cs="Arial" w:eastAsia="Arial" w:hAnsi="Arial"/>
                <w:sz w:val="13"/>
                <w:szCs w:val="13"/>
                <w:color w:val="auto"/>
              </w:rPr>
              <w:t>3,596</w:t>
            </w:r>
          </w:p>
        </w:tc>
        <w:tc>
          <w:tcPr>
            <w:tcW w:w="1240" w:type="dxa"/>
            <w:vAlign w:val="bottom"/>
            <w:tcBorders>
              <w:bottom w:val="single" w:sz="8" w:color="7CCBBF"/>
            </w:tcBorders>
            <w:gridSpan w:val="2"/>
          </w:tcPr>
          <w:p>
            <w:pPr>
              <w:jc w:val="right"/>
              <w:ind w:right="213"/>
              <w:spacing w:after="0"/>
              <w:rPr>
                <w:sz w:val="20"/>
                <w:szCs w:val="20"/>
                <w:color w:val="auto"/>
              </w:rPr>
            </w:pPr>
            <w:r>
              <w:rPr>
                <w:rFonts w:ascii="Arial" w:cs="Arial" w:eastAsia="Arial" w:hAnsi="Arial"/>
                <w:sz w:val="13"/>
                <w:szCs w:val="13"/>
                <w:color w:val="auto"/>
              </w:rPr>
              <w:t>1,231</w:t>
            </w:r>
          </w:p>
        </w:tc>
        <w:tc>
          <w:tcPr>
            <w:tcW w:w="640" w:type="dxa"/>
            <w:vAlign w:val="bottom"/>
            <w:tcBorders>
              <w:bottom w:val="single" w:sz="8" w:color="7CCBBF"/>
            </w:tcBorders>
          </w:tcPr>
          <w:p>
            <w:pPr>
              <w:jc w:val="right"/>
              <w:ind w:right="13"/>
              <w:spacing w:after="0"/>
              <w:rPr>
                <w:sz w:val="20"/>
                <w:szCs w:val="20"/>
                <w:color w:val="auto"/>
              </w:rPr>
            </w:pPr>
            <w:r>
              <w:rPr>
                <w:rFonts w:ascii="Arial" w:cs="Arial" w:eastAsia="Arial" w:hAnsi="Arial"/>
                <w:sz w:val="13"/>
                <w:szCs w:val="13"/>
                <w:color w:val="auto"/>
              </w:rPr>
              <w:t>157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-565150</wp:posOffset>
            </wp:positionV>
            <wp:extent cx="8255" cy="8255"/>
            <wp:wrapNone/>
            <wp:docPr id="6059" name="Picture 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9"/>
                    <pic:cNvPicPr>
                      <a:picLocks noChangeAspect="1" noChangeArrowheads="1"/>
                    </pic:cNvPicPr>
                  </pic:nvPicPr>
                  <pic:blipFill>
                    <a:blip r:embed="rId60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wp:posOffset>
            </wp:positionH>
            <wp:positionV relativeFrom="paragraph">
              <wp:posOffset>-565150</wp:posOffset>
            </wp:positionV>
            <wp:extent cx="8890" cy="8255"/>
            <wp:wrapNone/>
            <wp:docPr id="6060" name="Pictur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0"/>
                    <pic:cNvPicPr>
                      <a:picLocks noChangeAspect="1" noChangeArrowheads="1"/>
                    </pic:cNvPicPr>
                  </pic:nvPicPr>
                  <pic:blipFill>
                    <a:blip r:embed="rId60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219075</wp:posOffset>
            </wp:positionH>
            <wp:positionV relativeFrom="paragraph">
              <wp:posOffset>-565150</wp:posOffset>
            </wp:positionV>
            <wp:extent cx="8255" cy="8255"/>
            <wp:wrapNone/>
            <wp:docPr id="6061" name="Picture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1"/>
                    <pic:cNvPicPr>
                      <a:picLocks noChangeAspect="1" noChangeArrowheads="1"/>
                    </pic:cNvPicPr>
                  </pic:nvPicPr>
                  <pic:blipFill>
                    <a:blip r:embed="rId60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236220</wp:posOffset>
            </wp:positionH>
            <wp:positionV relativeFrom="paragraph">
              <wp:posOffset>-565150</wp:posOffset>
            </wp:positionV>
            <wp:extent cx="8255" cy="8255"/>
            <wp:wrapNone/>
            <wp:docPr id="6062" name="Picture 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2"/>
                    <pic:cNvPicPr>
                      <a:picLocks noChangeAspect="1" noChangeArrowheads="1"/>
                    </pic:cNvPicPr>
                  </pic:nvPicPr>
                  <pic:blipFill>
                    <a:blip r:embed="rId60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253365</wp:posOffset>
            </wp:positionH>
            <wp:positionV relativeFrom="paragraph">
              <wp:posOffset>-565150</wp:posOffset>
            </wp:positionV>
            <wp:extent cx="8890" cy="8255"/>
            <wp:wrapNone/>
            <wp:docPr id="6063" name="Picture 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3"/>
                    <pic:cNvPicPr>
                      <a:picLocks noChangeAspect="1" noChangeArrowheads="1"/>
                    </pic:cNvPicPr>
                  </pic:nvPicPr>
                  <pic:blipFill>
                    <a:blip r:embed="rId60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270510</wp:posOffset>
            </wp:positionH>
            <wp:positionV relativeFrom="paragraph">
              <wp:posOffset>-565150</wp:posOffset>
            </wp:positionV>
            <wp:extent cx="8255" cy="8255"/>
            <wp:wrapNone/>
            <wp:docPr id="6064" name="Picture 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4"/>
                    <pic:cNvPicPr>
                      <a:picLocks noChangeAspect="1" noChangeArrowheads="1"/>
                    </pic:cNvPicPr>
                  </pic:nvPicPr>
                  <pic:blipFill>
                    <a:blip r:embed="rId60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287655</wp:posOffset>
            </wp:positionH>
            <wp:positionV relativeFrom="paragraph">
              <wp:posOffset>-565150</wp:posOffset>
            </wp:positionV>
            <wp:extent cx="8255" cy="8255"/>
            <wp:wrapNone/>
            <wp:docPr id="6065" name="Picture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5"/>
                    <pic:cNvPicPr>
                      <a:picLocks noChangeAspect="1" noChangeArrowheads="1"/>
                    </pic:cNvPicPr>
                  </pic:nvPicPr>
                  <pic:blipFill>
                    <a:blip r:embed="rId60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304800</wp:posOffset>
            </wp:positionH>
            <wp:positionV relativeFrom="paragraph">
              <wp:posOffset>-565150</wp:posOffset>
            </wp:positionV>
            <wp:extent cx="8255" cy="8255"/>
            <wp:wrapNone/>
            <wp:docPr id="6066" name="Picture 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6"/>
                    <pic:cNvPicPr>
                      <a:picLocks noChangeAspect="1" noChangeArrowheads="1"/>
                    </pic:cNvPicPr>
                  </pic:nvPicPr>
                  <pic:blipFill>
                    <a:blip r:embed="rId60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321945</wp:posOffset>
            </wp:positionH>
            <wp:positionV relativeFrom="paragraph">
              <wp:posOffset>-565150</wp:posOffset>
            </wp:positionV>
            <wp:extent cx="8255" cy="8255"/>
            <wp:wrapNone/>
            <wp:docPr id="6067" name="Picture 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7"/>
                    <pic:cNvPicPr>
                      <a:picLocks noChangeAspect="1" noChangeArrowheads="1"/>
                    </pic:cNvPicPr>
                  </pic:nvPicPr>
                  <pic:blipFill>
                    <a:blip r:embed="rId60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339090</wp:posOffset>
            </wp:positionH>
            <wp:positionV relativeFrom="paragraph">
              <wp:posOffset>-565150</wp:posOffset>
            </wp:positionV>
            <wp:extent cx="8255" cy="8255"/>
            <wp:wrapNone/>
            <wp:docPr id="6068" name="Picture 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8"/>
                    <pic:cNvPicPr>
                      <a:picLocks noChangeAspect="1" noChangeArrowheads="1"/>
                    </pic:cNvPicPr>
                  </pic:nvPicPr>
                  <pic:blipFill>
                    <a:blip r:embed="rId60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356235</wp:posOffset>
            </wp:positionH>
            <wp:positionV relativeFrom="paragraph">
              <wp:posOffset>-565150</wp:posOffset>
            </wp:positionV>
            <wp:extent cx="8255" cy="8255"/>
            <wp:wrapNone/>
            <wp:docPr id="6069" name="Picture 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9"/>
                    <pic:cNvPicPr>
                      <a:picLocks noChangeAspect="1" noChangeArrowheads="1"/>
                    </pic:cNvPicPr>
                  </pic:nvPicPr>
                  <pic:blipFill>
                    <a:blip r:embed="rId60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373380</wp:posOffset>
            </wp:positionH>
            <wp:positionV relativeFrom="paragraph">
              <wp:posOffset>-565150</wp:posOffset>
            </wp:positionV>
            <wp:extent cx="8255" cy="8255"/>
            <wp:wrapNone/>
            <wp:docPr id="6070" name="Picture 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0"/>
                    <pic:cNvPicPr>
                      <a:picLocks noChangeAspect="1" noChangeArrowheads="1"/>
                    </pic:cNvPicPr>
                  </pic:nvPicPr>
                  <pic:blipFill>
                    <a:blip r:embed="rId60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390525</wp:posOffset>
            </wp:positionH>
            <wp:positionV relativeFrom="paragraph">
              <wp:posOffset>-565150</wp:posOffset>
            </wp:positionV>
            <wp:extent cx="8890" cy="8255"/>
            <wp:wrapNone/>
            <wp:docPr id="6071" name="Picture 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1"/>
                    <pic:cNvPicPr>
                      <a:picLocks noChangeAspect="1" noChangeArrowheads="1"/>
                    </pic:cNvPicPr>
                  </pic:nvPicPr>
                  <pic:blipFill>
                    <a:blip r:embed="rId60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407670</wp:posOffset>
            </wp:positionH>
            <wp:positionV relativeFrom="paragraph">
              <wp:posOffset>-565150</wp:posOffset>
            </wp:positionV>
            <wp:extent cx="8255" cy="8255"/>
            <wp:wrapNone/>
            <wp:docPr id="6072" name="Picture 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2"/>
                    <pic:cNvPicPr>
                      <a:picLocks noChangeAspect="1" noChangeArrowheads="1"/>
                    </pic:cNvPicPr>
                  </pic:nvPicPr>
                  <pic:blipFill>
                    <a:blip r:embed="rId60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424815</wp:posOffset>
            </wp:positionH>
            <wp:positionV relativeFrom="paragraph">
              <wp:posOffset>-565150</wp:posOffset>
            </wp:positionV>
            <wp:extent cx="8255" cy="8255"/>
            <wp:wrapNone/>
            <wp:docPr id="6073" name="Picture 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3"/>
                    <pic:cNvPicPr>
                      <a:picLocks noChangeAspect="1" noChangeArrowheads="1"/>
                    </pic:cNvPicPr>
                  </pic:nvPicPr>
                  <pic:blipFill>
                    <a:blip r:embed="rId60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441960</wp:posOffset>
            </wp:positionH>
            <wp:positionV relativeFrom="paragraph">
              <wp:posOffset>-565150</wp:posOffset>
            </wp:positionV>
            <wp:extent cx="8890" cy="8255"/>
            <wp:wrapNone/>
            <wp:docPr id="6074" name="Picture 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4"/>
                    <pic:cNvPicPr>
                      <a:picLocks noChangeAspect="1" noChangeArrowheads="1"/>
                    </pic:cNvPicPr>
                  </pic:nvPicPr>
                  <pic:blipFill>
                    <a:blip r:embed="rId60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459105</wp:posOffset>
            </wp:positionH>
            <wp:positionV relativeFrom="paragraph">
              <wp:posOffset>-565150</wp:posOffset>
            </wp:positionV>
            <wp:extent cx="8255" cy="8255"/>
            <wp:wrapNone/>
            <wp:docPr id="6075" name="Picture 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5"/>
                    <pic:cNvPicPr>
                      <a:picLocks noChangeAspect="1" noChangeArrowheads="1"/>
                    </pic:cNvPicPr>
                  </pic:nvPicPr>
                  <pic:blipFill>
                    <a:blip r:embed="rId60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476250</wp:posOffset>
            </wp:positionH>
            <wp:positionV relativeFrom="paragraph">
              <wp:posOffset>-565150</wp:posOffset>
            </wp:positionV>
            <wp:extent cx="8255" cy="8255"/>
            <wp:wrapNone/>
            <wp:docPr id="6076" name="Picture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6"/>
                    <pic:cNvPicPr>
                      <a:picLocks noChangeAspect="1" noChangeArrowheads="1"/>
                    </pic:cNvPicPr>
                  </pic:nvPicPr>
                  <pic:blipFill>
                    <a:blip r:embed="rId60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493395</wp:posOffset>
            </wp:positionH>
            <wp:positionV relativeFrom="paragraph">
              <wp:posOffset>-565150</wp:posOffset>
            </wp:positionV>
            <wp:extent cx="8890" cy="8255"/>
            <wp:wrapNone/>
            <wp:docPr id="6077" name="Picture 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7"/>
                    <pic:cNvPicPr>
                      <a:picLocks noChangeAspect="1" noChangeArrowheads="1"/>
                    </pic:cNvPicPr>
                  </pic:nvPicPr>
                  <pic:blipFill>
                    <a:blip r:embed="rId60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510540</wp:posOffset>
            </wp:positionH>
            <wp:positionV relativeFrom="paragraph">
              <wp:posOffset>-565150</wp:posOffset>
            </wp:positionV>
            <wp:extent cx="8255" cy="8255"/>
            <wp:wrapNone/>
            <wp:docPr id="6078" name="Picture 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8"/>
                    <pic:cNvPicPr>
                      <a:picLocks noChangeAspect="1" noChangeArrowheads="1"/>
                    </pic:cNvPicPr>
                  </pic:nvPicPr>
                  <pic:blipFill>
                    <a:blip r:embed="rId60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527685</wp:posOffset>
            </wp:positionH>
            <wp:positionV relativeFrom="paragraph">
              <wp:posOffset>-565150</wp:posOffset>
            </wp:positionV>
            <wp:extent cx="8255" cy="8255"/>
            <wp:wrapNone/>
            <wp:docPr id="6079" name="Picture 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9"/>
                    <pic:cNvPicPr>
                      <a:picLocks noChangeAspect="1" noChangeArrowheads="1"/>
                    </pic:cNvPicPr>
                  </pic:nvPicPr>
                  <pic:blipFill>
                    <a:blip r:embed="rId60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544830</wp:posOffset>
            </wp:positionH>
            <wp:positionV relativeFrom="paragraph">
              <wp:posOffset>-565150</wp:posOffset>
            </wp:positionV>
            <wp:extent cx="8255" cy="8255"/>
            <wp:wrapNone/>
            <wp:docPr id="6080" name="Picture 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0"/>
                    <pic:cNvPicPr>
                      <a:picLocks noChangeAspect="1" noChangeArrowheads="1"/>
                    </pic:cNvPicPr>
                  </pic:nvPicPr>
                  <pic:blipFill>
                    <a:blip r:embed="rId60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561975</wp:posOffset>
            </wp:positionH>
            <wp:positionV relativeFrom="paragraph">
              <wp:posOffset>-565150</wp:posOffset>
            </wp:positionV>
            <wp:extent cx="8255" cy="8255"/>
            <wp:wrapNone/>
            <wp:docPr id="6081" name="Picture 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1"/>
                    <pic:cNvPicPr>
                      <a:picLocks noChangeAspect="1" noChangeArrowheads="1"/>
                    </pic:cNvPicPr>
                  </pic:nvPicPr>
                  <pic:blipFill>
                    <a:blip r:embed="rId60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579120</wp:posOffset>
            </wp:positionH>
            <wp:positionV relativeFrom="paragraph">
              <wp:posOffset>-565150</wp:posOffset>
            </wp:positionV>
            <wp:extent cx="8255" cy="8255"/>
            <wp:wrapNone/>
            <wp:docPr id="6082" name="Picture 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
                    <pic:cNvPicPr>
                      <a:picLocks noChangeAspect="1" noChangeArrowheads="1"/>
                    </pic:cNvPicPr>
                  </pic:nvPicPr>
                  <pic:blipFill>
                    <a:blip r:embed="rId60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596265</wp:posOffset>
            </wp:positionH>
            <wp:positionV relativeFrom="paragraph">
              <wp:posOffset>-565150</wp:posOffset>
            </wp:positionV>
            <wp:extent cx="8255" cy="8255"/>
            <wp:wrapNone/>
            <wp:docPr id="6083" name="Picture 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3"/>
                    <pic:cNvPicPr>
                      <a:picLocks noChangeAspect="1" noChangeArrowheads="1"/>
                    </pic:cNvPicPr>
                  </pic:nvPicPr>
                  <pic:blipFill>
                    <a:blip r:embed="rId60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613410</wp:posOffset>
            </wp:positionH>
            <wp:positionV relativeFrom="paragraph">
              <wp:posOffset>-565150</wp:posOffset>
            </wp:positionV>
            <wp:extent cx="8255" cy="8255"/>
            <wp:wrapNone/>
            <wp:docPr id="6084" name="Picture 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4"/>
                    <pic:cNvPicPr>
                      <a:picLocks noChangeAspect="1" noChangeArrowheads="1"/>
                    </pic:cNvPicPr>
                  </pic:nvPicPr>
                  <pic:blipFill>
                    <a:blip r:embed="rId60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630555</wp:posOffset>
            </wp:positionH>
            <wp:positionV relativeFrom="paragraph">
              <wp:posOffset>-565150</wp:posOffset>
            </wp:positionV>
            <wp:extent cx="8255" cy="8255"/>
            <wp:wrapNone/>
            <wp:docPr id="6085" name="Picture 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5"/>
                    <pic:cNvPicPr>
                      <a:picLocks noChangeAspect="1" noChangeArrowheads="1"/>
                    </pic:cNvPicPr>
                  </pic:nvPicPr>
                  <pic:blipFill>
                    <a:blip r:embed="rId60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647700</wp:posOffset>
            </wp:positionH>
            <wp:positionV relativeFrom="paragraph">
              <wp:posOffset>-565150</wp:posOffset>
            </wp:positionV>
            <wp:extent cx="8255" cy="8255"/>
            <wp:wrapNone/>
            <wp:docPr id="6086" name="Picture 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6"/>
                    <pic:cNvPicPr>
                      <a:picLocks noChangeAspect="1" noChangeArrowheads="1"/>
                    </pic:cNvPicPr>
                  </pic:nvPicPr>
                  <pic:blipFill>
                    <a:blip r:embed="rId60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664845</wp:posOffset>
            </wp:positionH>
            <wp:positionV relativeFrom="paragraph">
              <wp:posOffset>-565150</wp:posOffset>
            </wp:positionV>
            <wp:extent cx="8890" cy="8255"/>
            <wp:wrapNone/>
            <wp:docPr id="6087" name="Picture 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7"/>
                    <pic:cNvPicPr>
                      <a:picLocks noChangeAspect="1" noChangeArrowheads="1"/>
                    </pic:cNvPicPr>
                  </pic:nvPicPr>
                  <pic:blipFill>
                    <a:blip r:embed="rId60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681990</wp:posOffset>
            </wp:positionH>
            <wp:positionV relativeFrom="paragraph">
              <wp:posOffset>-565150</wp:posOffset>
            </wp:positionV>
            <wp:extent cx="8890" cy="8255"/>
            <wp:wrapNone/>
            <wp:docPr id="6088" name="Picture 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8"/>
                    <pic:cNvPicPr>
                      <a:picLocks noChangeAspect="1" noChangeArrowheads="1"/>
                    </pic:cNvPicPr>
                  </pic:nvPicPr>
                  <pic:blipFill>
                    <a:blip r:embed="rId60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699135</wp:posOffset>
            </wp:positionH>
            <wp:positionV relativeFrom="paragraph">
              <wp:posOffset>-565150</wp:posOffset>
            </wp:positionV>
            <wp:extent cx="8890" cy="8255"/>
            <wp:wrapNone/>
            <wp:docPr id="6089" name="Picture 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9"/>
                    <pic:cNvPicPr>
                      <a:picLocks noChangeAspect="1" noChangeArrowheads="1"/>
                    </pic:cNvPicPr>
                  </pic:nvPicPr>
                  <pic:blipFill>
                    <a:blip r:embed="rId60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716280</wp:posOffset>
            </wp:positionH>
            <wp:positionV relativeFrom="paragraph">
              <wp:posOffset>-565150</wp:posOffset>
            </wp:positionV>
            <wp:extent cx="8255" cy="8255"/>
            <wp:wrapNone/>
            <wp:docPr id="6090" name="Picture 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0"/>
                    <pic:cNvPicPr>
                      <a:picLocks noChangeAspect="1" noChangeArrowheads="1"/>
                    </pic:cNvPicPr>
                  </pic:nvPicPr>
                  <pic:blipFill>
                    <a:blip r:embed="rId60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733425</wp:posOffset>
            </wp:positionH>
            <wp:positionV relativeFrom="paragraph">
              <wp:posOffset>-565150</wp:posOffset>
            </wp:positionV>
            <wp:extent cx="8255" cy="8255"/>
            <wp:wrapNone/>
            <wp:docPr id="6091" name="Picture 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1"/>
                    <pic:cNvPicPr>
                      <a:picLocks noChangeAspect="1" noChangeArrowheads="1"/>
                    </pic:cNvPicPr>
                  </pic:nvPicPr>
                  <pic:blipFill>
                    <a:blip r:embed="rId60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750570</wp:posOffset>
            </wp:positionH>
            <wp:positionV relativeFrom="paragraph">
              <wp:posOffset>-565150</wp:posOffset>
            </wp:positionV>
            <wp:extent cx="8890" cy="8255"/>
            <wp:wrapNone/>
            <wp:docPr id="6092" name="Picture 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2"/>
                    <pic:cNvPicPr>
                      <a:picLocks noChangeAspect="1" noChangeArrowheads="1"/>
                    </pic:cNvPicPr>
                  </pic:nvPicPr>
                  <pic:blipFill>
                    <a:blip r:embed="rId60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767715</wp:posOffset>
            </wp:positionH>
            <wp:positionV relativeFrom="paragraph">
              <wp:posOffset>-565150</wp:posOffset>
            </wp:positionV>
            <wp:extent cx="8890" cy="8255"/>
            <wp:wrapNone/>
            <wp:docPr id="6093" name="Picture 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3"/>
                    <pic:cNvPicPr>
                      <a:picLocks noChangeAspect="1" noChangeArrowheads="1"/>
                    </pic:cNvPicPr>
                  </pic:nvPicPr>
                  <pic:blipFill>
                    <a:blip r:embed="rId61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784860</wp:posOffset>
            </wp:positionH>
            <wp:positionV relativeFrom="paragraph">
              <wp:posOffset>-565150</wp:posOffset>
            </wp:positionV>
            <wp:extent cx="8890" cy="8255"/>
            <wp:wrapNone/>
            <wp:docPr id="6094" name="Picture 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4"/>
                    <pic:cNvPicPr>
                      <a:picLocks noChangeAspect="1" noChangeArrowheads="1"/>
                    </pic:cNvPicPr>
                  </pic:nvPicPr>
                  <pic:blipFill>
                    <a:blip r:embed="rId61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802005</wp:posOffset>
            </wp:positionH>
            <wp:positionV relativeFrom="paragraph">
              <wp:posOffset>-565150</wp:posOffset>
            </wp:positionV>
            <wp:extent cx="8890" cy="8255"/>
            <wp:wrapNone/>
            <wp:docPr id="6095" name="Picture 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5"/>
                    <pic:cNvPicPr>
                      <a:picLocks noChangeAspect="1" noChangeArrowheads="1"/>
                    </pic:cNvPicPr>
                  </pic:nvPicPr>
                  <pic:blipFill>
                    <a:blip r:embed="rId61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819150</wp:posOffset>
            </wp:positionH>
            <wp:positionV relativeFrom="paragraph">
              <wp:posOffset>-565150</wp:posOffset>
            </wp:positionV>
            <wp:extent cx="8255" cy="8255"/>
            <wp:wrapNone/>
            <wp:docPr id="6096" name="Picture 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6"/>
                    <pic:cNvPicPr>
                      <a:picLocks noChangeAspect="1" noChangeArrowheads="1"/>
                    </pic:cNvPicPr>
                  </pic:nvPicPr>
                  <pic:blipFill>
                    <a:blip r:embed="rId61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836295</wp:posOffset>
            </wp:positionH>
            <wp:positionV relativeFrom="paragraph">
              <wp:posOffset>-565150</wp:posOffset>
            </wp:positionV>
            <wp:extent cx="8255" cy="8255"/>
            <wp:wrapNone/>
            <wp:docPr id="6097" name="Picture 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7"/>
                    <pic:cNvPicPr>
                      <a:picLocks noChangeAspect="1" noChangeArrowheads="1"/>
                    </pic:cNvPicPr>
                  </pic:nvPicPr>
                  <pic:blipFill>
                    <a:blip r:embed="rId61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853440</wp:posOffset>
            </wp:positionH>
            <wp:positionV relativeFrom="paragraph">
              <wp:posOffset>-565150</wp:posOffset>
            </wp:positionV>
            <wp:extent cx="8890" cy="8255"/>
            <wp:wrapNone/>
            <wp:docPr id="6098" name="Picture 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8"/>
                    <pic:cNvPicPr>
                      <a:picLocks noChangeAspect="1" noChangeArrowheads="1"/>
                    </pic:cNvPicPr>
                  </pic:nvPicPr>
                  <pic:blipFill>
                    <a:blip r:embed="rId61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870585</wp:posOffset>
            </wp:positionH>
            <wp:positionV relativeFrom="paragraph">
              <wp:posOffset>-565150</wp:posOffset>
            </wp:positionV>
            <wp:extent cx="8890" cy="8255"/>
            <wp:wrapNone/>
            <wp:docPr id="6099" name="Picture 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9"/>
                    <pic:cNvPicPr>
                      <a:picLocks noChangeAspect="1" noChangeArrowheads="1"/>
                    </pic:cNvPicPr>
                  </pic:nvPicPr>
                  <pic:blipFill>
                    <a:blip r:embed="rId61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887730</wp:posOffset>
            </wp:positionH>
            <wp:positionV relativeFrom="paragraph">
              <wp:posOffset>-565150</wp:posOffset>
            </wp:positionV>
            <wp:extent cx="8890" cy="8255"/>
            <wp:wrapNone/>
            <wp:docPr id="6100" name="Picture 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0"/>
                    <pic:cNvPicPr>
                      <a:picLocks noChangeAspect="1" noChangeArrowheads="1"/>
                    </pic:cNvPicPr>
                  </pic:nvPicPr>
                  <pic:blipFill>
                    <a:blip r:embed="rId61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904875</wp:posOffset>
            </wp:positionH>
            <wp:positionV relativeFrom="paragraph">
              <wp:posOffset>-565150</wp:posOffset>
            </wp:positionV>
            <wp:extent cx="8255" cy="8255"/>
            <wp:wrapNone/>
            <wp:docPr id="6101" name="Picture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1"/>
                    <pic:cNvPicPr>
                      <a:picLocks noChangeAspect="1" noChangeArrowheads="1"/>
                    </pic:cNvPicPr>
                  </pic:nvPicPr>
                  <pic:blipFill>
                    <a:blip r:embed="rId61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922020</wp:posOffset>
            </wp:positionH>
            <wp:positionV relativeFrom="paragraph">
              <wp:posOffset>-565150</wp:posOffset>
            </wp:positionV>
            <wp:extent cx="8255" cy="8255"/>
            <wp:wrapNone/>
            <wp:docPr id="6102" name="Picture 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2"/>
                    <pic:cNvPicPr>
                      <a:picLocks noChangeAspect="1" noChangeArrowheads="1"/>
                    </pic:cNvPicPr>
                  </pic:nvPicPr>
                  <pic:blipFill>
                    <a:blip r:embed="rId61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939165</wp:posOffset>
            </wp:positionH>
            <wp:positionV relativeFrom="paragraph">
              <wp:posOffset>-565150</wp:posOffset>
            </wp:positionV>
            <wp:extent cx="8890" cy="8255"/>
            <wp:wrapNone/>
            <wp:docPr id="6103" name="Picture 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3"/>
                    <pic:cNvPicPr>
                      <a:picLocks noChangeAspect="1" noChangeArrowheads="1"/>
                    </pic:cNvPicPr>
                  </pic:nvPicPr>
                  <pic:blipFill>
                    <a:blip r:embed="rId61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956310</wp:posOffset>
            </wp:positionH>
            <wp:positionV relativeFrom="paragraph">
              <wp:posOffset>-565150</wp:posOffset>
            </wp:positionV>
            <wp:extent cx="8890" cy="8255"/>
            <wp:wrapNone/>
            <wp:docPr id="6104" name="Picture 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4"/>
                    <pic:cNvPicPr>
                      <a:picLocks noChangeAspect="1" noChangeArrowheads="1"/>
                    </pic:cNvPicPr>
                  </pic:nvPicPr>
                  <pic:blipFill>
                    <a:blip r:embed="rId61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973455</wp:posOffset>
            </wp:positionH>
            <wp:positionV relativeFrom="paragraph">
              <wp:posOffset>-565150</wp:posOffset>
            </wp:positionV>
            <wp:extent cx="8890" cy="8255"/>
            <wp:wrapNone/>
            <wp:docPr id="6105"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5"/>
                    <pic:cNvPicPr>
                      <a:picLocks noChangeAspect="1" noChangeArrowheads="1"/>
                    </pic:cNvPicPr>
                  </pic:nvPicPr>
                  <pic:blipFill>
                    <a:blip r:embed="rId61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990600</wp:posOffset>
            </wp:positionH>
            <wp:positionV relativeFrom="paragraph">
              <wp:posOffset>-565150</wp:posOffset>
            </wp:positionV>
            <wp:extent cx="8890" cy="8255"/>
            <wp:wrapNone/>
            <wp:docPr id="6106" name="Picture 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6"/>
                    <pic:cNvPicPr>
                      <a:picLocks noChangeAspect="1" noChangeArrowheads="1"/>
                    </pic:cNvPicPr>
                  </pic:nvPicPr>
                  <pic:blipFill>
                    <a:blip r:embed="rId61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-565150</wp:posOffset>
            </wp:positionV>
            <wp:extent cx="8255" cy="8255"/>
            <wp:wrapNone/>
            <wp:docPr id="6107" name="Picture 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
                    <pic:cNvPicPr>
                      <a:picLocks noChangeAspect="1" noChangeArrowheads="1"/>
                    </pic:cNvPicPr>
                  </pic:nvPicPr>
                  <pic:blipFill>
                    <a:blip r:embed="rId61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1024890</wp:posOffset>
            </wp:positionH>
            <wp:positionV relativeFrom="paragraph">
              <wp:posOffset>-565150</wp:posOffset>
            </wp:positionV>
            <wp:extent cx="8255" cy="8255"/>
            <wp:wrapNone/>
            <wp:docPr id="6108" name="Picture 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
                    <pic:cNvPicPr>
                      <a:picLocks noChangeAspect="1" noChangeArrowheads="1"/>
                    </pic:cNvPicPr>
                  </pic:nvPicPr>
                  <pic:blipFill>
                    <a:blip r:embed="rId61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1042035</wp:posOffset>
            </wp:positionH>
            <wp:positionV relativeFrom="paragraph">
              <wp:posOffset>-565150</wp:posOffset>
            </wp:positionV>
            <wp:extent cx="8890" cy="8255"/>
            <wp:wrapNone/>
            <wp:docPr id="6109" name="Picture 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
                    <pic:cNvPicPr>
                      <a:picLocks noChangeAspect="1" noChangeArrowheads="1"/>
                    </pic:cNvPicPr>
                  </pic:nvPicPr>
                  <pic:blipFill>
                    <a:blip r:embed="rId61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1059180</wp:posOffset>
            </wp:positionH>
            <wp:positionV relativeFrom="paragraph">
              <wp:posOffset>-565150</wp:posOffset>
            </wp:positionV>
            <wp:extent cx="8890" cy="8255"/>
            <wp:wrapNone/>
            <wp:docPr id="6110" name="Picture 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
                    <pic:cNvPicPr>
                      <a:picLocks noChangeAspect="1" noChangeArrowheads="1"/>
                    </pic:cNvPicPr>
                  </pic:nvPicPr>
                  <pic:blipFill>
                    <a:blip r:embed="rId61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1076325</wp:posOffset>
            </wp:positionH>
            <wp:positionV relativeFrom="paragraph">
              <wp:posOffset>-565150</wp:posOffset>
            </wp:positionV>
            <wp:extent cx="8890" cy="8255"/>
            <wp:wrapNone/>
            <wp:docPr id="6111" name="Picture 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1"/>
                    <pic:cNvPicPr>
                      <a:picLocks noChangeAspect="1" noChangeArrowheads="1"/>
                    </pic:cNvPicPr>
                  </pic:nvPicPr>
                  <pic:blipFill>
                    <a:blip r:embed="rId61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1093470</wp:posOffset>
            </wp:positionH>
            <wp:positionV relativeFrom="paragraph">
              <wp:posOffset>-565150</wp:posOffset>
            </wp:positionV>
            <wp:extent cx="8255" cy="8255"/>
            <wp:wrapNone/>
            <wp:docPr id="6112" name="Picture 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2"/>
                    <pic:cNvPicPr>
                      <a:picLocks noChangeAspect="1" noChangeArrowheads="1"/>
                    </pic:cNvPicPr>
                  </pic:nvPicPr>
                  <pic:blipFill>
                    <a:blip r:embed="rId61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1110615</wp:posOffset>
            </wp:positionH>
            <wp:positionV relativeFrom="paragraph">
              <wp:posOffset>-565150</wp:posOffset>
            </wp:positionV>
            <wp:extent cx="8255" cy="8255"/>
            <wp:wrapNone/>
            <wp:docPr id="6113" name="Picture 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3"/>
                    <pic:cNvPicPr>
                      <a:picLocks noChangeAspect="1" noChangeArrowheads="1"/>
                    </pic:cNvPicPr>
                  </pic:nvPicPr>
                  <pic:blipFill>
                    <a:blip r:embed="rId61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1127760</wp:posOffset>
            </wp:positionH>
            <wp:positionV relativeFrom="paragraph">
              <wp:posOffset>-565150</wp:posOffset>
            </wp:positionV>
            <wp:extent cx="8890" cy="8255"/>
            <wp:wrapNone/>
            <wp:docPr id="6114" name="Picture 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4"/>
                    <pic:cNvPicPr>
                      <a:picLocks noChangeAspect="1" noChangeArrowheads="1"/>
                    </pic:cNvPicPr>
                  </pic:nvPicPr>
                  <pic:blipFill>
                    <a:blip r:embed="rId61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1144905</wp:posOffset>
            </wp:positionH>
            <wp:positionV relativeFrom="paragraph">
              <wp:posOffset>-565150</wp:posOffset>
            </wp:positionV>
            <wp:extent cx="8890" cy="8255"/>
            <wp:wrapNone/>
            <wp:docPr id="6115" name="Picture 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5"/>
                    <pic:cNvPicPr>
                      <a:picLocks noChangeAspect="1" noChangeArrowheads="1"/>
                    </pic:cNvPicPr>
                  </pic:nvPicPr>
                  <pic:blipFill>
                    <a:blip r:embed="rId61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1162050</wp:posOffset>
            </wp:positionH>
            <wp:positionV relativeFrom="paragraph">
              <wp:posOffset>-565150</wp:posOffset>
            </wp:positionV>
            <wp:extent cx="8890" cy="8255"/>
            <wp:wrapNone/>
            <wp:docPr id="6116" name="Picture 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6"/>
                    <pic:cNvPicPr>
                      <a:picLocks noChangeAspect="1" noChangeArrowheads="1"/>
                    </pic:cNvPicPr>
                  </pic:nvPicPr>
                  <pic:blipFill>
                    <a:blip r:embed="rId61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1179195</wp:posOffset>
            </wp:positionH>
            <wp:positionV relativeFrom="paragraph">
              <wp:posOffset>-565150</wp:posOffset>
            </wp:positionV>
            <wp:extent cx="8890" cy="8255"/>
            <wp:wrapNone/>
            <wp:docPr id="6117" name="Picture 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7"/>
                    <pic:cNvPicPr>
                      <a:picLocks noChangeAspect="1" noChangeArrowheads="1"/>
                    </pic:cNvPicPr>
                  </pic:nvPicPr>
                  <pic:blipFill>
                    <a:blip r:embed="rId61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1196340</wp:posOffset>
            </wp:positionH>
            <wp:positionV relativeFrom="paragraph">
              <wp:posOffset>-565150</wp:posOffset>
            </wp:positionV>
            <wp:extent cx="8255" cy="8255"/>
            <wp:wrapNone/>
            <wp:docPr id="6118" name="Picture 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8"/>
                    <pic:cNvPicPr>
                      <a:picLocks noChangeAspect="1" noChangeArrowheads="1"/>
                    </pic:cNvPicPr>
                  </pic:nvPicPr>
                  <pic:blipFill>
                    <a:blip r:embed="rId61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1213485</wp:posOffset>
            </wp:positionH>
            <wp:positionV relativeFrom="paragraph">
              <wp:posOffset>-565150</wp:posOffset>
            </wp:positionV>
            <wp:extent cx="8255" cy="8255"/>
            <wp:wrapNone/>
            <wp:docPr id="6119" name="Picture 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9"/>
                    <pic:cNvPicPr>
                      <a:picLocks noChangeAspect="1" noChangeArrowheads="1"/>
                    </pic:cNvPicPr>
                  </pic:nvPicPr>
                  <pic:blipFill>
                    <a:blip r:embed="rId61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1230630</wp:posOffset>
            </wp:positionH>
            <wp:positionV relativeFrom="paragraph">
              <wp:posOffset>-565150</wp:posOffset>
            </wp:positionV>
            <wp:extent cx="8890" cy="8255"/>
            <wp:wrapNone/>
            <wp:docPr id="6120" name="Picture 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0"/>
                    <pic:cNvPicPr>
                      <a:picLocks noChangeAspect="1" noChangeArrowheads="1"/>
                    </pic:cNvPicPr>
                  </pic:nvPicPr>
                  <pic:blipFill>
                    <a:blip r:embed="rId61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1247775</wp:posOffset>
            </wp:positionH>
            <wp:positionV relativeFrom="paragraph">
              <wp:posOffset>-565150</wp:posOffset>
            </wp:positionV>
            <wp:extent cx="8890" cy="8255"/>
            <wp:wrapNone/>
            <wp:docPr id="6121" name="Picture 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1"/>
                    <pic:cNvPicPr>
                      <a:picLocks noChangeAspect="1" noChangeArrowheads="1"/>
                    </pic:cNvPicPr>
                  </pic:nvPicPr>
                  <pic:blipFill>
                    <a:blip r:embed="rId61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1264920</wp:posOffset>
            </wp:positionH>
            <wp:positionV relativeFrom="paragraph">
              <wp:posOffset>-565150</wp:posOffset>
            </wp:positionV>
            <wp:extent cx="8890" cy="8255"/>
            <wp:wrapNone/>
            <wp:docPr id="6122" name="Picture 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2"/>
                    <pic:cNvPicPr>
                      <a:picLocks noChangeAspect="1" noChangeArrowheads="1"/>
                    </pic:cNvPicPr>
                  </pic:nvPicPr>
                  <pic:blipFill>
                    <a:blip r:embed="rId61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1282065</wp:posOffset>
            </wp:positionH>
            <wp:positionV relativeFrom="paragraph">
              <wp:posOffset>-565150</wp:posOffset>
            </wp:positionV>
            <wp:extent cx="8255" cy="8255"/>
            <wp:wrapNone/>
            <wp:docPr id="6123" name="Picture 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3"/>
                    <pic:cNvPicPr>
                      <a:picLocks noChangeAspect="1" noChangeArrowheads="1"/>
                    </pic:cNvPicPr>
                  </pic:nvPicPr>
                  <pic:blipFill>
                    <a:blip r:embed="rId61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1299210</wp:posOffset>
            </wp:positionH>
            <wp:positionV relativeFrom="paragraph">
              <wp:posOffset>-565150</wp:posOffset>
            </wp:positionV>
            <wp:extent cx="8255" cy="8255"/>
            <wp:wrapNone/>
            <wp:docPr id="6124" name="Picture 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4"/>
                    <pic:cNvPicPr>
                      <a:picLocks noChangeAspect="1" noChangeArrowheads="1"/>
                    </pic:cNvPicPr>
                  </pic:nvPicPr>
                  <pic:blipFill>
                    <a:blip r:embed="rId61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1316355</wp:posOffset>
            </wp:positionH>
            <wp:positionV relativeFrom="paragraph">
              <wp:posOffset>-565150</wp:posOffset>
            </wp:positionV>
            <wp:extent cx="8255" cy="8255"/>
            <wp:wrapNone/>
            <wp:docPr id="6125" name="Picture 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5"/>
                    <pic:cNvPicPr>
                      <a:picLocks noChangeAspect="1" noChangeArrowheads="1"/>
                    </pic:cNvPicPr>
                  </pic:nvPicPr>
                  <pic:blipFill>
                    <a:blip r:embed="rId61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1333500</wp:posOffset>
            </wp:positionH>
            <wp:positionV relativeFrom="paragraph">
              <wp:posOffset>-565150</wp:posOffset>
            </wp:positionV>
            <wp:extent cx="8890" cy="8255"/>
            <wp:wrapNone/>
            <wp:docPr id="6126" name="Picture 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6"/>
                    <pic:cNvPicPr>
                      <a:picLocks noChangeAspect="1" noChangeArrowheads="1"/>
                    </pic:cNvPicPr>
                  </pic:nvPicPr>
                  <pic:blipFill>
                    <a:blip r:embed="rId61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1350645</wp:posOffset>
            </wp:positionH>
            <wp:positionV relativeFrom="paragraph">
              <wp:posOffset>-565150</wp:posOffset>
            </wp:positionV>
            <wp:extent cx="8890" cy="8255"/>
            <wp:wrapNone/>
            <wp:docPr id="6127" name="Picture 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7"/>
                    <pic:cNvPicPr>
                      <a:picLocks noChangeAspect="1" noChangeArrowheads="1"/>
                    </pic:cNvPicPr>
                  </pic:nvPicPr>
                  <pic:blipFill>
                    <a:blip r:embed="rId61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1367790</wp:posOffset>
            </wp:positionH>
            <wp:positionV relativeFrom="paragraph">
              <wp:posOffset>-565150</wp:posOffset>
            </wp:positionV>
            <wp:extent cx="8890" cy="8255"/>
            <wp:wrapNone/>
            <wp:docPr id="6128" name="Picture 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8"/>
                    <pic:cNvPicPr>
                      <a:picLocks noChangeAspect="1" noChangeArrowheads="1"/>
                    </pic:cNvPicPr>
                  </pic:nvPicPr>
                  <pic:blipFill>
                    <a:blip r:embed="rId61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1384935</wp:posOffset>
            </wp:positionH>
            <wp:positionV relativeFrom="paragraph">
              <wp:posOffset>-565150</wp:posOffset>
            </wp:positionV>
            <wp:extent cx="8255" cy="8255"/>
            <wp:wrapNone/>
            <wp:docPr id="6129" name="Picture 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9"/>
                    <pic:cNvPicPr>
                      <a:picLocks noChangeAspect="1" noChangeArrowheads="1"/>
                    </pic:cNvPicPr>
                  </pic:nvPicPr>
                  <pic:blipFill>
                    <a:blip r:embed="rId61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1402080</wp:posOffset>
            </wp:positionH>
            <wp:positionV relativeFrom="paragraph">
              <wp:posOffset>-565150</wp:posOffset>
            </wp:positionV>
            <wp:extent cx="8255" cy="8255"/>
            <wp:wrapNone/>
            <wp:docPr id="6130" name="Picture 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0"/>
                    <pic:cNvPicPr>
                      <a:picLocks noChangeAspect="1" noChangeArrowheads="1"/>
                    </pic:cNvPicPr>
                  </pic:nvPicPr>
                  <pic:blipFill>
                    <a:blip r:embed="rId61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1419225</wp:posOffset>
            </wp:positionH>
            <wp:positionV relativeFrom="paragraph">
              <wp:posOffset>-565150</wp:posOffset>
            </wp:positionV>
            <wp:extent cx="8255" cy="8255"/>
            <wp:wrapNone/>
            <wp:docPr id="6131" name="Picture 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1"/>
                    <pic:cNvPicPr>
                      <a:picLocks noChangeAspect="1" noChangeArrowheads="1"/>
                    </pic:cNvPicPr>
                  </pic:nvPicPr>
                  <pic:blipFill>
                    <a:blip r:embed="rId61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1436370</wp:posOffset>
            </wp:positionH>
            <wp:positionV relativeFrom="paragraph">
              <wp:posOffset>-565150</wp:posOffset>
            </wp:positionV>
            <wp:extent cx="8890" cy="8255"/>
            <wp:wrapNone/>
            <wp:docPr id="6132" name="Picture 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
                    <pic:cNvPicPr>
                      <a:picLocks noChangeAspect="1" noChangeArrowheads="1"/>
                    </pic:cNvPicPr>
                  </pic:nvPicPr>
                  <pic:blipFill>
                    <a:blip r:embed="rId6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1453515</wp:posOffset>
            </wp:positionH>
            <wp:positionV relativeFrom="paragraph">
              <wp:posOffset>-565150</wp:posOffset>
            </wp:positionV>
            <wp:extent cx="8255" cy="8255"/>
            <wp:wrapNone/>
            <wp:docPr id="6133" name="Picture 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
                    <pic:cNvPicPr>
                      <a:picLocks noChangeAspect="1" noChangeArrowheads="1"/>
                    </pic:cNvPicPr>
                  </pic:nvPicPr>
                  <pic:blipFill>
                    <a:blip r:embed="rId61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1470660</wp:posOffset>
            </wp:positionH>
            <wp:positionV relativeFrom="paragraph">
              <wp:posOffset>-565150</wp:posOffset>
            </wp:positionV>
            <wp:extent cx="8890" cy="8255"/>
            <wp:wrapNone/>
            <wp:docPr id="6134" name="Picture 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4"/>
                    <pic:cNvPicPr>
                      <a:picLocks noChangeAspect="1" noChangeArrowheads="1"/>
                    </pic:cNvPicPr>
                  </pic:nvPicPr>
                  <pic:blipFill>
                    <a:blip r:embed="rId61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1487805</wp:posOffset>
            </wp:positionH>
            <wp:positionV relativeFrom="paragraph">
              <wp:posOffset>-565150</wp:posOffset>
            </wp:positionV>
            <wp:extent cx="8890" cy="8255"/>
            <wp:wrapNone/>
            <wp:docPr id="6135" name="Picture 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5"/>
                    <pic:cNvPicPr>
                      <a:picLocks noChangeAspect="1" noChangeArrowheads="1"/>
                    </pic:cNvPicPr>
                  </pic:nvPicPr>
                  <pic:blipFill>
                    <a:blip r:embed="rId61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1504950</wp:posOffset>
            </wp:positionH>
            <wp:positionV relativeFrom="paragraph">
              <wp:posOffset>-565150</wp:posOffset>
            </wp:positionV>
            <wp:extent cx="8890" cy="8255"/>
            <wp:wrapNone/>
            <wp:docPr id="6136" name="Picture 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6"/>
                    <pic:cNvPicPr>
                      <a:picLocks noChangeAspect="1" noChangeArrowheads="1"/>
                    </pic:cNvPicPr>
                  </pic:nvPicPr>
                  <pic:blipFill>
                    <a:blip r:embed="rId61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1522095</wp:posOffset>
            </wp:positionH>
            <wp:positionV relativeFrom="paragraph">
              <wp:posOffset>-565150</wp:posOffset>
            </wp:positionV>
            <wp:extent cx="8890" cy="8255"/>
            <wp:wrapNone/>
            <wp:docPr id="6137" name="Picture 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7"/>
                    <pic:cNvPicPr>
                      <a:picLocks noChangeAspect="1" noChangeArrowheads="1"/>
                    </pic:cNvPicPr>
                  </pic:nvPicPr>
                  <pic:blipFill>
                    <a:blip r:embed="rId61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1539240</wp:posOffset>
            </wp:positionH>
            <wp:positionV relativeFrom="paragraph">
              <wp:posOffset>-565150</wp:posOffset>
            </wp:positionV>
            <wp:extent cx="8255" cy="8255"/>
            <wp:wrapNone/>
            <wp:docPr id="6138" name="Picture 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8"/>
                    <pic:cNvPicPr>
                      <a:picLocks noChangeAspect="1" noChangeArrowheads="1"/>
                    </pic:cNvPicPr>
                  </pic:nvPicPr>
                  <pic:blipFill>
                    <a:blip r:embed="rId61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1556385</wp:posOffset>
            </wp:positionH>
            <wp:positionV relativeFrom="paragraph">
              <wp:posOffset>-565150</wp:posOffset>
            </wp:positionV>
            <wp:extent cx="8890" cy="8255"/>
            <wp:wrapNone/>
            <wp:docPr id="6139" name="Picture 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9"/>
                    <pic:cNvPicPr>
                      <a:picLocks noChangeAspect="1" noChangeArrowheads="1"/>
                    </pic:cNvPicPr>
                  </pic:nvPicPr>
                  <pic:blipFill>
                    <a:blip r:embed="rId61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1573530</wp:posOffset>
            </wp:positionH>
            <wp:positionV relativeFrom="paragraph">
              <wp:posOffset>-565150</wp:posOffset>
            </wp:positionV>
            <wp:extent cx="8890" cy="8255"/>
            <wp:wrapNone/>
            <wp:docPr id="6140" name="Picture 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0"/>
                    <pic:cNvPicPr>
                      <a:picLocks noChangeAspect="1" noChangeArrowheads="1"/>
                    </pic:cNvPicPr>
                  </pic:nvPicPr>
                  <pic:blipFill>
                    <a:blip r:embed="rId61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1590675</wp:posOffset>
            </wp:positionH>
            <wp:positionV relativeFrom="paragraph">
              <wp:posOffset>-565150</wp:posOffset>
            </wp:positionV>
            <wp:extent cx="8890" cy="8255"/>
            <wp:wrapNone/>
            <wp:docPr id="6141" name="Picture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1"/>
                    <pic:cNvPicPr>
                      <a:picLocks noChangeAspect="1" noChangeArrowheads="1"/>
                    </pic:cNvPicPr>
                  </pic:nvPicPr>
                  <pic:blipFill>
                    <a:blip r:embed="rId61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1607820</wp:posOffset>
            </wp:positionH>
            <wp:positionV relativeFrom="paragraph">
              <wp:posOffset>-565150</wp:posOffset>
            </wp:positionV>
            <wp:extent cx="8890" cy="8255"/>
            <wp:wrapNone/>
            <wp:docPr id="6142" name="Picture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2"/>
                    <pic:cNvPicPr>
                      <a:picLocks noChangeAspect="1" noChangeArrowheads="1"/>
                    </pic:cNvPicPr>
                  </pic:nvPicPr>
                  <pic:blipFill>
                    <a:blip r:embed="rId61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1624965</wp:posOffset>
            </wp:positionH>
            <wp:positionV relativeFrom="paragraph">
              <wp:posOffset>-565150</wp:posOffset>
            </wp:positionV>
            <wp:extent cx="8255" cy="8255"/>
            <wp:wrapNone/>
            <wp:docPr id="6143" name="Picture 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3"/>
                    <pic:cNvPicPr>
                      <a:picLocks noChangeAspect="1" noChangeArrowheads="1"/>
                    </pic:cNvPicPr>
                  </pic:nvPicPr>
                  <pic:blipFill>
                    <a:blip r:embed="rId61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1642110</wp:posOffset>
            </wp:positionH>
            <wp:positionV relativeFrom="paragraph">
              <wp:posOffset>-565150</wp:posOffset>
            </wp:positionV>
            <wp:extent cx="8890" cy="8255"/>
            <wp:wrapNone/>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4"/>
                    <pic:cNvPicPr>
                      <a:picLocks noChangeAspect="1" noChangeArrowheads="1"/>
                    </pic:cNvPicPr>
                  </pic:nvPicPr>
                  <pic:blipFill>
                    <a:blip r:embed="rId61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1659255</wp:posOffset>
            </wp:positionH>
            <wp:positionV relativeFrom="paragraph">
              <wp:posOffset>-565150</wp:posOffset>
            </wp:positionV>
            <wp:extent cx="8890" cy="8255"/>
            <wp:wrapNone/>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5"/>
                    <pic:cNvPicPr>
                      <a:picLocks noChangeAspect="1" noChangeArrowheads="1"/>
                    </pic:cNvPicPr>
                  </pic:nvPicPr>
                  <pic:blipFill>
                    <a:blip r:embed="rId61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1676400</wp:posOffset>
            </wp:positionH>
            <wp:positionV relativeFrom="paragraph">
              <wp:posOffset>-565150</wp:posOffset>
            </wp:positionV>
            <wp:extent cx="8890" cy="8255"/>
            <wp:wrapNone/>
            <wp:docPr id="6146" name="Pictur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6"/>
                    <pic:cNvPicPr>
                      <a:picLocks noChangeAspect="1" noChangeArrowheads="1"/>
                    </pic:cNvPicPr>
                  </pic:nvPicPr>
                  <pic:blipFill>
                    <a:blip r:embed="rId6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1693545</wp:posOffset>
            </wp:positionH>
            <wp:positionV relativeFrom="paragraph">
              <wp:posOffset>-565150</wp:posOffset>
            </wp:positionV>
            <wp:extent cx="8890" cy="8255"/>
            <wp:wrapNone/>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
                    <pic:cNvPicPr>
                      <a:picLocks noChangeAspect="1" noChangeArrowheads="1"/>
                    </pic:cNvPicPr>
                  </pic:nvPicPr>
                  <pic:blipFill>
                    <a:blip r:embed="rId61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1710690</wp:posOffset>
            </wp:positionH>
            <wp:positionV relativeFrom="paragraph">
              <wp:posOffset>-565150</wp:posOffset>
            </wp:positionV>
            <wp:extent cx="8255" cy="8255"/>
            <wp:wrapNone/>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8"/>
                    <pic:cNvPicPr>
                      <a:picLocks noChangeAspect="1" noChangeArrowheads="1"/>
                    </pic:cNvPicPr>
                  </pic:nvPicPr>
                  <pic:blipFill>
                    <a:blip r:embed="rId61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1727835</wp:posOffset>
            </wp:positionH>
            <wp:positionV relativeFrom="paragraph">
              <wp:posOffset>-565150</wp:posOffset>
            </wp:positionV>
            <wp:extent cx="8890" cy="8255"/>
            <wp:wrapNone/>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9"/>
                    <pic:cNvPicPr>
                      <a:picLocks noChangeAspect="1" noChangeArrowheads="1"/>
                    </pic:cNvPicPr>
                  </pic:nvPicPr>
                  <pic:blipFill>
                    <a:blip r:embed="rId61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1744980</wp:posOffset>
            </wp:positionH>
            <wp:positionV relativeFrom="paragraph">
              <wp:posOffset>-565150</wp:posOffset>
            </wp:positionV>
            <wp:extent cx="8255" cy="8255"/>
            <wp:wrapNone/>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0"/>
                    <pic:cNvPicPr>
                      <a:picLocks noChangeAspect="1" noChangeArrowheads="1"/>
                    </pic:cNvPicPr>
                  </pic:nvPicPr>
                  <pic:blipFill>
                    <a:blip r:embed="rId61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1762125</wp:posOffset>
            </wp:positionH>
            <wp:positionV relativeFrom="paragraph">
              <wp:posOffset>-565150</wp:posOffset>
            </wp:positionV>
            <wp:extent cx="8890" cy="8255"/>
            <wp:wrapNone/>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1"/>
                    <pic:cNvPicPr>
                      <a:picLocks noChangeAspect="1" noChangeArrowheads="1"/>
                    </pic:cNvPicPr>
                  </pic:nvPicPr>
                  <pic:blipFill>
                    <a:blip r:embed="rId61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1779270</wp:posOffset>
            </wp:positionH>
            <wp:positionV relativeFrom="paragraph">
              <wp:posOffset>-565150</wp:posOffset>
            </wp:positionV>
            <wp:extent cx="8890" cy="8255"/>
            <wp:wrapNone/>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2"/>
                    <pic:cNvPicPr>
                      <a:picLocks noChangeAspect="1" noChangeArrowheads="1"/>
                    </pic:cNvPicPr>
                  </pic:nvPicPr>
                  <pic:blipFill>
                    <a:blip r:embed="rId61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1796415</wp:posOffset>
            </wp:positionH>
            <wp:positionV relativeFrom="paragraph">
              <wp:posOffset>-565150</wp:posOffset>
            </wp:positionV>
            <wp:extent cx="8890" cy="8255"/>
            <wp:wrapNone/>
            <wp:docPr id="6153" name="Picture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3"/>
                    <pic:cNvPicPr>
                      <a:picLocks noChangeAspect="1" noChangeArrowheads="1"/>
                    </pic:cNvPicPr>
                  </pic:nvPicPr>
                  <pic:blipFill>
                    <a:blip r:embed="rId61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1813560</wp:posOffset>
            </wp:positionH>
            <wp:positionV relativeFrom="paragraph">
              <wp:posOffset>-565150</wp:posOffset>
            </wp:positionV>
            <wp:extent cx="8890" cy="8255"/>
            <wp:wrapNone/>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4"/>
                    <pic:cNvPicPr>
                      <a:picLocks noChangeAspect="1" noChangeArrowheads="1"/>
                    </pic:cNvPicPr>
                  </pic:nvPicPr>
                  <pic:blipFill>
                    <a:blip r:embed="rId61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1830705</wp:posOffset>
            </wp:positionH>
            <wp:positionV relativeFrom="paragraph">
              <wp:posOffset>-565150</wp:posOffset>
            </wp:positionV>
            <wp:extent cx="8255" cy="8255"/>
            <wp:wrapNone/>
            <wp:docPr id="6155" name="Pictur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5"/>
                    <pic:cNvPicPr>
                      <a:picLocks noChangeAspect="1" noChangeArrowheads="1"/>
                    </pic:cNvPicPr>
                  </pic:nvPicPr>
                  <pic:blipFill>
                    <a:blip r:embed="rId61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1847850</wp:posOffset>
            </wp:positionH>
            <wp:positionV relativeFrom="paragraph">
              <wp:posOffset>-565150</wp:posOffset>
            </wp:positionV>
            <wp:extent cx="8890" cy="8255"/>
            <wp:wrapNone/>
            <wp:docPr id="6156" name="Pictur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6"/>
                    <pic:cNvPicPr>
                      <a:picLocks noChangeAspect="1" noChangeArrowheads="1"/>
                    </pic:cNvPicPr>
                  </pic:nvPicPr>
                  <pic:blipFill>
                    <a:blip r:embed="rId6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1864995</wp:posOffset>
            </wp:positionH>
            <wp:positionV relativeFrom="paragraph">
              <wp:posOffset>-565150</wp:posOffset>
            </wp:positionV>
            <wp:extent cx="8890" cy="8255"/>
            <wp:wrapNone/>
            <wp:docPr id="6157" name="Pictur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7"/>
                    <pic:cNvPicPr>
                      <a:picLocks noChangeAspect="1" noChangeArrowheads="1"/>
                    </pic:cNvPicPr>
                  </pic:nvPicPr>
                  <pic:blipFill>
                    <a:blip r:embed="rId61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1882140</wp:posOffset>
            </wp:positionH>
            <wp:positionV relativeFrom="paragraph">
              <wp:posOffset>-565150</wp:posOffset>
            </wp:positionV>
            <wp:extent cx="8890" cy="8255"/>
            <wp:wrapNone/>
            <wp:docPr id="6158" name="Picture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8"/>
                    <pic:cNvPicPr>
                      <a:picLocks noChangeAspect="1" noChangeArrowheads="1"/>
                    </pic:cNvPicPr>
                  </pic:nvPicPr>
                  <pic:blipFill>
                    <a:blip r:embed="rId61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1899285</wp:posOffset>
            </wp:positionH>
            <wp:positionV relativeFrom="paragraph">
              <wp:posOffset>-565150</wp:posOffset>
            </wp:positionV>
            <wp:extent cx="8890" cy="8255"/>
            <wp:wrapNone/>
            <wp:docPr id="6159" name="Picture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9"/>
                    <pic:cNvPicPr>
                      <a:picLocks noChangeAspect="1" noChangeArrowheads="1"/>
                    </pic:cNvPicPr>
                  </pic:nvPicPr>
                  <pic:blipFill>
                    <a:blip r:embed="rId61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1916430</wp:posOffset>
            </wp:positionH>
            <wp:positionV relativeFrom="paragraph">
              <wp:posOffset>-565150</wp:posOffset>
            </wp:positionV>
            <wp:extent cx="8255" cy="8255"/>
            <wp:wrapNone/>
            <wp:docPr id="6160" name="Picture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0"/>
                    <pic:cNvPicPr>
                      <a:picLocks noChangeAspect="1" noChangeArrowheads="1"/>
                    </pic:cNvPicPr>
                  </pic:nvPicPr>
                  <pic:blipFill>
                    <a:blip r:embed="rId61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1933575</wp:posOffset>
            </wp:positionH>
            <wp:positionV relativeFrom="paragraph">
              <wp:posOffset>-565150</wp:posOffset>
            </wp:positionV>
            <wp:extent cx="8890" cy="8255"/>
            <wp:wrapNone/>
            <wp:docPr id="6161" name="Picture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1"/>
                    <pic:cNvPicPr>
                      <a:picLocks noChangeAspect="1" noChangeArrowheads="1"/>
                    </pic:cNvPicPr>
                  </pic:nvPicPr>
                  <pic:blipFill>
                    <a:blip r:embed="rId61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1950720</wp:posOffset>
            </wp:positionH>
            <wp:positionV relativeFrom="paragraph">
              <wp:posOffset>-565150</wp:posOffset>
            </wp:positionV>
            <wp:extent cx="8890" cy="8255"/>
            <wp:wrapNone/>
            <wp:docPr id="6162" name="Picture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2"/>
                    <pic:cNvPicPr>
                      <a:picLocks noChangeAspect="1" noChangeArrowheads="1"/>
                    </pic:cNvPicPr>
                  </pic:nvPicPr>
                  <pic:blipFill>
                    <a:blip r:embed="rId61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1967865</wp:posOffset>
            </wp:positionH>
            <wp:positionV relativeFrom="paragraph">
              <wp:posOffset>-565150</wp:posOffset>
            </wp:positionV>
            <wp:extent cx="8890" cy="8255"/>
            <wp:wrapNone/>
            <wp:docPr id="6163" name="Picture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3"/>
                    <pic:cNvPicPr>
                      <a:picLocks noChangeAspect="1" noChangeArrowheads="1"/>
                    </pic:cNvPicPr>
                  </pic:nvPicPr>
                  <pic:blipFill>
                    <a:blip r:embed="rId61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1985010</wp:posOffset>
            </wp:positionH>
            <wp:positionV relativeFrom="paragraph">
              <wp:posOffset>-565150</wp:posOffset>
            </wp:positionV>
            <wp:extent cx="8890" cy="8255"/>
            <wp:wrapNone/>
            <wp:docPr id="6164" name="Picture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4"/>
                    <pic:cNvPicPr>
                      <a:picLocks noChangeAspect="1" noChangeArrowheads="1"/>
                    </pic:cNvPicPr>
                  </pic:nvPicPr>
                  <pic:blipFill>
                    <a:blip r:embed="rId61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2002155</wp:posOffset>
            </wp:positionH>
            <wp:positionV relativeFrom="paragraph">
              <wp:posOffset>-565150</wp:posOffset>
            </wp:positionV>
            <wp:extent cx="8255" cy="8255"/>
            <wp:wrapNone/>
            <wp:docPr id="6165" name="Picture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5"/>
                    <pic:cNvPicPr>
                      <a:picLocks noChangeAspect="1" noChangeArrowheads="1"/>
                    </pic:cNvPicPr>
                  </pic:nvPicPr>
                  <pic:blipFill>
                    <a:blip r:embed="rId61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2019300</wp:posOffset>
            </wp:positionH>
            <wp:positionV relativeFrom="paragraph">
              <wp:posOffset>-565150</wp:posOffset>
            </wp:positionV>
            <wp:extent cx="8890" cy="8255"/>
            <wp:wrapNone/>
            <wp:docPr id="6166" name="Picture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6"/>
                    <pic:cNvPicPr>
                      <a:picLocks noChangeAspect="1" noChangeArrowheads="1"/>
                    </pic:cNvPicPr>
                  </pic:nvPicPr>
                  <pic:blipFill>
                    <a:blip r:embed="rId61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2036445</wp:posOffset>
            </wp:positionH>
            <wp:positionV relativeFrom="paragraph">
              <wp:posOffset>-565150</wp:posOffset>
            </wp:positionV>
            <wp:extent cx="8890" cy="8255"/>
            <wp:wrapNone/>
            <wp:docPr id="6167" name="Picture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7"/>
                    <pic:cNvPicPr>
                      <a:picLocks noChangeAspect="1" noChangeArrowheads="1"/>
                    </pic:cNvPicPr>
                  </pic:nvPicPr>
                  <pic:blipFill>
                    <a:blip r:embed="rId61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2053590</wp:posOffset>
            </wp:positionH>
            <wp:positionV relativeFrom="paragraph">
              <wp:posOffset>-565150</wp:posOffset>
            </wp:positionV>
            <wp:extent cx="8890" cy="8255"/>
            <wp:wrapNone/>
            <wp:docPr id="6168" name="Picture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8"/>
                    <pic:cNvPicPr>
                      <a:picLocks noChangeAspect="1" noChangeArrowheads="1"/>
                    </pic:cNvPicPr>
                  </pic:nvPicPr>
                  <pic:blipFill>
                    <a:blip r:embed="rId61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2070735</wp:posOffset>
            </wp:positionH>
            <wp:positionV relativeFrom="paragraph">
              <wp:posOffset>-565150</wp:posOffset>
            </wp:positionV>
            <wp:extent cx="8890" cy="8255"/>
            <wp:wrapNone/>
            <wp:docPr id="6169" name="Picture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9"/>
                    <pic:cNvPicPr>
                      <a:picLocks noChangeAspect="1" noChangeArrowheads="1"/>
                    </pic:cNvPicPr>
                  </pic:nvPicPr>
                  <pic:blipFill>
                    <a:blip r:embed="rId61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2087880</wp:posOffset>
            </wp:positionH>
            <wp:positionV relativeFrom="paragraph">
              <wp:posOffset>-565150</wp:posOffset>
            </wp:positionV>
            <wp:extent cx="8890" cy="8255"/>
            <wp:wrapNone/>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0"/>
                    <pic:cNvPicPr>
                      <a:picLocks noChangeAspect="1" noChangeArrowheads="1"/>
                    </pic:cNvPicPr>
                  </pic:nvPicPr>
                  <pic:blipFill>
                    <a:blip r:embed="rId61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2105025</wp:posOffset>
            </wp:positionH>
            <wp:positionV relativeFrom="paragraph">
              <wp:posOffset>-565150</wp:posOffset>
            </wp:positionV>
            <wp:extent cx="8890" cy="8255"/>
            <wp:wrapNone/>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1"/>
                    <pic:cNvPicPr>
                      <a:picLocks noChangeAspect="1" noChangeArrowheads="1"/>
                    </pic:cNvPicPr>
                  </pic:nvPicPr>
                  <pic:blipFill>
                    <a:blip r:embed="rId61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2122170</wp:posOffset>
            </wp:positionH>
            <wp:positionV relativeFrom="paragraph">
              <wp:posOffset>-565150</wp:posOffset>
            </wp:positionV>
            <wp:extent cx="8255" cy="8255"/>
            <wp:wrapNone/>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2"/>
                    <pic:cNvPicPr>
                      <a:picLocks noChangeAspect="1" noChangeArrowheads="1"/>
                    </pic:cNvPicPr>
                  </pic:nvPicPr>
                  <pic:blipFill>
                    <a:blip r:embed="rId61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2139315</wp:posOffset>
            </wp:positionH>
            <wp:positionV relativeFrom="paragraph">
              <wp:posOffset>-565150</wp:posOffset>
            </wp:positionV>
            <wp:extent cx="8890" cy="8255"/>
            <wp:wrapNone/>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3"/>
                    <pic:cNvPicPr>
                      <a:picLocks noChangeAspect="1" noChangeArrowheads="1"/>
                    </pic:cNvPicPr>
                  </pic:nvPicPr>
                  <pic:blipFill>
                    <a:blip r:embed="rId61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2156460</wp:posOffset>
            </wp:positionH>
            <wp:positionV relativeFrom="paragraph">
              <wp:posOffset>-565150</wp:posOffset>
            </wp:positionV>
            <wp:extent cx="8890" cy="8255"/>
            <wp:wrapNone/>
            <wp:docPr id="6174" name="Pictur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4"/>
                    <pic:cNvPicPr>
                      <a:picLocks noChangeAspect="1" noChangeArrowheads="1"/>
                    </pic:cNvPicPr>
                  </pic:nvPicPr>
                  <pic:blipFill>
                    <a:blip r:embed="rId61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2173605</wp:posOffset>
            </wp:positionH>
            <wp:positionV relativeFrom="paragraph">
              <wp:posOffset>-565150</wp:posOffset>
            </wp:positionV>
            <wp:extent cx="8890" cy="8255"/>
            <wp:wrapNone/>
            <wp:docPr id="6175" name="Picture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5"/>
                    <pic:cNvPicPr>
                      <a:picLocks noChangeAspect="1" noChangeArrowheads="1"/>
                    </pic:cNvPicPr>
                  </pic:nvPicPr>
                  <pic:blipFill>
                    <a:blip r:embed="rId61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2190750</wp:posOffset>
            </wp:positionH>
            <wp:positionV relativeFrom="paragraph">
              <wp:posOffset>-565150</wp:posOffset>
            </wp:positionV>
            <wp:extent cx="8890" cy="8255"/>
            <wp:wrapNone/>
            <wp:docPr id="6176" name="Picture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6"/>
                    <pic:cNvPicPr>
                      <a:picLocks noChangeAspect="1" noChangeArrowheads="1"/>
                    </pic:cNvPicPr>
                  </pic:nvPicPr>
                  <pic:blipFill>
                    <a:blip r:embed="rId61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2207895</wp:posOffset>
            </wp:positionH>
            <wp:positionV relativeFrom="paragraph">
              <wp:posOffset>-565150</wp:posOffset>
            </wp:positionV>
            <wp:extent cx="8255" cy="8255"/>
            <wp:wrapNone/>
            <wp:docPr id="6177" name="Picture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7"/>
                    <pic:cNvPicPr>
                      <a:picLocks noChangeAspect="1" noChangeArrowheads="1"/>
                    </pic:cNvPicPr>
                  </pic:nvPicPr>
                  <pic:blipFill>
                    <a:blip r:embed="rId61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2225040</wp:posOffset>
            </wp:positionH>
            <wp:positionV relativeFrom="paragraph">
              <wp:posOffset>-565150</wp:posOffset>
            </wp:positionV>
            <wp:extent cx="8890" cy="8255"/>
            <wp:wrapNone/>
            <wp:docPr id="6178" name="Picture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8"/>
                    <pic:cNvPicPr>
                      <a:picLocks noChangeAspect="1" noChangeArrowheads="1"/>
                    </pic:cNvPicPr>
                  </pic:nvPicPr>
                  <pic:blipFill>
                    <a:blip r:embed="rId61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2242185</wp:posOffset>
            </wp:positionH>
            <wp:positionV relativeFrom="paragraph">
              <wp:posOffset>-565150</wp:posOffset>
            </wp:positionV>
            <wp:extent cx="8890" cy="8255"/>
            <wp:wrapNone/>
            <wp:docPr id="6179" name="Picture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9"/>
                    <pic:cNvPicPr>
                      <a:picLocks noChangeAspect="1" noChangeArrowheads="1"/>
                    </pic:cNvPicPr>
                  </pic:nvPicPr>
                  <pic:blipFill>
                    <a:blip r:embed="rId61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2259330</wp:posOffset>
            </wp:positionH>
            <wp:positionV relativeFrom="paragraph">
              <wp:posOffset>-565150</wp:posOffset>
            </wp:positionV>
            <wp:extent cx="8890" cy="8255"/>
            <wp:wrapNone/>
            <wp:docPr id="6180" name="Picture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0"/>
                    <pic:cNvPicPr>
                      <a:picLocks noChangeAspect="1" noChangeArrowheads="1"/>
                    </pic:cNvPicPr>
                  </pic:nvPicPr>
                  <pic:blipFill>
                    <a:blip r:embed="rId61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2276475</wp:posOffset>
            </wp:positionH>
            <wp:positionV relativeFrom="paragraph">
              <wp:posOffset>-565150</wp:posOffset>
            </wp:positionV>
            <wp:extent cx="8890" cy="8255"/>
            <wp:wrapNone/>
            <wp:docPr id="6181" name="Picture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1"/>
                    <pic:cNvPicPr>
                      <a:picLocks noChangeAspect="1" noChangeArrowheads="1"/>
                    </pic:cNvPicPr>
                  </pic:nvPicPr>
                  <pic:blipFill>
                    <a:blip r:embed="rId61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2293620</wp:posOffset>
            </wp:positionH>
            <wp:positionV relativeFrom="paragraph">
              <wp:posOffset>-565150</wp:posOffset>
            </wp:positionV>
            <wp:extent cx="8255" cy="8255"/>
            <wp:wrapNone/>
            <wp:docPr id="6182" name="Picture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2"/>
                    <pic:cNvPicPr>
                      <a:picLocks noChangeAspect="1" noChangeArrowheads="1"/>
                    </pic:cNvPicPr>
                  </pic:nvPicPr>
                  <pic:blipFill>
                    <a:blip r:embed="rId61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2310765</wp:posOffset>
            </wp:positionH>
            <wp:positionV relativeFrom="paragraph">
              <wp:posOffset>-565150</wp:posOffset>
            </wp:positionV>
            <wp:extent cx="8890" cy="8255"/>
            <wp:wrapNone/>
            <wp:docPr id="6183" name="Picture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3"/>
                    <pic:cNvPicPr>
                      <a:picLocks noChangeAspect="1" noChangeArrowheads="1"/>
                    </pic:cNvPicPr>
                  </pic:nvPicPr>
                  <pic:blipFill>
                    <a:blip r:embed="rId61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2327910</wp:posOffset>
            </wp:positionH>
            <wp:positionV relativeFrom="paragraph">
              <wp:posOffset>-565150</wp:posOffset>
            </wp:positionV>
            <wp:extent cx="8890" cy="8255"/>
            <wp:wrapNone/>
            <wp:docPr id="6184" name="Picture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4"/>
                    <pic:cNvPicPr>
                      <a:picLocks noChangeAspect="1" noChangeArrowheads="1"/>
                    </pic:cNvPicPr>
                  </pic:nvPicPr>
                  <pic:blipFill>
                    <a:blip r:embed="rId61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2345055</wp:posOffset>
            </wp:positionH>
            <wp:positionV relativeFrom="paragraph">
              <wp:posOffset>-565150</wp:posOffset>
            </wp:positionV>
            <wp:extent cx="8890" cy="8255"/>
            <wp:wrapNone/>
            <wp:docPr id="6185" name="Picture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5"/>
                    <pic:cNvPicPr>
                      <a:picLocks noChangeAspect="1" noChangeArrowheads="1"/>
                    </pic:cNvPicPr>
                  </pic:nvPicPr>
                  <pic:blipFill>
                    <a:blip r:embed="rId61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2362200</wp:posOffset>
            </wp:positionH>
            <wp:positionV relativeFrom="paragraph">
              <wp:posOffset>-565150</wp:posOffset>
            </wp:positionV>
            <wp:extent cx="8890" cy="8255"/>
            <wp:wrapNone/>
            <wp:docPr id="6186" name="Picture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6"/>
                    <pic:cNvPicPr>
                      <a:picLocks noChangeAspect="1" noChangeArrowheads="1"/>
                    </pic:cNvPicPr>
                  </pic:nvPicPr>
                  <pic:blipFill>
                    <a:blip r:embed="rId61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2379345</wp:posOffset>
            </wp:positionH>
            <wp:positionV relativeFrom="paragraph">
              <wp:posOffset>-565150</wp:posOffset>
            </wp:positionV>
            <wp:extent cx="8255" cy="8255"/>
            <wp:wrapNone/>
            <wp:docPr id="6187" name="Picture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7"/>
                    <pic:cNvPicPr>
                      <a:picLocks noChangeAspect="1" noChangeArrowheads="1"/>
                    </pic:cNvPicPr>
                  </pic:nvPicPr>
                  <pic:blipFill>
                    <a:blip r:embed="rId61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2396490</wp:posOffset>
            </wp:positionH>
            <wp:positionV relativeFrom="paragraph">
              <wp:posOffset>-565150</wp:posOffset>
            </wp:positionV>
            <wp:extent cx="8890" cy="8255"/>
            <wp:wrapNone/>
            <wp:docPr id="6188" name="Picture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8"/>
                    <pic:cNvPicPr>
                      <a:picLocks noChangeAspect="1" noChangeArrowheads="1"/>
                    </pic:cNvPicPr>
                  </pic:nvPicPr>
                  <pic:blipFill>
                    <a:blip r:embed="rId61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2413635</wp:posOffset>
            </wp:positionH>
            <wp:positionV relativeFrom="paragraph">
              <wp:posOffset>-565150</wp:posOffset>
            </wp:positionV>
            <wp:extent cx="8890" cy="8255"/>
            <wp:wrapNone/>
            <wp:docPr id="6189" name="Picture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
                    <pic:cNvPicPr>
                      <a:picLocks noChangeAspect="1" noChangeArrowheads="1"/>
                    </pic:cNvPicPr>
                  </pic:nvPicPr>
                  <pic:blipFill>
                    <a:blip r:embed="rId61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2430780</wp:posOffset>
            </wp:positionH>
            <wp:positionV relativeFrom="paragraph">
              <wp:posOffset>-565150</wp:posOffset>
            </wp:positionV>
            <wp:extent cx="8890" cy="8255"/>
            <wp:wrapNone/>
            <wp:docPr id="6190" name="Picture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0"/>
                    <pic:cNvPicPr>
                      <a:picLocks noChangeAspect="1" noChangeArrowheads="1"/>
                    </pic:cNvPicPr>
                  </pic:nvPicPr>
                  <pic:blipFill>
                    <a:blip r:embed="rId61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2447925</wp:posOffset>
            </wp:positionH>
            <wp:positionV relativeFrom="paragraph">
              <wp:posOffset>-565150</wp:posOffset>
            </wp:positionV>
            <wp:extent cx="8890" cy="8255"/>
            <wp:wrapNone/>
            <wp:docPr id="6191" name="Picture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1"/>
                    <pic:cNvPicPr>
                      <a:picLocks noChangeAspect="1" noChangeArrowheads="1"/>
                    </pic:cNvPicPr>
                  </pic:nvPicPr>
                  <pic:blipFill>
                    <a:blip r:embed="rId61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2465070</wp:posOffset>
            </wp:positionH>
            <wp:positionV relativeFrom="paragraph">
              <wp:posOffset>-565150</wp:posOffset>
            </wp:positionV>
            <wp:extent cx="8890" cy="8255"/>
            <wp:wrapNone/>
            <wp:docPr id="6192" name="Picture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2"/>
                    <pic:cNvPicPr>
                      <a:picLocks noChangeAspect="1" noChangeArrowheads="1"/>
                    </pic:cNvPicPr>
                  </pic:nvPicPr>
                  <pic:blipFill>
                    <a:blip r:embed="rId61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2482215</wp:posOffset>
            </wp:positionH>
            <wp:positionV relativeFrom="paragraph">
              <wp:posOffset>-565150</wp:posOffset>
            </wp:positionV>
            <wp:extent cx="8890" cy="8255"/>
            <wp:wrapNone/>
            <wp:docPr id="6193" name="Picture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3"/>
                    <pic:cNvPicPr>
                      <a:picLocks noChangeAspect="1" noChangeArrowheads="1"/>
                    </pic:cNvPicPr>
                  </pic:nvPicPr>
                  <pic:blipFill>
                    <a:blip r:embed="rId62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2499360</wp:posOffset>
            </wp:positionH>
            <wp:positionV relativeFrom="paragraph">
              <wp:posOffset>-565150</wp:posOffset>
            </wp:positionV>
            <wp:extent cx="8255" cy="8255"/>
            <wp:wrapNone/>
            <wp:docPr id="6194" name="Picture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4"/>
                    <pic:cNvPicPr>
                      <a:picLocks noChangeAspect="1" noChangeArrowheads="1"/>
                    </pic:cNvPicPr>
                  </pic:nvPicPr>
                  <pic:blipFill>
                    <a:blip r:embed="rId62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2516505</wp:posOffset>
            </wp:positionH>
            <wp:positionV relativeFrom="paragraph">
              <wp:posOffset>-565150</wp:posOffset>
            </wp:positionV>
            <wp:extent cx="8890" cy="8255"/>
            <wp:wrapNone/>
            <wp:docPr id="6195" name="Picture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5"/>
                    <pic:cNvPicPr>
                      <a:picLocks noChangeAspect="1" noChangeArrowheads="1"/>
                    </pic:cNvPicPr>
                  </pic:nvPicPr>
                  <pic:blipFill>
                    <a:blip r:embed="rId62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2533650</wp:posOffset>
            </wp:positionH>
            <wp:positionV relativeFrom="paragraph">
              <wp:posOffset>-565150</wp:posOffset>
            </wp:positionV>
            <wp:extent cx="8890" cy="8255"/>
            <wp:wrapNone/>
            <wp:docPr id="6196" name="Picture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6"/>
                    <pic:cNvPicPr>
                      <a:picLocks noChangeAspect="1" noChangeArrowheads="1"/>
                    </pic:cNvPicPr>
                  </pic:nvPicPr>
                  <pic:blipFill>
                    <a:blip r:embed="rId62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2550795</wp:posOffset>
            </wp:positionH>
            <wp:positionV relativeFrom="paragraph">
              <wp:posOffset>-565150</wp:posOffset>
            </wp:positionV>
            <wp:extent cx="8890" cy="8255"/>
            <wp:wrapNone/>
            <wp:docPr id="6197" name="Picture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7"/>
                    <pic:cNvPicPr>
                      <a:picLocks noChangeAspect="1" noChangeArrowheads="1"/>
                    </pic:cNvPicPr>
                  </pic:nvPicPr>
                  <pic:blipFill>
                    <a:blip r:embed="rId62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2567940</wp:posOffset>
            </wp:positionH>
            <wp:positionV relativeFrom="paragraph">
              <wp:posOffset>-565150</wp:posOffset>
            </wp:positionV>
            <wp:extent cx="8890" cy="8255"/>
            <wp:wrapNone/>
            <wp:docPr id="6198" name="Picture 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8"/>
                    <pic:cNvPicPr>
                      <a:picLocks noChangeAspect="1" noChangeArrowheads="1"/>
                    </pic:cNvPicPr>
                  </pic:nvPicPr>
                  <pic:blipFill>
                    <a:blip r:embed="rId62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2585085</wp:posOffset>
            </wp:positionH>
            <wp:positionV relativeFrom="paragraph">
              <wp:posOffset>-565150</wp:posOffset>
            </wp:positionV>
            <wp:extent cx="8255" cy="8255"/>
            <wp:wrapNone/>
            <wp:docPr id="6199" name="Picture 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9"/>
                    <pic:cNvPicPr>
                      <a:picLocks noChangeAspect="1" noChangeArrowheads="1"/>
                    </pic:cNvPicPr>
                  </pic:nvPicPr>
                  <pic:blipFill>
                    <a:blip r:embed="rId62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2602230</wp:posOffset>
            </wp:positionH>
            <wp:positionV relativeFrom="paragraph">
              <wp:posOffset>-565150</wp:posOffset>
            </wp:positionV>
            <wp:extent cx="8890" cy="8255"/>
            <wp:wrapNone/>
            <wp:docPr id="6200" name="Picture 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0"/>
                    <pic:cNvPicPr>
                      <a:picLocks noChangeAspect="1" noChangeArrowheads="1"/>
                    </pic:cNvPicPr>
                  </pic:nvPicPr>
                  <pic:blipFill>
                    <a:blip r:embed="rId62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2619375</wp:posOffset>
            </wp:positionH>
            <wp:positionV relativeFrom="paragraph">
              <wp:posOffset>-565150</wp:posOffset>
            </wp:positionV>
            <wp:extent cx="8890" cy="8255"/>
            <wp:wrapNone/>
            <wp:docPr id="6201" name="Picture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1"/>
                    <pic:cNvPicPr>
                      <a:picLocks noChangeAspect="1" noChangeArrowheads="1"/>
                    </pic:cNvPicPr>
                  </pic:nvPicPr>
                  <pic:blipFill>
                    <a:blip r:embed="rId62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2636520</wp:posOffset>
            </wp:positionH>
            <wp:positionV relativeFrom="paragraph">
              <wp:posOffset>-565150</wp:posOffset>
            </wp:positionV>
            <wp:extent cx="8890" cy="8255"/>
            <wp:wrapNone/>
            <wp:docPr id="6202" name="Picture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2"/>
                    <pic:cNvPicPr>
                      <a:picLocks noChangeAspect="1" noChangeArrowheads="1"/>
                    </pic:cNvPicPr>
                  </pic:nvPicPr>
                  <pic:blipFill>
                    <a:blip r:embed="rId62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2653665</wp:posOffset>
            </wp:positionH>
            <wp:positionV relativeFrom="paragraph">
              <wp:posOffset>-565150</wp:posOffset>
            </wp:positionV>
            <wp:extent cx="8890" cy="8255"/>
            <wp:wrapNone/>
            <wp:docPr id="6203" name="Picture 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3"/>
                    <pic:cNvPicPr>
                      <a:picLocks noChangeAspect="1" noChangeArrowheads="1"/>
                    </pic:cNvPicPr>
                  </pic:nvPicPr>
                  <pic:blipFill>
                    <a:blip r:embed="rId62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2670810</wp:posOffset>
            </wp:positionH>
            <wp:positionV relativeFrom="paragraph">
              <wp:posOffset>-565150</wp:posOffset>
            </wp:positionV>
            <wp:extent cx="8255" cy="8255"/>
            <wp:wrapNone/>
            <wp:docPr id="6204" name="Picture 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4"/>
                    <pic:cNvPicPr>
                      <a:picLocks noChangeAspect="1" noChangeArrowheads="1"/>
                    </pic:cNvPicPr>
                  </pic:nvPicPr>
                  <pic:blipFill>
                    <a:blip r:embed="rId62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2687955</wp:posOffset>
            </wp:positionH>
            <wp:positionV relativeFrom="paragraph">
              <wp:posOffset>-565150</wp:posOffset>
            </wp:positionV>
            <wp:extent cx="8890" cy="8255"/>
            <wp:wrapNone/>
            <wp:docPr id="6205" name="Picture 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5"/>
                    <pic:cNvPicPr>
                      <a:picLocks noChangeAspect="1" noChangeArrowheads="1"/>
                    </pic:cNvPicPr>
                  </pic:nvPicPr>
                  <pic:blipFill>
                    <a:blip r:embed="rId62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2705100</wp:posOffset>
            </wp:positionH>
            <wp:positionV relativeFrom="paragraph">
              <wp:posOffset>-565150</wp:posOffset>
            </wp:positionV>
            <wp:extent cx="8890" cy="8255"/>
            <wp:wrapNone/>
            <wp:docPr id="6206" name="Picture 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6"/>
                    <pic:cNvPicPr>
                      <a:picLocks noChangeAspect="1" noChangeArrowheads="1"/>
                    </pic:cNvPicPr>
                  </pic:nvPicPr>
                  <pic:blipFill>
                    <a:blip r:embed="rId62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2722245</wp:posOffset>
            </wp:positionH>
            <wp:positionV relativeFrom="paragraph">
              <wp:posOffset>-565150</wp:posOffset>
            </wp:positionV>
            <wp:extent cx="8890" cy="8255"/>
            <wp:wrapNone/>
            <wp:docPr id="6207" name="Picture 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7"/>
                    <pic:cNvPicPr>
                      <a:picLocks noChangeAspect="1" noChangeArrowheads="1"/>
                    </pic:cNvPicPr>
                  </pic:nvPicPr>
                  <pic:blipFill>
                    <a:blip r:embed="rId62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2739390</wp:posOffset>
            </wp:positionH>
            <wp:positionV relativeFrom="paragraph">
              <wp:posOffset>-565150</wp:posOffset>
            </wp:positionV>
            <wp:extent cx="8890" cy="8255"/>
            <wp:wrapNone/>
            <wp:docPr id="6208" name="Picture 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8"/>
                    <pic:cNvPicPr>
                      <a:picLocks noChangeAspect="1" noChangeArrowheads="1"/>
                    </pic:cNvPicPr>
                  </pic:nvPicPr>
                  <pic:blipFill>
                    <a:blip r:embed="rId62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-565150</wp:posOffset>
            </wp:positionV>
            <wp:extent cx="8255" cy="8255"/>
            <wp:wrapNone/>
            <wp:docPr id="6209" name="Picture 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9"/>
                    <pic:cNvPicPr>
                      <a:picLocks noChangeAspect="1" noChangeArrowheads="1"/>
                    </pic:cNvPicPr>
                  </pic:nvPicPr>
                  <pic:blipFill>
                    <a:blip r:embed="rId62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2773680</wp:posOffset>
            </wp:positionH>
            <wp:positionV relativeFrom="paragraph">
              <wp:posOffset>-565150</wp:posOffset>
            </wp:positionV>
            <wp:extent cx="8890" cy="8255"/>
            <wp:wrapNone/>
            <wp:docPr id="6210" name="Picture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0"/>
                    <pic:cNvPicPr>
                      <a:picLocks noChangeAspect="1" noChangeArrowheads="1"/>
                    </pic:cNvPicPr>
                  </pic:nvPicPr>
                  <pic:blipFill>
                    <a:blip r:embed="rId62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2790825</wp:posOffset>
            </wp:positionH>
            <wp:positionV relativeFrom="paragraph">
              <wp:posOffset>-565150</wp:posOffset>
            </wp:positionV>
            <wp:extent cx="8255" cy="8255"/>
            <wp:wrapNone/>
            <wp:docPr id="6211" name="Picture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1"/>
                    <pic:cNvPicPr>
                      <a:picLocks noChangeAspect="1" noChangeArrowheads="1"/>
                    </pic:cNvPicPr>
                  </pic:nvPicPr>
                  <pic:blipFill>
                    <a:blip r:embed="rId62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2807970</wp:posOffset>
            </wp:positionH>
            <wp:positionV relativeFrom="paragraph">
              <wp:posOffset>-565150</wp:posOffset>
            </wp:positionV>
            <wp:extent cx="8890" cy="8255"/>
            <wp:wrapNone/>
            <wp:docPr id="6212" name="Picture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2"/>
                    <pic:cNvPicPr>
                      <a:picLocks noChangeAspect="1" noChangeArrowheads="1"/>
                    </pic:cNvPicPr>
                  </pic:nvPicPr>
                  <pic:blipFill>
                    <a:blip r:embed="rId62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-565150</wp:posOffset>
            </wp:positionV>
            <wp:extent cx="8890" cy="8255"/>
            <wp:wrapNone/>
            <wp:docPr id="6213" name="Picture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3"/>
                    <pic:cNvPicPr>
                      <a:picLocks noChangeAspect="1" noChangeArrowheads="1"/>
                    </pic:cNvPicPr>
                  </pic:nvPicPr>
                  <pic:blipFill>
                    <a:blip r:embed="rId62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2842260</wp:posOffset>
            </wp:positionH>
            <wp:positionV relativeFrom="paragraph">
              <wp:posOffset>-565150</wp:posOffset>
            </wp:positionV>
            <wp:extent cx="8890" cy="8255"/>
            <wp:wrapNone/>
            <wp:docPr id="6214" name="Picture 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4"/>
                    <pic:cNvPicPr>
                      <a:picLocks noChangeAspect="1" noChangeArrowheads="1"/>
                    </pic:cNvPicPr>
                  </pic:nvPicPr>
                  <pic:blipFill>
                    <a:blip r:embed="rId62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2859405</wp:posOffset>
            </wp:positionH>
            <wp:positionV relativeFrom="paragraph">
              <wp:posOffset>-565150</wp:posOffset>
            </wp:positionV>
            <wp:extent cx="8890" cy="8255"/>
            <wp:wrapNone/>
            <wp:docPr id="6215" name="Picture 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5"/>
                    <pic:cNvPicPr>
                      <a:picLocks noChangeAspect="1" noChangeArrowheads="1"/>
                    </pic:cNvPicPr>
                  </pic:nvPicPr>
                  <pic:blipFill>
                    <a:blip r:embed="rId62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2876550</wp:posOffset>
            </wp:positionH>
            <wp:positionV relativeFrom="paragraph">
              <wp:posOffset>-565150</wp:posOffset>
            </wp:positionV>
            <wp:extent cx="8255" cy="8255"/>
            <wp:wrapNone/>
            <wp:docPr id="6216" name="Picture 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6"/>
                    <pic:cNvPicPr>
                      <a:picLocks noChangeAspect="1" noChangeArrowheads="1"/>
                    </pic:cNvPicPr>
                  </pic:nvPicPr>
                  <pic:blipFill>
                    <a:blip r:embed="rId62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2893695</wp:posOffset>
            </wp:positionH>
            <wp:positionV relativeFrom="paragraph">
              <wp:posOffset>-565150</wp:posOffset>
            </wp:positionV>
            <wp:extent cx="8890" cy="8255"/>
            <wp:wrapNone/>
            <wp:docPr id="6217" name="Picture 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7"/>
                    <pic:cNvPicPr>
                      <a:picLocks noChangeAspect="1" noChangeArrowheads="1"/>
                    </pic:cNvPicPr>
                  </pic:nvPicPr>
                  <pic:blipFill>
                    <a:blip r:embed="rId62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2910840</wp:posOffset>
            </wp:positionH>
            <wp:positionV relativeFrom="paragraph">
              <wp:posOffset>-565150</wp:posOffset>
            </wp:positionV>
            <wp:extent cx="8890" cy="8255"/>
            <wp:wrapNone/>
            <wp:docPr id="6218" name="Picture 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8"/>
                    <pic:cNvPicPr>
                      <a:picLocks noChangeAspect="1" noChangeArrowheads="1"/>
                    </pic:cNvPicPr>
                  </pic:nvPicPr>
                  <pic:blipFill>
                    <a:blip r:embed="rId62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2927985</wp:posOffset>
            </wp:positionH>
            <wp:positionV relativeFrom="paragraph">
              <wp:posOffset>-565150</wp:posOffset>
            </wp:positionV>
            <wp:extent cx="8890" cy="8255"/>
            <wp:wrapNone/>
            <wp:docPr id="6219" name="Picture 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9"/>
                    <pic:cNvPicPr>
                      <a:picLocks noChangeAspect="1" noChangeArrowheads="1"/>
                    </pic:cNvPicPr>
                  </pic:nvPicPr>
                  <pic:blipFill>
                    <a:blip r:embed="rId62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2945130</wp:posOffset>
            </wp:positionH>
            <wp:positionV relativeFrom="paragraph">
              <wp:posOffset>-565150</wp:posOffset>
            </wp:positionV>
            <wp:extent cx="8890" cy="8255"/>
            <wp:wrapNone/>
            <wp:docPr id="6220" name="Picture 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0"/>
                    <pic:cNvPicPr>
                      <a:picLocks noChangeAspect="1" noChangeArrowheads="1"/>
                    </pic:cNvPicPr>
                  </pic:nvPicPr>
                  <pic:blipFill>
                    <a:blip r:embed="rId62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2962275</wp:posOffset>
            </wp:positionH>
            <wp:positionV relativeFrom="paragraph">
              <wp:posOffset>-565150</wp:posOffset>
            </wp:positionV>
            <wp:extent cx="8255" cy="8255"/>
            <wp:wrapNone/>
            <wp:docPr id="6221" name="Picture 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1"/>
                    <pic:cNvPicPr>
                      <a:picLocks noChangeAspect="1" noChangeArrowheads="1"/>
                    </pic:cNvPicPr>
                  </pic:nvPicPr>
                  <pic:blipFill>
                    <a:blip r:embed="rId62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2979420</wp:posOffset>
            </wp:positionH>
            <wp:positionV relativeFrom="paragraph">
              <wp:posOffset>-565150</wp:posOffset>
            </wp:positionV>
            <wp:extent cx="8890" cy="8255"/>
            <wp:wrapNone/>
            <wp:docPr id="6222" name="Picture 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2"/>
                    <pic:cNvPicPr>
                      <a:picLocks noChangeAspect="1" noChangeArrowheads="1"/>
                    </pic:cNvPicPr>
                  </pic:nvPicPr>
                  <pic:blipFill>
                    <a:blip r:embed="rId62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2996565</wp:posOffset>
            </wp:positionH>
            <wp:positionV relativeFrom="paragraph">
              <wp:posOffset>-565150</wp:posOffset>
            </wp:positionV>
            <wp:extent cx="8890" cy="8255"/>
            <wp:wrapNone/>
            <wp:docPr id="6223" name="Picture 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3"/>
                    <pic:cNvPicPr>
                      <a:picLocks noChangeAspect="1" noChangeArrowheads="1"/>
                    </pic:cNvPicPr>
                  </pic:nvPicPr>
                  <pic:blipFill>
                    <a:blip r:embed="rId62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3013710</wp:posOffset>
            </wp:positionH>
            <wp:positionV relativeFrom="paragraph">
              <wp:posOffset>-565150</wp:posOffset>
            </wp:positionV>
            <wp:extent cx="8890" cy="8255"/>
            <wp:wrapNone/>
            <wp:docPr id="6224" name="Picture 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4"/>
                    <pic:cNvPicPr>
                      <a:picLocks noChangeAspect="1" noChangeArrowheads="1"/>
                    </pic:cNvPicPr>
                  </pic:nvPicPr>
                  <pic:blipFill>
                    <a:blip r:embed="rId62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3030855</wp:posOffset>
            </wp:positionH>
            <wp:positionV relativeFrom="paragraph">
              <wp:posOffset>-565150</wp:posOffset>
            </wp:positionV>
            <wp:extent cx="8890" cy="8255"/>
            <wp:wrapNone/>
            <wp:docPr id="6225" name="Picture 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5"/>
                    <pic:cNvPicPr>
                      <a:picLocks noChangeAspect="1" noChangeArrowheads="1"/>
                    </pic:cNvPicPr>
                  </pic:nvPicPr>
                  <pic:blipFill>
                    <a:blip r:embed="rId62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3048000</wp:posOffset>
            </wp:positionH>
            <wp:positionV relativeFrom="paragraph">
              <wp:posOffset>-565150</wp:posOffset>
            </wp:positionV>
            <wp:extent cx="8890" cy="8255"/>
            <wp:wrapNone/>
            <wp:docPr id="6226" name="Picture 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6"/>
                    <pic:cNvPicPr>
                      <a:picLocks noChangeAspect="1" noChangeArrowheads="1"/>
                    </pic:cNvPicPr>
                  </pic:nvPicPr>
                  <pic:blipFill>
                    <a:blip r:embed="rId62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3065145</wp:posOffset>
            </wp:positionH>
            <wp:positionV relativeFrom="paragraph">
              <wp:posOffset>-565150</wp:posOffset>
            </wp:positionV>
            <wp:extent cx="8255" cy="8255"/>
            <wp:wrapNone/>
            <wp:docPr id="6227" name="Picture 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7"/>
                    <pic:cNvPicPr>
                      <a:picLocks noChangeAspect="1" noChangeArrowheads="1"/>
                    </pic:cNvPicPr>
                  </pic:nvPicPr>
                  <pic:blipFill>
                    <a:blip r:embed="rId62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3082290</wp:posOffset>
            </wp:positionH>
            <wp:positionV relativeFrom="paragraph">
              <wp:posOffset>-565150</wp:posOffset>
            </wp:positionV>
            <wp:extent cx="8255" cy="8255"/>
            <wp:wrapNone/>
            <wp:docPr id="6228" name="Picture 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8"/>
                    <pic:cNvPicPr>
                      <a:picLocks noChangeAspect="1" noChangeArrowheads="1"/>
                    </pic:cNvPicPr>
                  </pic:nvPicPr>
                  <pic:blipFill>
                    <a:blip r:embed="rId62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3099435</wp:posOffset>
            </wp:positionH>
            <wp:positionV relativeFrom="paragraph">
              <wp:posOffset>-565150</wp:posOffset>
            </wp:positionV>
            <wp:extent cx="8255" cy="8255"/>
            <wp:wrapNone/>
            <wp:docPr id="6229" name="Picture 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9"/>
                    <pic:cNvPicPr>
                      <a:picLocks noChangeAspect="1" noChangeArrowheads="1"/>
                    </pic:cNvPicPr>
                  </pic:nvPicPr>
                  <pic:blipFill>
                    <a:blip r:embed="rId62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3116580</wp:posOffset>
            </wp:positionH>
            <wp:positionV relativeFrom="paragraph">
              <wp:posOffset>-565150</wp:posOffset>
            </wp:positionV>
            <wp:extent cx="8890" cy="8255"/>
            <wp:wrapNone/>
            <wp:docPr id="6230" name="Picture 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0"/>
                    <pic:cNvPicPr>
                      <a:picLocks noChangeAspect="1" noChangeArrowheads="1"/>
                    </pic:cNvPicPr>
                  </pic:nvPicPr>
                  <pic:blipFill>
                    <a:blip r:embed="rId62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3133725</wp:posOffset>
            </wp:positionH>
            <wp:positionV relativeFrom="paragraph">
              <wp:posOffset>-565150</wp:posOffset>
            </wp:positionV>
            <wp:extent cx="8890" cy="8255"/>
            <wp:wrapNone/>
            <wp:docPr id="6231" name="Picture 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1"/>
                    <pic:cNvPicPr>
                      <a:picLocks noChangeAspect="1" noChangeArrowheads="1"/>
                    </pic:cNvPicPr>
                  </pic:nvPicPr>
                  <pic:blipFill>
                    <a:blip r:embed="rId62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3150870</wp:posOffset>
            </wp:positionH>
            <wp:positionV relativeFrom="paragraph">
              <wp:posOffset>-565150</wp:posOffset>
            </wp:positionV>
            <wp:extent cx="8255" cy="8255"/>
            <wp:wrapNone/>
            <wp:docPr id="6232" name="Picture 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2"/>
                    <pic:cNvPicPr>
                      <a:picLocks noChangeAspect="1" noChangeArrowheads="1"/>
                    </pic:cNvPicPr>
                  </pic:nvPicPr>
                  <pic:blipFill>
                    <a:blip r:embed="rId62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3168015</wp:posOffset>
            </wp:positionH>
            <wp:positionV relativeFrom="paragraph">
              <wp:posOffset>-565150</wp:posOffset>
            </wp:positionV>
            <wp:extent cx="8255" cy="8255"/>
            <wp:wrapNone/>
            <wp:docPr id="6233" name="Picture 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3"/>
                    <pic:cNvPicPr>
                      <a:picLocks noChangeAspect="1" noChangeArrowheads="1"/>
                    </pic:cNvPicPr>
                  </pic:nvPicPr>
                  <pic:blipFill>
                    <a:blip r:embed="rId62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3185160</wp:posOffset>
            </wp:positionH>
            <wp:positionV relativeFrom="paragraph">
              <wp:posOffset>-565150</wp:posOffset>
            </wp:positionV>
            <wp:extent cx="8255" cy="8255"/>
            <wp:wrapNone/>
            <wp:docPr id="6234" name="Picture 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4"/>
                    <pic:cNvPicPr>
                      <a:picLocks noChangeAspect="1" noChangeArrowheads="1"/>
                    </pic:cNvPicPr>
                  </pic:nvPicPr>
                  <pic:blipFill>
                    <a:blip r:embed="rId62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-565150</wp:posOffset>
            </wp:positionV>
            <wp:extent cx="8890" cy="8255"/>
            <wp:wrapNone/>
            <wp:docPr id="6235" name="Picture 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5"/>
                    <pic:cNvPicPr>
                      <a:picLocks noChangeAspect="1" noChangeArrowheads="1"/>
                    </pic:cNvPicPr>
                  </pic:nvPicPr>
                  <pic:blipFill>
                    <a:blip r:embed="rId62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3219450</wp:posOffset>
            </wp:positionH>
            <wp:positionV relativeFrom="paragraph">
              <wp:posOffset>-565150</wp:posOffset>
            </wp:positionV>
            <wp:extent cx="8890" cy="8255"/>
            <wp:wrapNone/>
            <wp:docPr id="6236" name="Picture 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6"/>
                    <pic:cNvPicPr>
                      <a:picLocks noChangeAspect="1" noChangeArrowheads="1"/>
                    </pic:cNvPicPr>
                  </pic:nvPicPr>
                  <pic:blipFill>
                    <a:blip r:embed="rId62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3236595</wp:posOffset>
            </wp:positionH>
            <wp:positionV relativeFrom="paragraph">
              <wp:posOffset>-565150</wp:posOffset>
            </wp:positionV>
            <wp:extent cx="8255" cy="8255"/>
            <wp:wrapNone/>
            <wp:docPr id="6237" name="Picture 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7"/>
                    <pic:cNvPicPr>
                      <a:picLocks noChangeAspect="1" noChangeArrowheads="1"/>
                    </pic:cNvPicPr>
                  </pic:nvPicPr>
                  <pic:blipFill>
                    <a:blip r:embed="rId62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3253740</wp:posOffset>
            </wp:positionH>
            <wp:positionV relativeFrom="paragraph">
              <wp:posOffset>-565150</wp:posOffset>
            </wp:positionV>
            <wp:extent cx="8255" cy="8255"/>
            <wp:wrapNone/>
            <wp:docPr id="6238" name="Picture 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8"/>
                    <pic:cNvPicPr>
                      <a:picLocks noChangeAspect="1" noChangeArrowheads="1"/>
                    </pic:cNvPicPr>
                  </pic:nvPicPr>
                  <pic:blipFill>
                    <a:blip r:embed="rId62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3270885</wp:posOffset>
            </wp:positionH>
            <wp:positionV relativeFrom="paragraph">
              <wp:posOffset>-565150</wp:posOffset>
            </wp:positionV>
            <wp:extent cx="8255" cy="8255"/>
            <wp:wrapNone/>
            <wp:docPr id="6239" name="Picture 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
                    <pic:cNvPicPr>
                      <a:picLocks noChangeAspect="1" noChangeArrowheads="1"/>
                    </pic:cNvPicPr>
                  </pic:nvPicPr>
                  <pic:blipFill>
                    <a:blip r:embed="rId62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3288030</wp:posOffset>
            </wp:positionH>
            <wp:positionV relativeFrom="paragraph">
              <wp:posOffset>-565150</wp:posOffset>
            </wp:positionV>
            <wp:extent cx="8890" cy="8255"/>
            <wp:wrapNone/>
            <wp:docPr id="6240" name="Picture 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0"/>
                    <pic:cNvPicPr>
                      <a:picLocks noChangeAspect="1" noChangeArrowheads="1"/>
                    </pic:cNvPicPr>
                  </pic:nvPicPr>
                  <pic:blipFill>
                    <a:blip r:embed="rId62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3305175</wp:posOffset>
            </wp:positionH>
            <wp:positionV relativeFrom="paragraph">
              <wp:posOffset>-565150</wp:posOffset>
            </wp:positionV>
            <wp:extent cx="8890" cy="8255"/>
            <wp:wrapNone/>
            <wp:docPr id="6241" name="Picture 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1"/>
                    <pic:cNvPicPr>
                      <a:picLocks noChangeAspect="1" noChangeArrowheads="1"/>
                    </pic:cNvPicPr>
                  </pic:nvPicPr>
                  <pic:blipFill>
                    <a:blip r:embed="rId62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3322320</wp:posOffset>
            </wp:positionH>
            <wp:positionV relativeFrom="paragraph">
              <wp:posOffset>-565150</wp:posOffset>
            </wp:positionV>
            <wp:extent cx="8255" cy="8255"/>
            <wp:wrapNone/>
            <wp:docPr id="6242" name="Picture 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2"/>
                    <pic:cNvPicPr>
                      <a:picLocks noChangeAspect="1" noChangeArrowheads="1"/>
                    </pic:cNvPicPr>
                  </pic:nvPicPr>
                  <pic:blipFill>
                    <a:blip r:embed="rId62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3339465</wp:posOffset>
            </wp:positionH>
            <wp:positionV relativeFrom="paragraph">
              <wp:posOffset>-565150</wp:posOffset>
            </wp:positionV>
            <wp:extent cx="8255" cy="8255"/>
            <wp:wrapNone/>
            <wp:docPr id="6243" name="Picture 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3"/>
                    <pic:cNvPicPr>
                      <a:picLocks noChangeAspect="1" noChangeArrowheads="1"/>
                    </pic:cNvPicPr>
                  </pic:nvPicPr>
                  <pic:blipFill>
                    <a:blip r:embed="rId62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3356610</wp:posOffset>
            </wp:positionH>
            <wp:positionV relativeFrom="paragraph">
              <wp:posOffset>-565150</wp:posOffset>
            </wp:positionV>
            <wp:extent cx="8255" cy="8255"/>
            <wp:wrapNone/>
            <wp:docPr id="6244" name="Picture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
                    <pic:cNvPicPr>
                      <a:picLocks noChangeAspect="1" noChangeArrowheads="1"/>
                    </pic:cNvPicPr>
                  </pic:nvPicPr>
                  <pic:blipFill>
                    <a:blip r:embed="rId62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3373755</wp:posOffset>
            </wp:positionH>
            <wp:positionV relativeFrom="paragraph">
              <wp:posOffset>-565150</wp:posOffset>
            </wp:positionV>
            <wp:extent cx="8890" cy="8255"/>
            <wp:wrapNone/>
            <wp:docPr id="6245" name="Picture 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pic:cNvPicPr>
                      <a:picLocks noChangeAspect="1" noChangeArrowheads="1"/>
                    </pic:cNvPicPr>
                  </pic:nvPicPr>
                  <pic:blipFill>
                    <a:blip r:embed="rId62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3390900</wp:posOffset>
            </wp:positionH>
            <wp:positionV relativeFrom="paragraph">
              <wp:posOffset>-565150</wp:posOffset>
            </wp:positionV>
            <wp:extent cx="8890" cy="8255"/>
            <wp:wrapNone/>
            <wp:docPr id="6246" name="Picture 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6"/>
                    <pic:cNvPicPr>
                      <a:picLocks noChangeAspect="1" noChangeArrowheads="1"/>
                    </pic:cNvPicPr>
                  </pic:nvPicPr>
                  <pic:blipFill>
                    <a:blip r:embed="rId62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3408045</wp:posOffset>
            </wp:positionH>
            <wp:positionV relativeFrom="paragraph">
              <wp:posOffset>-565150</wp:posOffset>
            </wp:positionV>
            <wp:extent cx="8255" cy="8255"/>
            <wp:wrapNone/>
            <wp:docPr id="6247" name="Picture 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
                    <pic:cNvPicPr>
                      <a:picLocks noChangeAspect="1" noChangeArrowheads="1"/>
                    </pic:cNvPicPr>
                  </pic:nvPicPr>
                  <pic:blipFill>
                    <a:blip r:embed="rId62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3425190</wp:posOffset>
            </wp:positionH>
            <wp:positionV relativeFrom="paragraph">
              <wp:posOffset>-565150</wp:posOffset>
            </wp:positionV>
            <wp:extent cx="8255" cy="8255"/>
            <wp:wrapNone/>
            <wp:docPr id="6248" name="Picture 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8"/>
                    <pic:cNvPicPr>
                      <a:picLocks noChangeAspect="1" noChangeArrowheads="1"/>
                    </pic:cNvPicPr>
                  </pic:nvPicPr>
                  <pic:blipFill>
                    <a:blip r:embed="rId62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3442335</wp:posOffset>
            </wp:positionH>
            <wp:positionV relativeFrom="paragraph">
              <wp:posOffset>-565150</wp:posOffset>
            </wp:positionV>
            <wp:extent cx="8255" cy="8255"/>
            <wp:wrapNone/>
            <wp:docPr id="6249" name="Picture 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9"/>
                    <pic:cNvPicPr>
                      <a:picLocks noChangeAspect="1" noChangeArrowheads="1"/>
                    </pic:cNvPicPr>
                  </pic:nvPicPr>
                  <pic:blipFill>
                    <a:blip r:embed="rId62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3459480</wp:posOffset>
            </wp:positionH>
            <wp:positionV relativeFrom="paragraph">
              <wp:posOffset>-565150</wp:posOffset>
            </wp:positionV>
            <wp:extent cx="8890" cy="8255"/>
            <wp:wrapNone/>
            <wp:docPr id="6250" name="Picture 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0"/>
                    <pic:cNvPicPr>
                      <a:picLocks noChangeAspect="1" noChangeArrowheads="1"/>
                    </pic:cNvPicPr>
                  </pic:nvPicPr>
                  <pic:blipFill>
                    <a:blip r:embed="rId62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3476625</wp:posOffset>
            </wp:positionH>
            <wp:positionV relativeFrom="paragraph">
              <wp:posOffset>-565150</wp:posOffset>
            </wp:positionV>
            <wp:extent cx="8890" cy="8255"/>
            <wp:wrapNone/>
            <wp:docPr id="6251" name="Picture 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1"/>
                    <pic:cNvPicPr>
                      <a:picLocks noChangeAspect="1" noChangeArrowheads="1"/>
                    </pic:cNvPicPr>
                  </pic:nvPicPr>
                  <pic:blipFill>
                    <a:blip r:embed="rId62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3493770</wp:posOffset>
            </wp:positionH>
            <wp:positionV relativeFrom="paragraph">
              <wp:posOffset>-565150</wp:posOffset>
            </wp:positionV>
            <wp:extent cx="8255" cy="8255"/>
            <wp:wrapNone/>
            <wp:docPr id="6252" name="Picture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62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3510915</wp:posOffset>
            </wp:positionH>
            <wp:positionV relativeFrom="paragraph">
              <wp:posOffset>-565150</wp:posOffset>
            </wp:positionV>
            <wp:extent cx="8255" cy="8255"/>
            <wp:wrapNone/>
            <wp:docPr id="6253" name="Picture 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62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3528060</wp:posOffset>
            </wp:positionH>
            <wp:positionV relativeFrom="paragraph">
              <wp:posOffset>-565150</wp:posOffset>
            </wp:positionV>
            <wp:extent cx="8255" cy="8255"/>
            <wp:wrapNone/>
            <wp:docPr id="6254" name="Picture 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62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3545205</wp:posOffset>
            </wp:positionH>
            <wp:positionV relativeFrom="paragraph">
              <wp:posOffset>-565150</wp:posOffset>
            </wp:positionV>
            <wp:extent cx="8890" cy="8255"/>
            <wp:wrapNone/>
            <wp:docPr id="6255" name="Picture 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
                    <pic:cNvPicPr>
                      <a:picLocks noChangeAspect="1" noChangeArrowheads="1"/>
                    </pic:cNvPicPr>
                  </pic:nvPicPr>
                  <pic:blipFill>
                    <a:blip r:embed="rId62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-565150</wp:posOffset>
            </wp:positionV>
            <wp:extent cx="8890" cy="8255"/>
            <wp:wrapNone/>
            <wp:docPr id="6256" name="Picture 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6"/>
                    <pic:cNvPicPr>
                      <a:picLocks noChangeAspect="1" noChangeArrowheads="1"/>
                    </pic:cNvPicPr>
                  </pic:nvPicPr>
                  <pic:blipFill>
                    <a:blip r:embed="rId62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3579495</wp:posOffset>
            </wp:positionH>
            <wp:positionV relativeFrom="paragraph">
              <wp:posOffset>-565150</wp:posOffset>
            </wp:positionV>
            <wp:extent cx="8255" cy="8255"/>
            <wp:wrapNone/>
            <wp:docPr id="6257" name="Picture 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62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3596640</wp:posOffset>
            </wp:positionH>
            <wp:positionV relativeFrom="paragraph">
              <wp:posOffset>-565150</wp:posOffset>
            </wp:positionV>
            <wp:extent cx="8255" cy="8255"/>
            <wp:wrapNone/>
            <wp:docPr id="6258" name="Picture 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62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3613785</wp:posOffset>
            </wp:positionH>
            <wp:positionV relativeFrom="paragraph">
              <wp:posOffset>-565150</wp:posOffset>
            </wp:positionV>
            <wp:extent cx="8255" cy="8255"/>
            <wp:wrapNone/>
            <wp:docPr id="6259" name="Picture 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62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-565150</wp:posOffset>
            </wp:positionV>
            <wp:extent cx="8890" cy="8255"/>
            <wp:wrapNone/>
            <wp:docPr id="6260" name="Picture 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62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-565150</wp:posOffset>
            </wp:positionV>
            <wp:extent cx="8255" cy="8255"/>
            <wp:wrapNone/>
            <wp:docPr id="6261" name="Picture 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62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3665220</wp:posOffset>
            </wp:positionH>
            <wp:positionV relativeFrom="paragraph">
              <wp:posOffset>-565150</wp:posOffset>
            </wp:positionV>
            <wp:extent cx="8255" cy="8255"/>
            <wp:wrapNone/>
            <wp:docPr id="6262" name="Picture 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62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3682365</wp:posOffset>
            </wp:positionH>
            <wp:positionV relativeFrom="paragraph">
              <wp:posOffset>-565150</wp:posOffset>
            </wp:positionV>
            <wp:extent cx="8255" cy="8255"/>
            <wp:wrapNone/>
            <wp:docPr id="6263" name="Picture 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3"/>
                    <pic:cNvPicPr>
                      <a:picLocks noChangeAspect="1" noChangeArrowheads="1"/>
                    </pic:cNvPicPr>
                  </pic:nvPicPr>
                  <pic:blipFill>
                    <a:blip r:embed="rId62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-565150</wp:posOffset>
            </wp:positionV>
            <wp:extent cx="8890" cy="8255"/>
            <wp:wrapNone/>
            <wp:docPr id="6264" name="Picture 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4"/>
                    <pic:cNvPicPr>
                      <a:picLocks noChangeAspect="1" noChangeArrowheads="1"/>
                    </pic:cNvPicPr>
                  </pic:nvPicPr>
                  <pic:blipFill>
                    <a:blip r:embed="rId62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-565150</wp:posOffset>
            </wp:positionV>
            <wp:extent cx="8890" cy="8255"/>
            <wp:wrapNone/>
            <wp:docPr id="6265" name="Picture 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5"/>
                    <pic:cNvPicPr>
                      <a:picLocks noChangeAspect="1" noChangeArrowheads="1"/>
                    </pic:cNvPicPr>
                  </pic:nvPicPr>
                  <pic:blipFill>
                    <a:blip r:embed="rId62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3733800</wp:posOffset>
            </wp:positionH>
            <wp:positionV relativeFrom="paragraph">
              <wp:posOffset>-565150</wp:posOffset>
            </wp:positionV>
            <wp:extent cx="8255" cy="8255"/>
            <wp:wrapNone/>
            <wp:docPr id="6266" name="Picture 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6"/>
                    <pic:cNvPicPr>
                      <a:picLocks noChangeAspect="1" noChangeArrowheads="1"/>
                    </pic:cNvPicPr>
                  </pic:nvPicPr>
                  <pic:blipFill>
                    <a:blip r:embed="rId62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-565150</wp:posOffset>
            </wp:positionV>
            <wp:extent cx="8255" cy="8255"/>
            <wp:wrapNone/>
            <wp:docPr id="6267" name="Picture 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
                    <pic:cNvPicPr>
                      <a:picLocks noChangeAspect="1" noChangeArrowheads="1"/>
                    </pic:cNvPicPr>
                  </pic:nvPicPr>
                  <pic:blipFill>
                    <a:blip r:embed="rId62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3768090</wp:posOffset>
            </wp:positionH>
            <wp:positionV relativeFrom="paragraph">
              <wp:posOffset>-565150</wp:posOffset>
            </wp:positionV>
            <wp:extent cx="8255" cy="8255"/>
            <wp:wrapNone/>
            <wp:docPr id="6268" name="Picture 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8"/>
                    <pic:cNvPicPr>
                      <a:picLocks noChangeAspect="1" noChangeArrowheads="1"/>
                    </pic:cNvPicPr>
                  </pic:nvPicPr>
                  <pic:blipFill>
                    <a:blip r:embed="rId62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-565150</wp:posOffset>
            </wp:positionV>
            <wp:extent cx="8890" cy="8255"/>
            <wp:wrapNone/>
            <wp:docPr id="6269" name="Picture 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pic:cNvPicPr>
                      <a:picLocks noChangeAspect="1" noChangeArrowheads="1"/>
                    </pic:cNvPicPr>
                  </pic:nvPicPr>
                  <pic:blipFill>
                    <a:blip r:embed="rId62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-565150</wp:posOffset>
            </wp:positionV>
            <wp:extent cx="8890" cy="8255"/>
            <wp:wrapNone/>
            <wp:docPr id="6270" name="Picture 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
                    <pic:cNvPicPr>
                      <a:picLocks noChangeAspect="1" noChangeArrowheads="1"/>
                    </pic:cNvPicPr>
                  </pic:nvPicPr>
                  <pic:blipFill>
                    <a:blip r:embed="rId62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3819525</wp:posOffset>
            </wp:positionH>
            <wp:positionV relativeFrom="paragraph">
              <wp:posOffset>-565150</wp:posOffset>
            </wp:positionV>
            <wp:extent cx="8255" cy="8255"/>
            <wp:wrapNone/>
            <wp:docPr id="6271" name="Picture 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62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3836670</wp:posOffset>
            </wp:positionH>
            <wp:positionV relativeFrom="paragraph">
              <wp:posOffset>-565150</wp:posOffset>
            </wp:positionV>
            <wp:extent cx="8255" cy="8255"/>
            <wp:wrapNone/>
            <wp:docPr id="6272" name="Pictur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62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-565150</wp:posOffset>
            </wp:positionV>
            <wp:extent cx="8255" cy="8255"/>
            <wp:wrapNone/>
            <wp:docPr id="6273" name="Pictur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62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3870960</wp:posOffset>
            </wp:positionH>
            <wp:positionV relativeFrom="paragraph">
              <wp:posOffset>-565150</wp:posOffset>
            </wp:positionV>
            <wp:extent cx="8890" cy="8255"/>
            <wp:wrapNone/>
            <wp:docPr id="6274" name="Pictur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4"/>
                    <pic:cNvPicPr>
                      <a:picLocks noChangeAspect="1" noChangeArrowheads="1"/>
                    </pic:cNvPicPr>
                  </pic:nvPicPr>
                  <pic:blipFill>
                    <a:blip r:embed="rId62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3888105</wp:posOffset>
            </wp:positionH>
            <wp:positionV relativeFrom="paragraph">
              <wp:posOffset>-565150</wp:posOffset>
            </wp:positionV>
            <wp:extent cx="8890" cy="8255"/>
            <wp:wrapNone/>
            <wp:docPr id="6275" name="Pictur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62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3905250</wp:posOffset>
            </wp:positionH>
            <wp:positionV relativeFrom="paragraph">
              <wp:posOffset>-565150</wp:posOffset>
            </wp:positionV>
            <wp:extent cx="8255" cy="8255"/>
            <wp:wrapNone/>
            <wp:docPr id="6276" name="Pictur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
                    <pic:cNvPicPr>
                      <a:picLocks noChangeAspect="1" noChangeArrowheads="1"/>
                    </pic:cNvPicPr>
                  </pic:nvPicPr>
                  <pic:blipFill>
                    <a:blip r:embed="rId62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-565150</wp:posOffset>
            </wp:positionV>
            <wp:extent cx="8255" cy="8255"/>
            <wp:wrapNone/>
            <wp:docPr id="6277" name="Pictur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7"/>
                    <pic:cNvPicPr>
                      <a:picLocks noChangeAspect="1" noChangeArrowheads="1"/>
                    </pic:cNvPicPr>
                  </pic:nvPicPr>
                  <pic:blipFill>
                    <a:blip r:embed="rId62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-565150</wp:posOffset>
            </wp:positionV>
            <wp:extent cx="8255" cy="8255"/>
            <wp:wrapNone/>
            <wp:docPr id="6278" name="Pictur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8"/>
                    <pic:cNvPicPr>
                      <a:picLocks noChangeAspect="1" noChangeArrowheads="1"/>
                    </pic:cNvPicPr>
                  </pic:nvPicPr>
                  <pic:blipFill>
                    <a:blip r:embed="rId62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3956685</wp:posOffset>
            </wp:positionH>
            <wp:positionV relativeFrom="paragraph">
              <wp:posOffset>-565150</wp:posOffset>
            </wp:positionV>
            <wp:extent cx="8890" cy="8255"/>
            <wp:wrapNone/>
            <wp:docPr id="6279" name="Pictur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9"/>
                    <pic:cNvPicPr>
                      <a:picLocks noChangeAspect="1" noChangeArrowheads="1"/>
                    </pic:cNvPicPr>
                  </pic:nvPicPr>
                  <pic:blipFill>
                    <a:blip r:embed="rId62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3973830</wp:posOffset>
            </wp:positionH>
            <wp:positionV relativeFrom="paragraph">
              <wp:posOffset>-565150</wp:posOffset>
            </wp:positionV>
            <wp:extent cx="8890" cy="8255"/>
            <wp:wrapNone/>
            <wp:docPr id="6280" name="Picture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0"/>
                    <pic:cNvPicPr>
                      <a:picLocks noChangeAspect="1" noChangeArrowheads="1"/>
                    </pic:cNvPicPr>
                  </pic:nvPicPr>
                  <pic:blipFill>
                    <a:blip r:embed="rId62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-565150</wp:posOffset>
            </wp:positionV>
            <wp:extent cx="8255" cy="8255"/>
            <wp:wrapNone/>
            <wp:docPr id="6281" name="Pictur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1"/>
                    <pic:cNvPicPr>
                      <a:picLocks noChangeAspect="1" noChangeArrowheads="1"/>
                    </pic:cNvPicPr>
                  </pic:nvPicPr>
                  <pic:blipFill>
                    <a:blip r:embed="rId62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-565150</wp:posOffset>
            </wp:positionV>
            <wp:extent cx="8255" cy="8255"/>
            <wp:wrapNone/>
            <wp:docPr id="6282" name="Pictur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2"/>
                    <pic:cNvPicPr>
                      <a:picLocks noChangeAspect="1" noChangeArrowheads="1"/>
                    </pic:cNvPicPr>
                  </pic:nvPicPr>
                  <pic:blipFill>
                    <a:blip r:embed="rId62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4025265</wp:posOffset>
            </wp:positionH>
            <wp:positionV relativeFrom="paragraph">
              <wp:posOffset>-565150</wp:posOffset>
            </wp:positionV>
            <wp:extent cx="8255" cy="8255"/>
            <wp:wrapNone/>
            <wp:docPr id="6283" name="Picture 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3"/>
                    <pic:cNvPicPr>
                      <a:picLocks noChangeAspect="1" noChangeArrowheads="1"/>
                    </pic:cNvPicPr>
                  </pic:nvPicPr>
                  <pic:blipFill>
                    <a:blip r:embed="rId62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4042410</wp:posOffset>
            </wp:positionH>
            <wp:positionV relativeFrom="paragraph">
              <wp:posOffset>-565150</wp:posOffset>
            </wp:positionV>
            <wp:extent cx="8890" cy="8255"/>
            <wp:wrapNone/>
            <wp:docPr id="6284" name="Picture 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4"/>
                    <pic:cNvPicPr>
                      <a:picLocks noChangeAspect="1" noChangeArrowheads="1"/>
                    </pic:cNvPicPr>
                  </pic:nvPicPr>
                  <pic:blipFill>
                    <a:blip r:embed="rId62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4059555</wp:posOffset>
            </wp:positionH>
            <wp:positionV relativeFrom="paragraph">
              <wp:posOffset>-565150</wp:posOffset>
            </wp:positionV>
            <wp:extent cx="8890" cy="8255"/>
            <wp:wrapNone/>
            <wp:docPr id="6285" name="Pictur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5"/>
                    <pic:cNvPicPr>
                      <a:picLocks noChangeAspect="1" noChangeArrowheads="1"/>
                    </pic:cNvPicPr>
                  </pic:nvPicPr>
                  <pic:blipFill>
                    <a:blip r:embed="rId62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4076700</wp:posOffset>
            </wp:positionH>
            <wp:positionV relativeFrom="paragraph">
              <wp:posOffset>-565150</wp:posOffset>
            </wp:positionV>
            <wp:extent cx="8255" cy="8255"/>
            <wp:wrapNone/>
            <wp:docPr id="6286" name="Pictur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6"/>
                    <pic:cNvPicPr>
                      <a:picLocks noChangeAspect="1" noChangeArrowheads="1"/>
                    </pic:cNvPicPr>
                  </pic:nvPicPr>
                  <pic:blipFill>
                    <a:blip r:embed="rId62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-565150</wp:posOffset>
            </wp:positionV>
            <wp:extent cx="8255" cy="8255"/>
            <wp:wrapNone/>
            <wp:docPr id="6287" name="Picture 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7"/>
                    <pic:cNvPicPr>
                      <a:picLocks noChangeAspect="1" noChangeArrowheads="1"/>
                    </pic:cNvPicPr>
                  </pic:nvPicPr>
                  <pic:blipFill>
                    <a:blip r:embed="rId62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4110990</wp:posOffset>
            </wp:positionH>
            <wp:positionV relativeFrom="paragraph">
              <wp:posOffset>-565150</wp:posOffset>
            </wp:positionV>
            <wp:extent cx="8255" cy="8255"/>
            <wp:wrapNone/>
            <wp:docPr id="6288" name="Pictur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8"/>
                    <pic:cNvPicPr>
                      <a:picLocks noChangeAspect="1" noChangeArrowheads="1"/>
                    </pic:cNvPicPr>
                  </pic:nvPicPr>
                  <pic:blipFill>
                    <a:blip r:embed="rId62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4128135</wp:posOffset>
            </wp:positionH>
            <wp:positionV relativeFrom="paragraph">
              <wp:posOffset>-565150</wp:posOffset>
            </wp:positionV>
            <wp:extent cx="8890" cy="8255"/>
            <wp:wrapNone/>
            <wp:docPr id="6289" name="Pictur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9"/>
                    <pic:cNvPicPr>
                      <a:picLocks noChangeAspect="1" noChangeArrowheads="1"/>
                    </pic:cNvPicPr>
                  </pic:nvPicPr>
                  <pic:blipFill>
                    <a:blip r:embed="rId62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-565150</wp:posOffset>
            </wp:positionV>
            <wp:extent cx="8890" cy="8255"/>
            <wp:wrapNone/>
            <wp:docPr id="6290" name="Pictur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0"/>
                    <pic:cNvPicPr>
                      <a:picLocks noChangeAspect="1" noChangeArrowheads="1"/>
                    </pic:cNvPicPr>
                  </pic:nvPicPr>
                  <pic:blipFill>
                    <a:blip r:embed="rId62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-565150</wp:posOffset>
            </wp:positionV>
            <wp:extent cx="8255" cy="8255"/>
            <wp:wrapNone/>
            <wp:docPr id="6291" name="Pictur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1"/>
                    <pic:cNvPicPr>
                      <a:picLocks noChangeAspect="1" noChangeArrowheads="1"/>
                    </pic:cNvPicPr>
                  </pic:nvPicPr>
                  <pic:blipFill>
                    <a:blip r:embed="rId62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4179570</wp:posOffset>
            </wp:positionH>
            <wp:positionV relativeFrom="paragraph">
              <wp:posOffset>-565150</wp:posOffset>
            </wp:positionV>
            <wp:extent cx="8255" cy="8255"/>
            <wp:wrapNone/>
            <wp:docPr id="6292" name="Picture 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2"/>
                    <pic:cNvPicPr>
                      <a:picLocks noChangeAspect="1" noChangeArrowheads="1"/>
                    </pic:cNvPicPr>
                  </pic:nvPicPr>
                  <pic:blipFill>
                    <a:blip r:embed="rId62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-565150</wp:posOffset>
            </wp:positionV>
            <wp:extent cx="8255" cy="8255"/>
            <wp:wrapNone/>
            <wp:docPr id="6293" name="Picture 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3"/>
                    <pic:cNvPicPr>
                      <a:picLocks noChangeAspect="1" noChangeArrowheads="1"/>
                    </pic:cNvPicPr>
                  </pic:nvPicPr>
                  <pic:blipFill>
                    <a:blip r:embed="rId63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4213860</wp:posOffset>
            </wp:positionH>
            <wp:positionV relativeFrom="paragraph">
              <wp:posOffset>-565150</wp:posOffset>
            </wp:positionV>
            <wp:extent cx="8890" cy="8255"/>
            <wp:wrapNone/>
            <wp:docPr id="6294" name="Picture 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4"/>
                    <pic:cNvPicPr>
                      <a:picLocks noChangeAspect="1" noChangeArrowheads="1"/>
                    </pic:cNvPicPr>
                  </pic:nvPicPr>
                  <pic:blipFill>
                    <a:blip r:embed="rId63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-565150</wp:posOffset>
            </wp:positionV>
            <wp:extent cx="8890" cy="8255"/>
            <wp:wrapNone/>
            <wp:docPr id="6295" name="Picture 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5"/>
                    <pic:cNvPicPr>
                      <a:picLocks noChangeAspect="1" noChangeArrowheads="1"/>
                    </pic:cNvPicPr>
                  </pic:nvPicPr>
                  <pic:blipFill>
                    <a:blip r:embed="rId63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4248150</wp:posOffset>
            </wp:positionH>
            <wp:positionV relativeFrom="paragraph">
              <wp:posOffset>-565150</wp:posOffset>
            </wp:positionV>
            <wp:extent cx="8255" cy="8255"/>
            <wp:wrapNone/>
            <wp:docPr id="6296" name="Picture 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6"/>
                    <pic:cNvPicPr>
                      <a:picLocks noChangeAspect="1" noChangeArrowheads="1"/>
                    </pic:cNvPicPr>
                  </pic:nvPicPr>
                  <pic:blipFill>
                    <a:blip r:embed="rId63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4265295</wp:posOffset>
            </wp:positionH>
            <wp:positionV relativeFrom="paragraph">
              <wp:posOffset>-565150</wp:posOffset>
            </wp:positionV>
            <wp:extent cx="8255" cy="8255"/>
            <wp:wrapNone/>
            <wp:docPr id="6297" name="Picture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7"/>
                    <pic:cNvPicPr>
                      <a:picLocks noChangeAspect="1" noChangeArrowheads="1"/>
                    </pic:cNvPicPr>
                  </pic:nvPicPr>
                  <pic:blipFill>
                    <a:blip r:embed="rId63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4282440</wp:posOffset>
            </wp:positionH>
            <wp:positionV relativeFrom="paragraph">
              <wp:posOffset>-565150</wp:posOffset>
            </wp:positionV>
            <wp:extent cx="8255" cy="8255"/>
            <wp:wrapNone/>
            <wp:docPr id="6298" name="Picture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8"/>
                    <pic:cNvPicPr>
                      <a:picLocks noChangeAspect="1" noChangeArrowheads="1"/>
                    </pic:cNvPicPr>
                  </pic:nvPicPr>
                  <pic:blipFill>
                    <a:blip r:embed="rId63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4299585</wp:posOffset>
            </wp:positionH>
            <wp:positionV relativeFrom="paragraph">
              <wp:posOffset>-565150</wp:posOffset>
            </wp:positionV>
            <wp:extent cx="8890" cy="8255"/>
            <wp:wrapNone/>
            <wp:docPr id="6299" name="Picture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9"/>
                    <pic:cNvPicPr>
                      <a:picLocks noChangeAspect="1" noChangeArrowheads="1"/>
                    </pic:cNvPicPr>
                  </pic:nvPicPr>
                  <pic:blipFill>
                    <a:blip r:embed="rId63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4316730</wp:posOffset>
            </wp:positionH>
            <wp:positionV relativeFrom="paragraph">
              <wp:posOffset>-565150</wp:posOffset>
            </wp:positionV>
            <wp:extent cx="8255" cy="8255"/>
            <wp:wrapNone/>
            <wp:docPr id="6300" name="Picture 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0"/>
                    <pic:cNvPicPr>
                      <a:picLocks noChangeAspect="1" noChangeArrowheads="1"/>
                    </pic:cNvPicPr>
                  </pic:nvPicPr>
                  <pic:blipFill>
                    <a:blip r:embed="rId63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4333875</wp:posOffset>
            </wp:positionH>
            <wp:positionV relativeFrom="paragraph">
              <wp:posOffset>-565150</wp:posOffset>
            </wp:positionV>
            <wp:extent cx="8255" cy="8255"/>
            <wp:wrapNone/>
            <wp:docPr id="6301" name="Picture 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1"/>
                    <pic:cNvPicPr>
                      <a:picLocks noChangeAspect="1" noChangeArrowheads="1"/>
                    </pic:cNvPicPr>
                  </pic:nvPicPr>
                  <pic:blipFill>
                    <a:blip r:embed="rId63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4351020</wp:posOffset>
            </wp:positionH>
            <wp:positionV relativeFrom="paragraph">
              <wp:posOffset>-565150</wp:posOffset>
            </wp:positionV>
            <wp:extent cx="8255" cy="8255"/>
            <wp:wrapNone/>
            <wp:docPr id="6302" name="Picture 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2"/>
                    <pic:cNvPicPr>
                      <a:picLocks noChangeAspect="1" noChangeArrowheads="1"/>
                    </pic:cNvPicPr>
                  </pic:nvPicPr>
                  <pic:blipFill>
                    <a:blip r:embed="rId63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-565150</wp:posOffset>
            </wp:positionV>
            <wp:extent cx="8890" cy="8255"/>
            <wp:wrapNone/>
            <wp:docPr id="6303" name="Picture 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3"/>
                    <pic:cNvPicPr>
                      <a:picLocks noChangeAspect="1" noChangeArrowheads="1"/>
                    </pic:cNvPicPr>
                  </pic:nvPicPr>
                  <pic:blipFill>
                    <a:blip r:embed="rId63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-565150</wp:posOffset>
            </wp:positionV>
            <wp:extent cx="8890" cy="8255"/>
            <wp:wrapNone/>
            <wp:docPr id="6304" name="Picture 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4"/>
                    <pic:cNvPicPr>
                      <a:picLocks noChangeAspect="1" noChangeArrowheads="1"/>
                    </pic:cNvPicPr>
                  </pic:nvPicPr>
                  <pic:blipFill>
                    <a:blip r:embed="rId63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4402455</wp:posOffset>
            </wp:positionH>
            <wp:positionV relativeFrom="paragraph">
              <wp:posOffset>-565150</wp:posOffset>
            </wp:positionV>
            <wp:extent cx="8255" cy="8255"/>
            <wp:wrapNone/>
            <wp:docPr id="6305" name="Picture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5"/>
                    <pic:cNvPicPr>
                      <a:picLocks noChangeAspect="1" noChangeArrowheads="1"/>
                    </pic:cNvPicPr>
                  </pic:nvPicPr>
                  <pic:blipFill>
                    <a:blip r:embed="rId63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4419600</wp:posOffset>
            </wp:positionH>
            <wp:positionV relativeFrom="paragraph">
              <wp:posOffset>-565150</wp:posOffset>
            </wp:positionV>
            <wp:extent cx="8255" cy="8255"/>
            <wp:wrapNone/>
            <wp:docPr id="6306" name="Picture 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6"/>
                    <pic:cNvPicPr>
                      <a:picLocks noChangeAspect="1" noChangeArrowheads="1"/>
                    </pic:cNvPicPr>
                  </pic:nvPicPr>
                  <pic:blipFill>
                    <a:blip r:embed="rId63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-565150</wp:posOffset>
            </wp:positionV>
            <wp:extent cx="8255" cy="8255"/>
            <wp:wrapNone/>
            <wp:docPr id="6307" name="Picture 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7"/>
                    <pic:cNvPicPr>
                      <a:picLocks noChangeAspect="1" noChangeArrowheads="1"/>
                    </pic:cNvPicPr>
                  </pic:nvPicPr>
                  <pic:blipFill>
                    <a:blip r:embed="rId63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-565150</wp:posOffset>
            </wp:positionV>
            <wp:extent cx="8890" cy="8255"/>
            <wp:wrapNone/>
            <wp:docPr id="6308" name="Picture 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8"/>
                    <pic:cNvPicPr>
                      <a:picLocks noChangeAspect="1" noChangeArrowheads="1"/>
                    </pic:cNvPicPr>
                  </pic:nvPicPr>
                  <pic:blipFill>
                    <a:blip r:embed="rId63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-565150</wp:posOffset>
            </wp:positionV>
            <wp:extent cx="8890" cy="8255"/>
            <wp:wrapNone/>
            <wp:docPr id="6309" name="Picture 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9"/>
                    <pic:cNvPicPr>
                      <a:picLocks noChangeAspect="1" noChangeArrowheads="1"/>
                    </pic:cNvPicPr>
                  </pic:nvPicPr>
                  <pic:blipFill>
                    <a:blip r:embed="rId63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4488180</wp:posOffset>
            </wp:positionH>
            <wp:positionV relativeFrom="paragraph">
              <wp:posOffset>-565150</wp:posOffset>
            </wp:positionV>
            <wp:extent cx="8255" cy="8255"/>
            <wp:wrapNone/>
            <wp:docPr id="6310" name="Picture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0"/>
                    <pic:cNvPicPr>
                      <a:picLocks noChangeAspect="1" noChangeArrowheads="1"/>
                    </pic:cNvPicPr>
                  </pic:nvPicPr>
                  <pic:blipFill>
                    <a:blip r:embed="rId63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-565150</wp:posOffset>
            </wp:positionV>
            <wp:extent cx="8255" cy="8255"/>
            <wp:wrapNone/>
            <wp:docPr id="6311" name="Picture 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1"/>
                    <pic:cNvPicPr>
                      <a:picLocks noChangeAspect="1" noChangeArrowheads="1"/>
                    </pic:cNvPicPr>
                  </pic:nvPicPr>
                  <pic:blipFill>
                    <a:blip r:embed="rId63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-565150</wp:posOffset>
            </wp:positionV>
            <wp:extent cx="8255" cy="8255"/>
            <wp:wrapNone/>
            <wp:docPr id="6312" name="Picture 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2"/>
                    <pic:cNvPicPr>
                      <a:picLocks noChangeAspect="1" noChangeArrowheads="1"/>
                    </pic:cNvPicPr>
                  </pic:nvPicPr>
                  <pic:blipFill>
                    <a:blip r:embed="rId63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-565150</wp:posOffset>
            </wp:positionV>
            <wp:extent cx="8890" cy="8255"/>
            <wp:wrapNone/>
            <wp:docPr id="6313" name="Picture 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3"/>
                    <pic:cNvPicPr>
                      <a:picLocks noChangeAspect="1" noChangeArrowheads="1"/>
                    </pic:cNvPicPr>
                  </pic:nvPicPr>
                  <pic:blipFill>
                    <a:blip r:embed="rId63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4556760</wp:posOffset>
            </wp:positionH>
            <wp:positionV relativeFrom="paragraph">
              <wp:posOffset>-565150</wp:posOffset>
            </wp:positionV>
            <wp:extent cx="8890" cy="8255"/>
            <wp:wrapNone/>
            <wp:docPr id="6314" name="Picture 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4"/>
                    <pic:cNvPicPr>
                      <a:picLocks noChangeAspect="1" noChangeArrowheads="1"/>
                    </pic:cNvPicPr>
                  </pic:nvPicPr>
                  <pic:blipFill>
                    <a:blip r:embed="rId63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4573905</wp:posOffset>
            </wp:positionH>
            <wp:positionV relativeFrom="paragraph">
              <wp:posOffset>-565150</wp:posOffset>
            </wp:positionV>
            <wp:extent cx="8255" cy="8255"/>
            <wp:wrapNone/>
            <wp:docPr id="6315" name="Picture 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5"/>
                    <pic:cNvPicPr>
                      <a:picLocks noChangeAspect="1" noChangeArrowheads="1"/>
                    </pic:cNvPicPr>
                  </pic:nvPicPr>
                  <pic:blipFill>
                    <a:blip r:embed="rId63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-565150</wp:posOffset>
            </wp:positionV>
            <wp:extent cx="8255" cy="8255"/>
            <wp:wrapNone/>
            <wp:docPr id="6316" name="Picture 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6"/>
                    <pic:cNvPicPr>
                      <a:picLocks noChangeAspect="1" noChangeArrowheads="1"/>
                    </pic:cNvPicPr>
                  </pic:nvPicPr>
                  <pic:blipFill>
                    <a:blip r:embed="rId63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4608195</wp:posOffset>
            </wp:positionH>
            <wp:positionV relativeFrom="paragraph">
              <wp:posOffset>-565150</wp:posOffset>
            </wp:positionV>
            <wp:extent cx="8255" cy="8255"/>
            <wp:wrapNone/>
            <wp:docPr id="6317" name="Picture 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7"/>
                    <pic:cNvPicPr>
                      <a:picLocks noChangeAspect="1" noChangeArrowheads="1"/>
                    </pic:cNvPicPr>
                  </pic:nvPicPr>
                  <pic:blipFill>
                    <a:blip r:embed="rId63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4625340</wp:posOffset>
            </wp:positionH>
            <wp:positionV relativeFrom="paragraph">
              <wp:posOffset>-565150</wp:posOffset>
            </wp:positionV>
            <wp:extent cx="8890" cy="8255"/>
            <wp:wrapNone/>
            <wp:docPr id="6318" name="Picture 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8"/>
                    <pic:cNvPicPr>
                      <a:picLocks noChangeAspect="1" noChangeArrowheads="1"/>
                    </pic:cNvPicPr>
                  </pic:nvPicPr>
                  <pic:blipFill>
                    <a:blip r:embed="rId63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-565150</wp:posOffset>
            </wp:positionV>
            <wp:extent cx="8890" cy="8255"/>
            <wp:wrapNone/>
            <wp:docPr id="6319" name="Picture 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
                    <pic:cNvPicPr>
                      <a:picLocks noChangeAspect="1" noChangeArrowheads="1"/>
                    </pic:cNvPicPr>
                  </pic:nvPicPr>
                  <pic:blipFill>
                    <a:blip r:embed="rId63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4659630</wp:posOffset>
            </wp:positionH>
            <wp:positionV relativeFrom="paragraph">
              <wp:posOffset>-565150</wp:posOffset>
            </wp:positionV>
            <wp:extent cx="8255" cy="8255"/>
            <wp:wrapNone/>
            <wp:docPr id="6320" name="Picture 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0"/>
                    <pic:cNvPicPr>
                      <a:picLocks noChangeAspect="1" noChangeArrowheads="1"/>
                    </pic:cNvPicPr>
                  </pic:nvPicPr>
                  <pic:blipFill>
                    <a:blip r:embed="rId63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4676775</wp:posOffset>
            </wp:positionH>
            <wp:positionV relativeFrom="paragraph">
              <wp:posOffset>-565150</wp:posOffset>
            </wp:positionV>
            <wp:extent cx="8255" cy="8255"/>
            <wp:wrapNone/>
            <wp:docPr id="6321" name="Picture 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1"/>
                    <pic:cNvPicPr>
                      <a:picLocks noChangeAspect="1" noChangeArrowheads="1"/>
                    </pic:cNvPicPr>
                  </pic:nvPicPr>
                  <pic:blipFill>
                    <a:blip r:embed="rId63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4693920</wp:posOffset>
            </wp:positionH>
            <wp:positionV relativeFrom="paragraph">
              <wp:posOffset>-565150</wp:posOffset>
            </wp:positionV>
            <wp:extent cx="8255" cy="8255"/>
            <wp:wrapNone/>
            <wp:docPr id="6322" name="Picture 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2"/>
                    <pic:cNvPicPr>
                      <a:picLocks noChangeAspect="1" noChangeArrowheads="1"/>
                    </pic:cNvPicPr>
                  </pic:nvPicPr>
                  <pic:blipFill>
                    <a:blip r:embed="rId63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-565150</wp:posOffset>
            </wp:positionV>
            <wp:extent cx="8890" cy="8255"/>
            <wp:wrapNone/>
            <wp:docPr id="6323" name="Picture 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3"/>
                    <pic:cNvPicPr>
                      <a:picLocks noChangeAspect="1" noChangeArrowheads="1"/>
                    </pic:cNvPicPr>
                  </pic:nvPicPr>
                  <pic:blipFill>
                    <a:blip r:embed="rId63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4728210</wp:posOffset>
            </wp:positionH>
            <wp:positionV relativeFrom="paragraph">
              <wp:posOffset>-565150</wp:posOffset>
            </wp:positionV>
            <wp:extent cx="8890" cy="8255"/>
            <wp:wrapNone/>
            <wp:docPr id="6324" name="Picture 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4"/>
                    <pic:cNvPicPr>
                      <a:picLocks noChangeAspect="1" noChangeArrowheads="1"/>
                    </pic:cNvPicPr>
                  </pic:nvPicPr>
                  <pic:blipFill>
                    <a:blip r:embed="rId63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4745355</wp:posOffset>
            </wp:positionH>
            <wp:positionV relativeFrom="paragraph">
              <wp:posOffset>-565150</wp:posOffset>
            </wp:positionV>
            <wp:extent cx="8255" cy="8255"/>
            <wp:wrapNone/>
            <wp:docPr id="6325" name="Picture 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5"/>
                    <pic:cNvPicPr>
                      <a:picLocks noChangeAspect="1" noChangeArrowheads="1"/>
                    </pic:cNvPicPr>
                  </pic:nvPicPr>
                  <pic:blipFill>
                    <a:blip r:embed="rId63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4762500</wp:posOffset>
            </wp:positionH>
            <wp:positionV relativeFrom="paragraph">
              <wp:posOffset>-565150</wp:posOffset>
            </wp:positionV>
            <wp:extent cx="8255" cy="8255"/>
            <wp:wrapNone/>
            <wp:docPr id="6326" name="Picture 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6"/>
                    <pic:cNvPicPr>
                      <a:picLocks noChangeAspect="1" noChangeArrowheads="1"/>
                    </pic:cNvPicPr>
                  </pic:nvPicPr>
                  <pic:blipFill>
                    <a:blip r:embed="rId63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4779645</wp:posOffset>
            </wp:positionH>
            <wp:positionV relativeFrom="paragraph">
              <wp:posOffset>-565150</wp:posOffset>
            </wp:positionV>
            <wp:extent cx="8255" cy="8255"/>
            <wp:wrapNone/>
            <wp:docPr id="6327" name="Picture 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7"/>
                    <pic:cNvPicPr>
                      <a:picLocks noChangeAspect="1" noChangeArrowheads="1"/>
                    </pic:cNvPicPr>
                  </pic:nvPicPr>
                  <pic:blipFill>
                    <a:blip r:embed="rId63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-565150</wp:posOffset>
            </wp:positionV>
            <wp:extent cx="8890" cy="8255"/>
            <wp:wrapNone/>
            <wp:docPr id="6328" name="Picture 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8"/>
                    <pic:cNvPicPr>
                      <a:picLocks noChangeAspect="1" noChangeArrowheads="1"/>
                    </pic:cNvPicPr>
                  </pic:nvPicPr>
                  <pic:blipFill>
                    <a:blip r:embed="rId63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-565150</wp:posOffset>
            </wp:positionV>
            <wp:extent cx="8890" cy="8255"/>
            <wp:wrapNone/>
            <wp:docPr id="6329" name="Picture 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9"/>
                    <pic:cNvPicPr>
                      <a:picLocks noChangeAspect="1" noChangeArrowheads="1"/>
                    </pic:cNvPicPr>
                  </pic:nvPicPr>
                  <pic:blipFill>
                    <a:blip r:embed="rId63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4831080</wp:posOffset>
            </wp:positionH>
            <wp:positionV relativeFrom="paragraph">
              <wp:posOffset>-565150</wp:posOffset>
            </wp:positionV>
            <wp:extent cx="8255" cy="8255"/>
            <wp:wrapNone/>
            <wp:docPr id="6330" name="Picture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
                    <pic:cNvPicPr>
                      <a:picLocks noChangeAspect="1" noChangeArrowheads="1"/>
                    </pic:cNvPicPr>
                  </pic:nvPicPr>
                  <pic:blipFill>
                    <a:blip r:embed="rId63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4848225</wp:posOffset>
            </wp:positionH>
            <wp:positionV relativeFrom="paragraph">
              <wp:posOffset>-565150</wp:posOffset>
            </wp:positionV>
            <wp:extent cx="8255" cy="8255"/>
            <wp:wrapNone/>
            <wp:docPr id="6331" name="Picture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
                    <pic:cNvPicPr>
                      <a:picLocks noChangeAspect="1" noChangeArrowheads="1"/>
                    </pic:cNvPicPr>
                  </pic:nvPicPr>
                  <pic:blipFill>
                    <a:blip r:embed="rId63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4865370</wp:posOffset>
            </wp:positionH>
            <wp:positionV relativeFrom="paragraph">
              <wp:posOffset>-565150</wp:posOffset>
            </wp:positionV>
            <wp:extent cx="8255" cy="8255"/>
            <wp:wrapNone/>
            <wp:docPr id="6332" name="Picture 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
                    <pic:cNvPicPr>
                      <a:picLocks noChangeAspect="1" noChangeArrowheads="1"/>
                    </pic:cNvPicPr>
                  </pic:nvPicPr>
                  <pic:blipFill>
                    <a:blip r:embed="rId63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-565150</wp:posOffset>
            </wp:positionV>
            <wp:extent cx="8890" cy="8255"/>
            <wp:wrapNone/>
            <wp:docPr id="6333" name="Picture 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3"/>
                    <pic:cNvPicPr>
                      <a:picLocks noChangeAspect="1" noChangeArrowheads="1"/>
                    </pic:cNvPicPr>
                  </pic:nvPicPr>
                  <pic:blipFill>
                    <a:blip r:embed="rId63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4899660</wp:posOffset>
            </wp:positionH>
            <wp:positionV relativeFrom="paragraph">
              <wp:posOffset>-565150</wp:posOffset>
            </wp:positionV>
            <wp:extent cx="8890" cy="8255"/>
            <wp:wrapNone/>
            <wp:docPr id="6334" name="Picture 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4"/>
                    <pic:cNvPicPr>
                      <a:picLocks noChangeAspect="1" noChangeArrowheads="1"/>
                    </pic:cNvPicPr>
                  </pic:nvPicPr>
                  <pic:blipFill>
                    <a:blip r:embed="rId63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-565150</wp:posOffset>
            </wp:positionV>
            <wp:extent cx="8255" cy="8255"/>
            <wp:wrapNone/>
            <wp:docPr id="6335" name="Picture 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5"/>
                    <pic:cNvPicPr>
                      <a:picLocks noChangeAspect="1" noChangeArrowheads="1"/>
                    </pic:cNvPicPr>
                  </pic:nvPicPr>
                  <pic:blipFill>
                    <a:blip r:embed="rId63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-565150</wp:posOffset>
            </wp:positionV>
            <wp:extent cx="8255" cy="8255"/>
            <wp:wrapNone/>
            <wp:docPr id="6336" name="Picture 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6"/>
                    <pic:cNvPicPr>
                      <a:picLocks noChangeAspect="1" noChangeArrowheads="1"/>
                    </pic:cNvPicPr>
                  </pic:nvPicPr>
                  <pic:blipFill>
                    <a:blip r:embed="rId63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4951095</wp:posOffset>
            </wp:positionH>
            <wp:positionV relativeFrom="paragraph">
              <wp:posOffset>-565150</wp:posOffset>
            </wp:positionV>
            <wp:extent cx="2185670" cy="8255"/>
            <wp:wrapNone/>
            <wp:docPr id="6337" name="Picture 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7"/>
                    <pic:cNvPicPr>
                      <a:picLocks noChangeAspect="1" noChangeArrowheads="1"/>
                    </pic:cNvPicPr>
                  </pic:nvPicPr>
                  <pic:blipFill>
                    <a:blip r:embed="rId6344">
                      <a:extLst>
                        <a:ext uri="{28A0092B-C50C-407E-A947-70E740481C1C}"/>
                      </a:extLst>
                    </a:blip>
                    <a:srcRect/>
                    <a:stretch>
                      <a:fillRect/>
                    </a:stretch>
                  </pic:blipFill>
                  <pic:spPr bwMode="auto">
                    <a:xfrm>
                      <a:off x="0" y="0"/>
                      <a:ext cx="2185670" cy="8255"/>
                    </a:xfrm>
                    <a:prstGeom prst="rect">
                      <a:avLst/>
                    </a:prstGeom>
                    <a:noFill/>
                  </pic:spPr>
                </pic:pic>
              </a:graphicData>
            </a:graphic>
          </wp:anchor>
        </w:drawing>
        <w:drawing>
          <wp:anchor simplePos="0" relativeHeight="251657728" behindDoc="1" locked="0" layoutInCell="0" allowOverlap="1">
            <wp:simplePos x="0" y="0"/>
            <wp:positionH relativeFrom="column">
              <wp:posOffset>184785</wp:posOffset>
            </wp:positionH>
            <wp:positionV relativeFrom="paragraph">
              <wp:posOffset>-427990</wp:posOffset>
            </wp:positionV>
            <wp:extent cx="8255" cy="8255"/>
            <wp:wrapNone/>
            <wp:docPr id="6338" name="Picture 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8"/>
                    <pic:cNvPicPr>
                      <a:picLocks noChangeAspect="1" noChangeArrowheads="1"/>
                    </pic:cNvPicPr>
                  </pic:nvPicPr>
                  <pic:blipFill>
                    <a:blip r:embed="rId63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wp:posOffset>
            </wp:positionH>
            <wp:positionV relativeFrom="paragraph">
              <wp:posOffset>-427990</wp:posOffset>
            </wp:positionV>
            <wp:extent cx="8890" cy="8255"/>
            <wp:wrapNone/>
            <wp:docPr id="6339" name="Picture 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9"/>
                    <pic:cNvPicPr>
                      <a:picLocks noChangeAspect="1" noChangeArrowheads="1"/>
                    </pic:cNvPicPr>
                  </pic:nvPicPr>
                  <pic:blipFill>
                    <a:blip r:embed="rId63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219075</wp:posOffset>
            </wp:positionH>
            <wp:positionV relativeFrom="paragraph">
              <wp:posOffset>-427990</wp:posOffset>
            </wp:positionV>
            <wp:extent cx="8255" cy="8255"/>
            <wp:wrapNone/>
            <wp:docPr id="6340" name="Picture 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0"/>
                    <pic:cNvPicPr>
                      <a:picLocks noChangeAspect="1" noChangeArrowheads="1"/>
                    </pic:cNvPicPr>
                  </pic:nvPicPr>
                  <pic:blipFill>
                    <a:blip r:embed="rId63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236220</wp:posOffset>
            </wp:positionH>
            <wp:positionV relativeFrom="paragraph">
              <wp:posOffset>-427990</wp:posOffset>
            </wp:positionV>
            <wp:extent cx="8255" cy="8255"/>
            <wp:wrapNone/>
            <wp:docPr id="6341" name="Picture 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1"/>
                    <pic:cNvPicPr>
                      <a:picLocks noChangeAspect="1" noChangeArrowheads="1"/>
                    </pic:cNvPicPr>
                  </pic:nvPicPr>
                  <pic:blipFill>
                    <a:blip r:embed="rId63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253365</wp:posOffset>
            </wp:positionH>
            <wp:positionV relativeFrom="paragraph">
              <wp:posOffset>-427990</wp:posOffset>
            </wp:positionV>
            <wp:extent cx="8890" cy="8255"/>
            <wp:wrapNone/>
            <wp:docPr id="6342" name="Picture 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2"/>
                    <pic:cNvPicPr>
                      <a:picLocks noChangeAspect="1" noChangeArrowheads="1"/>
                    </pic:cNvPicPr>
                  </pic:nvPicPr>
                  <pic:blipFill>
                    <a:blip r:embed="rId63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270510</wp:posOffset>
            </wp:positionH>
            <wp:positionV relativeFrom="paragraph">
              <wp:posOffset>-427990</wp:posOffset>
            </wp:positionV>
            <wp:extent cx="8255" cy="8255"/>
            <wp:wrapNone/>
            <wp:docPr id="6343" name="Picture 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3"/>
                    <pic:cNvPicPr>
                      <a:picLocks noChangeAspect="1" noChangeArrowheads="1"/>
                    </pic:cNvPicPr>
                  </pic:nvPicPr>
                  <pic:blipFill>
                    <a:blip r:embed="rId63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287655</wp:posOffset>
            </wp:positionH>
            <wp:positionV relativeFrom="paragraph">
              <wp:posOffset>-427990</wp:posOffset>
            </wp:positionV>
            <wp:extent cx="8255" cy="8255"/>
            <wp:wrapNone/>
            <wp:docPr id="6344" name="Picture 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4"/>
                    <pic:cNvPicPr>
                      <a:picLocks noChangeAspect="1" noChangeArrowheads="1"/>
                    </pic:cNvPicPr>
                  </pic:nvPicPr>
                  <pic:blipFill>
                    <a:blip r:embed="rId63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304800</wp:posOffset>
            </wp:positionH>
            <wp:positionV relativeFrom="paragraph">
              <wp:posOffset>-427990</wp:posOffset>
            </wp:positionV>
            <wp:extent cx="8255" cy="8255"/>
            <wp:wrapNone/>
            <wp:docPr id="6345" name="Picture 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5"/>
                    <pic:cNvPicPr>
                      <a:picLocks noChangeAspect="1" noChangeArrowheads="1"/>
                    </pic:cNvPicPr>
                  </pic:nvPicPr>
                  <pic:blipFill>
                    <a:blip r:embed="rId63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321945</wp:posOffset>
            </wp:positionH>
            <wp:positionV relativeFrom="paragraph">
              <wp:posOffset>-427990</wp:posOffset>
            </wp:positionV>
            <wp:extent cx="8255" cy="8255"/>
            <wp:wrapNone/>
            <wp:docPr id="6346" name="Picture 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
                    <pic:cNvPicPr>
                      <a:picLocks noChangeAspect="1" noChangeArrowheads="1"/>
                    </pic:cNvPicPr>
                  </pic:nvPicPr>
                  <pic:blipFill>
                    <a:blip r:embed="rId63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339090</wp:posOffset>
            </wp:positionH>
            <wp:positionV relativeFrom="paragraph">
              <wp:posOffset>-427990</wp:posOffset>
            </wp:positionV>
            <wp:extent cx="8255" cy="8255"/>
            <wp:wrapNone/>
            <wp:docPr id="6347" name="Picture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
                    <pic:cNvPicPr>
                      <a:picLocks noChangeAspect="1" noChangeArrowheads="1"/>
                    </pic:cNvPicPr>
                  </pic:nvPicPr>
                  <pic:blipFill>
                    <a:blip r:embed="rId63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356235</wp:posOffset>
            </wp:positionH>
            <wp:positionV relativeFrom="paragraph">
              <wp:posOffset>-427990</wp:posOffset>
            </wp:positionV>
            <wp:extent cx="8255" cy="8255"/>
            <wp:wrapNone/>
            <wp:docPr id="6348" name="Picture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8"/>
                    <pic:cNvPicPr>
                      <a:picLocks noChangeAspect="1" noChangeArrowheads="1"/>
                    </pic:cNvPicPr>
                  </pic:nvPicPr>
                  <pic:blipFill>
                    <a:blip r:embed="rId63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373380</wp:posOffset>
            </wp:positionH>
            <wp:positionV relativeFrom="paragraph">
              <wp:posOffset>-427990</wp:posOffset>
            </wp:positionV>
            <wp:extent cx="8255" cy="8255"/>
            <wp:wrapNone/>
            <wp:docPr id="6349" name="Picture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9"/>
                    <pic:cNvPicPr>
                      <a:picLocks noChangeAspect="1" noChangeArrowheads="1"/>
                    </pic:cNvPicPr>
                  </pic:nvPicPr>
                  <pic:blipFill>
                    <a:blip r:embed="rId63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390525</wp:posOffset>
            </wp:positionH>
            <wp:positionV relativeFrom="paragraph">
              <wp:posOffset>-427990</wp:posOffset>
            </wp:positionV>
            <wp:extent cx="8890" cy="8255"/>
            <wp:wrapNone/>
            <wp:docPr id="6350" name="Picture 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0"/>
                    <pic:cNvPicPr>
                      <a:picLocks noChangeAspect="1" noChangeArrowheads="1"/>
                    </pic:cNvPicPr>
                  </pic:nvPicPr>
                  <pic:blipFill>
                    <a:blip r:embed="rId63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407670</wp:posOffset>
            </wp:positionH>
            <wp:positionV relativeFrom="paragraph">
              <wp:posOffset>-427990</wp:posOffset>
            </wp:positionV>
            <wp:extent cx="8255" cy="8255"/>
            <wp:wrapNone/>
            <wp:docPr id="6351" name="Picture 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1"/>
                    <pic:cNvPicPr>
                      <a:picLocks noChangeAspect="1" noChangeArrowheads="1"/>
                    </pic:cNvPicPr>
                  </pic:nvPicPr>
                  <pic:blipFill>
                    <a:blip r:embed="rId63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424815</wp:posOffset>
            </wp:positionH>
            <wp:positionV relativeFrom="paragraph">
              <wp:posOffset>-427990</wp:posOffset>
            </wp:positionV>
            <wp:extent cx="8255" cy="8255"/>
            <wp:wrapNone/>
            <wp:docPr id="6352" name="Picture 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2"/>
                    <pic:cNvPicPr>
                      <a:picLocks noChangeAspect="1" noChangeArrowheads="1"/>
                    </pic:cNvPicPr>
                  </pic:nvPicPr>
                  <pic:blipFill>
                    <a:blip r:embed="rId63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441960</wp:posOffset>
            </wp:positionH>
            <wp:positionV relativeFrom="paragraph">
              <wp:posOffset>-427990</wp:posOffset>
            </wp:positionV>
            <wp:extent cx="8890" cy="8255"/>
            <wp:wrapNone/>
            <wp:docPr id="6353" name="Picture 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3"/>
                    <pic:cNvPicPr>
                      <a:picLocks noChangeAspect="1" noChangeArrowheads="1"/>
                    </pic:cNvPicPr>
                  </pic:nvPicPr>
                  <pic:blipFill>
                    <a:blip r:embed="rId63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459105</wp:posOffset>
            </wp:positionH>
            <wp:positionV relativeFrom="paragraph">
              <wp:posOffset>-427990</wp:posOffset>
            </wp:positionV>
            <wp:extent cx="8255" cy="8255"/>
            <wp:wrapNone/>
            <wp:docPr id="6354" name="Picture 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4"/>
                    <pic:cNvPicPr>
                      <a:picLocks noChangeAspect="1" noChangeArrowheads="1"/>
                    </pic:cNvPicPr>
                  </pic:nvPicPr>
                  <pic:blipFill>
                    <a:blip r:embed="rId63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476250</wp:posOffset>
            </wp:positionH>
            <wp:positionV relativeFrom="paragraph">
              <wp:posOffset>-427990</wp:posOffset>
            </wp:positionV>
            <wp:extent cx="8255" cy="8255"/>
            <wp:wrapNone/>
            <wp:docPr id="6355" name="Picture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
                    <pic:cNvPicPr>
                      <a:picLocks noChangeAspect="1" noChangeArrowheads="1"/>
                    </pic:cNvPicPr>
                  </pic:nvPicPr>
                  <pic:blipFill>
                    <a:blip r:embed="rId63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493395</wp:posOffset>
            </wp:positionH>
            <wp:positionV relativeFrom="paragraph">
              <wp:posOffset>-427990</wp:posOffset>
            </wp:positionV>
            <wp:extent cx="8890" cy="8255"/>
            <wp:wrapNone/>
            <wp:docPr id="6356" name="Picture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6"/>
                    <pic:cNvPicPr>
                      <a:picLocks noChangeAspect="1" noChangeArrowheads="1"/>
                    </pic:cNvPicPr>
                  </pic:nvPicPr>
                  <pic:blipFill>
                    <a:blip r:embed="rId63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510540</wp:posOffset>
            </wp:positionH>
            <wp:positionV relativeFrom="paragraph">
              <wp:posOffset>-427990</wp:posOffset>
            </wp:positionV>
            <wp:extent cx="8255" cy="8255"/>
            <wp:wrapNone/>
            <wp:docPr id="6357" name="Picture 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
                    <pic:cNvPicPr>
                      <a:picLocks noChangeAspect="1" noChangeArrowheads="1"/>
                    </pic:cNvPicPr>
                  </pic:nvPicPr>
                  <pic:blipFill>
                    <a:blip r:embed="rId63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527685</wp:posOffset>
            </wp:positionH>
            <wp:positionV relativeFrom="paragraph">
              <wp:posOffset>-427990</wp:posOffset>
            </wp:positionV>
            <wp:extent cx="8255" cy="8255"/>
            <wp:wrapNone/>
            <wp:docPr id="6358" name="Picture 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
                    <pic:cNvPicPr>
                      <a:picLocks noChangeAspect="1" noChangeArrowheads="1"/>
                    </pic:cNvPicPr>
                  </pic:nvPicPr>
                  <pic:blipFill>
                    <a:blip r:embed="rId63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544830</wp:posOffset>
            </wp:positionH>
            <wp:positionV relativeFrom="paragraph">
              <wp:posOffset>-427990</wp:posOffset>
            </wp:positionV>
            <wp:extent cx="8255" cy="8255"/>
            <wp:wrapNone/>
            <wp:docPr id="6359" name="Picture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
                    <pic:cNvPicPr>
                      <a:picLocks noChangeAspect="1" noChangeArrowheads="1"/>
                    </pic:cNvPicPr>
                  </pic:nvPicPr>
                  <pic:blipFill>
                    <a:blip r:embed="rId63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561975</wp:posOffset>
            </wp:positionH>
            <wp:positionV relativeFrom="paragraph">
              <wp:posOffset>-427990</wp:posOffset>
            </wp:positionV>
            <wp:extent cx="8255" cy="8255"/>
            <wp:wrapNone/>
            <wp:docPr id="6360" name="Picture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
                    <pic:cNvPicPr>
                      <a:picLocks noChangeAspect="1" noChangeArrowheads="1"/>
                    </pic:cNvPicPr>
                  </pic:nvPicPr>
                  <pic:blipFill>
                    <a:blip r:embed="rId63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579120</wp:posOffset>
            </wp:positionH>
            <wp:positionV relativeFrom="paragraph">
              <wp:posOffset>-427990</wp:posOffset>
            </wp:positionV>
            <wp:extent cx="8255" cy="8255"/>
            <wp:wrapNone/>
            <wp:docPr id="6361" name="Picture 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
                    <pic:cNvPicPr>
                      <a:picLocks noChangeAspect="1" noChangeArrowheads="1"/>
                    </pic:cNvPicPr>
                  </pic:nvPicPr>
                  <pic:blipFill>
                    <a:blip r:embed="rId63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596265</wp:posOffset>
            </wp:positionH>
            <wp:positionV relativeFrom="paragraph">
              <wp:posOffset>-427990</wp:posOffset>
            </wp:positionV>
            <wp:extent cx="8255" cy="8255"/>
            <wp:wrapNone/>
            <wp:docPr id="6362" name="Picture 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2"/>
                    <pic:cNvPicPr>
                      <a:picLocks noChangeAspect="1" noChangeArrowheads="1"/>
                    </pic:cNvPicPr>
                  </pic:nvPicPr>
                  <pic:blipFill>
                    <a:blip r:embed="rId63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613410</wp:posOffset>
            </wp:positionH>
            <wp:positionV relativeFrom="paragraph">
              <wp:posOffset>-427990</wp:posOffset>
            </wp:positionV>
            <wp:extent cx="8255" cy="8255"/>
            <wp:wrapNone/>
            <wp:docPr id="6363" name="Picture 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3"/>
                    <pic:cNvPicPr>
                      <a:picLocks noChangeAspect="1" noChangeArrowheads="1"/>
                    </pic:cNvPicPr>
                  </pic:nvPicPr>
                  <pic:blipFill>
                    <a:blip r:embed="rId63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630555</wp:posOffset>
            </wp:positionH>
            <wp:positionV relativeFrom="paragraph">
              <wp:posOffset>-427990</wp:posOffset>
            </wp:positionV>
            <wp:extent cx="8255" cy="8255"/>
            <wp:wrapNone/>
            <wp:docPr id="6364" name="Picture 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4"/>
                    <pic:cNvPicPr>
                      <a:picLocks noChangeAspect="1" noChangeArrowheads="1"/>
                    </pic:cNvPicPr>
                  </pic:nvPicPr>
                  <pic:blipFill>
                    <a:blip r:embed="rId63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647700</wp:posOffset>
            </wp:positionH>
            <wp:positionV relativeFrom="paragraph">
              <wp:posOffset>-427990</wp:posOffset>
            </wp:positionV>
            <wp:extent cx="8255" cy="8255"/>
            <wp:wrapNone/>
            <wp:docPr id="6365" name="Picture 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
                    <pic:cNvPicPr>
                      <a:picLocks noChangeAspect="1" noChangeArrowheads="1"/>
                    </pic:cNvPicPr>
                  </pic:nvPicPr>
                  <pic:blipFill>
                    <a:blip r:embed="rId63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664845</wp:posOffset>
            </wp:positionH>
            <wp:positionV relativeFrom="paragraph">
              <wp:posOffset>-427990</wp:posOffset>
            </wp:positionV>
            <wp:extent cx="8890" cy="8255"/>
            <wp:wrapNone/>
            <wp:docPr id="6366" name="Picture 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6"/>
                    <pic:cNvPicPr>
                      <a:picLocks noChangeAspect="1" noChangeArrowheads="1"/>
                    </pic:cNvPicPr>
                  </pic:nvPicPr>
                  <pic:blipFill>
                    <a:blip r:embed="rId63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681990</wp:posOffset>
            </wp:positionH>
            <wp:positionV relativeFrom="paragraph">
              <wp:posOffset>-427990</wp:posOffset>
            </wp:positionV>
            <wp:extent cx="8890" cy="8255"/>
            <wp:wrapNone/>
            <wp:docPr id="6367" name="Picture 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7"/>
                    <pic:cNvPicPr>
                      <a:picLocks noChangeAspect="1" noChangeArrowheads="1"/>
                    </pic:cNvPicPr>
                  </pic:nvPicPr>
                  <pic:blipFill>
                    <a:blip r:embed="rId63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699135</wp:posOffset>
            </wp:positionH>
            <wp:positionV relativeFrom="paragraph">
              <wp:posOffset>-427990</wp:posOffset>
            </wp:positionV>
            <wp:extent cx="8890" cy="8255"/>
            <wp:wrapNone/>
            <wp:docPr id="6368" name="Picture 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8"/>
                    <pic:cNvPicPr>
                      <a:picLocks noChangeAspect="1" noChangeArrowheads="1"/>
                    </pic:cNvPicPr>
                  </pic:nvPicPr>
                  <pic:blipFill>
                    <a:blip r:embed="rId63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716280</wp:posOffset>
            </wp:positionH>
            <wp:positionV relativeFrom="paragraph">
              <wp:posOffset>-427990</wp:posOffset>
            </wp:positionV>
            <wp:extent cx="8255" cy="8255"/>
            <wp:wrapNone/>
            <wp:docPr id="6369" name="Picture 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9"/>
                    <pic:cNvPicPr>
                      <a:picLocks noChangeAspect="1" noChangeArrowheads="1"/>
                    </pic:cNvPicPr>
                  </pic:nvPicPr>
                  <pic:blipFill>
                    <a:blip r:embed="rId63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733425</wp:posOffset>
            </wp:positionH>
            <wp:positionV relativeFrom="paragraph">
              <wp:posOffset>-427990</wp:posOffset>
            </wp:positionV>
            <wp:extent cx="8255" cy="8255"/>
            <wp:wrapNone/>
            <wp:docPr id="6370" name="Picture 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0"/>
                    <pic:cNvPicPr>
                      <a:picLocks noChangeAspect="1" noChangeArrowheads="1"/>
                    </pic:cNvPicPr>
                  </pic:nvPicPr>
                  <pic:blipFill>
                    <a:blip r:embed="rId63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750570</wp:posOffset>
            </wp:positionH>
            <wp:positionV relativeFrom="paragraph">
              <wp:posOffset>-427990</wp:posOffset>
            </wp:positionV>
            <wp:extent cx="8890" cy="8255"/>
            <wp:wrapNone/>
            <wp:docPr id="6371" name="Picture 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1"/>
                    <pic:cNvPicPr>
                      <a:picLocks noChangeAspect="1" noChangeArrowheads="1"/>
                    </pic:cNvPicPr>
                  </pic:nvPicPr>
                  <pic:blipFill>
                    <a:blip r:embed="rId63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767715</wp:posOffset>
            </wp:positionH>
            <wp:positionV relativeFrom="paragraph">
              <wp:posOffset>-427990</wp:posOffset>
            </wp:positionV>
            <wp:extent cx="8890" cy="8255"/>
            <wp:wrapNone/>
            <wp:docPr id="6372" name="Picture 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2"/>
                    <pic:cNvPicPr>
                      <a:picLocks noChangeAspect="1" noChangeArrowheads="1"/>
                    </pic:cNvPicPr>
                  </pic:nvPicPr>
                  <pic:blipFill>
                    <a:blip r:embed="rId63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784860</wp:posOffset>
            </wp:positionH>
            <wp:positionV relativeFrom="paragraph">
              <wp:posOffset>-427990</wp:posOffset>
            </wp:positionV>
            <wp:extent cx="8890" cy="8255"/>
            <wp:wrapNone/>
            <wp:docPr id="6373" name="Picture 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3"/>
                    <pic:cNvPicPr>
                      <a:picLocks noChangeAspect="1" noChangeArrowheads="1"/>
                    </pic:cNvPicPr>
                  </pic:nvPicPr>
                  <pic:blipFill>
                    <a:blip r:embed="rId63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802005</wp:posOffset>
            </wp:positionH>
            <wp:positionV relativeFrom="paragraph">
              <wp:posOffset>-427990</wp:posOffset>
            </wp:positionV>
            <wp:extent cx="8890" cy="8255"/>
            <wp:wrapNone/>
            <wp:docPr id="6374" name="Picture 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4"/>
                    <pic:cNvPicPr>
                      <a:picLocks noChangeAspect="1" noChangeArrowheads="1"/>
                    </pic:cNvPicPr>
                  </pic:nvPicPr>
                  <pic:blipFill>
                    <a:blip r:embed="rId63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819150</wp:posOffset>
            </wp:positionH>
            <wp:positionV relativeFrom="paragraph">
              <wp:posOffset>-427990</wp:posOffset>
            </wp:positionV>
            <wp:extent cx="8255" cy="8255"/>
            <wp:wrapNone/>
            <wp:docPr id="6375" name="Picture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5"/>
                    <pic:cNvPicPr>
                      <a:picLocks noChangeAspect="1" noChangeArrowheads="1"/>
                    </pic:cNvPicPr>
                  </pic:nvPicPr>
                  <pic:blipFill>
                    <a:blip r:embed="rId63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836295</wp:posOffset>
            </wp:positionH>
            <wp:positionV relativeFrom="paragraph">
              <wp:posOffset>-427990</wp:posOffset>
            </wp:positionV>
            <wp:extent cx="8255" cy="8255"/>
            <wp:wrapNone/>
            <wp:docPr id="6376" name="Picture 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6"/>
                    <pic:cNvPicPr>
                      <a:picLocks noChangeAspect="1" noChangeArrowheads="1"/>
                    </pic:cNvPicPr>
                  </pic:nvPicPr>
                  <pic:blipFill>
                    <a:blip r:embed="rId63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853440</wp:posOffset>
            </wp:positionH>
            <wp:positionV relativeFrom="paragraph">
              <wp:posOffset>-427990</wp:posOffset>
            </wp:positionV>
            <wp:extent cx="8890" cy="8255"/>
            <wp:wrapNone/>
            <wp:docPr id="6377" name="Picture 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7"/>
                    <pic:cNvPicPr>
                      <a:picLocks noChangeAspect="1" noChangeArrowheads="1"/>
                    </pic:cNvPicPr>
                  </pic:nvPicPr>
                  <pic:blipFill>
                    <a:blip r:embed="rId63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870585</wp:posOffset>
            </wp:positionH>
            <wp:positionV relativeFrom="paragraph">
              <wp:posOffset>-427990</wp:posOffset>
            </wp:positionV>
            <wp:extent cx="8890" cy="8255"/>
            <wp:wrapNone/>
            <wp:docPr id="6378" name="Picture 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8"/>
                    <pic:cNvPicPr>
                      <a:picLocks noChangeAspect="1" noChangeArrowheads="1"/>
                    </pic:cNvPicPr>
                  </pic:nvPicPr>
                  <pic:blipFill>
                    <a:blip r:embed="rId63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887730</wp:posOffset>
            </wp:positionH>
            <wp:positionV relativeFrom="paragraph">
              <wp:posOffset>-427990</wp:posOffset>
            </wp:positionV>
            <wp:extent cx="8890" cy="8255"/>
            <wp:wrapNone/>
            <wp:docPr id="6379" name="Picture 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9"/>
                    <pic:cNvPicPr>
                      <a:picLocks noChangeAspect="1" noChangeArrowheads="1"/>
                    </pic:cNvPicPr>
                  </pic:nvPicPr>
                  <pic:blipFill>
                    <a:blip r:embed="rId63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904875</wp:posOffset>
            </wp:positionH>
            <wp:positionV relativeFrom="paragraph">
              <wp:posOffset>-427990</wp:posOffset>
            </wp:positionV>
            <wp:extent cx="8255" cy="8255"/>
            <wp:wrapNone/>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0"/>
                    <pic:cNvPicPr>
                      <a:picLocks noChangeAspect="1" noChangeArrowheads="1"/>
                    </pic:cNvPicPr>
                  </pic:nvPicPr>
                  <pic:blipFill>
                    <a:blip r:embed="rId63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922020</wp:posOffset>
            </wp:positionH>
            <wp:positionV relativeFrom="paragraph">
              <wp:posOffset>-427990</wp:posOffset>
            </wp:positionV>
            <wp:extent cx="8255" cy="8255"/>
            <wp:wrapNone/>
            <wp:docPr id="6381" name="Picture 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1"/>
                    <pic:cNvPicPr>
                      <a:picLocks noChangeAspect="1" noChangeArrowheads="1"/>
                    </pic:cNvPicPr>
                  </pic:nvPicPr>
                  <pic:blipFill>
                    <a:blip r:embed="rId63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939165</wp:posOffset>
            </wp:positionH>
            <wp:positionV relativeFrom="paragraph">
              <wp:posOffset>-427990</wp:posOffset>
            </wp:positionV>
            <wp:extent cx="8890" cy="8255"/>
            <wp:wrapNone/>
            <wp:docPr id="6382" name="Picture 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2"/>
                    <pic:cNvPicPr>
                      <a:picLocks noChangeAspect="1" noChangeArrowheads="1"/>
                    </pic:cNvPicPr>
                  </pic:nvPicPr>
                  <pic:blipFill>
                    <a:blip r:embed="rId63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956310</wp:posOffset>
            </wp:positionH>
            <wp:positionV relativeFrom="paragraph">
              <wp:posOffset>-427990</wp:posOffset>
            </wp:positionV>
            <wp:extent cx="8890" cy="8255"/>
            <wp:wrapNone/>
            <wp:docPr id="6383" name="Picture 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3"/>
                    <pic:cNvPicPr>
                      <a:picLocks noChangeAspect="1" noChangeArrowheads="1"/>
                    </pic:cNvPicPr>
                  </pic:nvPicPr>
                  <pic:blipFill>
                    <a:blip r:embed="rId63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973455</wp:posOffset>
            </wp:positionH>
            <wp:positionV relativeFrom="paragraph">
              <wp:posOffset>-427990</wp:posOffset>
            </wp:positionV>
            <wp:extent cx="8890" cy="8255"/>
            <wp:wrapNone/>
            <wp:docPr id="6384" name="Picture 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4"/>
                    <pic:cNvPicPr>
                      <a:picLocks noChangeAspect="1" noChangeArrowheads="1"/>
                    </pic:cNvPicPr>
                  </pic:nvPicPr>
                  <pic:blipFill>
                    <a:blip r:embed="rId63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990600</wp:posOffset>
            </wp:positionH>
            <wp:positionV relativeFrom="paragraph">
              <wp:posOffset>-427990</wp:posOffset>
            </wp:positionV>
            <wp:extent cx="8890" cy="8255"/>
            <wp:wrapNone/>
            <wp:docPr id="6385" name="Picture 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5"/>
                    <pic:cNvPicPr>
                      <a:picLocks noChangeAspect="1" noChangeArrowheads="1"/>
                    </pic:cNvPicPr>
                  </pic:nvPicPr>
                  <pic:blipFill>
                    <a:blip r:embed="rId63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-427990</wp:posOffset>
            </wp:positionV>
            <wp:extent cx="8255" cy="8255"/>
            <wp:wrapNone/>
            <wp:docPr id="6386" name="Picture 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6"/>
                    <pic:cNvPicPr>
                      <a:picLocks noChangeAspect="1" noChangeArrowheads="1"/>
                    </pic:cNvPicPr>
                  </pic:nvPicPr>
                  <pic:blipFill>
                    <a:blip r:embed="rId63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1024890</wp:posOffset>
            </wp:positionH>
            <wp:positionV relativeFrom="paragraph">
              <wp:posOffset>-427990</wp:posOffset>
            </wp:positionV>
            <wp:extent cx="8255" cy="8255"/>
            <wp:wrapNone/>
            <wp:docPr id="6387" name="Picture 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
                    <pic:cNvPicPr>
                      <a:picLocks noChangeAspect="1" noChangeArrowheads="1"/>
                    </pic:cNvPicPr>
                  </pic:nvPicPr>
                  <pic:blipFill>
                    <a:blip r:embed="rId63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1042035</wp:posOffset>
            </wp:positionH>
            <wp:positionV relativeFrom="paragraph">
              <wp:posOffset>-427990</wp:posOffset>
            </wp:positionV>
            <wp:extent cx="8890" cy="8255"/>
            <wp:wrapNone/>
            <wp:docPr id="6388" name="Picture 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8"/>
                    <pic:cNvPicPr>
                      <a:picLocks noChangeAspect="1" noChangeArrowheads="1"/>
                    </pic:cNvPicPr>
                  </pic:nvPicPr>
                  <pic:blipFill>
                    <a:blip r:embed="rId63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1059180</wp:posOffset>
            </wp:positionH>
            <wp:positionV relativeFrom="paragraph">
              <wp:posOffset>-427990</wp:posOffset>
            </wp:positionV>
            <wp:extent cx="8890" cy="8255"/>
            <wp:wrapNone/>
            <wp:docPr id="6389" name="Picture 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9"/>
                    <pic:cNvPicPr>
                      <a:picLocks noChangeAspect="1" noChangeArrowheads="1"/>
                    </pic:cNvPicPr>
                  </pic:nvPicPr>
                  <pic:blipFill>
                    <a:blip r:embed="rId63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1076325</wp:posOffset>
            </wp:positionH>
            <wp:positionV relativeFrom="paragraph">
              <wp:posOffset>-427990</wp:posOffset>
            </wp:positionV>
            <wp:extent cx="8890" cy="8255"/>
            <wp:wrapNone/>
            <wp:docPr id="6390" name="Picture 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0"/>
                    <pic:cNvPicPr>
                      <a:picLocks noChangeAspect="1" noChangeArrowheads="1"/>
                    </pic:cNvPicPr>
                  </pic:nvPicPr>
                  <pic:blipFill>
                    <a:blip r:embed="rId63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1093470</wp:posOffset>
            </wp:positionH>
            <wp:positionV relativeFrom="paragraph">
              <wp:posOffset>-427990</wp:posOffset>
            </wp:positionV>
            <wp:extent cx="8255" cy="8255"/>
            <wp:wrapNone/>
            <wp:docPr id="6391" name="Picture 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1"/>
                    <pic:cNvPicPr>
                      <a:picLocks noChangeAspect="1" noChangeArrowheads="1"/>
                    </pic:cNvPicPr>
                  </pic:nvPicPr>
                  <pic:blipFill>
                    <a:blip r:embed="rId63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1110615</wp:posOffset>
            </wp:positionH>
            <wp:positionV relativeFrom="paragraph">
              <wp:posOffset>-427990</wp:posOffset>
            </wp:positionV>
            <wp:extent cx="8255" cy="8255"/>
            <wp:wrapNone/>
            <wp:docPr id="6392" name="Picture 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2"/>
                    <pic:cNvPicPr>
                      <a:picLocks noChangeAspect="1" noChangeArrowheads="1"/>
                    </pic:cNvPicPr>
                  </pic:nvPicPr>
                  <pic:blipFill>
                    <a:blip r:embed="rId63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1127760</wp:posOffset>
            </wp:positionH>
            <wp:positionV relativeFrom="paragraph">
              <wp:posOffset>-427990</wp:posOffset>
            </wp:positionV>
            <wp:extent cx="8890" cy="8255"/>
            <wp:wrapNone/>
            <wp:docPr id="6393" name="Picture 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3"/>
                    <pic:cNvPicPr>
                      <a:picLocks noChangeAspect="1" noChangeArrowheads="1"/>
                    </pic:cNvPicPr>
                  </pic:nvPicPr>
                  <pic:blipFill>
                    <a:blip r:embed="rId64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1144905</wp:posOffset>
            </wp:positionH>
            <wp:positionV relativeFrom="paragraph">
              <wp:posOffset>-427990</wp:posOffset>
            </wp:positionV>
            <wp:extent cx="8890" cy="8255"/>
            <wp:wrapNone/>
            <wp:docPr id="6394" name="Picture 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4"/>
                    <pic:cNvPicPr>
                      <a:picLocks noChangeAspect="1" noChangeArrowheads="1"/>
                    </pic:cNvPicPr>
                  </pic:nvPicPr>
                  <pic:blipFill>
                    <a:blip r:embed="rId64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1162050</wp:posOffset>
            </wp:positionH>
            <wp:positionV relativeFrom="paragraph">
              <wp:posOffset>-427990</wp:posOffset>
            </wp:positionV>
            <wp:extent cx="8890" cy="8255"/>
            <wp:wrapNone/>
            <wp:docPr id="6395" name="Picture 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5"/>
                    <pic:cNvPicPr>
                      <a:picLocks noChangeAspect="1" noChangeArrowheads="1"/>
                    </pic:cNvPicPr>
                  </pic:nvPicPr>
                  <pic:blipFill>
                    <a:blip r:embed="rId64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1179195</wp:posOffset>
            </wp:positionH>
            <wp:positionV relativeFrom="paragraph">
              <wp:posOffset>-427990</wp:posOffset>
            </wp:positionV>
            <wp:extent cx="8890" cy="8255"/>
            <wp:wrapNone/>
            <wp:docPr id="6396" name="Picture 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6"/>
                    <pic:cNvPicPr>
                      <a:picLocks noChangeAspect="1" noChangeArrowheads="1"/>
                    </pic:cNvPicPr>
                  </pic:nvPicPr>
                  <pic:blipFill>
                    <a:blip r:embed="rId64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1196340</wp:posOffset>
            </wp:positionH>
            <wp:positionV relativeFrom="paragraph">
              <wp:posOffset>-427990</wp:posOffset>
            </wp:positionV>
            <wp:extent cx="8255" cy="8255"/>
            <wp:wrapNone/>
            <wp:docPr id="6397" name="Picture 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7"/>
                    <pic:cNvPicPr>
                      <a:picLocks noChangeAspect="1" noChangeArrowheads="1"/>
                    </pic:cNvPicPr>
                  </pic:nvPicPr>
                  <pic:blipFill>
                    <a:blip r:embed="rId64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1213485</wp:posOffset>
            </wp:positionH>
            <wp:positionV relativeFrom="paragraph">
              <wp:posOffset>-427990</wp:posOffset>
            </wp:positionV>
            <wp:extent cx="8255" cy="8255"/>
            <wp:wrapNone/>
            <wp:docPr id="6398" name="Picture 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8"/>
                    <pic:cNvPicPr>
                      <a:picLocks noChangeAspect="1" noChangeArrowheads="1"/>
                    </pic:cNvPicPr>
                  </pic:nvPicPr>
                  <pic:blipFill>
                    <a:blip r:embed="rId64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1230630</wp:posOffset>
            </wp:positionH>
            <wp:positionV relativeFrom="paragraph">
              <wp:posOffset>-427990</wp:posOffset>
            </wp:positionV>
            <wp:extent cx="8890" cy="8255"/>
            <wp:wrapNone/>
            <wp:docPr id="6399" name="Picture 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9"/>
                    <pic:cNvPicPr>
                      <a:picLocks noChangeAspect="1" noChangeArrowheads="1"/>
                    </pic:cNvPicPr>
                  </pic:nvPicPr>
                  <pic:blipFill>
                    <a:blip r:embed="rId64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1247775</wp:posOffset>
            </wp:positionH>
            <wp:positionV relativeFrom="paragraph">
              <wp:posOffset>-427990</wp:posOffset>
            </wp:positionV>
            <wp:extent cx="8890" cy="8255"/>
            <wp:wrapNone/>
            <wp:docPr id="6400" name="Picture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0"/>
                    <pic:cNvPicPr>
                      <a:picLocks noChangeAspect="1" noChangeArrowheads="1"/>
                    </pic:cNvPicPr>
                  </pic:nvPicPr>
                  <pic:blipFill>
                    <a:blip r:embed="rId64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1264920</wp:posOffset>
            </wp:positionH>
            <wp:positionV relativeFrom="paragraph">
              <wp:posOffset>-427990</wp:posOffset>
            </wp:positionV>
            <wp:extent cx="8890" cy="8255"/>
            <wp:wrapNone/>
            <wp:docPr id="6401" name="Picture 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1"/>
                    <pic:cNvPicPr>
                      <a:picLocks noChangeAspect="1" noChangeArrowheads="1"/>
                    </pic:cNvPicPr>
                  </pic:nvPicPr>
                  <pic:blipFill>
                    <a:blip r:embed="rId64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1282065</wp:posOffset>
            </wp:positionH>
            <wp:positionV relativeFrom="paragraph">
              <wp:posOffset>-427990</wp:posOffset>
            </wp:positionV>
            <wp:extent cx="8255" cy="8255"/>
            <wp:wrapNone/>
            <wp:docPr id="6402" name="Picture 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2"/>
                    <pic:cNvPicPr>
                      <a:picLocks noChangeAspect="1" noChangeArrowheads="1"/>
                    </pic:cNvPicPr>
                  </pic:nvPicPr>
                  <pic:blipFill>
                    <a:blip r:embed="rId64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1299210</wp:posOffset>
            </wp:positionH>
            <wp:positionV relativeFrom="paragraph">
              <wp:posOffset>-427990</wp:posOffset>
            </wp:positionV>
            <wp:extent cx="8255" cy="8255"/>
            <wp:wrapNone/>
            <wp:docPr id="6403" name="Picture 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3"/>
                    <pic:cNvPicPr>
                      <a:picLocks noChangeAspect="1" noChangeArrowheads="1"/>
                    </pic:cNvPicPr>
                  </pic:nvPicPr>
                  <pic:blipFill>
                    <a:blip r:embed="rId64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1316355</wp:posOffset>
            </wp:positionH>
            <wp:positionV relativeFrom="paragraph">
              <wp:posOffset>-427990</wp:posOffset>
            </wp:positionV>
            <wp:extent cx="8255" cy="8255"/>
            <wp:wrapNone/>
            <wp:docPr id="6404" name="Picture 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4"/>
                    <pic:cNvPicPr>
                      <a:picLocks noChangeAspect="1" noChangeArrowheads="1"/>
                    </pic:cNvPicPr>
                  </pic:nvPicPr>
                  <pic:blipFill>
                    <a:blip r:embed="rId64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1333500</wp:posOffset>
            </wp:positionH>
            <wp:positionV relativeFrom="paragraph">
              <wp:posOffset>-427990</wp:posOffset>
            </wp:positionV>
            <wp:extent cx="8890" cy="8255"/>
            <wp:wrapNone/>
            <wp:docPr id="6405" name="Picture 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5"/>
                    <pic:cNvPicPr>
                      <a:picLocks noChangeAspect="1" noChangeArrowheads="1"/>
                    </pic:cNvPicPr>
                  </pic:nvPicPr>
                  <pic:blipFill>
                    <a:blip r:embed="rId64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1350645</wp:posOffset>
            </wp:positionH>
            <wp:positionV relativeFrom="paragraph">
              <wp:posOffset>-427990</wp:posOffset>
            </wp:positionV>
            <wp:extent cx="8890" cy="8255"/>
            <wp:wrapNone/>
            <wp:docPr id="6406" name="Picture 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6"/>
                    <pic:cNvPicPr>
                      <a:picLocks noChangeAspect="1" noChangeArrowheads="1"/>
                    </pic:cNvPicPr>
                  </pic:nvPicPr>
                  <pic:blipFill>
                    <a:blip r:embed="rId64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1367790</wp:posOffset>
            </wp:positionH>
            <wp:positionV relativeFrom="paragraph">
              <wp:posOffset>-427990</wp:posOffset>
            </wp:positionV>
            <wp:extent cx="8890" cy="8255"/>
            <wp:wrapNone/>
            <wp:docPr id="6407" name="Picture 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
                    <pic:cNvPicPr>
                      <a:picLocks noChangeAspect="1" noChangeArrowheads="1"/>
                    </pic:cNvPicPr>
                  </pic:nvPicPr>
                  <pic:blipFill>
                    <a:blip r:embed="rId64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1384935</wp:posOffset>
            </wp:positionH>
            <wp:positionV relativeFrom="paragraph">
              <wp:posOffset>-427990</wp:posOffset>
            </wp:positionV>
            <wp:extent cx="8255" cy="8255"/>
            <wp:wrapNone/>
            <wp:docPr id="6408" name="Picture 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8"/>
                    <pic:cNvPicPr>
                      <a:picLocks noChangeAspect="1" noChangeArrowheads="1"/>
                    </pic:cNvPicPr>
                  </pic:nvPicPr>
                  <pic:blipFill>
                    <a:blip r:embed="rId64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1402080</wp:posOffset>
            </wp:positionH>
            <wp:positionV relativeFrom="paragraph">
              <wp:posOffset>-427990</wp:posOffset>
            </wp:positionV>
            <wp:extent cx="8255" cy="8255"/>
            <wp:wrapNone/>
            <wp:docPr id="6409" name="Picture 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9"/>
                    <pic:cNvPicPr>
                      <a:picLocks noChangeAspect="1" noChangeArrowheads="1"/>
                    </pic:cNvPicPr>
                  </pic:nvPicPr>
                  <pic:blipFill>
                    <a:blip r:embed="rId64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1419225</wp:posOffset>
            </wp:positionH>
            <wp:positionV relativeFrom="paragraph">
              <wp:posOffset>-427990</wp:posOffset>
            </wp:positionV>
            <wp:extent cx="8255" cy="8255"/>
            <wp:wrapNone/>
            <wp:docPr id="6410" name="Picture 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pic:cNvPicPr>
                      <a:picLocks noChangeAspect="1" noChangeArrowheads="1"/>
                    </pic:cNvPicPr>
                  </pic:nvPicPr>
                  <pic:blipFill>
                    <a:blip r:embed="rId64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1436370</wp:posOffset>
            </wp:positionH>
            <wp:positionV relativeFrom="paragraph">
              <wp:posOffset>-427990</wp:posOffset>
            </wp:positionV>
            <wp:extent cx="8890" cy="8255"/>
            <wp:wrapNone/>
            <wp:docPr id="6411" name="Picture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1"/>
                    <pic:cNvPicPr>
                      <a:picLocks noChangeAspect="1" noChangeArrowheads="1"/>
                    </pic:cNvPicPr>
                  </pic:nvPicPr>
                  <pic:blipFill>
                    <a:blip r:embed="rId64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1453515</wp:posOffset>
            </wp:positionH>
            <wp:positionV relativeFrom="paragraph">
              <wp:posOffset>-427990</wp:posOffset>
            </wp:positionV>
            <wp:extent cx="8255" cy="8255"/>
            <wp:wrapNone/>
            <wp:docPr id="6412" name="Picture 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2"/>
                    <pic:cNvPicPr>
                      <a:picLocks noChangeAspect="1" noChangeArrowheads="1"/>
                    </pic:cNvPicPr>
                  </pic:nvPicPr>
                  <pic:blipFill>
                    <a:blip r:embed="rId64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1470660</wp:posOffset>
            </wp:positionH>
            <wp:positionV relativeFrom="paragraph">
              <wp:posOffset>-427990</wp:posOffset>
            </wp:positionV>
            <wp:extent cx="8890" cy="8255"/>
            <wp:wrapNone/>
            <wp:docPr id="6413" name="Picture 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3"/>
                    <pic:cNvPicPr>
                      <a:picLocks noChangeAspect="1" noChangeArrowheads="1"/>
                    </pic:cNvPicPr>
                  </pic:nvPicPr>
                  <pic:blipFill>
                    <a:blip r:embed="rId64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1487805</wp:posOffset>
            </wp:positionH>
            <wp:positionV relativeFrom="paragraph">
              <wp:posOffset>-427990</wp:posOffset>
            </wp:positionV>
            <wp:extent cx="8890" cy="8255"/>
            <wp:wrapNone/>
            <wp:docPr id="6414" name="Picture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4"/>
                    <pic:cNvPicPr>
                      <a:picLocks noChangeAspect="1" noChangeArrowheads="1"/>
                    </pic:cNvPicPr>
                  </pic:nvPicPr>
                  <pic:blipFill>
                    <a:blip r:embed="rId64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1504950</wp:posOffset>
            </wp:positionH>
            <wp:positionV relativeFrom="paragraph">
              <wp:posOffset>-427990</wp:posOffset>
            </wp:positionV>
            <wp:extent cx="8890" cy="8255"/>
            <wp:wrapNone/>
            <wp:docPr id="6415" name="Picture 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5"/>
                    <pic:cNvPicPr>
                      <a:picLocks noChangeAspect="1" noChangeArrowheads="1"/>
                    </pic:cNvPicPr>
                  </pic:nvPicPr>
                  <pic:blipFill>
                    <a:blip r:embed="rId64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1522095</wp:posOffset>
            </wp:positionH>
            <wp:positionV relativeFrom="paragraph">
              <wp:posOffset>-427990</wp:posOffset>
            </wp:positionV>
            <wp:extent cx="8890" cy="8255"/>
            <wp:wrapNone/>
            <wp:docPr id="6416" name="Picture 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6"/>
                    <pic:cNvPicPr>
                      <a:picLocks noChangeAspect="1" noChangeArrowheads="1"/>
                    </pic:cNvPicPr>
                  </pic:nvPicPr>
                  <pic:blipFill>
                    <a:blip r:embed="rId64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1539240</wp:posOffset>
            </wp:positionH>
            <wp:positionV relativeFrom="paragraph">
              <wp:posOffset>-427990</wp:posOffset>
            </wp:positionV>
            <wp:extent cx="8255" cy="8255"/>
            <wp:wrapNone/>
            <wp:docPr id="6417" name="Picture 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7"/>
                    <pic:cNvPicPr>
                      <a:picLocks noChangeAspect="1" noChangeArrowheads="1"/>
                    </pic:cNvPicPr>
                  </pic:nvPicPr>
                  <pic:blipFill>
                    <a:blip r:embed="rId64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1556385</wp:posOffset>
            </wp:positionH>
            <wp:positionV relativeFrom="paragraph">
              <wp:posOffset>-427990</wp:posOffset>
            </wp:positionV>
            <wp:extent cx="8890" cy="8255"/>
            <wp:wrapNone/>
            <wp:docPr id="6418" name="Picture 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8"/>
                    <pic:cNvPicPr>
                      <a:picLocks noChangeAspect="1" noChangeArrowheads="1"/>
                    </pic:cNvPicPr>
                  </pic:nvPicPr>
                  <pic:blipFill>
                    <a:blip r:embed="rId64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1573530</wp:posOffset>
            </wp:positionH>
            <wp:positionV relativeFrom="paragraph">
              <wp:posOffset>-427990</wp:posOffset>
            </wp:positionV>
            <wp:extent cx="8890" cy="8255"/>
            <wp:wrapNone/>
            <wp:docPr id="6419" name="Picture 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9"/>
                    <pic:cNvPicPr>
                      <a:picLocks noChangeAspect="1" noChangeArrowheads="1"/>
                    </pic:cNvPicPr>
                  </pic:nvPicPr>
                  <pic:blipFill>
                    <a:blip r:embed="rId64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1590675</wp:posOffset>
            </wp:positionH>
            <wp:positionV relativeFrom="paragraph">
              <wp:posOffset>-427990</wp:posOffset>
            </wp:positionV>
            <wp:extent cx="8890" cy="8255"/>
            <wp:wrapNone/>
            <wp:docPr id="6420" name="Picture 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0"/>
                    <pic:cNvPicPr>
                      <a:picLocks noChangeAspect="1" noChangeArrowheads="1"/>
                    </pic:cNvPicPr>
                  </pic:nvPicPr>
                  <pic:blipFill>
                    <a:blip r:embed="rId64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1607820</wp:posOffset>
            </wp:positionH>
            <wp:positionV relativeFrom="paragraph">
              <wp:posOffset>-427990</wp:posOffset>
            </wp:positionV>
            <wp:extent cx="8890" cy="8255"/>
            <wp:wrapNone/>
            <wp:docPr id="6421" name="Picture 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1"/>
                    <pic:cNvPicPr>
                      <a:picLocks noChangeAspect="1" noChangeArrowheads="1"/>
                    </pic:cNvPicPr>
                  </pic:nvPicPr>
                  <pic:blipFill>
                    <a:blip r:embed="rId64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1624965</wp:posOffset>
            </wp:positionH>
            <wp:positionV relativeFrom="paragraph">
              <wp:posOffset>-427990</wp:posOffset>
            </wp:positionV>
            <wp:extent cx="8255" cy="8255"/>
            <wp:wrapNone/>
            <wp:docPr id="6422" name="Picture 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
                    <pic:cNvPicPr>
                      <a:picLocks noChangeAspect="1" noChangeArrowheads="1"/>
                    </pic:cNvPicPr>
                  </pic:nvPicPr>
                  <pic:blipFill>
                    <a:blip r:embed="rId64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1642110</wp:posOffset>
            </wp:positionH>
            <wp:positionV relativeFrom="paragraph">
              <wp:posOffset>-427990</wp:posOffset>
            </wp:positionV>
            <wp:extent cx="8890" cy="8255"/>
            <wp:wrapNone/>
            <wp:docPr id="6423" name="Picture 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pic:cNvPicPr>
                      <a:picLocks noChangeAspect="1" noChangeArrowheads="1"/>
                    </pic:cNvPicPr>
                  </pic:nvPicPr>
                  <pic:blipFill>
                    <a:blip r:embed="rId64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1659255</wp:posOffset>
            </wp:positionH>
            <wp:positionV relativeFrom="paragraph">
              <wp:posOffset>-427990</wp:posOffset>
            </wp:positionV>
            <wp:extent cx="8890" cy="8255"/>
            <wp:wrapNone/>
            <wp:docPr id="6424" name="Picture 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pic:cNvPicPr>
                      <a:picLocks noChangeAspect="1" noChangeArrowheads="1"/>
                    </pic:cNvPicPr>
                  </pic:nvPicPr>
                  <pic:blipFill>
                    <a:blip r:embed="rId64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1676400</wp:posOffset>
            </wp:positionH>
            <wp:positionV relativeFrom="paragraph">
              <wp:posOffset>-427990</wp:posOffset>
            </wp:positionV>
            <wp:extent cx="8890" cy="8255"/>
            <wp:wrapNone/>
            <wp:docPr id="6425" name="Picture 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5"/>
                    <pic:cNvPicPr>
                      <a:picLocks noChangeAspect="1" noChangeArrowheads="1"/>
                    </pic:cNvPicPr>
                  </pic:nvPicPr>
                  <pic:blipFill>
                    <a:blip r:embed="rId64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1693545</wp:posOffset>
            </wp:positionH>
            <wp:positionV relativeFrom="paragraph">
              <wp:posOffset>-427990</wp:posOffset>
            </wp:positionV>
            <wp:extent cx="8890" cy="8255"/>
            <wp:wrapNone/>
            <wp:docPr id="6426" name="Picture 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6"/>
                    <pic:cNvPicPr>
                      <a:picLocks noChangeAspect="1" noChangeArrowheads="1"/>
                    </pic:cNvPicPr>
                  </pic:nvPicPr>
                  <pic:blipFill>
                    <a:blip r:embed="rId64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1710690</wp:posOffset>
            </wp:positionH>
            <wp:positionV relativeFrom="paragraph">
              <wp:posOffset>-427990</wp:posOffset>
            </wp:positionV>
            <wp:extent cx="8255" cy="8255"/>
            <wp:wrapNone/>
            <wp:docPr id="6427" name="Picture 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7"/>
                    <pic:cNvPicPr>
                      <a:picLocks noChangeAspect="1" noChangeArrowheads="1"/>
                    </pic:cNvPicPr>
                  </pic:nvPicPr>
                  <pic:blipFill>
                    <a:blip r:embed="rId64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1727835</wp:posOffset>
            </wp:positionH>
            <wp:positionV relativeFrom="paragraph">
              <wp:posOffset>-427990</wp:posOffset>
            </wp:positionV>
            <wp:extent cx="8890" cy="8255"/>
            <wp:wrapNone/>
            <wp:docPr id="6428" name="Picture 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8"/>
                    <pic:cNvPicPr>
                      <a:picLocks noChangeAspect="1" noChangeArrowheads="1"/>
                    </pic:cNvPicPr>
                  </pic:nvPicPr>
                  <pic:blipFill>
                    <a:blip r:embed="rId64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1744980</wp:posOffset>
            </wp:positionH>
            <wp:positionV relativeFrom="paragraph">
              <wp:posOffset>-427990</wp:posOffset>
            </wp:positionV>
            <wp:extent cx="8255" cy="8255"/>
            <wp:wrapNone/>
            <wp:docPr id="6429" name="Picture 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9"/>
                    <pic:cNvPicPr>
                      <a:picLocks noChangeAspect="1" noChangeArrowheads="1"/>
                    </pic:cNvPicPr>
                  </pic:nvPicPr>
                  <pic:blipFill>
                    <a:blip r:embed="rId64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1762125</wp:posOffset>
            </wp:positionH>
            <wp:positionV relativeFrom="paragraph">
              <wp:posOffset>-427990</wp:posOffset>
            </wp:positionV>
            <wp:extent cx="8890" cy="8255"/>
            <wp:wrapNone/>
            <wp:docPr id="6430" name="Picture 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0"/>
                    <pic:cNvPicPr>
                      <a:picLocks noChangeAspect="1" noChangeArrowheads="1"/>
                    </pic:cNvPicPr>
                  </pic:nvPicPr>
                  <pic:blipFill>
                    <a:blip r:embed="rId64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1779270</wp:posOffset>
            </wp:positionH>
            <wp:positionV relativeFrom="paragraph">
              <wp:posOffset>-427990</wp:posOffset>
            </wp:positionV>
            <wp:extent cx="8890" cy="8255"/>
            <wp:wrapNone/>
            <wp:docPr id="6431" name="Picture 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1"/>
                    <pic:cNvPicPr>
                      <a:picLocks noChangeAspect="1" noChangeArrowheads="1"/>
                    </pic:cNvPicPr>
                  </pic:nvPicPr>
                  <pic:blipFill>
                    <a:blip r:embed="rId64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1796415</wp:posOffset>
            </wp:positionH>
            <wp:positionV relativeFrom="paragraph">
              <wp:posOffset>-427990</wp:posOffset>
            </wp:positionV>
            <wp:extent cx="8890" cy="8255"/>
            <wp:wrapNone/>
            <wp:docPr id="6432" name="Picture 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2"/>
                    <pic:cNvPicPr>
                      <a:picLocks noChangeAspect="1" noChangeArrowheads="1"/>
                    </pic:cNvPicPr>
                  </pic:nvPicPr>
                  <pic:blipFill>
                    <a:blip r:embed="rId64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1813560</wp:posOffset>
            </wp:positionH>
            <wp:positionV relativeFrom="paragraph">
              <wp:posOffset>-427990</wp:posOffset>
            </wp:positionV>
            <wp:extent cx="8890" cy="8255"/>
            <wp:wrapNone/>
            <wp:docPr id="6433" name="Picture 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3"/>
                    <pic:cNvPicPr>
                      <a:picLocks noChangeAspect="1" noChangeArrowheads="1"/>
                    </pic:cNvPicPr>
                  </pic:nvPicPr>
                  <pic:blipFill>
                    <a:blip r:embed="rId64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1830705</wp:posOffset>
            </wp:positionH>
            <wp:positionV relativeFrom="paragraph">
              <wp:posOffset>-427990</wp:posOffset>
            </wp:positionV>
            <wp:extent cx="8255" cy="8255"/>
            <wp:wrapNone/>
            <wp:docPr id="6434" name="Picture 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4"/>
                    <pic:cNvPicPr>
                      <a:picLocks noChangeAspect="1" noChangeArrowheads="1"/>
                    </pic:cNvPicPr>
                  </pic:nvPicPr>
                  <pic:blipFill>
                    <a:blip r:embed="rId64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1847850</wp:posOffset>
            </wp:positionH>
            <wp:positionV relativeFrom="paragraph">
              <wp:posOffset>-427990</wp:posOffset>
            </wp:positionV>
            <wp:extent cx="8890" cy="8255"/>
            <wp:wrapNone/>
            <wp:docPr id="6435" name="Picture 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5"/>
                    <pic:cNvPicPr>
                      <a:picLocks noChangeAspect="1" noChangeArrowheads="1"/>
                    </pic:cNvPicPr>
                  </pic:nvPicPr>
                  <pic:blipFill>
                    <a:blip r:embed="rId64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1864995</wp:posOffset>
            </wp:positionH>
            <wp:positionV relativeFrom="paragraph">
              <wp:posOffset>-427990</wp:posOffset>
            </wp:positionV>
            <wp:extent cx="8890" cy="8255"/>
            <wp:wrapNone/>
            <wp:docPr id="6436" name="Picture 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6"/>
                    <pic:cNvPicPr>
                      <a:picLocks noChangeAspect="1" noChangeArrowheads="1"/>
                    </pic:cNvPicPr>
                  </pic:nvPicPr>
                  <pic:blipFill>
                    <a:blip r:embed="rId64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1882140</wp:posOffset>
            </wp:positionH>
            <wp:positionV relativeFrom="paragraph">
              <wp:posOffset>-427990</wp:posOffset>
            </wp:positionV>
            <wp:extent cx="8890" cy="8255"/>
            <wp:wrapNone/>
            <wp:docPr id="6437" name="Picture 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7"/>
                    <pic:cNvPicPr>
                      <a:picLocks noChangeAspect="1" noChangeArrowheads="1"/>
                    </pic:cNvPicPr>
                  </pic:nvPicPr>
                  <pic:blipFill>
                    <a:blip r:embed="rId64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1899285</wp:posOffset>
            </wp:positionH>
            <wp:positionV relativeFrom="paragraph">
              <wp:posOffset>-427990</wp:posOffset>
            </wp:positionV>
            <wp:extent cx="8890" cy="8255"/>
            <wp:wrapNone/>
            <wp:docPr id="6438" name="Picture 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8"/>
                    <pic:cNvPicPr>
                      <a:picLocks noChangeAspect="1" noChangeArrowheads="1"/>
                    </pic:cNvPicPr>
                  </pic:nvPicPr>
                  <pic:blipFill>
                    <a:blip r:embed="rId64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1916430</wp:posOffset>
            </wp:positionH>
            <wp:positionV relativeFrom="paragraph">
              <wp:posOffset>-427990</wp:posOffset>
            </wp:positionV>
            <wp:extent cx="8255" cy="8255"/>
            <wp:wrapNone/>
            <wp:docPr id="6439" name="Picture 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9"/>
                    <pic:cNvPicPr>
                      <a:picLocks noChangeAspect="1" noChangeArrowheads="1"/>
                    </pic:cNvPicPr>
                  </pic:nvPicPr>
                  <pic:blipFill>
                    <a:blip r:embed="rId64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1933575</wp:posOffset>
            </wp:positionH>
            <wp:positionV relativeFrom="paragraph">
              <wp:posOffset>-427990</wp:posOffset>
            </wp:positionV>
            <wp:extent cx="8890" cy="8255"/>
            <wp:wrapNone/>
            <wp:docPr id="6440" name="Picture 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0"/>
                    <pic:cNvPicPr>
                      <a:picLocks noChangeAspect="1" noChangeArrowheads="1"/>
                    </pic:cNvPicPr>
                  </pic:nvPicPr>
                  <pic:blipFill>
                    <a:blip r:embed="rId64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1950720</wp:posOffset>
            </wp:positionH>
            <wp:positionV relativeFrom="paragraph">
              <wp:posOffset>-427990</wp:posOffset>
            </wp:positionV>
            <wp:extent cx="8890" cy="8255"/>
            <wp:wrapNone/>
            <wp:docPr id="6441" name="Picture 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1"/>
                    <pic:cNvPicPr>
                      <a:picLocks noChangeAspect="1" noChangeArrowheads="1"/>
                    </pic:cNvPicPr>
                  </pic:nvPicPr>
                  <pic:blipFill>
                    <a:blip r:embed="rId64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1967865</wp:posOffset>
            </wp:positionH>
            <wp:positionV relativeFrom="paragraph">
              <wp:posOffset>-427990</wp:posOffset>
            </wp:positionV>
            <wp:extent cx="8890" cy="8255"/>
            <wp:wrapNone/>
            <wp:docPr id="6442" name="Picture 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
                    <pic:cNvPicPr>
                      <a:picLocks noChangeAspect="1" noChangeArrowheads="1"/>
                    </pic:cNvPicPr>
                  </pic:nvPicPr>
                  <pic:blipFill>
                    <a:blip r:embed="rId64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1985010</wp:posOffset>
            </wp:positionH>
            <wp:positionV relativeFrom="paragraph">
              <wp:posOffset>-427990</wp:posOffset>
            </wp:positionV>
            <wp:extent cx="8890" cy="8255"/>
            <wp:wrapNone/>
            <wp:docPr id="6443" name="Picture 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3"/>
                    <pic:cNvPicPr>
                      <a:picLocks noChangeAspect="1" noChangeArrowheads="1"/>
                    </pic:cNvPicPr>
                  </pic:nvPicPr>
                  <pic:blipFill>
                    <a:blip r:embed="rId64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2002155</wp:posOffset>
            </wp:positionH>
            <wp:positionV relativeFrom="paragraph">
              <wp:posOffset>-427990</wp:posOffset>
            </wp:positionV>
            <wp:extent cx="8255" cy="8255"/>
            <wp:wrapNone/>
            <wp:docPr id="6444" name="Picture 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4"/>
                    <pic:cNvPicPr>
                      <a:picLocks noChangeAspect="1" noChangeArrowheads="1"/>
                    </pic:cNvPicPr>
                  </pic:nvPicPr>
                  <pic:blipFill>
                    <a:blip r:embed="rId64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2019300</wp:posOffset>
            </wp:positionH>
            <wp:positionV relativeFrom="paragraph">
              <wp:posOffset>-427990</wp:posOffset>
            </wp:positionV>
            <wp:extent cx="8890" cy="8255"/>
            <wp:wrapNone/>
            <wp:docPr id="6445" name="Picture 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5"/>
                    <pic:cNvPicPr>
                      <a:picLocks noChangeAspect="1" noChangeArrowheads="1"/>
                    </pic:cNvPicPr>
                  </pic:nvPicPr>
                  <pic:blipFill>
                    <a:blip r:embed="rId64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2036445</wp:posOffset>
            </wp:positionH>
            <wp:positionV relativeFrom="paragraph">
              <wp:posOffset>-427990</wp:posOffset>
            </wp:positionV>
            <wp:extent cx="8890" cy="8255"/>
            <wp:wrapNone/>
            <wp:docPr id="6446" name="Picture 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6"/>
                    <pic:cNvPicPr>
                      <a:picLocks noChangeAspect="1" noChangeArrowheads="1"/>
                    </pic:cNvPicPr>
                  </pic:nvPicPr>
                  <pic:blipFill>
                    <a:blip r:embed="rId64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2053590</wp:posOffset>
            </wp:positionH>
            <wp:positionV relativeFrom="paragraph">
              <wp:posOffset>-427990</wp:posOffset>
            </wp:positionV>
            <wp:extent cx="8890" cy="8255"/>
            <wp:wrapNone/>
            <wp:docPr id="6447" name="Picture 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7"/>
                    <pic:cNvPicPr>
                      <a:picLocks noChangeAspect="1" noChangeArrowheads="1"/>
                    </pic:cNvPicPr>
                  </pic:nvPicPr>
                  <pic:blipFill>
                    <a:blip r:embed="rId64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2070735</wp:posOffset>
            </wp:positionH>
            <wp:positionV relativeFrom="paragraph">
              <wp:posOffset>-427990</wp:posOffset>
            </wp:positionV>
            <wp:extent cx="8890" cy="8255"/>
            <wp:wrapNone/>
            <wp:docPr id="6448" name="Picture 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8"/>
                    <pic:cNvPicPr>
                      <a:picLocks noChangeAspect="1" noChangeArrowheads="1"/>
                    </pic:cNvPicPr>
                  </pic:nvPicPr>
                  <pic:blipFill>
                    <a:blip r:embed="rId64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2087880</wp:posOffset>
            </wp:positionH>
            <wp:positionV relativeFrom="paragraph">
              <wp:posOffset>-427990</wp:posOffset>
            </wp:positionV>
            <wp:extent cx="8890" cy="8255"/>
            <wp:wrapNone/>
            <wp:docPr id="6449" name="Picture 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9"/>
                    <pic:cNvPicPr>
                      <a:picLocks noChangeAspect="1" noChangeArrowheads="1"/>
                    </pic:cNvPicPr>
                  </pic:nvPicPr>
                  <pic:blipFill>
                    <a:blip r:embed="rId64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2105025</wp:posOffset>
            </wp:positionH>
            <wp:positionV relativeFrom="paragraph">
              <wp:posOffset>-427990</wp:posOffset>
            </wp:positionV>
            <wp:extent cx="8890" cy="8255"/>
            <wp:wrapNone/>
            <wp:docPr id="6450" name="Picture 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0"/>
                    <pic:cNvPicPr>
                      <a:picLocks noChangeAspect="1" noChangeArrowheads="1"/>
                    </pic:cNvPicPr>
                  </pic:nvPicPr>
                  <pic:blipFill>
                    <a:blip r:embed="rId64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2122170</wp:posOffset>
            </wp:positionH>
            <wp:positionV relativeFrom="paragraph">
              <wp:posOffset>-427990</wp:posOffset>
            </wp:positionV>
            <wp:extent cx="8255" cy="8255"/>
            <wp:wrapNone/>
            <wp:docPr id="6451" name="Pictur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1"/>
                    <pic:cNvPicPr>
                      <a:picLocks noChangeAspect="1" noChangeArrowheads="1"/>
                    </pic:cNvPicPr>
                  </pic:nvPicPr>
                  <pic:blipFill>
                    <a:blip r:embed="rId64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2139315</wp:posOffset>
            </wp:positionH>
            <wp:positionV relativeFrom="paragraph">
              <wp:posOffset>-427990</wp:posOffset>
            </wp:positionV>
            <wp:extent cx="8890" cy="8255"/>
            <wp:wrapNone/>
            <wp:docPr id="6452" name="Picture 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2"/>
                    <pic:cNvPicPr>
                      <a:picLocks noChangeAspect="1" noChangeArrowheads="1"/>
                    </pic:cNvPicPr>
                  </pic:nvPicPr>
                  <pic:blipFill>
                    <a:blip r:embed="rId64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2156460</wp:posOffset>
            </wp:positionH>
            <wp:positionV relativeFrom="paragraph">
              <wp:posOffset>-427990</wp:posOffset>
            </wp:positionV>
            <wp:extent cx="8890" cy="8255"/>
            <wp:wrapNone/>
            <wp:docPr id="6453" name="Picture 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3"/>
                    <pic:cNvPicPr>
                      <a:picLocks noChangeAspect="1" noChangeArrowheads="1"/>
                    </pic:cNvPicPr>
                  </pic:nvPicPr>
                  <pic:blipFill>
                    <a:blip r:embed="rId64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2173605</wp:posOffset>
            </wp:positionH>
            <wp:positionV relativeFrom="paragraph">
              <wp:posOffset>-427990</wp:posOffset>
            </wp:positionV>
            <wp:extent cx="8890" cy="8255"/>
            <wp:wrapNone/>
            <wp:docPr id="6454" name="Picture 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4"/>
                    <pic:cNvPicPr>
                      <a:picLocks noChangeAspect="1" noChangeArrowheads="1"/>
                    </pic:cNvPicPr>
                  </pic:nvPicPr>
                  <pic:blipFill>
                    <a:blip r:embed="rId64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2190750</wp:posOffset>
            </wp:positionH>
            <wp:positionV relativeFrom="paragraph">
              <wp:posOffset>-427990</wp:posOffset>
            </wp:positionV>
            <wp:extent cx="8890" cy="8255"/>
            <wp:wrapNone/>
            <wp:docPr id="6455" name="Picture 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5"/>
                    <pic:cNvPicPr>
                      <a:picLocks noChangeAspect="1" noChangeArrowheads="1"/>
                    </pic:cNvPicPr>
                  </pic:nvPicPr>
                  <pic:blipFill>
                    <a:blip r:embed="rId64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2207895</wp:posOffset>
            </wp:positionH>
            <wp:positionV relativeFrom="paragraph">
              <wp:posOffset>-427990</wp:posOffset>
            </wp:positionV>
            <wp:extent cx="8255" cy="8255"/>
            <wp:wrapNone/>
            <wp:docPr id="6456" name="Picture 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6"/>
                    <pic:cNvPicPr>
                      <a:picLocks noChangeAspect="1" noChangeArrowheads="1"/>
                    </pic:cNvPicPr>
                  </pic:nvPicPr>
                  <pic:blipFill>
                    <a:blip r:embed="rId64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2225040</wp:posOffset>
            </wp:positionH>
            <wp:positionV relativeFrom="paragraph">
              <wp:posOffset>-427990</wp:posOffset>
            </wp:positionV>
            <wp:extent cx="8890" cy="8255"/>
            <wp:wrapNone/>
            <wp:docPr id="6457" name="Picture 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7"/>
                    <pic:cNvPicPr>
                      <a:picLocks noChangeAspect="1" noChangeArrowheads="1"/>
                    </pic:cNvPicPr>
                  </pic:nvPicPr>
                  <pic:blipFill>
                    <a:blip r:embed="rId64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2242185</wp:posOffset>
            </wp:positionH>
            <wp:positionV relativeFrom="paragraph">
              <wp:posOffset>-427990</wp:posOffset>
            </wp:positionV>
            <wp:extent cx="8890" cy="8255"/>
            <wp:wrapNone/>
            <wp:docPr id="6458" name="Picture 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8"/>
                    <pic:cNvPicPr>
                      <a:picLocks noChangeAspect="1" noChangeArrowheads="1"/>
                    </pic:cNvPicPr>
                  </pic:nvPicPr>
                  <pic:blipFill>
                    <a:blip r:embed="rId64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2259330</wp:posOffset>
            </wp:positionH>
            <wp:positionV relativeFrom="paragraph">
              <wp:posOffset>-427990</wp:posOffset>
            </wp:positionV>
            <wp:extent cx="8890" cy="8255"/>
            <wp:wrapNone/>
            <wp:docPr id="6459" name="Picture 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9"/>
                    <pic:cNvPicPr>
                      <a:picLocks noChangeAspect="1" noChangeArrowheads="1"/>
                    </pic:cNvPicPr>
                  </pic:nvPicPr>
                  <pic:blipFill>
                    <a:blip r:embed="rId64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2276475</wp:posOffset>
            </wp:positionH>
            <wp:positionV relativeFrom="paragraph">
              <wp:posOffset>-427990</wp:posOffset>
            </wp:positionV>
            <wp:extent cx="8890" cy="8255"/>
            <wp:wrapNone/>
            <wp:docPr id="6460" name="Picture 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
                    <pic:cNvPicPr>
                      <a:picLocks noChangeAspect="1" noChangeArrowheads="1"/>
                    </pic:cNvPicPr>
                  </pic:nvPicPr>
                  <pic:blipFill>
                    <a:blip r:embed="rId64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2293620</wp:posOffset>
            </wp:positionH>
            <wp:positionV relativeFrom="paragraph">
              <wp:posOffset>-427990</wp:posOffset>
            </wp:positionV>
            <wp:extent cx="8255" cy="8255"/>
            <wp:wrapNone/>
            <wp:docPr id="6461" name="Picture 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1"/>
                    <pic:cNvPicPr>
                      <a:picLocks noChangeAspect="1" noChangeArrowheads="1"/>
                    </pic:cNvPicPr>
                  </pic:nvPicPr>
                  <pic:blipFill>
                    <a:blip r:embed="rId64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2310765</wp:posOffset>
            </wp:positionH>
            <wp:positionV relativeFrom="paragraph">
              <wp:posOffset>-427990</wp:posOffset>
            </wp:positionV>
            <wp:extent cx="8890" cy="8255"/>
            <wp:wrapNone/>
            <wp:docPr id="6462" name="Picture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2"/>
                    <pic:cNvPicPr>
                      <a:picLocks noChangeAspect="1" noChangeArrowheads="1"/>
                    </pic:cNvPicPr>
                  </pic:nvPicPr>
                  <pic:blipFill>
                    <a:blip r:embed="rId64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2327910</wp:posOffset>
            </wp:positionH>
            <wp:positionV relativeFrom="paragraph">
              <wp:posOffset>-427990</wp:posOffset>
            </wp:positionV>
            <wp:extent cx="8890" cy="8255"/>
            <wp:wrapNone/>
            <wp:docPr id="6463" name="Picture 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3"/>
                    <pic:cNvPicPr>
                      <a:picLocks noChangeAspect="1" noChangeArrowheads="1"/>
                    </pic:cNvPicPr>
                  </pic:nvPicPr>
                  <pic:blipFill>
                    <a:blip r:embed="rId64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2345055</wp:posOffset>
            </wp:positionH>
            <wp:positionV relativeFrom="paragraph">
              <wp:posOffset>-427990</wp:posOffset>
            </wp:positionV>
            <wp:extent cx="8890" cy="8255"/>
            <wp:wrapNone/>
            <wp:docPr id="6464" name="Pictur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4"/>
                    <pic:cNvPicPr>
                      <a:picLocks noChangeAspect="1" noChangeArrowheads="1"/>
                    </pic:cNvPicPr>
                  </pic:nvPicPr>
                  <pic:blipFill>
                    <a:blip r:embed="rId64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2362200</wp:posOffset>
            </wp:positionH>
            <wp:positionV relativeFrom="paragraph">
              <wp:posOffset>-427990</wp:posOffset>
            </wp:positionV>
            <wp:extent cx="8890" cy="8255"/>
            <wp:wrapNone/>
            <wp:docPr id="6465" name="Picture 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5"/>
                    <pic:cNvPicPr>
                      <a:picLocks noChangeAspect="1" noChangeArrowheads="1"/>
                    </pic:cNvPicPr>
                  </pic:nvPicPr>
                  <pic:blipFill>
                    <a:blip r:embed="rId64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2379345</wp:posOffset>
            </wp:positionH>
            <wp:positionV relativeFrom="paragraph">
              <wp:posOffset>-427990</wp:posOffset>
            </wp:positionV>
            <wp:extent cx="8255" cy="8255"/>
            <wp:wrapNone/>
            <wp:docPr id="6466" name="Picture 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6"/>
                    <pic:cNvPicPr>
                      <a:picLocks noChangeAspect="1" noChangeArrowheads="1"/>
                    </pic:cNvPicPr>
                  </pic:nvPicPr>
                  <pic:blipFill>
                    <a:blip r:embed="rId64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2396490</wp:posOffset>
            </wp:positionH>
            <wp:positionV relativeFrom="paragraph">
              <wp:posOffset>-427990</wp:posOffset>
            </wp:positionV>
            <wp:extent cx="8890" cy="8255"/>
            <wp:wrapNone/>
            <wp:docPr id="6467" name="Picture 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7"/>
                    <pic:cNvPicPr>
                      <a:picLocks noChangeAspect="1" noChangeArrowheads="1"/>
                    </pic:cNvPicPr>
                  </pic:nvPicPr>
                  <pic:blipFill>
                    <a:blip r:embed="rId64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2413635</wp:posOffset>
            </wp:positionH>
            <wp:positionV relativeFrom="paragraph">
              <wp:posOffset>-427990</wp:posOffset>
            </wp:positionV>
            <wp:extent cx="8890" cy="8255"/>
            <wp:wrapNone/>
            <wp:docPr id="6468" name="Picture 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8"/>
                    <pic:cNvPicPr>
                      <a:picLocks noChangeAspect="1" noChangeArrowheads="1"/>
                    </pic:cNvPicPr>
                  </pic:nvPicPr>
                  <pic:blipFill>
                    <a:blip r:embed="rId64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2430780</wp:posOffset>
            </wp:positionH>
            <wp:positionV relativeFrom="paragraph">
              <wp:posOffset>-427990</wp:posOffset>
            </wp:positionV>
            <wp:extent cx="8890" cy="8255"/>
            <wp:wrapNone/>
            <wp:docPr id="6469" name="Picture 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9"/>
                    <pic:cNvPicPr>
                      <a:picLocks noChangeAspect="1" noChangeArrowheads="1"/>
                    </pic:cNvPicPr>
                  </pic:nvPicPr>
                  <pic:blipFill>
                    <a:blip r:embed="rId64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2447925</wp:posOffset>
            </wp:positionH>
            <wp:positionV relativeFrom="paragraph">
              <wp:posOffset>-427990</wp:posOffset>
            </wp:positionV>
            <wp:extent cx="8890" cy="8255"/>
            <wp:wrapNone/>
            <wp:docPr id="6470" name="Picture 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0"/>
                    <pic:cNvPicPr>
                      <a:picLocks noChangeAspect="1" noChangeArrowheads="1"/>
                    </pic:cNvPicPr>
                  </pic:nvPicPr>
                  <pic:blipFill>
                    <a:blip r:embed="rId64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2465070</wp:posOffset>
            </wp:positionH>
            <wp:positionV relativeFrom="paragraph">
              <wp:posOffset>-427990</wp:posOffset>
            </wp:positionV>
            <wp:extent cx="8890" cy="8255"/>
            <wp:wrapNone/>
            <wp:docPr id="6471" name="Picture 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1"/>
                    <pic:cNvPicPr>
                      <a:picLocks noChangeAspect="1" noChangeArrowheads="1"/>
                    </pic:cNvPicPr>
                  </pic:nvPicPr>
                  <pic:blipFill>
                    <a:blip r:embed="rId64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2482215</wp:posOffset>
            </wp:positionH>
            <wp:positionV relativeFrom="paragraph">
              <wp:posOffset>-427990</wp:posOffset>
            </wp:positionV>
            <wp:extent cx="8890" cy="8255"/>
            <wp:wrapNone/>
            <wp:docPr id="6472" name="Picture 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2"/>
                    <pic:cNvPicPr>
                      <a:picLocks noChangeAspect="1" noChangeArrowheads="1"/>
                    </pic:cNvPicPr>
                  </pic:nvPicPr>
                  <pic:blipFill>
                    <a:blip r:embed="rId64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2499360</wp:posOffset>
            </wp:positionH>
            <wp:positionV relativeFrom="paragraph">
              <wp:posOffset>-427990</wp:posOffset>
            </wp:positionV>
            <wp:extent cx="8255" cy="8255"/>
            <wp:wrapNone/>
            <wp:docPr id="6473" name="Picture 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3"/>
                    <pic:cNvPicPr>
                      <a:picLocks noChangeAspect="1" noChangeArrowheads="1"/>
                    </pic:cNvPicPr>
                  </pic:nvPicPr>
                  <pic:blipFill>
                    <a:blip r:embed="rId64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2516505</wp:posOffset>
            </wp:positionH>
            <wp:positionV relativeFrom="paragraph">
              <wp:posOffset>-427990</wp:posOffset>
            </wp:positionV>
            <wp:extent cx="8890" cy="8255"/>
            <wp:wrapNone/>
            <wp:docPr id="6474" name="Picture 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4"/>
                    <pic:cNvPicPr>
                      <a:picLocks noChangeAspect="1" noChangeArrowheads="1"/>
                    </pic:cNvPicPr>
                  </pic:nvPicPr>
                  <pic:blipFill>
                    <a:blip r:embed="rId64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2533650</wp:posOffset>
            </wp:positionH>
            <wp:positionV relativeFrom="paragraph">
              <wp:posOffset>-427990</wp:posOffset>
            </wp:positionV>
            <wp:extent cx="8890" cy="8255"/>
            <wp:wrapNone/>
            <wp:docPr id="6475" name="Picture 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5"/>
                    <pic:cNvPicPr>
                      <a:picLocks noChangeAspect="1" noChangeArrowheads="1"/>
                    </pic:cNvPicPr>
                  </pic:nvPicPr>
                  <pic:blipFill>
                    <a:blip r:embed="rId64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2550795</wp:posOffset>
            </wp:positionH>
            <wp:positionV relativeFrom="paragraph">
              <wp:posOffset>-427990</wp:posOffset>
            </wp:positionV>
            <wp:extent cx="8890" cy="8255"/>
            <wp:wrapNone/>
            <wp:docPr id="6476" name="Picture 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6"/>
                    <pic:cNvPicPr>
                      <a:picLocks noChangeAspect="1" noChangeArrowheads="1"/>
                    </pic:cNvPicPr>
                  </pic:nvPicPr>
                  <pic:blipFill>
                    <a:blip r:embed="rId64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2567940</wp:posOffset>
            </wp:positionH>
            <wp:positionV relativeFrom="paragraph">
              <wp:posOffset>-427990</wp:posOffset>
            </wp:positionV>
            <wp:extent cx="8890" cy="8255"/>
            <wp:wrapNone/>
            <wp:docPr id="6477" name="Picture 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7"/>
                    <pic:cNvPicPr>
                      <a:picLocks noChangeAspect="1" noChangeArrowheads="1"/>
                    </pic:cNvPicPr>
                  </pic:nvPicPr>
                  <pic:blipFill>
                    <a:blip r:embed="rId64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2585085</wp:posOffset>
            </wp:positionH>
            <wp:positionV relativeFrom="paragraph">
              <wp:posOffset>-427990</wp:posOffset>
            </wp:positionV>
            <wp:extent cx="8255" cy="8255"/>
            <wp:wrapNone/>
            <wp:docPr id="6478" name="Picture 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8"/>
                    <pic:cNvPicPr>
                      <a:picLocks noChangeAspect="1" noChangeArrowheads="1"/>
                    </pic:cNvPicPr>
                  </pic:nvPicPr>
                  <pic:blipFill>
                    <a:blip r:embed="rId64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2602230</wp:posOffset>
            </wp:positionH>
            <wp:positionV relativeFrom="paragraph">
              <wp:posOffset>-427990</wp:posOffset>
            </wp:positionV>
            <wp:extent cx="8890" cy="8255"/>
            <wp:wrapNone/>
            <wp:docPr id="6479" name="Picture 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9"/>
                    <pic:cNvPicPr>
                      <a:picLocks noChangeAspect="1" noChangeArrowheads="1"/>
                    </pic:cNvPicPr>
                  </pic:nvPicPr>
                  <pic:blipFill>
                    <a:blip r:embed="rId64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2619375</wp:posOffset>
            </wp:positionH>
            <wp:positionV relativeFrom="paragraph">
              <wp:posOffset>-427990</wp:posOffset>
            </wp:positionV>
            <wp:extent cx="8890" cy="8255"/>
            <wp:wrapNone/>
            <wp:docPr id="6480" name="Picture 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0"/>
                    <pic:cNvPicPr>
                      <a:picLocks noChangeAspect="1" noChangeArrowheads="1"/>
                    </pic:cNvPicPr>
                  </pic:nvPicPr>
                  <pic:blipFill>
                    <a:blip r:embed="rId64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2636520</wp:posOffset>
            </wp:positionH>
            <wp:positionV relativeFrom="paragraph">
              <wp:posOffset>-427990</wp:posOffset>
            </wp:positionV>
            <wp:extent cx="8890" cy="8255"/>
            <wp:wrapNone/>
            <wp:docPr id="6481" name="Picture 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1"/>
                    <pic:cNvPicPr>
                      <a:picLocks noChangeAspect="1" noChangeArrowheads="1"/>
                    </pic:cNvPicPr>
                  </pic:nvPicPr>
                  <pic:blipFill>
                    <a:blip r:embed="rId64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2653665</wp:posOffset>
            </wp:positionH>
            <wp:positionV relativeFrom="paragraph">
              <wp:posOffset>-427990</wp:posOffset>
            </wp:positionV>
            <wp:extent cx="8890" cy="8255"/>
            <wp:wrapNone/>
            <wp:docPr id="6482" name="Picture 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2"/>
                    <pic:cNvPicPr>
                      <a:picLocks noChangeAspect="1" noChangeArrowheads="1"/>
                    </pic:cNvPicPr>
                  </pic:nvPicPr>
                  <pic:blipFill>
                    <a:blip r:embed="rId64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2670810</wp:posOffset>
            </wp:positionH>
            <wp:positionV relativeFrom="paragraph">
              <wp:posOffset>-427990</wp:posOffset>
            </wp:positionV>
            <wp:extent cx="8255" cy="8255"/>
            <wp:wrapNone/>
            <wp:docPr id="6483" name="Picture 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3"/>
                    <pic:cNvPicPr>
                      <a:picLocks noChangeAspect="1" noChangeArrowheads="1"/>
                    </pic:cNvPicPr>
                  </pic:nvPicPr>
                  <pic:blipFill>
                    <a:blip r:embed="rId64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2687955</wp:posOffset>
            </wp:positionH>
            <wp:positionV relativeFrom="paragraph">
              <wp:posOffset>-427990</wp:posOffset>
            </wp:positionV>
            <wp:extent cx="8890" cy="8255"/>
            <wp:wrapNone/>
            <wp:docPr id="6484" name="Picture 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4"/>
                    <pic:cNvPicPr>
                      <a:picLocks noChangeAspect="1" noChangeArrowheads="1"/>
                    </pic:cNvPicPr>
                  </pic:nvPicPr>
                  <pic:blipFill>
                    <a:blip r:embed="rId64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2705100</wp:posOffset>
            </wp:positionH>
            <wp:positionV relativeFrom="paragraph">
              <wp:posOffset>-427990</wp:posOffset>
            </wp:positionV>
            <wp:extent cx="8890" cy="8255"/>
            <wp:wrapNone/>
            <wp:docPr id="6485" name="Picture 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5"/>
                    <pic:cNvPicPr>
                      <a:picLocks noChangeAspect="1" noChangeArrowheads="1"/>
                    </pic:cNvPicPr>
                  </pic:nvPicPr>
                  <pic:blipFill>
                    <a:blip r:embed="rId64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2722245</wp:posOffset>
            </wp:positionH>
            <wp:positionV relativeFrom="paragraph">
              <wp:posOffset>-427990</wp:posOffset>
            </wp:positionV>
            <wp:extent cx="8890" cy="8255"/>
            <wp:wrapNone/>
            <wp:docPr id="6486" name="Picture 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6"/>
                    <pic:cNvPicPr>
                      <a:picLocks noChangeAspect="1" noChangeArrowheads="1"/>
                    </pic:cNvPicPr>
                  </pic:nvPicPr>
                  <pic:blipFill>
                    <a:blip r:embed="rId64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2739390</wp:posOffset>
            </wp:positionH>
            <wp:positionV relativeFrom="paragraph">
              <wp:posOffset>-427990</wp:posOffset>
            </wp:positionV>
            <wp:extent cx="8890" cy="8255"/>
            <wp:wrapNone/>
            <wp:docPr id="6487" name="Picture 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7"/>
                    <pic:cNvPicPr>
                      <a:picLocks noChangeAspect="1" noChangeArrowheads="1"/>
                    </pic:cNvPicPr>
                  </pic:nvPicPr>
                  <pic:blipFill>
                    <a:blip r:embed="rId64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-427990</wp:posOffset>
            </wp:positionV>
            <wp:extent cx="8255" cy="8255"/>
            <wp:wrapNone/>
            <wp:docPr id="6488" name="Picture 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8"/>
                    <pic:cNvPicPr>
                      <a:picLocks noChangeAspect="1" noChangeArrowheads="1"/>
                    </pic:cNvPicPr>
                  </pic:nvPicPr>
                  <pic:blipFill>
                    <a:blip r:embed="rId64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2773680</wp:posOffset>
            </wp:positionH>
            <wp:positionV relativeFrom="paragraph">
              <wp:posOffset>-427990</wp:posOffset>
            </wp:positionV>
            <wp:extent cx="8890" cy="8255"/>
            <wp:wrapNone/>
            <wp:docPr id="6489" name="Picture 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9"/>
                    <pic:cNvPicPr>
                      <a:picLocks noChangeAspect="1" noChangeArrowheads="1"/>
                    </pic:cNvPicPr>
                  </pic:nvPicPr>
                  <pic:blipFill>
                    <a:blip r:embed="rId64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2790825</wp:posOffset>
            </wp:positionH>
            <wp:positionV relativeFrom="paragraph">
              <wp:posOffset>-427990</wp:posOffset>
            </wp:positionV>
            <wp:extent cx="8255" cy="8255"/>
            <wp:wrapNone/>
            <wp:docPr id="6490" name="Picture 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0"/>
                    <pic:cNvPicPr>
                      <a:picLocks noChangeAspect="1" noChangeArrowheads="1"/>
                    </pic:cNvPicPr>
                  </pic:nvPicPr>
                  <pic:blipFill>
                    <a:blip r:embed="rId64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2807970</wp:posOffset>
            </wp:positionH>
            <wp:positionV relativeFrom="paragraph">
              <wp:posOffset>-427990</wp:posOffset>
            </wp:positionV>
            <wp:extent cx="8890" cy="8255"/>
            <wp:wrapNone/>
            <wp:docPr id="6491" name="Picture 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1"/>
                    <pic:cNvPicPr>
                      <a:picLocks noChangeAspect="1" noChangeArrowheads="1"/>
                    </pic:cNvPicPr>
                  </pic:nvPicPr>
                  <pic:blipFill>
                    <a:blip r:embed="rId64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-427990</wp:posOffset>
            </wp:positionV>
            <wp:extent cx="8890" cy="8255"/>
            <wp:wrapNone/>
            <wp:docPr id="6492" name="Picture 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2"/>
                    <pic:cNvPicPr>
                      <a:picLocks noChangeAspect="1" noChangeArrowheads="1"/>
                    </pic:cNvPicPr>
                  </pic:nvPicPr>
                  <pic:blipFill>
                    <a:blip r:embed="rId64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2842260</wp:posOffset>
            </wp:positionH>
            <wp:positionV relativeFrom="paragraph">
              <wp:posOffset>-427990</wp:posOffset>
            </wp:positionV>
            <wp:extent cx="8890" cy="8255"/>
            <wp:wrapNone/>
            <wp:docPr id="6493" name="Picture 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3"/>
                    <pic:cNvPicPr>
                      <a:picLocks noChangeAspect="1" noChangeArrowheads="1"/>
                    </pic:cNvPicPr>
                  </pic:nvPicPr>
                  <pic:blipFill>
                    <a:blip r:embed="rId65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2859405</wp:posOffset>
            </wp:positionH>
            <wp:positionV relativeFrom="paragraph">
              <wp:posOffset>-427990</wp:posOffset>
            </wp:positionV>
            <wp:extent cx="8890" cy="8255"/>
            <wp:wrapNone/>
            <wp:docPr id="6494" name="Picture 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4"/>
                    <pic:cNvPicPr>
                      <a:picLocks noChangeAspect="1" noChangeArrowheads="1"/>
                    </pic:cNvPicPr>
                  </pic:nvPicPr>
                  <pic:blipFill>
                    <a:blip r:embed="rId65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2876550</wp:posOffset>
            </wp:positionH>
            <wp:positionV relativeFrom="paragraph">
              <wp:posOffset>-427990</wp:posOffset>
            </wp:positionV>
            <wp:extent cx="8255" cy="8255"/>
            <wp:wrapNone/>
            <wp:docPr id="6495" name="Picture 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
                    <pic:cNvPicPr>
                      <a:picLocks noChangeAspect="1" noChangeArrowheads="1"/>
                    </pic:cNvPicPr>
                  </pic:nvPicPr>
                  <pic:blipFill>
                    <a:blip r:embed="rId65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2893695</wp:posOffset>
            </wp:positionH>
            <wp:positionV relativeFrom="paragraph">
              <wp:posOffset>-427990</wp:posOffset>
            </wp:positionV>
            <wp:extent cx="8890" cy="8255"/>
            <wp:wrapNone/>
            <wp:docPr id="6496" name="Picture 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6"/>
                    <pic:cNvPicPr>
                      <a:picLocks noChangeAspect="1" noChangeArrowheads="1"/>
                    </pic:cNvPicPr>
                  </pic:nvPicPr>
                  <pic:blipFill>
                    <a:blip r:embed="rId65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2910840</wp:posOffset>
            </wp:positionH>
            <wp:positionV relativeFrom="paragraph">
              <wp:posOffset>-427990</wp:posOffset>
            </wp:positionV>
            <wp:extent cx="8890" cy="8255"/>
            <wp:wrapNone/>
            <wp:docPr id="6497" name="Picture 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7"/>
                    <pic:cNvPicPr>
                      <a:picLocks noChangeAspect="1" noChangeArrowheads="1"/>
                    </pic:cNvPicPr>
                  </pic:nvPicPr>
                  <pic:blipFill>
                    <a:blip r:embed="rId65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2927985</wp:posOffset>
            </wp:positionH>
            <wp:positionV relativeFrom="paragraph">
              <wp:posOffset>-427990</wp:posOffset>
            </wp:positionV>
            <wp:extent cx="8890" cy="8255"/>
            <wp:wrapNone/>
            <wp:docPr id="6498" name="Picture 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8"/>
                    <pic:cNvPicPr>
                      <a:picLocks noChangeAspect="1" noChangeArrowheads="1"/>
                    </pic:cNvPicPr>
                  </pic:nvPicPr>
                  <pic:blipFill>
                    <a:blip r:embed="rId65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2945130</wp:posOffset>
            </wp:positionH>
            <wp:positionV relativeFrom="paragraph">
              <wp:posOffset>-427990</wp:posOffset>
            </wp:positionV>
            <wp:extent cx="8890" cy="8255"/>
            <wp:wrapNone/>
            <wp:docPr id="6499" name="Picture 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9"/>
                    <pic:cNvPicPr>
                      <a:picLocks noChangeAspect="1" noChangeArrowheads="1"/>
                    </pic:cNvPicPr>
                  </pic:nvPicPr>
                  <pic:blipFill>
                    <a:blip r:embed="rId65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2962275</wp:posOffset>
            </wp:positionH>
            <wp:positionV relativeFrom="paragraph">
              <wp:posOffset>-427990</wp:posOffset>
            </wp:positionV>
            <wp:extent cx="8255" cy="8255"/>
            <wp:wrapNone/>
            <wp:docPr id="6500" name="Picture 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0"/>
                    <pic:cNvPicPr>
                      <a:picLocks noChangeAspect="1" noChangeArrowheads="1"/>
                    </pic:cNvPicPr>
                  </pic:nvPicPr>
                  <pic:blipFill>
                    <a:blip r:embed="rId65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2979420</wp:posOffset>
            </wp:positionH>
            <wp:positionV relativeFrom="paragraph">
              <wp:posOffset>-427990</wp:posOffset>
            </wp:positionV>
            <wp:extent cx="8890" cy="8255"/>
            <wp:wrapNone/>
            <wp:docPr id="6501" name="Picture 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1"/>
                    <pic:cNvPicPr>
                      <a:picLocks noChangeAspect="1" noChangeArrowheads="1"/>
                    </pic:cNvPicPr>
                  </pic:nvPicPr>
                  <pic:blipFill>
                    <a:blip r:embed="rId65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2996565</wp:posOffset>
            </wp:positionH>
            <wp:positionV relativeFrom="paragraph">
              <wp:posOffset>-427990</wp:posOffset>
            </wp:positionV>
            <wp:extent cx="8890" cy="8255"/>
            <wp:wrapNone/>
            <wp:docPr id="6502" name="Picture 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2"/>
                    <pic:cNvPicPr>
                      <a:picLocks noChangeAspect="1" noChangeArrowheads="1"/>
                    </pic:cNvPicPr>
                  </pic:nvPicPr>
                  <pic:blipFill>
                    <a:blip r:embed="rId65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3013710</wp:posOffset>
            </wp:positionH>
            <wp:positionV relativeFrom="paragraph">
              <wp:posOffset>-427990</wp:posOffset>
            </wp:positionV>
            <wp:extent cx="8890" cy="8255"/>
            <wp:wrapNone/>
            <wp:docPr id="6503" name="Picture 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3"/>
                    <pic:cNvPicPr>
                      <a:picLocks noChangeAspect="1" noChangeArrowheads="1"/>
                    </pic:cNvPicPr>
                  </pic:nvPicPr>
                  <pic:blipFill>
                    <a:blip r:embed="rId65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3030855</wp:posOffset>
            </wp:positionH>
            <wp:positionV relativeFrom="paragraph">
              <wp:posOffset>-427990</wp:posOffset>
            </wp:positionV>
            <wp:extent cx="8890" cy="8255"/>
            <wp:wrapNone/>
            <wp:docPr id="6504" name="Picture 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4"/>
                    <pic:cNvPicPr>
                      <a:picLocks noChangeAspect="1" noChangeArrowheads="1"/>
                    </pic:cNvPicPr>
                  </pic:nvPicPr>
                  <pic:blipFill>
                    <a:blip r:embed="rId65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3048000</wp:posOffset>
            </wp:positionH>
            <wp:positionV relativeFrom="paragraph">
              <wp:posOffset>-427990</wp:posOffset>
            </wp:positionV>
            <wp:extent cx="8890" cy="8255"/>
            <wp:wrapNone/>
            <wp:docPr id="6505" name="Picture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5"/>
                    <pic:cNvPicPr>
                      <a:picLocks noChangeAspect="1" noChangeArrowheads="1"/>
                    </pic:cNvPicPr>
                  </pic:nvPicPr>
                  <pic:blipFill>
                    <a:blip r:embed="rId65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3065145</wp:posOffset>
            </wp:positionH>
            <wp:positionV relativeFrom="paragraph">
              <wp:posOffset>-427990</wp:posOffset>
            </wp:positionV>
            <wp:extent cx="8255" cy="8255"/>
            <wp:wrapNone/>
            <wp:docPr id="6506" name="Picture 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6"/>
                    <pic:cNvPicPr>
                      <a:picLocks noChangeAspect="1" noChangeArrowheads="1"/>
                    </pic:cNvPicPr>
                  </pic:nvPicPr>
                  <pic:blipFill>
                    <a:blip r:embed="rId65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3082290</wp:posOffset>
            </wp:positionH>
            <wp:positionV relativeFrom="paragraph">
              <wp:posOffset>-427990</wp:posOffset>
            </wp:positionV>
            <wp:extent cx="8255" cy="8255"/>
            <wp:wrapNone/>
            <wp:docPr id="6507" name="Picture 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7"/>
                    <pic:cNvPicPr>
                      <a:picLocks noChangeAspect="1" noChangeArrowheads="1"/>
                    </pic:cNvPicPr>
                  </pic:nvPicPr>
                  <pic:blipFill>
                    <a:blip r:embed="rId65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3099435</wp:posOffset>
            </wp:positionH>
            <wp:positionV relativeFrom="paragraph">
              <wp:posOffset>-427990</wp:posOffset>
            </wp:positionV>
            <wp:extent cx="8255" cy="8255"/>
            <wp:wrapNone/>
            <wp:docPr id="6508" name="Picture 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8"/>
                    <pic:cNvPicPr>
                      <a:picLocks noChangeAspect="1" noChangeArrowheads="1"/>
                    </pic:cNvPicPr>
                  </pic:nvPicPr>
                  <pic:blipFill>
                    <a:blip r:embed="rId65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3116580</wp:posOffset>
            </wp:positionH>
            <wp:positionV relativeFrom="paragraph">
              <wp:posOffset>-427990</wp:posOffset>
            </wp:positionV>
            <wp:extent cx="8890" cy="8255"/>
            <wp:wrapNone/>
            <wp:docPr id="6509" name="Picture 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9"/>
                    <pic:cNvPicPr>
                      <a:picLocks noChangeAspect="1" noChangeArrowheads="1"/>
                    </pic:cNvPicPr>
                  </pic:nvPicPr>
                  <pic:blipFill>
                    <a:blip r:embed="rId65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3133725</wp:posOffset>
            </wp:positionH>
            <wp:positionV relativeFrom="paragraph">
              <wp:posOffset>-427990</wp:posOffset>
            </wp:positionV>
            <wp:extent cx="8890" cy="8255"/>
            <wp:wrapNone/>
            <wp:docPr id="6510" name="Pictur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0"/>
                    <pic:cNvPicPr>
                      <a:picLocks noChangeAspect="1" noChangeArrowheads="1"/>
                    </pic:cNvPicPr>
                  </pic:nvPicPr>
                  <pic:blipFill>
                    <a:blip r:embed="rId65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3150870</wp:posOffset>
            </wp:positionH>
            <wp:positionV relativeFrom="paragraph">
              <wp:posOffset>-427990</wp:posOffset>
            </wp:positionV>
            <wp:extent cx="8255" cy="8255"/>
            <wp:wrapNone/>
            <wp:docPr id="6511" name="Pictur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1"/>
                    <pic:cNvPicPr>
                      <a:picLocks noChangeAspect="1" noChangeArrowheads="1"/>
                    </pic:cNvPicPr>
                  </pic:nvPicPr>
                  <pic:blipFill>
                    <a:blip r:embed="rId65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3168015</wp:posOffset>
            </wp:positionH>
            <wp:positionV relativeFrom="paragraph">
              <wp:posOffset>-427990</wp:posOffset>
            </wp:positionV>
            <wp:extent cx="8255" cy="8255"/>
            <wp:wrapNone/>
            <wp:docPr id="6512" name="Picture 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pic:cNvPicPr>
                      <a:picLocks noChangeAspect="1" noChangeArrowheads="1"/>
                    </pic:cNvPicPr>
                  </pic:nvPicPr>
                  <pic:blipFill>
                    <a:blip r:embed="rId65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3185160</wp:posOffset>
            </wp:positionH>
            <wp:positionV relativeFrom="paragraph">
              <wp:posOffset>-427990</wp:posOffset>
            </wp:positionV>
            <wp:extent cx="8255" cy="8255"/>
            <wp:wrapNone/>
            <wp:docPr id="6513" name="Picture 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3"/>
                    <pic:cNvPicPr>
                      <a:picLocks noChangeAspect="1" noChangeArrowheads="1"/>
                    </pic:cNvPicPr>
                  </pic:nvPicPr>
                  <pic:blipFill>
                    <a:blip r:embed="rId65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-427990</wp:posOffset>
            </wp:positionV>
            <wp:extent cx="8890" cy="8255"/>
            <wp:wrapNone/>
            <wp:docPr id="6514" name="Picture 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4"/>
                    <pic:cNvPicPr>
                      <a:picLocks noChangeAspect="1" noChangeArrowheads="1"/>
                    </pic:cNvPicPr>
                  </pic:nvPicPr>
                  <pic:blipFill>
                    <a:blip r:embed="rId65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3219450</wp:posOffset>
            </wp:positionH>
            <wp:positionV relativeFrom="paragraph">
              <wp:posOffset>-427990</wp:posOffset>
            </wp:positionV>
            <wp:extent cx="8890" cy="8255"/>
            <wp:wrapNone/>
            <wp:docPr id="6515" name="Picture 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5"/>
                    <pic:cNvPicPr>
                      <a:picLocks noChangeAspect="1" noChangeArrowheads="1"/>
                    </pic:cNvPicPr>
                  </pic:nvPicPr>
                  <pic:blipFill>
                    <a:blip r:embed="rId65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3236595</wp:posOffset>
            </wp:positionH>
            <wp:positionV relativeFrom="paragraph">
              <wp:posOffset>-427990</wp:posOffset>
            </wp:positionV>
            <wp:extent cx="8255" cy="8255"/>
            <wp:wrapNone/>
            <wp:docPr id="6516" name="Picture 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6"/>
                    <pic:cNvPicPr>
                      <a:picLocks noChangeAspect="1" noChangeArrowheads="1"/>
                    </pic:cNvPicPr>
                  </pic:nvPicPr>
                  <pic:blipFill>
                    <a:blip r:embed="rId65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3253740</wp:posOffset>
            </wp:positionH>
            <wp:positionV relativeFrom="paragraph">
              <wp:posOffset>-427990</wp:posOffset>
            </wp:positionV>
            <wp:extent cx="8255" cy="8255"/>
            <wp:wrapNone/>
            <wp:docPr id="6517" name="Picture 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7"/>
                    <pic:cNvPicPr>
                      <a:picLocks noChangeAspect="1" noChangeArrowheads="1"/>
                    </pic:cNvPicPr>
                  </pic:nvPicPr>
                  <pic:blipFill>
                    <a:blip r:embed="rId65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3270885</wp:posOffset>
            </wp:positionH>
            <wp:positionV relativeFrom="paragraph">
              <wp:posOffset>-427990</wp:posOffset>
            </wp:positionV>
            <wp:extent cx="8255" cy="8255"/>
            <wp:wrapNone/>
            <wp:docPr id="6518" name="Picture 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8"/>
                    <pic:cNvPicPr>
                      <a:picLocks noChangeAspect="1" noChangeArrowheads="1"/>
                    </pic:cNvPicPr>
                  </pic:nvPicPr>
                  <pic:blipFill>
                    <a:blip r:embed="rId65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3288030</wp:posOffset>
            </wp:positionH>
            <wp:positionV relativeFrom="paragraph">
              <wp:posOffset>-427990</wp:posOffset>
            </wp:positionV>
            <wp:extent cx="8890" cy="8255"/>
            <wp:wrapNone/>
            <wp:docPr id="6519" name="Picture 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9"/>
                    <pic:cNvPicPr>
                      <a:picLocks noChangeAspect="1" noChangeArrowheads="1"/>
                    </pic:cNvPicPr>
                  </pic:nvPicPr>
                  <pic:blipFill>
                    <a:blip r:embed="rId65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3305175</wp:posOffset>
            </wp:positionH>
            <wp:positionV relativeFrom="paragraph">
              <wp:posOffset>-427990</wp:posOffset>
            </wp:positionV>
            <wp:extent cx="8890" cy="8255"/>
            <wp:wrapNone/>
            <wp:docPr id="6520" name="Picture 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0"/>
                    <pic:cNvPicPr>
                      <a:picLocks noChangeAspect="1" noChangeArrowheads="1"/>
                    </pic:cNvPicPr>
                  </pic:nvPicPr>
                  <pic:blipFill>
                    <a:blip r:embed="rId65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3322320</wp:posOffset>
            </wp:positionH>
            <wp:positionV relativeFrom="paragraph">
              <wp:posOffset>-427990</wp:posOffset>
            </wp:positionV>
            <wp:extent cx="8255" cy="8255"/>
            <wp:wrapNone/>
            <wp:docPr id="6521" name="Picture 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1"/>
                    <pic:cNvPicPr>
                      <a:picLocks noChangeAspect="1" noChangeArrowheads="1"/>
                    </pic:cNvPicPr>
                  </pic:nvPicPr>
                  <pic:blipFill>
                    <a:blip r:embed="rId65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3339465</wp:posOffset>
            </wp:positionH>
            <wp:positionV relativeFrom="paragraph">
              <wp:posOffset>-427990</wp:posOffset>
            </wp:positionV>
            <wp:extent cx="8255" cy="8255"/>
            <wp:wrapNone/>
            <wp:docPr id="6522" name="Picture 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2"/>
                    <pic:cNvPicPr>
                      <a:picLocks noChangeAspect="1" noChangeArrowheads="1"/>
                    </pic:cNvPicPr>
                  </pic:nvPicPr>
                  <pic:blipFill>
                    <a:blip r:embed="rId65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3356610</wp:posOffset>
            </wp:positionH>
            <wp:positionV relativeFrom="paragraph">
              <wp:posOffset>-427990</wp:posOffset>
            </wp:positionV>
            <wp:extent cx="8255" cy="8255"/>
            <wp:wrapNone/>
            <wp:docPr id="6523" name="Picture 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3"/>
                    <pic:cNvPicPr>
                      <a:picLocks noChangeAspect="1" noChangeArrowheads="1"/>
                    </pic:cNvPicPr>
                  </pic:nvPicPr>
                  <pic:blipFill>
                    <a:blip r:embed="rId65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3373755</wp:posOffset>
            </wp:positionH>
            <wp:positionV relativeFrom="paragraph">
              <wp:posOffset>-427990</wp:posOffset>
            </wp:positionV>
            <wp:extent cx="8890" cy="8255"/>
            <wp:wrapNone/>
            <wp:docPr id="6524" name="Picture 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4"/>
                    <pic:cNvPicPr>
                      <a:picLocks noChangeAspect="1" noChangeArrowheads="1"/>
                    </pic:cNvPicPr>
                  </pic:nvPicPr>
                  <pic:blipFill>
                    <a:blip r:embed="rId65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3390900</wp:posOffset>
            </wp:positionH>
            <wp:positionV relativeFrom="paragraph">
              <wp:posOffset>-427990</wp:posOffset>
            </wp:positionV>
            <wp:extent cx="8890" cy="8255"/>
            <wp:wrapNone/>
            <wp:docPr id="6525" name="Picture 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5"/>
                    <pic:cNvPicPr>
                      <a:picLocks noChangeAspect="1" noChangeArrowheads="1"/>
                    </pic:cNvPicPr>
                  </pic:nvPicPr>
                  <pic:blipFill>
                    <a:blip r:embed="rId65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3408045</wp:posOffset>
            </wp:positionH>
            <wp:positionV relativeFrom="paragraph">
              <wp:posOffset>-427990</wp:posOffset>
            </wp:positionV>
            <wp:extent cx="8255" cy="8255"/>
            <wp:wrapNone/>
            <wp:docPr id="6526" name="Picture 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6"/>
                    <pic:cNvPicPr>
                      <a:picLocks noChangeAspect="1" noChangeArrowheads="1"/>
                    </pic:cNvPicPr>
                  </pic:nvPicPr>
                  <pic:blipFill>
                    <a:blip r:embed="rId65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3425190</wp:posOffset>
            </wp:positionH>
            <wp:positionV relativeFrom="paragraph">
              <wp:posOffset>-427990</wp:posOffset>
            </wp:positionV>
            <wp:extent cx="8255" cy="8255"/>
            <wp:wrapNone/>
            <wp:docPr id="6527" name="Picture 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7"/>
                    <pic:cNvPicPr>
                      <a:picLocks noChangeAspect="1" noChangeArrowheads="1"/>
                    </pic:cNvPicPr>
                  </pic:nvPicPr>
                  <pic:blipFill>
                    <a:blip r:embed="rId65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3442335</wp:posOffset>
            </wp:positionH>
            <wp:positionV relativeFrom="paragraph">
              <wp:posOffset>-427990</wp:posOffset>
            </wp:positionV>
            <wp:extent cx="8255" cy="8255"/>
            <wp:wrapNone/>
            <wp:docPr id="6528" name="Picture 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8"/>
                    <pic:cNvPicPr>
                      <a:picLocks noChangeAspect="1" noChangeArrowheads="1"/>
                    </pic:cNvPicPr>
                  </pic:nvPicPr>
                  <pic:blipFill>
                    <a:blip r:embed="rId65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3459480</wp:posOffset>
            </wp:positionH>
            <wp:positionV relativeFrom="paragraph">
              <wp:posOffset>-427990</wp:posOffset>
            </wp:positionV>
            <wp:extent cx="8890" cy="8255"/>
            <wp:wrapNone/>
            <wp:docPr id="6529" name="Picture 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9"/>
                    <pic:cNvPicPr>
                      <a:picLocks noChangeAspect="1" noChangeArrowheads="1"/>
                    </pic:cNvPicPr>
                  </pic:nvPicPr>
                  <pic:blipFill>
                    <a:blip r:embed="rId65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3476625</wp:posOffset>
            </wp:positionH>
            <wp:positionV relativeFrom="paragraph">
              <wp:posOffset>-427990</wp:posOffset>
            </wp:positionV>
            <wp:extent cx="8890" cy="8255"/>
            <wp:wrapNone/>
            <wp:docPr id="6530" name="Picture 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0"/>
                    <pic:cNvPicPr>
                      <a:picLocks noChangeAspect="1" noChangeArrowheads="1"/>
                    </pic:cNvPicPr>
                  </pic:nvPicPr>
                  <pic:blipFill>
                    <a:blip r:embed="rId65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3493770</wp:posOffset>
            </wp:positionH>
            <wp:positionV relativeFrom="paragraph">
              <wp:posOffset>-427990</wp:posOffset>
            </wp:positionV>
            <wp:extent cx="8255" cy="8255"/>
            <wp:wrapNone/>
            <wp:docPr id="6531" name="Picture 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1"/>
                    <pic:cNvPicPr>
                      <a:picLocks noChangeAspect="1" noChangeArrowheads="1"/>
                    </pic:cNvPicPr>
                  </pic:nvPicPr>
                  <pic:blipFill>
                    <a:blip r:embed="rId65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3510915</wp:posOffset>
            </wp:positionH>
            <wp:positionV relativeFrom="paragraph">
              <wp:posOffset>-427990</wp:posOffset>
            </wp:positionV>
            <wp:extent cx="8255" cy="8255"/>
            <wp:wrapNone/>
            <wp:docPr id="6532" name="Picture 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2"/>
                    <pic:cNvPicPr>
                      <a:picLocks noChangeAspect="1" noChangeArrowheads="1"/>
                    </pic:cNvPicPr>
                  </pic:nvPicPr>
                  <pic:blipFill>
                    <a:blip r:embed="rId65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3528060</wp:posOffset>
            </wp:positionH>
            <wp:positionV relativeFrom="paragraph">
              <wp:posOffset>-427990</wp:posOffset>
            </wp:positionV>
            <wp:extent cx="8255" cy="8255"/>
            <wp:wrapNone/>
            <wp:docPr id="6533" name="Picture 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3"/>
                    <pic:cNvPicPr>
                      <a:picLocks noChangeAspect="1" noChangeArrowheads="1"/>
                    </pic:cNvPicPr>
                  </pic:nvPicPr>
                  <pic:blipFill>
                    <a:blip r:embed="rId65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3545205</wp:posOffset>
            </wp:positionH>
            <wp:positionV relativeFrom="paragraph">
              <wp:posOffset>-427990</wp:posOffset>
            </wp:positionV>
            <wp:extent cx="8890" cy="8255"/>
            <wp:wrapNone/>
            <wp:docPr id="6534" name="Picture 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4"/>
                    <pic:cNvPicPr>
                      <a:picLocks noChangeAspect="1" noChangeArrowheads="1"/>
                    </pic:cNvPicPr>
                  </pic:nvPicPr>
                  <pic:blipFill>
                    <a:blip r:embed="rId65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-427990</wp:posOffset>
            </wp:positionV>
            <wp:extent cx="8890" cy="8255"/>
            <wp:wrapNone/>
            <wp:docPr id="6535" name="Picture 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5"/>
                    <pic:cNvPicPr>
                      <a:picLocks noChangeAspect="1" noChangeArrowheads="1"/>
                    </pic:cNvPicPr>
                  </pic:nvPicPr>
                  <pic:blipFill>
                    <a:blip r:embed="rId65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3579495</wp:posOffset>
            </wp:positionH>
            <wp:positionV relativeFrom="paragraph">
              <wp:posOffset>-427990</wp:posOffset>
            </wp:positionV>
            <wp:extent cx="8255" cy="8255"/>
            <wp:wrapNone/>
            <wp:docPr id="6536" name="Picture 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6"/>
                    <pic:cNvPicPr>
                      <a:picLocks noChangeAspect="1" noChangeArrowheads="1"/>
                    </pic:cNvPicPr>
                  </pic:nvPicPr>
                  <pic:blipFill>
                    <a:blip r:embed="rId65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3596640</wp:posOffset>
            </wp:positionH>
            <wp:positionV relativeFrom="paragraph">
              <wp:posOffset>-427990</wp:posOffset>
            </wp:positionV>
            <wp:extent cx="8255" cy="8255"/>
            <wp:wrapNone/>
            <wp:docPr id="6537" name="Picture 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7"/>
                    <pic:cNvPicPr>
                      <a:picLocks noChangeAspect="1" noChangeArrowheads="1"/>
                    </pic:cNvPicPr>
                  </pic:nvPicPr>
                  <pic:blipFill>
                    <a:blip r:embed="rId65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3613785</wp:posOffset>
            </wp:positionH>
            <wp:positionV relativeFrom="paragraph">
              <wp:posOffset>-427990</wp:posOffset>
            </wp:positionV>
            <wp:extent cx="8255" cy="8255"/>
            <wp:wrapNone/>
            <wp:docPr id="6538" name="Picture 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8"/>
                    <pic:cNvPicPr>
                      <a:picLocks noChangeAspect="1" noChangeArrowheads="1"/>
                    </pic:cNvPicPr>
                  </pic:nvPicPr>
                  <pic:blipFill>
                    <a:blip r:embed="rId65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-427990</wp:posOffset>
            </wp:positionV>
            <wp:extent cx="8890" cy="8255"/>
            <wp:wrapNone/>
            <wp:docPr id="6539" name="Picture 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9"/>
                    <pic:cNvPicPr>
                      <a:picLocks noChangeAspect="1" noChangeArrowheads="1"/>
                    </pic:cNvPicPr>
                  </pic:nvPicPr>
                  <pic:blipFill>
                    <a:blip r:embed="rId65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-427990</wp:posOffset>
            </wp:positionV>
            <wp:extent cx="8255" cy="8255"/>
            <wp:wrapNone/>
            <wp:docPr id="6540" name="Picture 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0"/>
                    <pic:cNvPicPr>
                      <a:picLocks noChangeAspect="1" noChangeArrowheads="1"/>
                    </pic:cNvPicPr>
                  </pic:nvPicPr>
                  <pic:blipFill>
                    <a:blip r:embed="rId65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3665220</wp:posOffset>
            </wp:positionH>
            <wp:positionV relativeFrom="paragraph">
              <wp:posOffset>-427990</wp:posOffset>
            </wp:positionV>
            <wp:extent cx="8255" cy="8255"/>
            <wp:wrapNone/>
            <wp:docPr id="6541" name="Picture 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1"/>
                    <pic:cNvPicPr>
                      <a:picLocks noChangeAspect="1" noChangeArrowheads="1"/>
                    </pic:cNvPicPr>
                  </pic:nvPicPr>
                  <pic:blipFill>
                    <a:blip r:embed="rId65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3682365</wp:posOffset>
            </wp:positionH>
            <wp:positionV relativeFrom="paragraph">
              <wp:posOffset>-427990</wp:posOffset>
            </wp:positionV>
            <wp:extent cx="8255" cy="8255"/>
            <wp:wrapNone/>
            <wp:docPr id="6542" name="Picture 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2"/>
                    <pic:cNvPicPr>
                      <a:picLocks noChangeAspect="1" noChangeArrowheads="1"/>
                    </pic:cNvPicPr>
                  </pic:nvPicPr>
                  <pic:blipFill>
                    <a:blip r:embed="rId65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-427990</wp:posOffset>
            </wp:positionV>
            <wp:extent cx="8890" cy="8255"/>
            <wp:wrapNone/>
            <wp:docPr id="6543" name="Picture 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3"/>
                    <pic:cNvPicPr>
                      <a:picLocks noChangeAspect="1" noChangeArrowheads="1"/>
                    </pic:cNvPicPr>
                  </pic:nvPicPr>
                  <pic:blipFill>
                    <a:blip r:embed="rId65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-427990</wp:posOffset>
            </wp:positionV>
            <wp:extent cx="8890" cy="8255"/>
            <wp:wrapNone/>
            <wp:docPr id="6544" name="Picture 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4"/>
                    <pic:cNvPicPr>
                      <a:picLocks noChangeAspect="1" noChangeArrowheads="1"/>
                    </pic:cNvPicPr>
                  </pic:nvPicPr>
                  <pic:blipFill>
                    <a:blip r:embed="rId65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3733800</wp:posOffset>
            </wp:positionH>
            <wp:positionV relativeFrom="paragraph">
              <wp:posOffset>-427990</wp:posOffset>
            </wp:positionV>
            <wp:extent cx="8255" cy="8255"/>
            <wp:wrapNone/>
            <wp:docPr id="6545" name="Picture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5"/>
                    <pic:cNvPicPr>
                      <a:picLocks noChangeAspect="1" noChangeArrowheads="1"/>
                    </pic:cNvPicPr>
                  </pic:nvPicPr>
                  <pic:blipFill>
                    <a:blip r:embed="rId65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-427990</wp:posOffset>
            </wp:positionV>
            <wp:extent cx="8255" cy="8255"/>
            <wp:wrapNone/>
            <wp:docPr id="6546" name="Picture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6"/>
                    <pic:cNvPicPr>
                      <a:picLocks noChangeAspect="1" noChangeArrowheads="1"/>
                    </pic:cNvPicPr>
                  </pic:nvPicPr>
                  <pic:blipFill>
                    <a:blip r:embed="rId65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3768090</wp:posOffset>
            </wp:positionH>
            <wp:positionV relativeFrom="paragraph">
              <wp:posOffset>-427990</wp:posOffset>
            </wp:positionV>
            <wp:extent cx="8255" cy="8255"/>
            <wp:wrapNone/>
            <wp:docPr id="6547" name="Picture 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7"/>
                    <pic:cNvPicPr>
                      <a:picLocks noChangeAspect="1" noChangeArrowheads="1"/>
                    </pic:cNvPicPr>
                  </pic:nvPicPr>
                  <pic:blipFill>
                    <a:blip r:embed="rId65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-427990</wp:posOffset>
            </wp:positionV>
            <wp:extent cx="8890" cy="8255"/>
            <wp:wrapNone/>
            <wp:docPr id="6548" name="Picture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
                    <pic:cNvPicPr>
                      <a:picLocks noChangeAspect="1" noChangeArrowheads="1"/>
                    </pic:cNvPicPr>
                  </pic:nvPicPr>
                  <pic:blipFill>
                    <a:blip r:embed="rId65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-427990</wp:posOffset>
            </wp:positionV>
            <wp:extent cx="8890" cy="8255"/>
            <wp:wrapNone/>
            <wp:docPr id="6549" name="Picture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65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3819525</wp:posOffset>
            </wp:positionH>
            <wp:positionV relativeFrom="paragraph">
              <wp:posOffset>-427990</wp:posOffset>
            </wp:positionV>
            <wp:extent cx="8255" cy="8255"/>
            <wp:wrapNone/>
            <wp:docPr id="6550" name="Picture 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0"/>
                    <pic:cNvPicPr>
                      <a:picLocks noChangeAspect="1" noChangeArrowheads="1"/>
                    </pic:cNvPicPr>
                  </pic:nvPicPr>
                  <pic:blipFill>
                    <a:blip r:embed="rId65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3836670</wp:posOffset>
            </wp:positionH>
            <wp:positionV relativeFrom="paragraph">
              <wp:posOffset>-427990</wp:posOffset>
            </wp:positionV>
            <wp:extent cx="8255" cy="8255"/>
            <wp:wrapNone/>
            <wp:docPr id="6551" name="Picture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
                    <pic:cNvPicPr>
                      <a:picLocks noChangeAspect="1" noChangeArrowheads="1"/>
                    </pic:cNvPicPr>
                  </pic:nvPicPr>
                  <pic:blipFill>
                    <a:blip r:embed="rId65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-427990</wp:posOffset>
            </wp:positionV>
            <wp:extent cx="8255" cy="8255"/>
            <wp:wrapNone/>
            <wp:docPr id="6552" name="Picture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pic:cNvPicPr>
                      <a:picLocks noChangeAspect="1" noChangeArrowheads="1"/>
                    </pic:cNvPicPr>
                  </pic:nvPicPr>
                  <pic:blipFill>
                    <a:blip r:embed="rId65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3870960</wp:posOffset>
            </wp:positionH>
            <wp:positionV relativeFrom="paragraph">
              <wp:posOffset>-427990</wp:posOffset>
            </wp:positionV>
            <wp:extent cx="8890" cy="8255"/>
            <wp:wrapNone/>
            <wp:docPr id="6553" name="Picture 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3"/>
                    <pic:cNvPicPr>
                      <a:picLocks noChangeAspect="1" noChangeArrowheads="1"/>
                    </pic:cNvPicPr>
                  </pic:nvPicPr>
                  <pic:blipFill>
                    <a:blip r:embed="rId65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3888105</wp:posOffset>
            </wp:positionH>
            <wp:positionV relativeFrom="paragraph">
              <wp:posOffset>-427990</wp:posOffset>
            </wp:positionV>
            <wp:extent cx="8890" cy="8255"/>
            <wp:wrapNone/>
            <wp:docPr id="6554" name="Picture 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4"/>
                    <pic:cNvPicPr>
                      <a:picLocks noChangeAspect="1" noChangeArrowheads="1"/>
                    </pic:cNvPicPr>
                  </pic:nvPicPr>
                  <pic:blipFill>
                    <a:blip r:embed="rId65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3905250</wp:posOffset>
            </wp:positionH>
            <wp:positionV relativeFrom="paragraph">
              <wp:posOffset>-427990</wp:posOffset>
            </wp:positionV>
            <wp:extent cx="8255" cy="8255"/>
            <wp:wrapNone/>
            <wp:docPr id="6555" name="Picture 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5"/>
                    <pic:cNvPicPr>
                      <a:picLocks noChangeAspect="1" noChangeArrowheads="1"/>
                    </pic:cNvPicPr>
                  </pic:nvPicPr>
                  <pic:blipFill>
                    <a:blip r:embed="rId65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-427990</wp:posOffset>
            </wp:positionV>
            <wp:extent cx="8255" cy="8255"/>
            <wp:wrapNone/>
            <wp:docPr id="6556" name="Picture 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6"/>
                    <pic:cNvPicPr>
                      <a:picLocks noChangeAspect="1" noChangeArrowheads="1"/>
                    </pic:cNvPicPr>
                  </pic:nvPicPr>
                  <pic:blipFill>
                    <a:blip r:embed="rId65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-427990</wp:posOffset>
            </wp:positionV>
            <wp:extent cx="8255" cy="8255"/>
            <wp:wrapNone/>
            <wp:docPr id="6557" name="Picture 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7"/>
                    <pic:cNvPicPr>
                      <a:picLocks noChangeAspect="1" noChangeArrowheads="1"/>
                    </pic:cNvPicPr>
                  </pic:nvPicPr>
                  <pic:blipFill>
                    <a:blip r:embed="rId65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3956685</wp:posOffset>
            </wp:positionH>
            <wp:positionV relativeFrom="paragraph">
              <wp:posOffset>-427990</wp:posOffset>
            </wp:positionV>
            <wp:extent cx="8890" cy="8255"/>
            <wp:wrapNone/>
            <wp:docPr id="6558" name="Picture 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8"/>
                    <pic:cNvPicPr>
                      <a:picLocks noChangeAspect="1" noChangeArrowheads="1"/>
                    </pic:cNvPicPr>
                  </pic:nvPicPr>
                  <pic:blipFill>
                    <a:blip r:embed="rId65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3973830</wp:posOffset>
            </wp:positionH>
            <wp:positionV relativeFrom="paragraph">
              <wp:posOffset>-427990</wp:posOffset>
            </wp:positionV>
            <wp:extent cx="8890" cy="8255"/>
            <wp:wrapNone/>
            <wp:docPr id="6559" name="Picture 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9"/>
                    <pic:cNvPicPr>
                      <a:picLocks noChangeAspect="1" noChangeArrowheads="1"/>
                    </pic:cNvPicPr>
                  </pic:nvPicPr>
                  <pic:blipFill>
                    <a:blip r:embed="rId65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-427990</wp:posOffset>
            </wp:positionV>
            <wp:extent cx="8255" cy="8255"/>
            <wp:wrapNone/>
            <wp:docPr id="6560" name="Picture 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0"/>
                    <pic:cNvPicPr>
                      <a:picLocks noChangeAspect="1" noChangeArrowheads="1"/>
                    </pic:cNvPicPr>
                  </pic:nvPicPr>
                  <pic:blipFill>
                    <a:blip r:embed="rId65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-427990</wp:posOffset>
            </wp:positionV>
            <wp:extent cx="8255" cy="8255"/>
            <wp:wrapNone/>
            <wp:docPr id="6561" name="Picture 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1"/>
                    <pic:cNvPicPr>
                      <a:picLocks noChangeAspect="1" noChangeArrowheads="1"/>
                    </pic:cNvPicPr>
                  </pic:nvPicPr>
                  <pic:blipFill>
                    <a:blip r:embed="rId65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4025265</wp:posOffset>
            </wp:positionH>
            <wp:positionV relativeFrom="paragraph">
              <wp:posOffset>-427990</wp:posOffset>
            </wp:positionV>
            <wp:extent cx="8255" cy="8255"/>
            <wp:wrapNone/>
            <wp:docPr id="6562" name="Picture 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2"/>
                    <pic:cNvPicPr>
                      <a:picLocks noChangeAspect="1" noChangeArrowheads="1"/>
                    </pic:cNvPicPr>
                  </pic:nvPicPr>
                  <pic:blipFill>
                    <a:blip r:embed="rId65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4042410</wp:posOffset>
            </wp:positionH>
            <wp:positionV relativeFrom="paragraph">
              <wp:posOffset>-427990</wp:posOffset>
            </wp:positionV>
            <wp:extent cx="8890" cy="8255"/>
            <wp:wrapNone/>
            <wp:docPr id="6563" name="Picture 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3"/>
                    <pic:cNvPicPr>
                      <a:picLocks noChangeAspect="1" noChangeArrowheads="1"/>
                    </pic:cNvPicPr>
                  </pic:nvPicPr>
                  <pic:blipFill>
                    <a:blip r:embed="rId65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4059555</wp:posOffset>
            </wp:positionH>
            <wp:positionV relativeFrom="paragraph">
              <wp:posOffset>-427990</wp:posOffset>
            </wp:positionV>
            <wp:extent cx="8890" cy="8255"/>
            <wp:wrapNone/>
            <wp:docPr id="6564" name="Picture 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4"/>
                    <pic:cNvPicPr>
                      <a:picLocks noChangeAspect="1" noChangeArrowheads="1"/>
                    </pic:cNvPicPr>
                  </pic:nvPicPr>
                  <pic:blipFill>
                    <a:blip r:embed="rId65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4076700</wp:posOffset>
            </wp:positionH>
            <wp:positionV relativeFrom="paragraph">
              <wp:posOffset>-427990</wp:posOffset>
            </wp:positionV>
            <wp:extent cx="8255" cy="8255"/>
            <wp:wrapNone/>
            <wp:docPr id="6565" name="Picture 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5"/>
                    <pic:cNvPicPr>
                      <a:picLocks noChangeAspect="1" noChangeArrowheads="1"/>
                    </pic:cNvPicPr>
                  </pic:nvPicPr>
                  <pic:blipFill>
                    <a:blip r:embed="rId65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-427990</wp:posOffset>
            </wp:positionV>
            <wp:extent cx="8255" cy="8255"/>
            <wp:wrapNone/>
            <wp:docPr id="6566" name="Picture 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6"/>
                    <pic:cNvPicPr>
                      <a:picLocks noChangeAspect="1" noChangeArrowheads="1"/>
                    </pic:cNvPicPr>
                  </pic:nvPicPr>
                  <pic:blipFill>
                    <a:blip r:embed="rId65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4110990</wp:posOffset>
            </wp:positionH>
            <wp:positionV relativeFrom="paragraph">
              <wp:posOffset>-427990</wp:posOffset>
            </wp:positionV>
            <wp:extent cx="8255" cy="8255"/>
            <wp:wrapNone/>
            <wp:docPr id="6567" name="Picture 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7"/>
                    <pic:cNvPicPr>
                      <a:picLocks noChangeAspect="1" noChangeArrowheads="1"/>
                    </pic:cNvPicPr>
                  </pic:nvPicPr>
                  <pic:blipFill>
                    <a:blip r:embed="rId65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4128135</wp:posOffset>
            </wp:positionH>
            <wp:positionV relativeFrom="paragraph">
              <wp:posOffset>-427990</wp:posOffset>
            </wp:positionV>
            <wp:extent cx="8890" cy="8255"/>
            <wp:wrapNone/>
            <wp:docPr id="6568" name="Picture 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8"/>
                    <pic:cNvPicPr>
                      <a:picLocks noChangeAspect="1" noChangeArrowheads="1"/>
                    </pic:cNvPicPr>
                  </pic:nvPicPr>
                  <pic:blipFill>
                    <a:blip r:embed="rId65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-427990</wp:posOffset>
            </wp:positionV>
            <wp:extent cx="8890" cy="8255"/>
            <wp:wrapNone/>
            <wp:docPr id="6569" name="Picture 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9"/>
                    <pic:cNvPicPr>
                      <a:picLocks noChangeAspect="1" noChangeArrowheads="1"/>
                    </pic:cNvPicPr>
                  </pic:nvPicPr>
                  <pic:blipFill>
                    <a:blip r:embed="rId65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-427990</wp:posOffset>
            </wp:positionV>
            <wp:extent cx="8255" cy="8255"/>
            <wp:wrapNone/>
            <wp:docPr id="6570" name="Picture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0"/>
                    <pic:cNvPicPr>
                      <a:picLocks noChangeAspect="1" noChangeArrowheads="1"/>
                    </pic:cNvPicPr>
                  </pic:nvPicPr>
                  <pic:blipFill>
                    <a:blip r:embed="rId65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4179570</wp:posOffset>
            </wp:positionH>
            <wp:positionV relativeFrom="paragraph">
              <wp:posOffset>-427990</wp:posOffset>
            </wp:positionV>
            <wp:extent cx="8255" cy="8255"/>
            <wp:wrapNone/>
            <wp:docPr id="6571" name="Picture 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1"/>
                    <pic:cNvPicPr>
                      <a:picLocks noChangeAspect="1" noChangeArrowheads="1"/>
                    </pic:cNvPicPr>
                  </pic:nvPicPr>
                  <pic:blipFill>
                    <a:blip r:embed="rId65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-427990</wp:posOffset>
            </wp:positionV>
            <wp:extent cx="8255" cy="8255"/>
            <wp:wrapNone/>
            <wp:docPr id="6572" name="Picture 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2"/>
                    <pic:cNvPicPr>
                      <a:picLocks noChangeAspect="1" noChangeArrowheads="1"/>
                    </pic:cNvPicPr>
                  </pic:nvPicPr>
                  <pic:blipFill>
                    <a:blip r:embed="rId65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4213860</wp:posOffset>
            </wp:positionH>
            <wp:positionV relativeFrom="paragraph">
              <wp:posOffset>-427990</wp:posOffset>
            </wp:positionV>
            <wp:extent cx="8890" cy="8255"/>
            <wp:wrapNone/>
            <wp:docPr id="6573" name="Picture 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3"/>
                    <pic:cNvPicPr>
                      <a:picLocks noChangeAspect="1" noChangeArrowheads="1"/>
                    </pic:cNvPicPr>
                  </pic:nvPicPr>
                  <pic:blipFill>
                    <a:blip r:embed="rId65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-427990</wp:posOffset>
            </wp:positionV>
            <wp:extent cx="8890" cy="8255"/>
            <wp:wrapNone/>
            <wp:docPr id="6574" name="Picture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4"/>
                    <pic:cNvPicPr>
                      <a:picLocks noChangeAspect="1" noChangeArrowheads="1"/>
                    </pic:cNvPicPr>
                  </pic:nvPicPr>
                  <pic:blipFill>
                    <a:blip r:embed="rId65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4248150</wp:posOffset>
            </wp:positionH>
            <wp:positionV relativeFrom="paragraph">
              <wp:posOffset>-427990</wp:posOffset>
            </wp:positionV>
            <wp:extent cx="8255" cy="8255"/>
            <wp:wrapNone/>
            <wp:docPr id="6575" name="Picture 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5"/>
                    <pic:cNvPicPr>
                      <a:picLocks noChangeAspect="1" noChangeArrowheads="1"/>
                    </pic:cNvPicPr>
                  </pic:nvPicPr>
                  <pic:blipFill>
                    <a:blip r:embed="rId65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4265295</wp:posOffset>
            </wp:positionH>
            <wp:positionV relativeFrom="paragraph">
              <wp:posOffset>-427990</wp:posOffset>
            </wp:positionV>
            <wp:extent cx="8255" cy="8255"/>
            <wp:wrapNone/>
            <wp:docPr id="6576" name="Picture 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6"/>
                    <pic:cNvPicPr>
                      <a:picLocks noChangeAspect="1" noChangeArrowheads="1"/>
                    </pic:cNvPicPr>
                  </pic:nvPicPr>
                  <pic:blipFill>
                    <a:blip r:embed="rId65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4282440</wp:posOffset>
            </wp:positionH>
            <wp:positionV relativeFrom="paragraph">
              <wp:posOffset>-427990</wp:posOffset>
            </wp:positionV>
            <wp:extent cx="8255" cy="8255"/>
            <wp:wrapNone/>
            <wp:docPr id="6577" name="Picture 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7"/>
                    <pic:cNvPicPr>
                      <a:picLocks noChangeAspect="1" noChangeArrowheads="1"/>
                    </pic:cNvPicPr>
                  </pic:nvPicPr>
                  <pic:blipFill>
                    <a:blip r:embed="rId65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4299585</wp:posOffset>
            </wp:positionH>
            <wp:positionV relativeFrom="paragraph">
              <wp:posOffset>-427990</wp:posOffset>
            </wp:positionV>
            <wp:extent cx="8890" cy="8255"/>
            <wp:wrapNone/>
            <wp:docPr id="6578" name="Picture 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65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4316730</wp:posOffset>
            </wp:positionH>
            <wp:positionV relativeFrom="paragraph">
              <wp:posOffset>-427990</wp:posOffset>
            </wp:positionV>
            <wp:extent cx="8255" cy="8255"/>
            <wp:wrapNone/>
            <wp:docPr id="6579" name="Picture 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9"/>
                    <pic:cNvPicPr>
                      <a:picLocks noChangeAspect="1" noChangeArrowheads="1"/>
                    </pic:cNvPicPr>
                  </pic:nvPicPr>
                  <pic:blipFill>
                    <a:blip r:embed="rId65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4333875</wp:posOffset>
            </wp:positionH>
            <wp:positionV relativeFrom="paragraph">
              <wp:posOffset>-427990</wp:posOffset>
            </wp:positionV>
            <wp:extent cx="8255" cy="8255"/>
            <wp:wrapNone/>
            <wp:docPr id="6580" name="Picture 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0"/>
                    <pic:cNvPicPr>
                      <a:picLocks noChangeAspect="1" noChangeArrowheads="1"/>
                    </pic:cNvPicPr>
                  </pic:nvPicPr>
                  <pic:blipFill>
                    <a:blip r:embed="rId65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4351020</wp:posOffset>
            </wp:positionH>
            <wp:positionV relativeFrom="paragraph">
              <wp:posOffset>-427990</wp:posOffset>
            </wp:positionV>
            <wp:extent cx="8255" cy="8255"/>
            <wp:wrapNone/>
            <wp:docPr id="6581" name="Picture 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1"/>
                    <pic:cNvPicPr>
                      <a:picLocks noChangeAspect="1" noChangeArrowheads="1"/>
                    </pic:cNvPicPr>
                  </pic:nvPicPr>
                  <pic:blipFill>
                    <a:blip r:embed="rId65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-427990</wp:posOffset>
            </wp:positionV>
            <wp:extent cx="8890" cy="8255"/>
            <wp:wrapNone/>
            <wp:docPr id="6582" name="Picture 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2"/>
                    <pic:cNvPicPr>
                      <a:picLocks noChangeAspect="1" noChangeArrowheads="1"/>
                    </pic:cNvPicPr>
                  </pic:nvPicPr>
                  <pic:blipFill>
                    <a:blip r:embed="rId65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-427990</wp:posOffset>
            </wp:positionV>
            <wp:extent cx="8890" cy="8255"/>
            <wp:wrapNone/>
            <wp:docPr id="6583" name="Picture 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3"/>
                    <pic:cNvPicPr>
                      <a:picLocks noChangeAspect="1" noChangeArrowheads="1"/>
                    </pic:cNvPicPr>
                  </pic:nvPicPr>
                  <pic:blipFill>
                    <a:blip r:embed="rId65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4402455</wp:posOffset>
            </wp:positionH>
            <wp:positionV relativeFrom="paragraph">
              <wp:posOffset>-427990</wp:posOffset>
            </wp:positionV>
            <wp:extent cx="8255" cy="8255"/>
            <wp:wrapNone/>
            <wp:docPr id="6584" name="Picture 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4"/>
                    <pic:cNvPicPr>
                      <a:picLocks noChangeAspect="1" noChangeArrowheads="1"/>
                    </pic:cNvPicPr>
                  </pic:nvPicPr>
                  <pic:blipFill>
                    <a:blip r:embed="rId65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4419600</wp:posOffset>
            </wp:positionH>
            <wp:positionV relativeFrom="paragraph">
              <wp:posOffset>-427990</wp:posOffset>
            </wp:positionV>
            <wp:extent cx="8255" cy="8255"/>
            <wp:wrapNone/>
            <wp:docPr id="6585" name="Picture 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5"/>
                    <pic:cNvPicPr>
                      <a:picLocks noChangeAspect="1" noChangeArrowheads="1"/>
                    </pic:cNvPicPr>
                  </pic:nvPicPr>
                  <pic:blipFill>
                    <a:blip r:embed="rId65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-427990</wp:posOffset>
            </wp:positionV>
            <wp:extent cx="8255" cy="8255"/>
            <wp:wrapNone/>
            <wp:docPr id="6586" name="Picture 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6"/>
                    <pic:cNvPicPr>
                      <a:picLocks noChangeAspect="1" noChangeArrowheads="1"/>
                    </pic:cNvPicPr>
                  </pic:nvPicPr>
                  <pic:blipFill>
                    <a:blip r:embed="rId65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-427990</wp:posOffset>
            </wp:positionV>
            <wp:extent cx="8890" cy="8255"/>
            <wp:wrapNone/>
            <wp:docPr id="6587" name="Picture 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7"/>
                    <pic:cNvPicPr>
                      <a:picLocks noChangeAspect="1" noChangeArrowheads="1"/>
                    </pic:cNvPicPr>
                  </pic:nvPicPr>
                  <pic:blipFill>
                    <a:blip r:embed="rId65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-427990</wp:posOffset>
            </wp:positionV>
            <wp:extent cx="8890" cy="8255"/>
            <wp:wrapNone/>
            <wp:docPr id="6588" name="Picture 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8"/>
                    <pic:cNvPicPr>
                      <a:picLocks noChangeAspect="1" noChangeArrowheads="1"/>
                    </pic:cNvPicPr>
                  </pic:nvPicPr>
                  <pic:blipFill>
                    <a:blip r:embed="rId65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4488180</wp:posOffset>
            </wp:positionH>
            <wp:positionV relativeFrom="paragraph">
              <wp:posOffset>-427990</wp:posOffset>
            </wp:positionV>
            <wp:extent cx="8255" cy="8255"/>
            <wp:wrapNone/>
            <wp:docPr id="6589" name="Picture 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9"/>
                    <pic:cNvPicPr>
                      <a:picLocks noChangeAspect="1" noChangeArrowheads="1"/>
                    </pic:cNvPicPr>
                  </pic:nvPicPr>
                  <pic:blipFill>
                    <a:blip r:embed="rId65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-427990</wp:posOffset>
            </wp:positionV>
            <wp:extent cx="8255" cy="8255"/>
            <wp:wrapNone/>
            <wp:docPr id="6590" name="Picture 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0"/>
                    <pic:cNvPicPr>
                      <a:picLocks noChangeAspect="1" noChangeArrowheads="1"/>
                    </pic:cNvPicPr>
                  </pic:nvPicPr>
                  <pic:blipFill>
                    <a:blip r:embed="rId65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-427990</wp:posOffset>
            </wp:positionV>
            <wp:extent cx="8255" cy="8255"/>
            <wp:wrapNone/>
            <wp:docPr id="6591" name="Picture 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1"/>
                    <pic:cNvPicPr>
                      <a:picLocks noChangeAspect="1" noChangeArrowheads="1"/>
                    </pic:cNvPicPr>
                  </pic:nvPicPr>
                  <pic:blipFill>
                    <a:blip r:embed="rId65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-427990</wp:posOffset>
            </wp:positionV>
            <wp:extent cx="8890" cy="8255"/>
            <wp:wrapNone/>
            <wp:docPr id="6592" name="Picture 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2"/>
                    <pic:cNvPicPr>
                      <a:picLocks noChangeAspect="1" noChangeArrowheads="1"/>
                    </pic:cNvPicPr>
                  </pic:nvPicPr>
                  <pic:blipFill>
                    <a:blip r:embed="rId65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4556760</wp:posOffset>
            </wp:positionH>
            <wp:positionV relativeFrom="paragraph">
              <wp:posOffset>-427990</wp:posOffset>
            </wp:positionV>
            <wp:extent cx="8890" cy="8255"/>
            <wp:wrapNone/>
            <wp:docPr id="6593" name="Picture 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3"/>
                    <pic:cNvPicPr>
                      <a:picLocks noChangeAspect="1" noChangeArrowheads="1"/>
                    </pic:cNvPicPr>
                  </pic:nvPicPr>
                  <pic:blipFill>
                    <a:blip r:embed="rId66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4573905</wp:posOffset>
            </wp:positionH>
            <wp:positionV relativeFrom="paragraph">
              <wp:posOffset>-427990</wp:posOffset>
            </wp:positionV>
            <wp:extent cx="8255" cy="8255"/>
            <wp:wrapNone/>
            <wp:docPr id="6594" name="Picture 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4"/>
                    <pic:cNvPicPr>
                      <a:picLocks noChangeAspect="1" noChangeArrowheads="1"/>
                    </pic:cNvPicPr>
                  </pic:nvPicPr>
                  <pic:blipFill>
                    <a:blip r:embed="rId66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-427990</wp:posOffset>
            </wp:positionV>
            <wp:extent cx="8255" cy="8255"/>
            <wp:wrapNone/>
            <wp:docPr id="6595" name="Picture 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5"/>
                    <pic:cNvPicPr>
                      <a:picLocks noChangeAspect="1" noChangeArrowheads="1"/>
                    </pic:cNvPicPr>
                  </pic:nvPicPr>
                  <pic:blipFill>
                    <a:blip r:embed="rId66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4608195</wp:posOffset>
            </wp:positionH>
            <wp:positionV relativeFrom="paragraph">
              <wp:posOffset>-427990</wp:posOffset>
            </wp:positionV>
            <wp:extent cx="8255" cy="8255"/>
            <wp:wrapNone/>
            <wp:docPr id="6596" name="Picture 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6"/>
                    <pic:cNvPicPr>
                      <a:picLocks noChangeAspect="1" noChangeArrowheads="1"/>
                    </pic:cNvPicPr>
                  </pic:nvPicPr>
                  <pic:blipFill>
                    <a:blip r:embed="rId66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4625340</wp:posOffset>
            </wp:positionH>
            <wp:positionV relativeFrom="paragraph">
              <wp:posOffset>-427990</wp:posOffset>
            </wp:positionV>
            <wp:extent cx="8890" cy="8255"/>
            <wp:wrapNone/>
            <wp:docPr id="6597" name="Picture 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7"/>
                    <pic:cNvPicPr>
                      <a:picLocks noChangeAspect="1" noChangeArrowheads="1"/>
                    </pic:cNvPicPr>
                  </pic:nvPicPr>
                  <pic:blipFill>
                    <a:blip r:embed="rId66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-427990</wp:posOffset>
            </wp:positionV>
            <wp:extent cx="8890" cy="8255"/>
            <wp:wrapNone/>
            <wp:docPr id="6598" name="Picture 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8"/>
                    <pic:cNvPicPr>
                      <a:picLocks noChangeAspect="1" noChangeArrowheads="1"/>
                    </pic:cNvPicPr>
                  </pic:nvPicPr>
                  <pic:blipFill>
                    <a:blip r:embed="rId66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4659630</wp:posOffset>
            </wp:positionH>
            <wp:positionV relativeFrom="paragraph">
              <wp:posOffset>-427990</wp:posOffset>
            </wp:positionV>
            <wp:extent cx="8255" cy="8255"/>
            <wp:wrapNone/>
            <wp:docPr id="6599" name="Picture 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9"/>
                    <pic:cNvPicPr>
                      <a:picLocks noChangeAspect="1" noChangeArrowheads="1"/>
                    </pic:cNvPicPr>
                  </pic:nvPicPr>
                  <pic:blipFill>
                    <a:blip r:embed="rId66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4676775</wp:posOffset>
            </wp:positionH>
            <wp:positionV relativeFrom="paragraph">
              <wp:posOffset>-427990</wp:posOffset>
            </wp:positionV>
            <wp:extent cx="8255" cy="8255"/>
            <wp:wrapNone/>
            <wp:docPr id="6600" name="Picture 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0"/>
                    <pic:cNvPicPr>
                      <a:picLocks noChangeAspect="1" noChangeArrowheads="1"/>
                    </pic:cNvPicPr>
                  </pic:nvPicPr>
                  <pic:blipFill>
                    <a:blip r:embed="rId66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4693920</wp:posOffset>
            </wp:positionH>
            <wp:positionV relativeFrom="paragraph">
              <wp:posOffset>-427990</wp:posOffset>
            </wp:positionV>
            <wp:extent cx="8255" cy="8255"/>
            <wp:wrapNone/>
            <wp:docPr id="6601" name="Picture 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1"/>
                    <pic:cNvPicPr>
                      <a:picLocks noChangeAspect="1" noChangeArrowheads="1"/>
                    </pic:cNvPicPr>
                  </pic:nvPicPr>
                  <pic:blipFill>
                    <a:blip r:embed="rId66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-427990</wp:posOffset>
            </wp:positionV>
            <wp:extent cx="8890" cy="8255"/>
            <wp:wrapNone/>
            <wp:docPr id="6602" name="Picture 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2"/>
                    <pic:cNvPicPr>
                      <a:picLocks noChangeAspect="1" noChangeArrowheads="1"/>
                    </pic:cNvPicPr>
                  </pic:nvPicPr>
                  <pic:blipFill>
                    <a:blip r:embed="rId66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4728210</wp:posOffset>
            </wp:positionH>
            <wp:positionV relativeFrom="paragraph">
              <wp:posOffset>-427990</wp:posOffset>
            </wp:positionV>
            <wp:extent cx="8890" cy="8255"/>
            <wp:wrapNone/>
            <wp:docPr id="6603" name="Picture 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3"/>
                    <pic:cNvPicPr>
                      <a:picLocks noChangeAspect="1" noChangeArrowheads="1"/>
                    </pic:cNvPicPr>
                  </pic:nvPicPr>
                  <pic:blipFill>
                    <a:blip r:embed="rId66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4745355</wp:posOffset>
            </wp:positionH>
            <wp:positionV relativeFrom="paragraph">
              <wp:posOffset>-427990</wp:posOffset>
            </wp:positionV>
            <wp:extent cx="8255" cy="8255"/>
            <wp:wrapNone/>
            <wp:docPr id="6604" name="Picture 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4"/>
                    <pic:cNvPicPr>
                      <a:picLocks noChangeAspect="1" noChangeArrowheads="1"/>
                    </pic:cNvPicPr>
                  </pic:nvPicPr>
                  <pic:blipFill>
                    <a:blip r:embed="rId66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4762500</wp:posOffset>
            </wp:positionH>
            <wp:positionV relativeFrom="paragraph">
              <wp:posOffset>-427990</wp:posOffset>
            </wp:positionV>
            <wp:extent cx="8255" cy="8255"/>
            <wp:wrapNone/>
            <wp:docPr id="6605" name="Picture 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5"/>
                    <pic:cNvPicPr>
                      <a:picLocks noChangeAspect="1" noChangeArrowheads="1"/>
                    </pic:cNvPicPr>
                  </pic:nvPicPr>
                  <pic:blipFill>
                    <a:blip r:embed="rId66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4779645</wp:posOffset>
            </wp:positionH>
            <wp:positionV relativeFrom="paragraph">
              <wp:posOffset>-427990</wp:posOffset>
            </wp:positionV>
            <wp:extent cx="8255" cy="8255"/>
            <wp:wrapNone/>
            <wp:docPr id="6606" name="Picture 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6"/>
                    <pic:cNvPicPr>
                      <a:picLocks noChangeAspect="1" noChangeArrowheads="1"/>
                    </pic:cNvPicPr>
                  </pic:nvPicPr>
                  <pic:blipFill>
                    <a:blip r:embed="rId66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-427990</wp:posOffset>
            </wp:positionV>
            <wp:extent cx="8890" cy="8255"/>
            <wp:wrapNone/>
            <wp:docPr id="6607" name="Picture 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7"/>
                    <pic:cNvPicPr>
                      <a:picLocks noChangeAspect="1" noChangeArrowheads="1"/>
                    </pic:cNvPicPr>
                  </pic:nvPicPr>
                  <pic:blipFill>
                    <a:blip r:embed="rId66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-427990</wp:posOffset>
            </wp:positionV>
            <wp:extent cx="8890" cy="8255"/>
            <wp:wrapNone/>
            <wp:docPr id="6608" name="Picture 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8"/>
                    <pic:cNvPicPr>
                      <a:picLocks noChangeAspect="1" noChangeArrowheads="1"/>
                    </pic:cNvPicPr>
                  </pic:nvPicPr>
                  <pic:blipFill>
                    <a:blip r:embed="rId66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4831080</wp:posOffset>
            </wp:positionH>
            <wp:positionV relativeFrom="paragraph">
              <wp:posOffset>-427990</wp:posOffset>
            </wp:positionV>
            <wp:extent cx="8255" cy="8255"/>
            <wp:wrapNone/>
            <wp:docPr id="6609" name="Picture 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9"/>
                    <pic:cNvPicPr>
                      <a:picLocks noChangeAspect="1" noChangeArrowheads="1"/>
                    </pic:cNvPicPr>
                  </pic:nvPicPr>
                  <pic:blipFill>
                    <a:blip r:embed="rId66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4848225</wp:posOffset>
            </wp:positionH>
            <wp:positionV relativeFrom="paragraph">
              <wp:posOffset>-427990</wp:posOffset>
            </wp:positionV>
            <wp:extent cx="8255" cy="8255"/>
            <wp:wrapNone/>
            <wp:docPr id="6610" name="Picture 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0"/>
                    <pic:cNvPicPr>
                      <a:picLocks noChangeAspect="1" noChangeArrowheads="1"/>
                    </pic:cNvPicPr>
                  </pic:nvPicPr>
                  <pic:blipFill>
                    <a:blip r:embed="rId66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4865370</wp:posOffset>
            </wp:positionH>
            <wp:positionV relativeFrom="paragraph">
              <wp:posOffset>-427990</wp:posOffset>
            </wp:positionV>
            <wp:extent cx="8255" cy="8255"/>
            <wp:wrapNone/>
            <wp:docPr id="6611" name="Picture 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1"/>
                    <pic:cNvPicPr>
                      <a:picLocks noChangeAspect="1" noChangeArrowheads="1"/>
                    </pic:cNvPicPr>
                  </pic:nvPicPr>
                  <pic:blipFill>
                    <a:blip r:embed="rId66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-427990</wp:posOffset>
            </wp:positionV>
            <wp:extent cx="8890" cy="8255"/>
            <wp:wrapNone/>
            <wp:docPr id="6612" name="Picture 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2"/>
                    <pic:cNvPicPr>
                      <a:picLocks noChangeAspect="1" noChangeArrowheads="1"/>
                    </pic:cNvPicPr>
                  </pic:nvPicPr>
                  <pic:blipFill>
                    <a:blip r:embed="rId66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4899660</wp:posOffset>
            </wp:positionH>
            <wp:positionV relativeFrom="paragraph">
              <wp:posOffset>-427990</wp:posOffset>
            </wp:positionV>
            <wp:extent cx="8890" cy="8255"/>
            <wp:wrapNone/>
            <wp:docPr id="6613" name="Picture 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3"/>
                    <pic:cNvPicPr>
                      <a:picLocks noChangeAspect="1" noChangeArrowheads="1"/>
                    </pic:cNvPicPr>
                  </pic:nvPicPr>
                  <pic:blipFill>
                    <a:blip r:embed="rId66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-427990</wp:posOffset>
            </wp:positionV>
            <wp:extent cx="8255" cy="8255"/>
            <wp:wrapNone/>
            <wp:docPr id="6614" name="Picture 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4"/>
                    <pic:cNvPicPr>
                      <a:picLocks noChangeAspect="1" noChangeArrowheads="1"/>
                    </pic:cNvPicPr>
                  </pic:nvPicPr>
                  <pic:blipFill>
                    <a:blip r:embed="rId66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-427990</wp:posOffset>
            </wp:positionV>
            <wp:extent cx="8255" cy="8255"/>
            <wp:wrapNone/>
            <wp:docPr id="6615" name="Picture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5"/>
                    <pic:cNvPicPr>
                      <a:picLocks noChangeAspect="1" noChangeArrowheads="1"/>
                    </pic:cNvPicPr>
                  </pic:nvPicPr>
                  <pic:blipFill>
                    <a:blip r:embed="rId66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4951095</wp:posOffset>
            </wp:positionH>
            <wp:positionV relativeFrom="paragraph">
              <wp:posOffset>-427990</wp:posOffset>
            </wp:positionV>
            <wp:extent cx="2185670" cy="8255"/>
            <wp:wrapNone/>
            <wp:docPr id="6616" name="Picture 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6"/>
                    <pic:cNvPicPr>
                      <a:picLocks noChangeAspect="1" noChangeArrowheads="1"/>
                    </pic:cNvPicPr>
                  </pic:nvPicPr>
                  <pic:blipFill>
                    <a:blip r:embed="rId6623">
                      <a:extLst>
                        <a:ext uri="{28A0092B-C50C-407E-A947-70E740481C1C}"/>
                      </a:extLst>
                    </a:blip>
                    <a:srcRect/>
                    <a:stretch>
                      <a:fillRect/>
                    </a:stretch>
                  </pic:blipFill>
                  <pic:spPr bwMode="auto">
                    <a:xfrm>
                      <a:off x="0" y="0"/>
                      <a:ext cx="2185670" cy="8255"/>
                    </a:xfrm>
                    <a:prstGeom prst="rect">
                      <a:avLst/>
                    </a:prstGeom>
                    <a:noFill/>
                  </pic:spPr>
                </pic:pic>
              </a:graphicData>
            </a:graphic>
          </wp:anchor>
        </w:drawing>
        <w:drawing>
          <wp:anchor simplePos="0" relativeHeight="251657728" behindDoc="1" locked="0" layoutInCell="0" allowOverlap="1">
            <wp:simplePos x="0" y="0"/>
            <wp:positionH relativeFrom="column">
              <wp:posOffset>184785</wp:posOffset>
            </wp:positionH>
            <wp:positionV relativeFrom="paragraph">
              <wp:posOffset>-290830</wp:posOffset>
            </wp:positionV>
            <wp:extent cx="8255" cy="8255"/>
            <wp:wrapNone/>
            <wp:docPr id="6617" name="Picture 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7"/>
                    <pic:cNvPicPr>
                      <a:picLocks noChangeAspect="1" noChangeArrowheads="1"/>
                    </pic:cNvPicPr>
                  </pic:nvPicPr>
                  <pic:blipFill>
                    <a:blip r:embed="rId66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wp:posOffset>
            </wp:positionH>
            <wp:positionV relativeFrom="paragraph">
              <wp:posOffset>-290830</wp:posOffset>
            </wp:positionV>
            <wp:extent cx="8890" cy="8255"/>
            <wp:wrapNone/>
            <wp:docPr id="6618" name="Picture 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8"/>
                    <pic:cNvPicPr>
                      <a:picLocks noChangeAspect="1" noChangeArrowheads="1"/>
                    </pic:cNvPicPr>
                  </pic:nvPicPr>
                  <pic:blipFill>
                    <a:blip r:embed="rId66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219075</wp:posOffset>
            </wp:positionH>
            <wp:positionV relativeFrom="paragraph">
              <wp:posOffset>-290830</wp:posOffset>
            </wp:positionV>
            <wp:extent cx="8255" cy="8255"/>
            <wp:wrapNone/>
            <wp:docPr id="6619" name="Picture 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9"/>
                    <pic:cNvPicPr>
                      <a:picLocks noChangeAspect="1" noChangeArrowheads="1"/>
                    </pic:cNvPicPr>
                  </pic:nvPicPr>
                  <pic:blipFill>
                    <a:blip r:embed="rId66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236220</wp:posOffset>
            </wp:positionH>
            <wp:positionV relativeFrom="paragraph">
              <wp:posOffset>-290830</wp:posOffset>
            </wp:positionV>
            <wp:extent cx="8255" cy="8255"/>
            <wp:wrapNone/>
            <wp:docPr id="6620" name="Picture 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0"/>
                    <pic:cNvPicPr>
                      <a:picLocks noChangeAspect="1" noChangeArrowheads="1"/>
                    </pic:cNvPicPr>
                  </pic:nvPicPr>
                  <pic:blipFill>
                    <a:blip r:embed="rId66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253365</wp:posOffset>
            </wp:positionH>
            <wp:positionV relativeFrom="paragraph">
              <wp:posOffset>-290830</wp:posOffset>
            </wp:positionV>
            <wp:extent cx="8890" cy="8255"/>
            <wp:wrapNone/>
            <wp:docPr id="6621" name="Picture 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1"/>
                    <pic:cNvPicPr>
                      <a:picLocks noChangeAspect="1" noChangeArrowheads="1"/>
                    </pic:cNvPicPr>
                  </pic:nvPicPr>
                  <pic:blipFill>
                    <a:blip r:embed="rId66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270510</wp:posOffset>
            </wp:positionH>
            <wp:positionV relativeFrom="paragraph">
              <wp:posOffset>-290830</wp:posOffset>
            </wp:positionV>
            <wp:extent cx="8255" cy="8255"/>
            <wp:wrapNone/>
            <wp:docPr id="6622" name="Picture 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2"/>
                    <pic:cNvPicPr>
                      <a:picLocks noChangeAspect="1" noChangeArrowheads="1"/>
                    </pic:cNvPicPr>
                  </pic:nvPicPr>
                  <pic:blipFill>
                    <a:blip r:embed="rId66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287655</wp:posOffset>
            </wp:positionH>
            <wp:positionV relativeFrom="paragraph">
              <wp:posOffset>-290830</wp:posOffset>
            </wp:positionV>
            <wp:extent cx="8255" cy="8255"/>
            <wp:wrapNone/>
            <wp:docPr id="6623" name="Picture 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3"/>
                    <pic:cNvPicPr>
                      <a:picLocks noChangeAspect="1" noChangeArrowheads="1"/>
                    </pic:cNvPicPr>
                  </pic:nvPicPr>
                  <pic:blipFill>
                    <a:blip r:embed="rId66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304800</wp:posOffset>
            </wp:positionH>
            <wp:positionV relativeFrom="paragraph">
              <wp:posOffset>-290830</wp:posOffset>
            </wp:positionV>
            <wp:extent cx="8255" cy="8255"/>
            <wp:wrapNone/>
            <wp:docPr id="6624" name="Picture 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4"/>
                    <pic:cNvPicPr>
                      <a:picLocks noChangeAspect="1" noChangeArrowheads="1"/>
                    </pic:cNvPicPr>
                  </pic:nvPicPr>
                  <pic:blipFill>
                    <a:blip r:embed="rId66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321945</wp:posOffset>
            </wp:positionH>
            <wp:positionV relativeFrom="paragraph">
              <wp:posOffset>-290830</wp:posOffset>
            </wp:positionV>
            <wp:extent cx="8255" cy="8255"/>
            <wp:wrapNone/>
            <wp:docPr id="6625" name="Picture 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5"/>
                    <pic:cNvPicPr>
                      <a:picLocks noChangeAspect="1" noChangeArrowheads="1"/>
                    </pic:cNvPicPr>
                  </pic:nvPicPr>
                  <pic:blipFill>
                    <a:blip r:embed="rId66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339090</wp:posOffset>
            </wp:positionH>
            <wp:positionV relativeFrom="paragraph">
              <wp:posOffset>-290830</wp:posOffset>
            </wp:positionV>
            <wp:extent cx="8255" cy="8255"/>
            <wp:wrapNone/>
            <wp:docPr id="6626" name="Picture 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6"/>
                    <pic:cNvPicPr>
                      <a:picLocks noChangeAspect="1" noChangeArrowheads="1"/>
                    </pic:cNvPicPr>
                  </pic:nvPicPr>
                  <pic:blipFill>
                    <a:blip r:embed="rId66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356235</wp:posOffset>
            </wp:positionH>
            <wp:positionV relativeFrom="paragraph">
              <wp:posOffset>-290830</wp:posOffset>
            </wp:positionV>
            <wp:extent cx="8255" cy="8255"/>
            <wp:wrapNone/>
            <wp:docPr id="6627" name="Picture 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
                    <pic:cNvPicPr>
                      <a:picLocks noChangeAspect="1" noChangeArrowheads="1"/>
                    </pic:cNvPicPr>
                  </pic:nvPicPr>
                  <pic:blipFill>
                    <a:blip r:embed="rId66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373380</wp:posOffset>
            </wp:positionH>
            <wp:positionV relativeFrom="paragraph">
              <wp:posOffset>-290830</wp:posOffset>
            </wp:positionV>
            <wp:extent cx="8255" cy="8255"/>
            <wp:wrapNone/>
            <wp:docPr id="6628" name="Picture 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
                    <pic:cNvPicPr>
                      <a:picLocks noChangeAspect="1" noChangeArrowheads="1"/>
                    </pic:cNvPicPr>
                  </pic:nvPicPr>
                  <pic:blipFill>
                    <a:blip r:embed="rId66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390525</wp:posOffset>
            </wp:positionH>
            <wp:positionV relativeFrom="paragraph">
              <wp:posOffset>-290830</wp:posOffset>
            </wp:positionV>
            <wp:extent cx="8890" cy="8255"/>
            <wp:wrapNone/>
            <wp:docPr id="6629" name="Picture 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9"/>
                    <pic:cNvPicPr>
                      <a:picLocks noChangeAspect="1" noChangeArrowheads="1"/>
                    </pic:cNvPicPr>
                  </pic:nvPicPr>
                  <pic:blipFill>
                    <a:blip r:embed="rId66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407670</wp:posOffset>
            </wp:positionH>
            <wp:positionV relativeFrom="paragraph">
              <wp:posOffset>-290830</wp:posOffset>
            </wp:positionV>
            <wp:extent cx="8255" cy="8255"/>
            <wp:wrapNone/>
            <wp:docPr id="6630" name="Pictur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0"/>
                    <pic:cNvPicPr>
                      <a:picLocks noChangeAspect="1" noChangeArrowheads="1"/>
                    </pic:cNvPicPr>
                  </pic:nvPicPr>
                  <pic:blipFill>
                    <a:blip r:embed="rId66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424815</wp:posOffset>
            </wp:positionH>
            <wp:positionV relativeFrom="paragraph">
              <wp:posOffset>-290830</wp:posOffset>
            </wp:positionV>
            <wp:extent cx="8255" cy="8255"/>
            <wp:wrapNone/>
            <wp:docPr id="6631" name="Pictur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1"/>
                    <pic:cNvPicPr>
                      <a:picLocks noChangeAspect="1" noChangeArrowheads="1"/>
                    </pic:cNvPicPr>
                  </pic:nvPicPr>
                  <pic:blipFill>
                    <a:blip r:embed="rId66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441960</wp:posOffset>
            </wp:positionH>
            <wp:positionV relativeFrom="paragraph">
              <wp:posOffset>-290830</wp:posOffset>
            </wp:positionV>
            <wp:extent cx="8890" cy="8255"/>
            <wp:wrapNone/>
            <wp:docPr id="6632" name="Picture 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2"/>
                    <pic:cNvPicPr>
                      <a:picLocks noChangeAspect="1" noChangeArrowheads="1"/>
                    </pic:cNvPicPr>
                  </pic:nvPicPr>
                  <pic:blipFill>
                    <a:blip r:embed="rId66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459105</wp:posOffset>
            </wp:positionH>
            <wp:positionV relativeFrom="paragraph">
              <wp:posOffset>-290830</wp:posOffset>
            </wp:positionV>
            <wp:extent cx="8255" cy="8255"/>
            <wp:wrapNone/>
            <wp:docPr id="6633" name="Picture 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3"/>
                    <pic:cNvPicPr>
                      <a:picLocks noChangeAspect="1" noChangeArrowheads="1"/>
                    </pic:cNvPicPr>
                  </pic:nvPicPr>
                  <pic:blipFill>
                    <a:blip r:embed="rId66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476250</wp:posOffset>
            </wp:positionH>
            <wp:positionV relativeFrom="paragraph">
              <wp:posOffset>-290830</wp:posOffset>
            </wp:positionV>
            <wp:extent cx="8255" cy="8255"/>
            <wp:wrapNone/>
            <wp:docPr id="6634" name="Picture 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4"/>
                    <pic:cNvPicPr>
                      <a:picLocks noChangeAspect="1" noChangeArrowheads="1"/>
                    </pic:cNvPicPr>
                  </pic:nvPicPr>
                  <pic:blipFill>
                    <a:blip r:embed="rId66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493395</wp:posOffset>
            </wp:positionH>
            <wp:positionV relativeFrom="paragraph">
              <wp:posOffset>-290830</wp:posOffset>
            </wp:positionV>
            <wp:extent cx="8890" cy="8255"/>
            <wp:wrapNone/>
            <wp:docPr id="6635" name="Picture 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5"/>
                    <pic:cNvPicPr>
                      <a:picLocks noChangeAspect="1" noChangeArrowheads="1"/>
                    </pic:cNvPicPr>
                  </pic:nvPicPr>
                  <pic:blipFill>
                    <a:blip r:embed="rId66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510540</wp:posOffset>
            </wp:positionH>
            <wp:positionV relativeFrom="paragraph">
              <wp:posOffset>-290830</wp:posOffset>
            </wp:positionV>
            <wp:extent cx="8255" cy="8255"/>
            <wp:wrapNone/>
            <wp:docPr id="6636" name="Picture 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6"/>
                    <pic:cNvPicPr>
                      <a:picLocks noChangeAspect="1" noChangeArrowheads="1"/>
                    </pic:cNvPicPr>
                  </pic:nvPicPr>
                  <pic:blipFill>
                    <a:blip r:embed="rId66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527685</wp:posOffset>
            </wp:positionH>
            <wp:positionV relativeFrom="paragraph">
              <wp:posOffset>-290830</wp:posOffset>
            </wp:positionV>
            <wp:extent cx="8255" cy="8255"/>
            <wp:wrapNone/>
            <wp:docPr id="6637" name="Picture 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7"/>
                    <pic:cNvPicPr>
                      <a:picLocks noChangeAspect="1" noChangeArrowheads="1"/>
                    </pic:cNvPicPr>
                  </pic:nvPicPr>
                  <pic:blipFill>
                    <a:blip r:embed="rId66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544830</wp:posOffset>
            </wp:positionH>
            <wp:positionV relativeFrom="paragraph">
              <wp:posOffset>-290830</wp:posOffset>
            </wp:positionV>
            <wp:extent cx="8255" cy="8255"/>
            <wp:wrapNone/>
            <wp:docPr id="6638" name="Picture 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8"/>
                    <pic:cNvPicPr>
                      <a:picLocks noChangeAspect="1" noChangeArrowheads="1"/>
                    </pic:cNvPicPr>
                  </pic:nvPicPr>
                  <pic:blipFill>
                    <a:blip r:embed="rId66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561975</wp:posOffset>
            </wp:positionH>
            <wp:positionV relativeFrom="paragraph">
              <wp:posOffset>-290830</wp:posOffset>
            </wp:positionV>
            <wp:extent cx="8255" cy="8255"/>
            <wp:wrapNone/>
            <wp:docPr id="6639" name="Picture 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9"/>
                    <pic:cNvPicPr>
                      <a:picLocks noChangeAspect="1" noChangeArrowheads="1"/>
                    </pic:cNvPicPr>
                  </pic:nvPicPr>
                  <pic:blipFill>
                    <a:blip r:embed="rId66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579120</wp:posOffset>
            </wp:positionH>
            <wp:positionV relativeFrom="paragraph">
              <wp:posOffset>-290830</wp:posOffset>
            </wp:positionV>
            <wp:extent cx="8255" cy="8255"/>
            <wp:wrapNone/>
            <wp:docPr id="6640" name="Picture 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0"/>
                    <pic:cNvPicPr>
                      <a:picLocks noChangeAspect="1" noChangeArrowheads="1"/>
                    </pic:cNvPicPr>
                  </pic:nvPicPr>
                  <pic:blipFill>
                    <a:blip r:embed="rId66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596265</wp:posOffset>
            </wp:positionH>
            <wp:positionV relativeFrom="paragraph">
              <wp:posOffset>-290830</wp:posOffset>
            </wp:positionV>
            <wp:extent cx="8255" cy="8255"/>
            <wp:wrapNone/>
            <wp:docPr id="6641" name="Picture 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1"/>
                    <pic:cNvPicPr>
                      <a:picLocks noChangeAspect="1" noChangeArrowheads="1"/>
                    </pic:cNvPicPr>
                  </pic:nvPicPr>
                  <pic:blipFill>
                    <a:blip r:embed="rId66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613410</wp:posOffset>
            </wp:positionH>
            <wp:positionV relativeFrom="paragraph">
              <wp:posOffset>-290830</wp:posOffset>
            </wp:positionV>
            <wp:extent cx="8255" cy="8255"/>
            <wp:wrapNone/>
            <wp:docPr id="6642" name="Picture 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2"/>
                    <pic:cNvPicPr>
                      <a:picLocks noChangeAspect="1" noChangeArrowheads="1"/>
                    </pic:cNvPicPr>
                  </pic:nvPicPr>
                  <pic:blipFill>
                    <a:blip r:embed="rId66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630555</wp:posOffset>
            </wp:positionH>
            <wp:positionV relativeFrom="paragraph">
              <wp:posOffset>-290830</wp:posOffset>
            </wp:positionV>
            <wp:extent cx="8255" cy="8255"/>
            <wp:wrapNone/>
            <wp:docPr id="6643" name="Picture 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3"/>
                    <pic:cNvPicPr>
                      <a:picLocks noChangeAspect="1" noChangeArrowheads="1"/>
                    </pic:cNvPicPr>
                  </pic:nvPicPr>
                  <pic:blipFill>
                    <a:blip r:embed="rId66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647700</wp:posOffset>
            </wp:positionH>
            <wp:positionV relativeFrom="paragraph">
              <wp:posOffset>-290830</wp:posOffset>
            </wp:positionV>
            <wp:extent cx="8255" cy="8255"/>
            <wp:wrapNone/>
            <wp:docPr id="6644" name="Picture 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4"/>
                    <pic:cNvPicPr>
                      <a:picLocks noChangeAspect="1" noChangeArrowheads="1"/>
                    </pic:cNvPicPr>
                  </pic:nvPicPr>
                  <pic:blipFill>
                    <a:blip r:embed="rId66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664845</wp:posOffset>
            </wp:positionH>
            <wp:positionV relativeFrom="paragraph">
              <wp:posOffset>-290830</wp:posOffset>
            </wp:positionV>
            <wp:extent cx="8890" cy="8255"/>
            <wp:wrapNone/>
            <wp:docPr id="6645" name="Picture 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5"/>
                    <pic:cNvPicPr>
                      <a:picLocks noChangeAspect="1" noChangeArrowheads="1"/>
                    </pic:cNvPicPr>
                  </pic:nvPicPr>
                  <pic:blipFill>
                    <a:blip r:embed="rId66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681990</wp:posOffset>
            </wp:positionH>
            <wp:positionV relativeFrom="paragraph">
              <wp:posOffset>-290830</wp:posOffset>
            </wp:positionV>
            <wp:extent cx="8890" cy="8255"/>
            <wp:wrapNone/>
            <wp:docPr id="6646" name="Picture 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6"/>
                    <pic:cNvPicPr>
                      <a:picLocks noChangeAspect="1" noChangeArrowheads="1"/>
                    </pic:cNvPicPr>
                  </pic:nvPicPr>
                  <pic:blipFill>
                    <a:blip r:embed="rId66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699135</wp:posOffset>
            </wp:positionH>
            <wp:positionV relativeFrom="paragraph">
              <wp:posOffset>-290830</wp:posOffset>
            </wp:positionV>
            <wp:extent cx="8890" cy="8255"/>
            <wp:wrapNone/>
            <wp:docPr id="6647" name="Picture 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7"/>
                    <pic:cNvPicPr>
                      <a:picLocks noChangeAspect="1" noChangeArrowheads="1"/>
                    </pic:cNvPicPr>
                  </pic:nvPicPr>
                  <pic:blipFill>
                    <a:blip r:embed="rId66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716280</wp:posOffset>
            </wp:positionH>
            <wp:positionV relativeFrom="paragraph">
              <wp:posOffset>-290830</wp:posOffset>
            </wp:positionV>
            <wp:extent cx="8255" cy="8255"/>
            <wp:wrapNone/>
            <wp:docPr id="6648" name="Picture 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8"/>
                    <pic:cNvPicPr>
                      <a:picLocks noChangeAspect="1" noChangeArrowheads="1"/>
                    </pic:cNvPicPr>
                  </pic:nvPicPr>
                  <pic:blipFill>
                    <a:blip r:embed="rId66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733425</wp:posOffset>
            </wp:positionH>
            <wp:positionV relativeFrom="paragraph">
              <wp:posOffset>-290830</wp:posOffset>
            </wp:positionV>
            <wp:extent cx="8255" cy="8255"/>
            <wp:wrapNone/>
            <wp:docPr id="6649" name="Picture 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9"/>
                    <pic:cNvPicPr>
                      <a:picLocks noChangeAspect="1" noChangeArrowheads="1"/>
                    </pic:cNvPicPr>
                  </pic:nvPicPr>
                  <pic:blipFill>
                    <a:blip r:embed="rId66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750570</wp:posOffset>
            </wp:positionH>
            <wp:positionV relativeFrom="paragraph">
              <wp:posOffset>-290830</wp:posOffset>
            </wp:positionV>
            <wp:extent cx="8890" cy="8255"/>
            <wp:wrapNone/>
            <wp:docPr id="6650" name="Picture 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0"/>
                    <pic:cNvPicPr>
                      <a:picLocks noChangeAspect="1" noChangeArrowheads="1"/>
                    </pic:cNvPicPr>
                  </pic:nvPicPr>
                  <pic:blipFill>
                    <a:blip r:embed="rId66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767715</wp:posOffset>
            </wp:positionH>
            <wp:positionV relativeFrom="paragraph">
              <wp:posOffset>-290830</wp:posOffset>
            </wp:positionV>
            <wp:extent cx="8890" cy="8255"/>
            <wp:wrapNone/>
            <wp:docPr id="6651" name="Picture 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1"/>
                    <pic:cNvPicPr>
                      <a:picLocks noChangeAspect="1" noChangeArrowheads="1"/>
                    </pic:cNvPicPr>
                  </pic:nvPicPr>
                  <pic:blipFill>
                    <a:blip r:embed="rId66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784860</wp:posOffset>
            </wp:positionH>
            <wp:positionV relativeFrom="paragraph">
              <wp:posOffset>-290830</wp:posOffset>
            </wp:positionV>
            <wp:extent cx="8890" cy="8255"/>
            <wp:wrapNone/>
            <wp:docPr id="6652" name="Picture 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2"/>
                    <pic:cNvPicPr>
                      <a:picLocks noChangeAspect="1" noChangeArrowheads="1"/>
                    </pic:cNvPicPr>
                  </pic:nvPicPr>
                  <pic:blipFill>
                    <a:blip r:embed="rId66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802005</wp:posOffset>
            </wp:positionH>
            <wp:positionV relativeFrom="paragraph">
              <wp:posOffset>-290830</wp:posOffset>
            </wp:positionV>
            <wp:extent cx="8890" cy="8255"/>
            <wp:wrapNone/>
            <wp:docPr id="6653" name="Picture 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3"/>
                    <pic:cNvPicPr>
                      <a:picLocks noChangeAspect="1" noChangeArrowheads="1"/>
                    </pic:cNvPicPr>
                  </pic:nvPicPr>
                  <pic:blipFill>
                    <a:blip r:embed="rId66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819150</wp:posOffset>
            </wp:positionH>
            <wp:positionV relativeFrom="paragraph">
              <wp:posOffset>-290830</wp:posOffset>
            </wp:positionV>
            <wp:extent cx="8255" cy="8255"/>
            <wp:wrapNone/>
            <wp:docPr id="6654" name="Picture 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4"/>
                    <pic:cNvPicPr>
                      <a:picLocks noChangeAspect="1" noChangeArrowheads="1"/>
                    </pic:cNvPicPr>
                  </pic:nvPicPr>
                  <pic:blipFill>
                    <a:blip r:embed="rId66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836295</wp:posOffset>
            </wp:positionH>
            <wp:positionV relativeFrom="paragraph">
              <wp:posOffset>-290830</wp:posOffset>
            </wp:positionV>
            <wp:extent cx="8255" cy="8255"/>
            <wp:wrapNone/>
            <wp:docPr id="6655" name="Picture 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5"/>
                    <pic:cNvPicPr>
                      <a:picLocks noChangeAspect="1" noChangeArrowheads="1"/>
                    </pic:cNvPicPr>
                  </pic:nvPicPr>
                  <pic:blipFill>
                    <a:blip r:embed="rId66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853440</wp:posOffset>
            </wp:positionH>
            <wp:positionV relativeFrom="paragraph">
              <wp:posOffset>-290830</wp:posOffset>
            </wp:positionV>
            <wp:extent cx="8890" cy="8255"/>
            <wp:wrapNone/>
            <wp:docPr id="6656" name="Picture 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6"/>
                    <pic:cNvPicPr>
                      <a:picLocks noChangeAspect="1" noChangeArrowheads="1"/>
                    </pic:cNvPicPr>
                  </pic:nvPicPr>
                  <pic:blipFill>
                    <a:blip r:embed="rId66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870585</wp:posOffset>
            </wp:positionH>
            <wp:positionV relativeFrom="paragraph">
              <wp:posOffset>-290830</wp:posOffset>
            </wp:positionV>
            <wp:extent cx="8890" cy="8255"/>
            <wp:wrapNone/>
            <wp:docPr id="6657" name="Picture 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
                    <pic:cNvPicPr>
                      <a:picLocks noChangeAspect="1" noChangeArrowheads="1"/>
                    </pic:cNvPicPr>
                  </pic:nvPicPr>
                  <pic:blipFill>
                    <a:blip r:embed="rId66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887730</wp:posOffset>
            </wp:positionH>
            <wp:positionV relativeFrom="paragraph">
              <wp:posOffset>-290830</wp:posOffset>
            </wp:positionV>
            <wp:extent cx="8890" cy="8255"/>
            <wp:wrapNone/>
            <wp:docPr id="6658" name="Picture 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
                    <pic:cNvPicPr>
                      <a:picLocks noChangeAspect="1" noChangeArrowheads="1"/>
                    </pic:cNvPicPr>
                  </pic:nvPicPr>
                  <pic:blipFill>
                    <a:blip r:embed="rId66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904875</wp:posOffset>
            </wp:positionH>
            <wp:positionV relativeFrom="paragraph">
              <wp:posOffset>-290830</wp:posOffset>
            </wp:positionV>
            <wp:extent cx="8255" cy="8255"/>
            <wp:wrapNone/>
            <wp:docPr id="6659" name="Picture 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
                    <pic:cNvPicPr>
                      <a:picLocks noChangeAspect="1" noChangeArrowheads="1"/>
                    </pic:cNvPicPr>
                  </pic:nvPicPr>
                  <pic:blipFill>
                    <a:blip r:embed="rId66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922020</wp:posOffset>
            </wp:positionH>
            <wp:positionV relativeFrom="paragraph">
              <wp:posOffset>-290830</wp:posOffset>
            </wp:positionV>
            <wp:extent cx="8255" cy="8255"/>
            <wp:wrapNone/>
            <wp:docPr id="6660" name="Picture 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
                    <pic:cNvPicPr>
                      <a:picLocks noChangeAspect="1" noChangeArrowheads="1"/>
                    </pic:cNvPicPr>
                  </pic:nvPicPr>
                  <pic:blipFill>
                    <a:blip r:embed="rId66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939165</wp:posOffset>
            </wp:positionH>
            <wp:positionV relativeFrom="paragraph">
              <wp:posOffset>-290830</wp:posOffset>
            </wp:positionV>
            <wp:extent cx="8890" cy="8255"/>
            <wp:wrapNone/>
            <wp:docPr id="6661" name="Picture 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
                    <pic:cNvPicPr>
                      <a:picLocks noChangeAspect="1" noChangeArrowheads="1"/>
                    </pic:cNvPicPr>
                  </pic:nvPicPr>
                  <pic:blipFill>
                    <a:blip r:embed="rId66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956310</wp:posOffset>
            </wp:positionH>
            <wp:positionV relativeFrom="paragraph">
              <wp:posOffset>-290830</wp:posOffset>
            </wp:positionV>
            <wp:extent cx="8890" cy="8255"/>
            <wp:wrapNone/>
            <wp:docPr id="6662" name="Picture 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2"/>
                    <pic:cNvPicPr>
                      <a:picLocks noChangeAspect="1" noChangeArrowheads="1"/>
                    </pic:cNvPicPr>
                  </pic:nvPicPr>
                  <pic:blipFill>
                    <a:blip r:embed="rId66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973455</wp:posOffset>
            </wp:positionH>
            <wp:positionV relativeFrom="paragraph">
              <wp:posOffset>-290830</wp:posOffset>
            </wp:positionV>
            <wp:extent cx="8890" cy="8255"/>
            <wp:wrapNone/>
            <wp:docPr id="6663" name="Picture 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3"/>
                    <pic:cNvPicPr>
                      <a:picLocks noChangeAspect="1" noChangeArrowheads="1"/>
                    </pic:cNvPicPr>
                  </pic:nvPicPr>
                  <pic:blipFill>
                    <a:blip r:embed="rId66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990600</wp:posOffset>
            </wp:positionH>
            <wp:positionV relativeFrom="paragraph">
              <wp:posOffset>-290830</wp:posOffset>
            </wp:positionV>
            <wp:extent cx="8890" cy="8255"/>
            <wp:wrapNone/>
            <wp:docPr id="6664" name="Picture 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4"/>
                    <pic:cNvPicPr>
                      <a:picLocks noChangeAspect="1" noChangeArrowheads="1"/>
                    </pic:cNvPicPr>
                  </pic:nvPicPr>
                  <pic:blipFill>
                    <a:blip r:embed="rId66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-290830</wp:posOffset>
            </wp:positionV>
            <wp:extent cx="8255" cy="8255"/>
            <wp:wrapNone/>
            <wp:docPr id="6665" name="Picture 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5"/>
                    <pic:cNvPicPr>
                      <a:picLocks noChangeAspect="1" noChangeArrowheads="1"/>
                    </pic:cNvPicPr>
                  </pic:nvPicPr>
                  <pic:blipFill>
                    <a:blip r:embed="rId66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1024890</wp:posOffset>
            </wp:positionH>
            <wp:positionV relativeFrom="paragraph">
              <wp:posOffset>-290830</wp:posOffset>
            </wp:positionV>
            <wp:extent cx="8255" cy="8255"/>
            <wp:wrapNone/>
            <wp:docPr id="6666" name="Picture 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6"/>
                    <pic:cNvPicPr>
                      <a:picLocks noChangeAspect="1" noChangeArrowheads="1"/>
                    </pic:cNvPicPr>
                  </pic:nvPicPr>
                  <pic:blipFill>
                    <a:blip r:embed="rId66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1042035</wp:posOffset>
            </wp:positionH>
            <wp:positionV relativeFrom="paragraph">
              <wp:posOffset>-290830</wp:posOffset>
            </wp:positionV>
            <wp:extent cx="8890" cy="8255"/>
            <wp:wrapNone/>
            <wp:docPr id="6667" name="Picture 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7"/>
                    <pic:cNvPicPr>
                      <a:picLocks noChangeAspect="1" noChangeArrowheads="1"/>
                    </pic:cNvPicPr>
                  </pic:nvPicPr>
                  <pic:blipFill>
                    <a:blip r:embed="rId66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1059180</wp:posOffset>
            </wp:positionH>
            <wp:positionV relativeFrom="paragraph">
              <wp:posOffset>-290830</wp:posOffset>
            </wp:positionV>
            <wp:extent cx="8890" cy="8255"/>
            <wp:wrapNone/>
            <wp:docPr id="6668" name="Picture 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8"/>
                    <pic:cNvPicPr>
                      <a:picLocks noChangeAspect="1" noChangeArrowheads="1"/>
                    </pic:cNvPicPr>
                  </pic:nvPicPr>
                  <pic:blipFill>
                    <a:blip r:embed="rId66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1076325</wp:posOffset>
            </wp:positionH>
            <wp:positionV relativeFrom="paragraph">
              <wp:posOffset>-290830</wp:posOffset>
            </wp:positionV>
            <wp:extent cx="8890" cy="8255"/>
            <wp:wrapNone/>
            <wp:docPr id="6669" name="Picture 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9"/>
                    <pic:cNvPicPr>
                      <a:picLocks noChangeAspect="1" noChangeArrowheads="1"/>
                    </pic:cNvPicPr>
                  </pic:nvPicPr>
                  <pic:blipFill>
                    <a:blip r:embed="rId66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1093470</wp:posOffset>
            </wp:positionH>
            <wp:positionV relativeFrom="paragraph">
              <wp:posOffset>-290830</wp:posOffset>
            </wp:positionV>
            <wp:extent cx="8255" cy="8255"/>
            <wp:wrapNone/>
            <wp:docPr id="6670" name="Picture 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
                    <pic:cNvPicPr>
                      <a:picLocks noChangeAspect="1" noChangeArrowheads="1"/>
                    </pic:cNvPicPr>
                  </pic:nvPicPr>
                  <pic:blipFill>
                    <a:blip r:embed="rId66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1110615</wp:posOffset>
            </wp:positionH>
            <wp:positionV relativeFrom="paragraph">
              <wp:posOffset>-290830</wp:posOffset>
            </wp:positionV>
            <wp:extent cx="8255" cy="8255"/>
            <wp:wrapNone/>
            <wp:docPr id="6671" name="Pictur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1"/>
                    <pic:cNvPicPr>
                      <a:picLocks noChangeAspect="1" noChangeArrowheads="1"/>
                    </pic:cNvPicPr>
                  </pic:nvPicPr>
                  <pic:blipFill>
                    <a:blip r:embed="rId66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1127760</wp:posOffset>
            </wp:positionH>
            <wp:positionV relativeFrom="paragraph">
              <wp:posOffset>-290830</wp:posOffset>
            </wp:positionV>
            <wp:extent cx="8890" cy="8255"/>
            <wp:wrapNone/>
            <wp:docPr id="6672" name="Picture 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2"/>
                    <pic:cNvPicPr>
                      <a:picLocks noChangeAspect="1" noChangeArrowheads="1"/>
                    </pic:cNvPicPr>
                  </pic:nvPicPr>
                  <pic:blipFill>
                    <a:blip r:embed="rId66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1144905</wp:posOffset>
            </wp:positionH>
            <wp:positionV relativeFrom="paragraph">
              <wp:posOffset>-290830</wp:posOffset>
            </wp:positionV>
            <wp:extent cx="8890" cy="8255"/>
            <wp:wrapNone/>
            <wp:docPr id="6673" name="Picture 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3"/>
                    <pic:cNvPicPr>
                      <a:picLocks noChangeAspect="1" noChangeArrowheads="1"/>
                    </pic:cNvPicPr>
                  </pic:nvPicPr>
                  <pic:blipFill>
                    <a:blip r:embed="rId66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1162050</wp:posOffset>
            </wp:positionH>
            <wp:positionV relativeFrom="paragraph">
              <wp:posOffset>-290830</wp:posOffset>
            </wp:positionV>
            <wp:extent cx="8890" cy="8255"/>
            <wp:wrapNone/>
            <wp:docPr id="6674" name="Picture 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4"/>
                    <pic:cNvPicPr>
                      <a:picLocks noChangeAspect="1" noChangeArrowheads="1"/>
                    </pic:cNvPicPr>
                  </pic:nvPicPr>
                  <pic:blipFill>
                    <a:blip r:embed="rId66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1179195</wp:posOffset>
            </wp:positionH>
            <wp:positionV relativeFrom="paragraph">
              <wp:posOffset>-290830</wp:posOffset>
            </wp:positionV>
            <wp:extent cx="8890" cy="8255"/>
            <wp:wrapNone/>
            <wp:docPr id="6675" name="Picture 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5"/>
                    <pic:cNvPicPr>
                      <a:picLocks noChangeAspect="1" noChangeArrowheads="1"/>
                    </pic:cNvPicPr>
                  </pic:nvPicPr>
                  <pic:blipFill>
                    <a:blip r:embed="rId66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1196340</wp:posOffset>
            </wp:positionH>
            <wp:positionV relativeFrom="paragraph">
              <wp:posOffset>-290830</wp:posOffset>
            </wp:positionV>
            <wp:extent cx="8255" cy="8255"/>
            <wp:wrapNone/>
            <wp:docPr id="6676" name="Picture 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66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1213485</wp:posOffset>
            </wp:positionH>
            <wp:positionV relativeFrom="paragraph">
              <wp:posOffset>-290830</wp:posOffset>
            </wp:positionV>
            <wp:extent cx="8255" cy="8255"/>
            <wp:wrapNone/>
            <wp:docPr id="6677" name="Picture 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7"/>
                    <pic:cNvPicPr>
                      <a:picLocks noChangeAspect="1" noChangeArrowheads="1"/>
                    </pic:cNvPicPr>
                  </pic:nvPicPr>
                  <pic:blipFill>
                    <a:blip r:embed="rId66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1230630</wp:posOffset>
            </wp:positionH>
            <wp:positionV relativeFrom="paragraph">
              <wp:posOffset>-290830</wp:posOffset>
            </wp:positionV>
            <wp:extent cx="8890" cy="8255"/>
            <wp:wrapNone/>
            <wp:docPr id="6678" name="Picture 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66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1247775</wp:posOffset>
            </wp:positionH>
            <wp:positionV relativeFrom="paragraph">
              <wp:posOffset>-290830</wp:posOffset>
            </wp:positionV>
            <wp:extent cx="8890" cy="8255"/>
            <wp:wrapNone/>
            <wp:docPr id="6679" name="Picture 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9"/>
                    <pic:cNvPicPr>
                      <a:picLocks noChangeAspect="1" noChangeArrowheads="1"/>
                    </pic:cNvPicPr>
                  </pic:nvPicPr>
                  <pic:blipFill>
                    <a:blip r:embed="rId66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1264920</wp:posOffset>
            </wp:positionH>
            <wp:positionV relativeFrom="paragraph">
              <wp:posOffset>-290830</wp:posOffset>
            </wp:positionV>
            <wp:extent cx="8890" cy="8255"/>
            <wp:wrapNone/>
            <wp:docPr id="6680" name="Picture 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66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1282065</wp:posOffset>
            </wp:positionH>
            <wp:positionV relativeFrom="paragraph">
              <wp:posOffset>-290830</wp:posOffset>
            </wp:positionV>
            <wp:extent cx="8255" cy="8255"/>
            <wp:wrapNone/>
            <wp:docPr id="6681" name="Picture 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1"/>
                    <pic:cNvPicPr>
                      <a:picLocks noChangeAspect="1" noChangeArrowheads="1"/>
                    </pic:cNvPicPr>
                  </pic:nvPicPr>
                  <pic:blipFill>
                    <a:blip r:embed="rId66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1299210</wp:posOffset>
            </wp:positionH>
            <wp:positionV relativeFrom="paragraph">
              <wp:posOffset>-290830</wp:posOffset>
            </wp:positionV>
            <wp:extent cx="8255" cy="8255"/>
            <wp:wrapNone/>
            <wp:docPr id="6682" name="Picture 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66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1316355</wp:posOffset>
            </wp:positionH>
            <wp:positionV relativeFrom="paragraph">
              <wp:posOffset>-290830</wp:posOffset>
            </wp:positionV>
            <wp:extent cx="8255" cy="8255"/>
            <wp:wrapNone/>
            <wp:docPr id="6683" name="Picture 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3"/>
                    <pic:cNvPicPr>
                      <a:picLocks noChangeAspect="1" noChangeArrowheads="1"/>
                    </pic:cNvPicPr>
                  </pic:nvPicPr>
                  <pic:blipFill>
                    <a:blip r:embed="rId66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1333500</wp:posOffset>
            </wp:positionH>
            <wp:positionV relativeFrom="paragraph">
              <wp:posOffset>-290830</wp:posOffset>
            </wp:positionV>
            <wp:extent cx="8890" cy="8255"/>
            <wp:wrapNone/>
            <wp:docPr id="6684" name="Picture 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66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1350645</wp:posOffset>
            </wp:positionH>
            <wp:positionV relativeFrom="paragraph">
              <wp:posOffset>-290830</wp:posOffset>
            </wp:positionV>
            <wp:extent cx="8890" cy="8255"/>
            <wp:wrapNone/>
            <wp:docPr id="6685" name="Picture 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5"/>
                    <pic:cNvPicPr>
                      <a:picLocks noChangeAspect="1" noChangeArrowheads="1"/>
                    </pic:cNvPicPr>
                  </pic:nvPicPr>
                  <pic:blipFill>
                    <a:blip r:embed="rId66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1367790</wp:posOffset>
            </wp:positionH>
            <wp:positionV relativeFrom="paragraph">
              <wp:posOffset>-290830</wp:posOffset>
            </wp:positionV>
            <wp:extent cx="8890" cy="8255"/>
            <wp:wrapNone/>
            <wp:docPr id="6686" name="Picture 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6"/>
                    <pic:cNvPicPr>
                      <a:picLocks noChangeAspect="1" noChangeArrowheads="1"/>
                    </pic:cNvPicPr>
                  </pic:nvPicPr>
                  <pic:blipFill>
                    <a:blip r:embed="rId66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1384935</wp:posOffset>
            </wp:positionH>
            <wp:positionV relativeFrom="paragraph">
              <wp:posOffset>-290830</wp:posOffset>
            </wp:positionV>
            <wp:extent cx="8255" cy="8255"/>
            <wp:wrapNone/>
            <wp:docPr id="6687" name="Picture 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7"/>
                    <pic:cNvPicPr>
                      <a:picLocks noChangeAspect="1" noChangeArrowheads="1"/>
                    </pic:cNvPicPr>
                  </pic:nvPicPr>
                  <pic:blipFill>
                    <a:blip r:embed="rId66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1402080</wp:posOffset>
            </wp:positionH>
            <wp:positionV relativeFrom="paragraph">
              <wp:posOffset>-290830</wp:posOffset>
            </wp:positionV>
            <wp:extent cx="8255" cy="8255"/>
            <wp:wrapNone/>
            <wp:docPr id="6688" name="Picture 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
                    <pic:cNvPicPr>
                      <a:picLocks noChangeAspect="1" noChangeArrowheads="1"/>
                    </pic:cNvPicPr>
                  </pic:nvPicPr>
                  <pic:blipFill>
                    <a:blip r:embed="rId66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1419225</wp:posOffset>
            </wp:positionH>
            <wp:positionV relativeFrom="paragraph">
              <wp:posOffset>-290830</wp:posOffset>
            </wp:positionV>
            <wp:extent cx="8255" cy="8255"/>
            <wp:wrapNone/>
            <wp:docPr id="6689" name="Picture 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9"/>
                    <pic:cNvPicPr>
                      <a:picLocks noChangeAspect="1" noChangeArrowheads="1"/>
                    </pic:cNvPicPr>
                  </pic:nvPicPr>
                  <pic:blipFill>
                    <a:blip r:embed="rId66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1436370</wp:posOffset>
            </wp:positionH>
            <wp:positionV relativeFrom="paragraph">
              <wp:posOffset>-290830</wp:posOffset>
            </wp:positionV>
            <wp:extent cx="8890" cy="8255"/>
            <wp:wrapNone/>
            <wp:docPr id="6690" name="Picture 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0"/>
                    <pic:cNvPicPr>
                      <a:picLocks noChangeAspect="1" noChangeArrowheads="1"/>
                    </pic:cNvPicPr>
                  </pic:nvPicPr>
                  <pic:blipFill>
                    <a:blip r:embed="rId66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1453515</wp:posOffset>
            </wp:positionH>
            <wp:positionV relativeFrom="paragraph">
              <wp:posOffset>-290830</wp:posOffset>
            </wp:positionV>
            <wp:extent cx="8255" cy="8255"/>
            <wp:wrapNone/>
            <wp:docPr id="6691" name="Picture 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1"/>
                    <pic:cNvPicPr>
                      <a:picLocks noChangeAspect="1" noChangeArrowheads="1"/>
                    </pic:cNvPicPr>
                  </pic:nvPicPr>
                  <pic:blipFill>
                    <a:blip r:embed="rId66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1470660</wp:posOffset>
            </wp:positionH>
            <wp:positionV relativeFrom="paragraph">
              <wp:posOffset>-290830</wp:posOffset>
            </wp:positionV>
            <wp:extent cx="8890" cy="8255"/>
            <wp:wrapNone/>
            <wp:docPr id="6692" name="Picture 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2"/>
                    <pic:cNvPicPr>
                      <a:picLocks noChangeAspect="1" noChangeArrowheads="1"/>
                    </pic:cNvPicPr>
                  </pic:nvPicPr>
                  <pic:blipFill>
                    <a:blip r:embed="rId66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1487805</wp:posOffset>
            </wp:positionH>
            <wp:positionV relativeFrom="paragraph">
              <wp:posOffset>-290830</wp:posOffset>
            </wp:positionV>
            <wp:extent cx="8890" cy="8255"/>
            <wp:wrapNone/>
            <wp:docPr id="6693" name="Picture 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3"/>
                    <pic:cNvPicPr>
                      <a:picLocks noChangeAspect="1" noChangeArrowheads="1"/>
                    </pic:cNvPicPr>
                  </pic:nvPicPr>
                  <pic:blipFill>
                    <a:blip r:embed="rId67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1504950</wp:posOffset>
            </wp:positionH>
            <wp:positionV relativeFrom="paragraph">
              <wp:posOffset>-290830</wp:posOffset>
            </wp:positionV>
            <wp:extent cx="8890" cy="8255"/>
            <wp:wrapNone/>
            <wp:docPr id="6694" name="Picture 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4"/>
                    <pic:cNvPicPr>
                      <a:picLocks noChangeAspect="1" noChangeArrowheads="1"/>
                    </pic:cNvPicPr>
                  </pic:nvPicPr>
                  <pic:blipFill>
                    <a:blip r:embed="rId67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1522095</wp:posOffset>
            </wp:positionH>
            <wp:positionV relativeFrom="paragraph">
              <wp:posOffset>-290830</wp:posOffset>
            </wp:positionV>
            <wp:extent cx="8890" cy="8255"/>
            <wp:wrapNone/>
            <wp:docPr id="6695" name="Picture 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5"/>
                    <pic:cNvPicPr>
                      <a:picLocks noChangeAspect="1" noChangeArrowheads="1"/>
                    </pic:cNvPicPr>
                  </pic:nvPicPr>
                  <pic:blipFill>
                    <a:blip r:embed="rId67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1539240</wp:posOffset>
            </wp:positionH>
            <wp:positionV relativeFrom="paragraph">
              <wp:posOffset>-290830</wp:posOffset>
            </wp:positionV>
            <wp:extent cx="8255" cy="8255"/>
            <wp:wrapNone/>
            <wp:docPr id="6696" name="Picture 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
                    <pic:cNvPicPr>
                      <a:picLocks noChangeAspect="1" noChangeArrowheads="1"/>
                    </pic:cNvPicPr>
                  </pic:nvPicPr>
                  <pic:blipFill>
                    <a:blip r:embed="rId67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1556385</wp:posOffset>
            </wp:positionH>
            <wp:positionV relativeFrom="paragraph">
              <wp:posOffset>-290830</wp:posOffset>
            </wp:positionV>
            <wp:extent cx="8890" cy="8255"/>
            <wp:wrapNone/>
            <wp:docPr id="6697" name="Picture 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7"/>
                    <pic:cNvPicPr>
                      <a:picLocks noChangeAspect="1" noChangeArrowheads="1"/>
                    </pic:cNvPicPr>
                  </pic:nvPicPr>
                  <pic:blipFill>
                    <a:blip r:embed="rId67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1573530</wp:posOffset>
            </wp:positionH>
            <wp:positionV relativeFrom="paragraph">
              <wp:posOffset>-290830</wp:posOffset>
            </wp:positionV>
            <wp:extent cx="8890" cy="8255"/>
            <wp:wrapNone/>
            <wp:docPr id="6698" name="Picture 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8"/>
                    <pic:cNvPicPr>
                      <a:picLocks noChangeAspect="1" noChangeArrowheads="1"/>
                    </pic:cNvPicPr>
                  </pic:nvPicPr>
                  <pic:blipFill>
                    <a:blip r:embed="rId67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1590675</wp:posOffset>
            </wp:positionH>
            <wp:positionV relativeFrom="paragraph">
              <wp:posOffset>-290830</wp:posOffset>
            </wp:positionV>
            <wp:extent cx="8890" cy="8255"/>
            <wp:wrapNone/>
            <wp:docPr id="6699" name="Picture 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9"/>
                    <pic:cNvPicPr>
                      <a:picLocks noChangeAspect="1" noChangeArrowheads="1"/>
                    </pic:cNvPicPr>
                  </pic:nvPicPr>
                  <pic:blipFill>
                    <a:blip r:embed="rId67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1607820</wp:posOffset>
            </wp:positionH>
            <wp:positionV relativeFrom="paragraph">
              <wp:posOffset>-290830</wp:posOffset>
            </wp:positionV>
            <wp:extent cx="8890" cy="8255"/>
            <wp:wrapNone/>
            <wp:docPr id="6700" name="Picture 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0"/>
                    <pic:cNvPicPr>
                      <a:picLocks noChangeAspect="1" noChangeArrowheads="1"/>
                    </pic:cNvPicPr>
                  </pic:nvPicPr>
                  <pic:blipFill>
                    <a:blip r:embed="rId67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1624965</wp:posOffset>
            </wp:positionH>
            <wp:positionV relativeFrom="paragraph">
              <wp:posOffset>-290830</wp:posOffset>
            </wp:positionV>
            <wp:extent cx="8255" cy="8255"/>
            <wp:wrapNone/>
            <wp:docPr id="6701" name="Picture 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1"/>
                    <pic:cNvPicPr>
                      <a:picLocks noChangeAspect="1" noChangeArrowheads="1"/>
                    </pic:cNvPicPr>
                  </pic:nvPicPr>
                  <pic:blipFill>
                    <a:blip r:embed="rId67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1642110</wp:posOffset>
            </wp:positionH>
            <wp:positionV relativeFrom="paragraph">
              <wp:posOffset>-290830</wp:posOffset>
            </wp:positionV>
            <wp:extent cx="8890" cy="8255"/>
            <wp:wrapNone/>
            <wp:docPr id="6702" name="Picture 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2"/>
                    <pic:cNvPicPr>
                      <a:picLocks noChangeAspect="1" noChangeArrowheads="1"/>
                    </pic:cNvPicPr>
                  </pic:nvPicPr>
                  <pic:blipFill>
                    <a:blip r:embed="rId67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1659255</wp:posOffset>
            </wp:positionH>
            <wp:positionV relativeFrom="paragraph">
              <wp:posOffset>-290830</wp:posOffset>
            </wp:positionV>
            <wp:extent cx="8890" cy="8255"/>
            <wp:wrapNone/>
            <wp:docPr id="6703" name="Picture 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3"/>
                    <pic:cNvPicPr>
                      <a:picLocks noChangeAspect="1" noChangeArrowheads="1"/>
                    </pic:cNvPicPr>
                  </pic:nvPicPr>
                  <pic:blipFill>
                    <a:blip r:embed="rId67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1676400</wp:posOffset>
            </wp:positionH>
            <wp:positionV relativeFrom="paragraph">
              <wp:posOffset>-290830</wp:posOffset>
            </wp:positionV>
            <wp:extent cx="8890" cy="8255"/>
            <wp:wrapNone/>
            <wp:docPr id="6704" name="Picture 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67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1693545</wp:posOffset>
            </wp:positionH>
            <wp:positionV relativeFrom="paragraph">
              <wp:posOffset>-290830</wp:posOffset>
            </wp:positionV>
            <wp:extent cx="8890" cy="8255"/>
            <wp:wrapNone/>
            <wp:docPr id="6705" name="Picture 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pic:cNvPicPr>
                      <a:picLocks noChangeAspect="1" noChangeArrowheads="1"/>
                    </pic:cNvPicPr>
                  </pic:nvPicPr>
                  <pic:blipFill>
                    <a:blip r:embed="rId67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1710690</wp:posOffset>
            </wp:positionH>
            <wp:positionV relativeFrom="paragraph">
              <wp:posOffset>-290830</wp:posOffset>
            </wp:positionV>
            <wp:extent cx="8255" cy="8255"/>
            <wp:wrapNone/>
            <wp:docPr id="6706" name="Picture 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6"/>
                    <pic:cNvPicPr>
                      <a:picLocks noChangeAspect="1" noChangeArrowheads="1"/>
                    </pic:cNvPicPr>
                  </pic:nvPicPr>
                  <pic:blipFill>
                    <a:blip r:embed="rId67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1727835</wp:posOffset>
            </wp:positionH>
            <wp:positionV relativeFrom="paragraph">
              <wp:posOffset>-290830</wp:posOffset>
            </wp:positionV>
            <wp:extent cx="8890" cy="8255"/>
            <wp:wrapNone/>
            <wp:docPr id="6707" name="Picture 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7"/>
                    <pic:cNvPicPr>
                      <a:picLocks noChangeAspect="1" noChangeArrowheads="1"/>
                    </pic:cNvPicPr>
                  </pic:nvPicPr>
                  <pic:blipFill>
                    <a:blip r:embed="rId67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1744980</wp:posOffset>
            </wp:positionH>
            <wp:positionV relativeFrom="paragraph">
              <wp:posOffset>-290830</wp:posOffset>
            </wp:positionV>
            <wp:extent cx="8255" cy="8255"/>
            <wp:wrapNone/>
            <wp:docPr id="6708" name="Picture 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8"/>
                    <pic:cNvPicPr>
                      <a:picLocks noChangeAspect="1" noChangeArrowheads="1"/>
                    </pic:cNvPicPr>
                  </pic:nvPicPr>
                  <pic:blipFill>
                    <a:blip r:embed="rId67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1762125</wp:posOffset>
            </wp:positionH>
            <wp:positionV relativeFrom="paragraph">
              <wp:posOffset>-290830</wp:posOffset>
            </wp:positionV>
            <wp:extent cx="8890" cy="8255"/>
            <wp:wrapNone/>
            <wp:docPr id="6709" name="Picture 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9"/>
                    <pic:cNvPicPr>
                      <a:picLocks noChangeAspect="1" noChangeArrowheads="1"/>
                    </pic:cNvPicPr>
                  </pic:nvPicPr>
                  <pic:blipFill>
                    <a:blip r:embed="rId67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1779270</wp:posOffset>
            </wp:positionH>
            <wp:positionV relativeFrom="paragraph">
              <wp:posOffset>-290830</wp:posOffset>
            </wp:positionV>
            <wp:extent cx="8890" cy="8255"/>
            <wp:wrapNone/>
            <wp:docPr id="6710" name="Picture 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0"/>
                    <pic:cNvPicPr>
                      <a:picLocks noChangeAspect="1" noChangeArrowheads="1"/>
                    </pic:cNvPicPr>
                  </pic:nvPicPr>
                  <pic:blipFill>
                    <a:blip r:embed="rId67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1796415</wp:posOffset>
            </wp:positionH>
            <wp:positionV relativeFrom="paragraph">
              <wp:posOffset>-290830</wp:posOffset>
            </wp:positionV>
            <wp:extent cx="8890" cy="8255"/>
            <wp:wrapNone/>
            <wp:docPr id="6711" name="Picture 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1"/>
                    <pic:cNvPicPr>
                      <a:picLocks noChangeAspect="1" noChangeArrowheads="1"/>
                    </pic:cNvPicPr>
                  </pic:nvPicPr>
                  <pic:blipFill>
                    <a:blip r:embed="rId67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1813560</wp:posOffset>
            </wp:positionH>
            <wp:positionV relativeFrom="paragraph">
              <wp:posOffset>-290830</wp:posOffset>
            </wp:positionV>
            <wp:extent cx="8890" cy="8255"/>
            <wp:wrapNone/>
            <wp:docPr id="6712" name="Picture 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2"/>
                    <pic:cNvPicPr>
                      <a:picLocks noChangeAspect="1" noChangeArrowheads="1"/>
                    </pic:cNvPicPr>
                  </pic:nvPicPr>
                  <pic:blipFill>
                    <a:blip r:embed="rId67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1830705</wp:posOffset>
            </wp:positionH>
            <wp:positionV relativeFrom="paragraph">
              <wp:posOffset>-290830</wp:posOffset>
            </wp:positionV>
            <wp:extent cx="8255" cy="8255"/>
            <wp:wrapNone/>
            <wp:docPr id="6713" name="Picture 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3"/>
                    <pic:cNvPicPr>
                      <a:picLocks noChangeAspect="1" noChangeArrowheads="1"/>
                    </pic:cNvPicPr>
                  </pic:nvPicPr>
                  <pic:blipFill>
                    <a:blip r:embed="rId67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1847850</wp:posOffset>
            </wp:positionH>
            <wp:positionV relativeFrom="paragraph">
              <wp:posOffset>-290830</wp:posOffset>
            </wp:positionV>
            <wp:extent cx="8890" cy="8255"/>
            <wp:wrapNone/>
            <wp:docPr id="6714" name="Picture 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4"/>
                    <pic:cNvPicPr>
                      <a:picLocks noChangeAspect="1" noChangeArrowheads="1"/>
                    </pic:cNvPicPr>
                  </pic:nvPicPr>
                  <pic:blipFill>
                    <a:blip r:embed="rId67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1864995</wp:posOffset>
            </wp:positionH>
            <wp:positionV relativeFrom="paragraph">
              <wp:posOffset>-290830</wp:posOffset>
            </wp:positionV>
            <wp:extent cx="8890" cy="8255"/>
            <wp:wrapNone/>
            <wp:docPr id="6715" name="Picture 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5"/>
                    <pic:cNvPicPr>
                      <a:picLocks noChangeAspect="1" noChangeArrowheads="1"/>
                    </pic:cNvPicPr>
                  </pic:nvPicPr>
                  <pic:blipFill>
                    <a:blip r:embed="rId67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1882140</wp:posOffset>
            </wp:positionH>
            <wp:positionV relativeFrom="paragraph">
              <wp:posOffset>-290830</wp:posOffset>
            </wp:positionV>
            <wp:extent cx="8890" cy="8255"/>
            <wp:wrapNone/>
            <wp:docPr id="6716" name="Picture 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6"/>
                    <pic:cNvPicPr>
                      <a:picLocks noChangeAspect="1" noChangeArrowheads="1"/>
                    </pic:cNvPicPr>
                  </pic:nvPicPr>
                  <pic:blipFill>
                    <a:blip r:embed="rId67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1899285</wp:posOffset>
            </wp:positionH>
            <wp:positionV relativeFrom="paragraph">
              <wp:posOffset>-290830</wp:posOffset>
            </wp:positionV>
            <wp:extent cx="8890" cy="8255"/>
            <wp:wrapNone/>
            <wp:docPr id="6717" name="Picture 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7"/>
                    <pic:cNvPicPr>
                      <a:picLocks noChangeAspect="1" noChangeArrowheads="1"/>
                    </pic:cNvPicPr>
                  </pic:nvPicPr>
                  <pic:blipFill>
                    <a:blip r:embed="rId67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1916430</wp:posOffset>
            </wp:positionH>
            <wp:positionV relativeFrom="paragraph">
              <wp:posOffset>-290830</wp:posOffset>
            </wp:positionV>
            <wp:extent cx="8255" cy="8255"/>
            <wp:wrapNone/>
            <wp:docPr id="6718" name="Picture 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8"/>
                    <pic:cNvPicPr>
                      <a:picLocks noChangeAspect="1" noChangeArrowheads="1"/>
                    </pic:cNvPicPr>
                  </pic:nvPicPr>
                  <pic:blipFill>
                    <a:blip r:embed="rId67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1933575</wp:posOffset>
            </wp:positionH>
            <wp:positionV relativeFrom="paragraph">
              <wp:posOffset>-290830</wp:posOffset>
            </wp:positionV>
            <wp:extent cx="8890" cy="8255"/>
            <wp:wrapNone/>
            <wp:docPr id="6719" name="Picture 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9"/>
                    <pic:cNvPicPr>
                      <a:picLocks noChangeAspect="1" noChangeArrowheads="1"/>
                    </pic:cNvPicPr>
                  </pic:nvPicPr>
                  <pic:blipFill>
                    <a:blip r:embed="rId67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1950720</wp:posOffset>
            </wp:positionH>
            <wp:positionV relativeFrom="paragraph">
              <wp:posOffset>-290830</wp:posOffset>
            </wp:positionV>
            <wp:extent cx="8890" cy="8255"/>
            <wp:wrapNone/>
            <wp:docPr id="6720" name="Picture 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0"/>
                    <pic:cNvPicPr>
                      <a:picLocks noChangeAspect="1" noChangeArrowheads="1"/>
                    </pic:cNvPicPr>
                  </pic:nvPicPr>
                  <pic:blipFill>
                    <a:blip r:embed="rId67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1967865</wp:posOffset>
            </wp:positionH>
            <wp:positionV relativeFrom="paragraph">
              <wp:posOffset>-290830</wp:posOffset>
            </wp:positionV>
            <wp:extent cx="8890" cy="8255"/>
            <wp:wrapNone/>
            <wp:docPr id="6721" name="Picture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1"/>
                    <pic:cNvPicPr>
                      <a:picLocks noChangeAspect="1" noChangeArrowheads="1"/>
                    </pic:cNvPicPr>
                  </pic:nvPicPr>
                  <pic:blipFill>
                    <a:blip r:embed="rId67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1985010</wp:posOffset>
            </wp:positionH>
            <wp:positionV relativeFrom="paragraph">
              <wp:posOffset>-290830</wp:posOffset>
            </wp:positionV>
            <wp:extent cx="8890" cy="8255"/>
            <wp:wrapNone/>
            <wp:docPr id="6722" name="Picture 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2"/>
                    <pic:cNvPicPr>
                      <a:picLocks noChangeAspect="1" noChangeArrowheads="1"/>
                    </pic:cNvPicPr>
                  </pic:nvPicPr>
                  <pic:blipFill>
                    <a:blip r:embed="rId67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2002155</wp:posOffset>
            </wp:positionH>
            <wp:positionV relativeFrom="paragraph">
              <wp:posOffset>-290830</wp:posOffset>
            </wp:positionV>
            <wp:extent cx="8255" cy="8255"/>
            <wp:wrapNone/>
            <wp:docPr id="6723" name="Picture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3"/>
                    <pic:cNvPicPr>
                      <a:picLocks noChangeAspect="1" noChangeArrowheads="1"/>
                    </pic:cNvPicPr>
                  </pic:nvPicPr>
                  <pic:blipFill>
                    <a:blip r:embed="rId67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2019300</wp:posOffset>
            </wp:positionH>
            <wp:positionV relativeFrom="paragraph">
              <wp:posOffset>-290830</wp:posOffset>
            </wp:positionV>
            <wp:extent cx="8890" cy="8255"/>
            <wp:wrapNone/>
            <wp:docPr id="6724" name="Picture 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4"/>
                    <pic:cNvPicPr>
                      <a:picLocks noChangeAspect="1" noChangeArrowheads="1"/>
                    </pic:cNvPicPr>
                  </pic:nvPicPr>
                  <pic:blipFill>
                    <a:blip r:embed="rId67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2036445</wp:posOffset>
            </wp:positionH>
            <wp:positionV relativeFrom="paragraph">
              <wp:posOffset>-290830</wp:posOffset>
            </wp:positionV>
            <wp:extent cx="8890" cy="8255"/>
            <wp:wrapNone/>
            <wp:docPr id="6725" name="Picture 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5"/>
                    <pic:cNvPicPr>
                      <a:picLocks noChangeAspect="1" noChangeArrowheads="1"/>
                    </pic:cNvPicPr>
                  </pic:nvPicPr>
                  <pic:blipFill>
                    <a:blip r:embed="rId67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2053590</wp:posOffset>
            </wp:positionH>
            <wp:positionV relativeFrom="paragraph">
              <wp:posOffset>-290830</wp:posOffset>
            </wp:positionV>
            <wp:extent cx="8890" cy="8255"/>
            <wp:wrapNone/>
            <wp:docPr id="6726" name="Picture 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6"/>
                    <pic:cNvPicPr>
                      <a:picLocks noChangeAspect="1" noChangeArrowheads="1"/>
                    </pic:cNvPicPr>
                  </pic:nvPicPr>
                  <pic:blipFill>
                    <a:blip r:embed="rId67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2070735</wp:posOffset>
            </wp:positionH>
            <wp:positionV relativeFrom="paragraph">
              <wp:posOffset>-290830</wp:posOffset>
            </wp:positionV>
            <wp:extent cx="8890" cy="8255"/>
            <wp:wrapNone/>
            <wp:docPr id="6727" name="Picture 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7"/>
                    <pic:cNvPicPr>
                      <a:picLocks noChangeAspect="1" noChangeArrowheads="1"/>
                    </pic:cNvPicPr>
                  </pic:nvPicPr>
                  <pic:blipFill>
                    <a:blip r:embed="rId67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2087880</wp:posOffset>
            </wp:positionH>
            <wp:positionV relativeFrom="paragraph">
              <wp:posOffset>-290830</wp:posOffset>
            </wp:positionV>
            <wp:extent cx="8890" cy="8255"/>
            <wp:wrapNone/>
            <wp:docPr id="6728" name="Picture 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8"/>
                    <pic:cNvPicPr>
                      <a:picLocks noChangeAspect="1" noChangeArrowheads="1"/>
                    </pic:cNvPicPr>
                  </pic:nvPicPr>
                  <pic:blipFill>
                    <a:blip r:embed="rId67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2105025</wp:posOffset>
            </wp:positionH>
            <wp:positionV relativeFrom="paragraph">
              <wp:posOffset>-290830</wp:posOffset>
            </wp:positionV>
            <wp:extent cx="8890" cy="8255"/>
            <wp:wrapNone/>
            <wp:docPr id="6729" name="Picture 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9"/>
                    <pic:cNvPicPr>
                      <a:picLocks noChangeAspect="1" noChangeArrowheads="1"/>
                    </pic:cNvPicPr>
                  </pic:nvPicPr>
                  <pic:blipFill>
                    <a:blip r:embed="rId67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2122170</wp:posOffset>
            </wp:positionH>
            <wp:positionV relativeFrom="paragraph">
              <wp:posOffset>-290830</wp:posOffset>
            </wp:positionV>
            <wp:extent cx="8255" cy="8255"/>
            <wp:wrapNone/>
            <wp:docPr id="6730" name="Picture 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0"/>
                    <pic:cNvPicPr>
                      <a:picLocks noChangeAspect="1" noChangeArrowheads="1"/>
                    </pic:cNvPicPr>
                  </pic:nvPicPr>
                  <pic:blipFill>
                    <a:blip r:embed="rId67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2139315</wp:posOffset>
            </wp:positionH>
            <wp:positionV relativeFrom="paragraph">
              <wp:posOffset>-290830</wp:posOffset>
            </wp:positionV>
            <wp:extent cx="8890" cy="8255"/>
            <wp:wrapNone/>
            <wp:docPr id="6731" name="Picture 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1"/>
                    <pic:cNvPicPr>
                      <a:picLocks noChangeAspect="1" noChangeArrowheads="1"/>
                    </pic:cNvPicPr>
                  </pic:nvPicPr>
                  <pic:blipFill>
                    <a:blip r:embed="rId67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2156460</wp:posOffset>
            </wp:positionH>
            <wp:positionV relativeFrom="paragraph">
              <wp:posOffset>-290830</wp:posOffset>
            </wp:positionV>
            <wp:extent cx="8890" cy="8255"/>
            <wp:wrapNone/>
            <wp:docPr id="6732" name="Picture 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2"/>
                    <pic:cNvPicPr>
                      <a:picLocks noChangeAspect="1" noChangeArrowheads="1"/>
                    </pic:cNvPicPr>
                  </pic:nvPicPr>
                  <pic:blipFill>
                    <a:blip r:embed="rId67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2173605</wp:posOffset>
            </wp:positionH>
            <wp:positionV relativeFrom="paragraph">
              <wp:posOffset>-290830</wp:posOffset>
            </wp:positionV>
            <wp:extent cx="8890" cy="8255"/>
            <wp:wrapNone/>
            <wp:docPr id="6733" name="Picture 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3"/>
                    <pic:cNvPicPr>
                      <a:picLocks noChangeAspect="1" noChangeArrowheads="1"/>
                    </pic:cNvPicPr>
                  </pic:nvPicPr>
                  <pic:blipFill>
                    <a:blip r:embed="rId67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2190750</wp:posOffset>
            </wp:positionH>
            <wp:positionV relativeFrom="paragraph">
              <wp:posOffset>-290830</wp:posOffset>
            </wp:positionV>
            <wp:extent cx="8890" cy="8255"/>
            <wp:wrapNone/>
            <wp:docPr id="6734" name="Picture 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4"/>
                    <pic:cNvPicPr>
                      <a:picLocks noChangeAspect="1" noChangeArrowheads="1"/>
                    </pic:cNvPicPr>
                  </pic:nvPicPr>
                  <pic:blipFill>
                    <a:blip r:embed="rId67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2207895</wp:posOffset>
            </wp:positionH>
            <wp:positionV relativeFrom="paragraph">
              <wp:posOffset>-290830</wp:posOffset>
            </wp:positionV>
            <wp:extent cx="8255" cy="8255"/>
            <wp:wrapNone/>
            <wp:docPr id="6735" name="Picture 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5"/>
                    <pic:cNvPicPr>
                      <a:picLocks noChangeAspect="1" noChangeArrowheads="1"/>
                    </pic:cNvPicPr>
                  </pic:nvPicPr>
                  <pic:blipFill>
                    <a:blip r:embed="rId67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2225040</wp:posOffset>
            </wp:positionH>
            <wp:positionV relativeFrom="paragraph">
              <wp:posOffset>-290830</wp:posOffset>
            </wp:positionV>
            <wp:extent cx="8890" cy="8255"/>
            <wp:wrapNone/>
            <wp:docPr id="6736" name="Picture 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6"/>
                    <pic:cNvPicPr>
                      <a:picLocks noChangeAspect="1" noChangeArrowheads="1"/>
                    </pic:cNvPicPr>
                  </pic:nvPicPr>
                  <pic:blipFill>
                    <a:blip r:embed="rId67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2242185</wp:posOffset>
            </wp:positionH>
            <wp:positionV relativeFrom="paragraph">
              <wp:posOffset>-290830</wp:posOffset>
            </wp:positionV>
            <wp:extent cx="8890" cy="8255"/>
            <wp:wrapNone/>
            <wp:docPr id="6737" name="Picture 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7"/>
                    <pic:cNvPicPr>
                      <a:picLocks noChangeAspect="1" noChangeArrowheads="1"/>
                    </pic:cNvPicPr>
                  </pic:nvPicPr>
                  <pic:blipFill>
                    <a:blip r:embed="rId67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2259330</wp:posOffset>
            </wp:positionH>
            <wp:positionV relativeFrom="paragraph">
              <wp:posOffset>-290830</wp:posOffset>
            </wp:positionV>
            <wp:extent cx="8890" cy="8255"/>
            <wp:wrapNone/>
            <wp:docPr id="6738" name="Picture 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8"/>
                    <pic:cNvPicPr>
                      <a:picLocks noChangeAspect="1" noChangeArrowheads="1"/>
                    </pic:cNvPicPr>
                  </pic:nvPicPr>
                  <pic:blipFill>
                    <a:blip r:embed="rId67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2276475</wp:posOffset>
            </wp:positionH>
            <wp:positionV relativeFrom="paragraph">
              <wp:posOffset>-290830</wp:posOffset>
            </wp:positionV>
            <wp:extent cx="8890" cy="8255"/>
            <wp:wrapNone/>
            <wp:docPr id="6739" name="Picture 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9"/>
                    <pic:cNvPicPr>
                      <a:picLocks noChangeAspect="1" noChangeArrowheads="1"/>
                    </pic:cNvPicPr>
                  </pic:nvPicPr>
                  <pic:blipFill>
                    <a:blip r:embed="rId67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2293620</wp:posOffset>
            </wp:positionH>
            <wp:positionV relativeFrom="paragraph">
              <wp:posOffset>-290830</wp:posOffset>
            </wp:positionV>
            <wp:extent cx="8255" cy="8255"/>
            <wp:wrapNone/>
            <wp:docPr id="6740" name="Picture 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0"/>
                    <pic:cNvPicPr>
                      <a:picLocks noChangeAspect="1" noChangeArrowheads="1"/>
                    </pic:cNvPicPr>
                  </pic:nvPicPr>
                  <pic:blipFill>
                    <a:blip r:embed="rId67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2310765</wp:posOffset>
            </wp:positionH>
            <wp:positionV relativeFrom="paragraph">
              <wp:posOffset>-290830</wp:posOffset>
            </wp:positionV>
            <wp:extent cx="8890" cy="8255"/>
            <wp:wrapNone/>
            <wp:docPr id="6741" name="Picture 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1"/>
                    <pic:cNvPicPr>
                      <a:picLocks noChangeAspect="1" noChangeArrowheads="1"/>
                    </pic:cNvPicPr>
                  </pic:nvPicPr>
                  <pic:blipFill>
                    <a:blip r:embed="rId67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2327910</wp:posOffset>
            </wp:positionH>
            <wp:positionV relativeFrom="paragraph">
              <wp:posOffset>-290830</wp:posOffset>
            </wp:positionV>
            <wp:extent cx="8890" cy="8255"/>
            <wp:wrapNone/>
            <wp:docPr id="6742" name="Picture 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2"/>
                    <pic:cNvPicPr>
                      <a:picLocks noChangeAspect="1" noChangeArrowheads="1"/>
                    </pic:cNvPicPr>
                  </pic:nvPicPr>
                  <pic:blipFill>
                    <a:blip r:embed="rId67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2345055</wp:posOffset>
            </wp:positionH>
            <wp:positionV relativeFrom="paragraph">
              <wp:posOffset>-290830</wp:posOffset>
            </wp:positionV>
            <wp:extent cx="8890" cy="8255"/>
            <wp:wrapNone/>
            <wp:docPr id="6743" name="Picture 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3"/>
                    <pic:cNvPicPr>
                      <a:picLocks noChangeAspect="1" noChangeArrowheads="1"/>
                    </pic:cNvPicPr>
                  </pic:nvPicPr>
                  <pic:blipFill>
                    <a:blip r:embed="rId67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2362200</wp:posOffset>
            </wp:positionH>
            <wp:positionV relativeFrom="paragraph">
              <wp:posOffset>-290830</wp:posOffset>
            </wp:positionV>
            <wp:extent cx="8890" cy="8255"/>
            <wp:wrapNone/>
            <wp:docPr id="6744" name="Picture 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pic:cNvPicPr>
                      <a:picLocks noChangeAspect="1" noChangeArrowheads="1"/>
                    </pic:cNvPicPr>
                  </pic:nvPicPr>
                  <pic:blipFill>
                    <a:blip r:embed="rId67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2379345</wp:posOffset>
            </wp:positionH>
            <wp:positionV relativeFrom="paragraph">
              <wp:posOffset>-290830</wp:posOffset>
            </wp:positionV>
            <wp:extent cx="8255" cy="8255"/>
            <wp:wrapNone/>
            <wp:docPr id="6745" name="Picture 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5"/>
                    <pic:cNvPicPr>
                      <a:picLocks noChangeAspect="1" noChangeArrowheads="1"/>
                    </pic:cNvPicPr>
                  </pic:nvPicPr>
                  <pic:blipFill>
                    <a:blip r:embed="rId67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2396490</wp:posOffset>
            </wp:positionH>
            <wp:positionV relativeFrom="paragraph">
              <wp:posOffset>-290830</wp:posOffset>
            </wp:positionV>
            <wp:extent cx="8890" cy="8255"/>
            <wp:wrapNone/>
            <wp:docPr id="6746" name="Picture 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
                    <pic:cNvPicPr>
                      <a:picLocks noChangeAspect="1" noChangeArrowheads="1"/>
                    </pic:cNvPicPr>
                  </pic:nvPicPr>
                  <pic:blipFill>
                    <a:blip r:embed="rId67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2413635</wp:posOffset>
            </wp:positionH>
            <wp:positionV relativeFrom="paragraph">
              <wp:posOffset>-290830</wp:posOffset>
            </wp:positionV>
            <wp:extent cx="8890" cy="8255"/>
            <wp:wrapNone/>
            <wp:docPr id="6747" name="Picture 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7"/>
                    <pic:cNvPicPr>
                      <a:picLocks noChangeAspect="1" noChangeArrowheads="1"/>
                    </pic:cNvPicPr>
                  </pic:nvPicPr>
                  <pic:blipFill>
                    <a:blip r:embed="rId67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2430780</wp:posOffset>
            </wp:positionH>
            <wp:positionV relativeFrom="paragraph">
              <wp:posOffset>-290830</wp:posOffset>
            </wp:positionV>
            <wp:extent cx="8890" cy="8255"/>
            <wp:wrapNone/>
            <wp:docPr id="6748" name="Picture 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8"/>
                    <pic:cNvPicPr>
                      <a:picLocks noChangeAspect="1" noChangeArrowheads="1"/>
                    </pic:cNvPicPr>
                  </pic:nvPicPr>
                  <pic:blipFill>
                    <a:blip r:embed="rId67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2447925</wp:posOffset>
            </wp:positionH>
            <wp:positionV relativeFrom="paragraph">
              <wp:posOffset>-290830</wp:posOffset>
            </wp:positionV>
            <wp:extent cx="8890" cy="8255"/>
            <wp:wrapNone/>
            <wp:docPr id="6749" name="Picture 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9"/>
                    <pic:cNvPicPr>
                      <a:picLocks noChangeAspect="1" noChangeArrowheads="1"/>
                    </pic:cNvPicPr>
                  </pic:nvPicPr>
                  <pic:blipFill>
                    <a:blip r:embed="rId67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2465070</wp:posOffset>
            </wp:positionH>
            <wp:positionV relativeFrom="paragraph">
              <wp:posOffset>-290830</wp:posOffset>
            </wp:positionV>
            <wp:extent cx="8890" cy="8255"/>
            <wp:wrapNone/>
            <wp:docPr id="6750" name="Picture 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0"/>
                    <pic:cNvPicPr>
                      <a:picLocks noChangeAspect="1" noChangeArrowheads="1"/>
                    </pic:cNvPicPr>
                  </pic:nvPicPr>
                  <pic:blipFill>
                    <a:blip r:embed="rId67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2482215</wp:posOffset>
            </wp:positionH>
            <wp:positionV relativeFrom="paragraph">
              <wp:posOffset>-290830</wp:posOffset>
            </wp:positionV>
            <wp:extent cx="8890" cy="8255"/>
            <wp:wrapNone/>
            <wp:docPr id="6751" name="Picture 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1"/>
                    <pic:cNvPicPr>
                      <a:picLocks noChangeAspect="1" noChangeArrowheads="1"/>
                    </pic:cNvPicPr>
                  </pic:nvPicPr>
                  <pic:blipFill>
                    <a:blip r:embed="rId67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2499360</wp:posOffset>
            </wp:positionH>
            <wp:positionV relativeFrom="paragraph">
              <wp:posOffset>-290830</wp:posOffset>
            </wp:positionV>
            <wp:extent cx="8255" cy="8255"/>
            <wp:wrapNone/>
            <wp:docPr id="6752" name="Picture 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2"/>
                    <pic:cNvPicPr>
                      <a:picLocks noChangeAspect="1" noChangeArrowheads="1"/>
                    </pic:cNvPicPr>
                  </pic:nvPicPr>
                  <pic:blipFill>
                    <a:blip r:embed="rId67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2516505</wp:posOffset>
            </wp:positionH>
            <wp:positionV relativeFrom="paragraph">
              <wp:posOffset>-290830</wp:posOffset>
            </wp:positionV>
            <wp:extent cx="8890" cy="8255"/>
            <wp:wrapNone/>
            <wp:docPr id="6753" name="Picture 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3"/>
                    <pic:cNvPicPr>
                      <a:picLocks noChangeAspect="1" noChangeArrowheads="1"/>
                    </pic:cNvPicPr>
                  </pic:nvPicPr>
                  <pic:blipFill>
                    <a:blip r:embed="rId67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2533650</wp:posOffset>
            </wp:positionH>
            <wp:positionV relativeFrom="paragraph">
              <wp:posOffset>-290830</wp:posOffset>
            </wp:positionV>
            <wp:extent cx="8890" cy="8255"/>
            <wp:wrapNone/>
            <wp:docPr id="6754" name="Picture 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4"/>
                    <pic:cNvPicPr>
                      <a:picLocks noChangeAspect="1" noChangeArrowheads="1"/>
                    </pic:cNvPicPr>
                  </pic:nvPicPr>
                  <pic:blipFill>
                    <a:blip r:embed="rId67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2550795</wp:posOffset>
            </wp:positionH>
            <wp:positionV relativeFrom="paragraph">
              <wp:posOffset>-290830</wp:posOffset>
            </wp:positionV>
            <wp:extent cx="8890" cy="8255"/>
            <wp:wrapNone/>
            <wp:docPr id="6755" name="Picture 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5"/>
                    <pic:cNvPicPr>
                      <a:picLocks noChangeAspect="1" noChangeArrowheads="1"/>
                    </pic:cNvPicPr>
                  </pic:nvPicPr>
                  <pic:blipFill>
                    <a:blip r:embed="rId67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2567940</wp:posOffset>
            </wp:positionH>
            <wp:positionV relativeFrom="paragraph">
              <wp:posOffset>-290830</wp:posOffset>
            </wp:positionV>
            <wp:extent cx="8890" cy="8255"/>
            <wp:wrapNone/>
            <wp:docPr id="6756" name="Picture 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6"/>
                    <pic:cNvPicPr>
                      <a:picLocks noChangeAspect="1" noChangeArrowheads="1"/>
                    </pic:cNvPicPr>
                  </pic:nvPicPr>
                  <pic:blipFill>
                    <a:blip r:embed="rId67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2585085</wp:posOffset>
            </wp:positionH>
            <wp:positionV relativeFrom="paragraph">
              <wp:posOffset>-290830</wp:posOffset>
            </wp:positionV>
            <wp:extent cx="8255" cy="8255"/>
            <wp:wrapNone/>
            <wp:docPr id="6757" name="Picture 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7"/>
                    <pic:cNvPicPr>
                      <a:picLocks noChangeAspect="1" noChangeArrowheads="1"/>
                    </pic:cNvPicPr>
                  </pic:nvPicPr>
                  <pic:blipFill>
                    <a:blip r:embed="rId67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2602230</wp:posOffset>
            </wp:positionH>
            <wp:positionV relativeFrom="paragraph">
              <wp:posOffset>-290830</wp:posOffset>
            </wp:positionV>
            <wp:extent cx="8890" cy="8255"/>
            <wp:wrapNone/>
            <wp:docPr id="6758" name="Picture 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8"/>
                    <pic:cNvPicPr>
                      <a:picLocks noChangeAspect="1" noChangeArrowheads="1"/>
                    </pic:cNvPicPr>
                  </pic:nvPicPr>
                  <pic:blipFill>
                    <a:blip r:embed="rId67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2619375</wp:posOffset>
            </wp:positionH>
            <wp:positionV relativeFrom="paragraph">
              <wp:posOffset>-290830</wp:posOffset>
            </wp:positionV>
            <wp:extent cx="8890" cy="8255"/>
            <wp:wrapNone/>
            <wp:docPr id="6759" name="Picture 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9"/>
                    <pic:cNvPicPr>
                      <a:picLocks noChangeAspect="1" noChangeArrowheads="1"/>
                    </pic:cNvPicPr>
                  </pic:nvPicPr>
                  <pic:blipFill>
                    <a:blip r:embed="rId67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2636520</wp:posOffset>
            </wp:positionH>
            <wp:positionV relativeFrom="paragraph">
              <wp:posOffset>-290830</wp:posOffset>
            </wp:positionV>
            <wp:extent cx="8890" cy="8255"/>
            <wp:wrapNone/>
            <wp:docPr id="6760" name="Picture 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0"/>
                    <pic:cNvPicPr>
                      <a:picLocks noChangeAspect="1" noChangeArrowheads="1"/>
                    </pic:cNvPicPr>
                  </pic:nvPicPr>
                  <pic:blipFill>
                    <a:blip r:embed="rId67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2653665</wp:posOffset>
            </wp:positionH>
            <wp:positionV relativeFrom="paragraph">
              <wp:posOffset>-290830</wp:posOffset>
            </wp:positionV>
            <wp:extent cx="8890" cy="8255"/>
            <wp:wrapNone/>
            <wp:docPr id="6761" name="Picture 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1"/>
                    <pic:cNvPicPr>
                      <a:picLocks noChangeAspect="1" noChangeArrowheads="1"/>
                    </pic:cNvPicPr>
                  </pic:nvPicPr>
                  <pic:blipFill>
                    <a:blip r:embed="rId67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2670810</wp:posOffset>
            </wp:positionH>
            <wp:positionV relativeFrom="paragraph">
              <wp:posOffset>-290830</wp:posOffset>
            </wp:positionV>
            <wp:extent cx="8255" cy="8255"/>
            <wp:wrapNone/>
            <wp:docPr id="6762" name="Picture 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2"/>
                    <pic:cNvPicPr>
                      <a:picLocks noChangeAspect="1" noChangeArrowheads="1"/>
                    </pic:cNvPicPr>
                  </pic:nvPicPr>
                  <pic:blipFill>
                    <a:blip r:embed="rId67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2687955</wp:posOffset>
            </wp:positionH>
            <wp:positionV relativeFrom="paragraph">
              <wp:posOffset>-290830</wp:posOffset>
            </wp:positionV>
            <wp:extent cx="8890" cy="8255"/>
            <wp:wrapNone/>
            <wp:docPr id="6763" name="Picture 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3"/>
                    <pic:cNvPicPr>
                      <a:picLocks noChangeAspect="1" noChangeArrowheads="1"/>
                    </pic:cNvPicPr>
                  </pic:nvPicPr>
                  <pic:blipFill>
                    <a:blip r:embed="rId67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2705100</wp:posOffset>
            </wp:positionH>
            <wp:positionV relativeFrom="paragraph">
              <wp:posOffset>-290830</wp:posOffset>
            </wp:positionV>
            <wp:extent cx="8890" cy="8255"/>
            <wp:wrapNone/>
            <wp:docPr id="6764" name="Picture 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
                    <pic:cNvPicPr>
                      <a:picLocks noChangeAspect="1" noChangeArrowheads="1"/>
                    </pic:cNvPicPr>
                  </pic:nvPicPr>
                  <pic:blipFill>
                    <a:blip r:embed="rId67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2722245</wp:posOffset>
            </wp:positionH>
            <wp:positionV relativeFrom="paragraph">
              <wp:posOffset>-290830</wp:posOffset>
            </wp:positionV>
            <wp:extent cx="8890" cy="8255"/>
            <wp:wrapNone/>
            <wp:docPr id="6765" name="Picture 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
                    <pic:cNvPicPr>
                      <a:picLocks noChangeAspect="1" noChangeArrowheads="1"/>
                    </pic:cNvPicPr>
                  </pic:nvPicPr>
                  <pic:blipFill>
                    <a:blip r:embed="rId67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2739390</wp:posOffset>
            </wp:positionH>
            <wp:positionV relativeFrom="paragraph">
              <wp:posOffset>-290830</wp:posOffset>
            </wp:positionV>
            <wp:extent cx="8890" cy="8255"/>
            <wp:wrapNone/>
            <wp:docPr id="6766" name="Picture 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6"/>
                    <pic:cNvPicPr>
                      <a:picLocks noChangeAspect="1" noChangeArrowheads="1"/>
                    </pic:cNvPicPr>
                  </pic:nvPicPr>
                  <pic:blipFill>
                    <a:blip r:embed="rId67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-290830</wp:posOffset>
            </wp:positionV>
            <wp:extent cx="8255" cy="8255"/>
            <wp:wrapNone/>
            <wp:docPr id="6767" name="Picture 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
                    <pic:cNvPicPr>
                      <a:picLocks noChangeAspect="1" noChangeArrowheads="1"/>
                    </pic:cNvPicPr>
                  </pic:nvPicPr>
                  <pic:blipFill>
                    <a:blip r:embed="rId67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2773680</wp:posOffset>
            </wp:positionH>
            <wp:positionV relativeFrom="paragraph">
              <wp:posOffset>-290830</wp:posOffset>
            </wp:positionV>
            <wp:extent cx="8890" cy="8255"/>
            <wp:wrapNone/>
            <wp:docPr id="6768" name="Picture 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
                    <pic:cNvPicPr>
                      <a:picLocks noChangeAspect="1" noChangeArrowheads="1"/>
                    </pic:cNvPicPr>
                  </pic:nvPicPr>
                  <pic:blipFill>
                    <a:blip r:embed="rId67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2790825</wp:posOffset>
            </wp:positionH>
            <wp:positionV relativeFrom="paragraph">
              <wp:posOffset>-290830</wp:posOffset>
            </wp:positionV>
            <wp:extent cx="8255" cy="8255"/>
            <wp:wrapNone/>
            <wp:docPr id="6769" name="Picture 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
                    <pic:cNvPicPr>
                      <a:picLocks noChangeAspect="1" noChangeArrowheads="1"/>
                    </pic:cNvPicPr>
                  </pic:nvPicPr>
                  <pic:blipFill>
                    <a:blip r:embed="rId67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2807970</wp:posOffset>
            </wp:positionH>
            <wp:positionV relativeFrom="paragraph">
              <wp:posOffset>-290830</wp:posOffset>
            </wp:positionV>
            <wp:extent cx="8890" cy="8255"/>
            <wp:wrapNone/>
            <wp:docPr id="6770" name="Picture 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0"/>
                    <pic:cNvPicPr>
                      <a:picLocks noChangeAspect="1" noChangeArrowheads="1"/>
                    </pic:cNvPicPr>
                  </pic:nvPicPr>
                  <pic:blipFill>
                    <a:blip r:embed="rId67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-290830</wp:posOffset>
            </wp:positionV>
            <wp:extent cx="8890" cy="8255"/>
            <wp:wrapNone/>
            <wp:docPr id="6771" name="Picture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
                    <pic:cNvPicPr>
                      <a:picLocks noChangeAspect="1" noChangeArrowheads="1"/>
                    </pic:cNvPicPr>
                  </pic:nvPicPr>
                  <pic:blipFill>
                    <a:blip r:embed="rId67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2842260</wp:posOffset>
            </wp:positionH>
            <wp:positionV relativeFrom="paragraph">
              <wp:posOffset>-290830</wp:posOffset>
            </wp:positionV>
            <wp:extent cx="8890" cy="8255"/>
            <wp:wrapNone/>
            <wp:docPr id="6772" name="Picture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
                    <pic:cNvPicPr>
                      <a:picLocks noChangeAspect="1" noChangeArrowheads="1"/>
                    </pic:cNvPicPr>
                  </pic:nvPicPr>
                  <pic:blipFill>
                    <a:blip r:embed="rId67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2859405</wp:posOffset>
            </wp:positionH>
            <wp:positionV relativeFrom="paragraph">
              <wp:posOffset>-290830</wp:posOffset>
            </wp:positionV>
            <wp:extent cx="8890" cy="8255"/>
            <wp:wrapNone/>
            <wp:docPr id="6773" name="Picture 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
                    <pic:cNvPicPr>
                      <a:picLocks noChangeAspect="1" noChangeArrowheads="1"/>
                    </pic:cNvPicPr>
                  </pic:nvPicPr>
                  <pic:blipFill>
                    <a:blip r:embed="rId67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2876550</wp:posOffset>
            </wp:positionH>
            <wp:positionV relativeFrom="paragraph">
              <wp:posOffset>-290830</wp:posOffset>
            </wp:positionV>
            <wp:extent cx="8255" cy="8255"/>
            <wp:wrapNone/>
            <wp:docPr id="6774" name="Picture 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4"/>
                    <pic:cNvPicPr>
                      <a:picLocks noChangeAspect="1" noChangeArrowheads="1"/>
                    </pic:cNvPicPr>
                  </pic:nvPicPr>
                  <pic:blipFill>
                    <a:blip r:embed="rId67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2893695</wp:posOffset>
            </wp:positionH>
            <wp:positionV relativeFrom="paragraph">
              <wp:posOffset>-290830</wp:posOffset>
            </wp:positionV>
            <wp:extent cx="8890" cy="8255"/>
            <wp:wrapNone/>
            <wp:docPr id="6775" name="Picture 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5"/>
                    <pic:cNvPicPr>
                      <a:picLocks noChangeAspect="1" noChangeArrowheads="1"/>
                    </pic:cNvPicPr>
                  </pic:nvPicPr>
                  <pic:blipFill>
                    <a:blip r:embed="rId67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2910840</wp:posOffset>
            </wp:positionH>
            <wp:positionV relativeFrom="paragraph">
              <wp:posOffset>-290830</wp:posOffset>
            </wp:positionV>
            <wp:extent cx="8890" cy="8255"/>
            <wp:wrapNone/>
            <wp:docPr id="6776" name="Picture 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6"/>
                    <pic:cNvPicPr>
                      <a:picLocks noChangeAspect="1" noChangeArrowheads="1"/>
                    </pic:cNvPicPr>
                  </pic:nvPicPr>
                  <pic:blipFill>
                    <a:blip r:embed="rId67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2927985</wp:posOffset>
            </wp:positionH>
            <wp:positionV relativeFrom="paragraph">
              <wp:posOffset>-290830</wp:posOffset>
            </wp:positionV>
            <wp:extent cx="8890" cy="8255"/>
            <wp:wrapNone/>
            <wp:docPr id="6777" name="Picture 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7"/>
                    <pic:cNvPicPr>
                      <a:picLocks noChangeAspect="1" noChangeArrowheads="1"/>
                    </pic:cNvPicPr>
                  </pic:nvPicPr>
                  <pic:blipFill>
                    <a:blip r:embed="rId67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2945130</wp:posOffset>
            </wp:positionH>
            <wp:positionV relativeFrom="paragraph">
              <wp:posOffset>-290830</wp:posOffset>
            </wp:positionV>
            <wp:extent cx="8890" cy="8255"/>
            <wp:wrapNone/>
            <wp:docPr id="6778" name="Picture 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8"/>
                    <pic:cNvPicPr>
                      <a:picLocks noChangeAspect="1" noChangeArrowheads="1"/>
                    </pic:cNvPicPr>
                  </pic:nvPicPr>
                  <pic:blipFill>
                    <a:blip r:embed="rId67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2962275</wp:posOffset>
            </wp:positionH>
            <wp:positionV relativeFrom="paragraph">
              <wp:posOffset>-290830</wp:posOffset>
            </wp:positionV>
            <wp:extent cx="8255" cy="8255"/>
            <wp:wrapNone/>
            <wp:docPr id="6779" name="Picture 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9"/>
                    <pic:cNvPicPr>
                      <a:picLocks noChangeAspect="1" noChangeArrowheads="1"/>
                    </pic:cNvPicPr>
                  </pic:nvPicPr>
                  <pic:blipFill>
                    <a:blip r:embed="rId67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2979420</wp:posOffset>
            </wp:positionH>
            <wp:positionV relativeFrom="paragraph">
              <wp:posOffset>-290830</wp:posOffset>
            </wp:positionV>
            <wp:extent cx="8890" cy="8255"/>
            <wp:wrapNone/>
            <wp:docPr id="6780" name="Picture 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0"/>
                    <pic:cNvPicPr>
                      <a:picLocks noChangeAspect="1" noChangeArrowheads="1"/>
                    </pic:cNvPicPr>
                  </pic:nvPicPr>
                  <pic:blipFill>
                    <a:blip r:embed="rId67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2996565</wp:posOffset>
            </wp:positionH>
            <wp:positionV relativeFrom="paragraph">
              <wp:posOffset>-290830</wp:posOffset>
            </wp:positionV>
            <wp:extent cx="8890" cy="8255"/>
            <wp:wrapNone/>
            <wp:docPr id="6781" name="Picture 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1"/>
                    <pic:cNvPicPr>
                      <a:picLocks noChangeAspect="1" noChangeArrowheads="1"/>
                    </pic:cNvPicPr>
                  </pic:nvPicPr>
                  <pic:blipFill>
                    <a:blip r:embed="rId67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3013710</wp:posOffset>
            </wp:positionH>
            <wp:positionV relativeFrom="paragraph">
              <wp:posOffset>-290830</wp:posOffset>
            </wp:positionV>
            <wp:extent cx="8890" cy="8255"/>
            <wp:wrapNone/>
            <wp:docPr id="6782" name="Picture 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2"/>
                    <pic:cNvPicPr>
                      <a:picLocks noChangeAspect="1" noChangeArrowheads="1"/>
                    </pic:cNvPicPr>
                  </pic:nvPicPr>
                  <pic:blipFill>
                    <a:blip r:embed="rId67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3030855</wp:posOffset>
            </wp:positionH>
            <wp:positionV relativeFrom="paragraph">
              <wp:posOffset>-290830</wp:posOffset>
            </wp:positionV>
            <wp:extent cx="8890" cy="8255"/>
            <wp:wrapNone/>
            <wp:docPr id="6783" name="Picture 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3"/>
                    <pic:cNvPicPr>
                      <a:picLocks noChangeAspect="1" noChangeArrowheads="1"/>
                    </pic:cNvPicPr>
                  </pic:nvPicPr>
                  <pic:blipFill>
                    <a:blip r:embed="rId67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3048000</wp:posOffset>
            </wp:positionH>
            <wp:positionV relativeFrom="paragraph">
              <wp:posOffset>-290830</wp:posOffset>
            </wp:positionV>
            <wp:extent cx="8890" cy="8255"/>
            <wp:wrapNone/>
            <wp:docPr id="6784" name="Picture 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4"/>
                    <pic:cNvPicPr>
                      <a:picLocks noChangeAspect="1" noChangeArrowheads="1"/>
                    </pic:cNvPicPr>
                  </pic:nvPicPr>
                  <pic:blipFill>
                    <a:blip r:embed="rId67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3065145</wp:posOffset>
            </wp:positionH>
            <wp:positionV relativeFrom="paragraph">
              <wp:posOffset>-290830</wp:posOffset>
            </wp:positionV>
            <wp:extent cx="8255" cy="8255"/>
            <wp:wrapNone/>
            <wp:docPr id="6785" name="Picture 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5"/>
                    <pic:cNvPicPr>
                      <a:picLocks noChangeAspect="1" noChangeArrowheads="1"/>
                    </pic:cNvPicPr>
                  </pic:nvPicPr>
                  <pic:blipFill>
                    <a:blip r:embed="rId67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3082290</wp:posOffset>
            </wp:positionH>
            <wp:positionV relativeFrom="paragraph">
              <wp:posOffset>-290830</wp:posOffset>
            </wp:positionV>
            <wp:extent cx="8255" cy="8255"/>
            <wp:wrapNone/>
            <wp:docPr id="6786" name="Picture 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6"/>
                    <pic:cNvPicPr>
                      <a:picLocks noChangeAspect="1" noChangeArrowheads="1"/>
                    </pic:cNvPicPr>
                  </pic:nvPicPr>
                  <pic:blipFill>
                    <a:blip r:embed="rId67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3099435</wp:posOffset>
            </wp:positionH>
            <wp:positionV relativeFrom="paragraph">
              <wp:posOffset>-290830</wp:posOffset>
            </wp:positionV>
            <wp:extent cx="8255" cy="8255"/>
            <wp:wrapNone/>
            <wp:docPr id="6787" name="Picture 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7"/>
                    <pic:cNvPicPr>
                      <a:picLocks noChangeAspect="1" noChangeArrowheads="1"/>
                    </pic:cNvPicPr>
                  </pic:nvPicPr>
                  <pic:blipFill>
                    <a:blip r:embed="rId67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3116580</wp:posOffset>
            </wp:positionH>
            <wp:positionV relativeFrom="paragraph">
              <wp:posOffset>-290830</wp:posOffset>
            </wp:positionV>
            <wp:extent cx="8890" cy="8255"/>
            <wp:wrapNone/>
            <wp:docPr id="6788" name="Picture 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8"/>
                    <pic:cNvPicPr>
                      <a:picLocks noChangeAspect="1" noChangeArrowheads="1"/>
                    </pic:cNvPicPr>
                  </pic:nvPicPr>
                  <pic:blipFill>
                    <a:blip r:embed="rId67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3133725</wp:posOffset>
            </wp:positionH>
            <wp:positionV relativeFrom="paragraph">
              <wp:posOffset>-290830</wp:posOffset>
            </wp:positionV>
            <wp:extent cx="8890" cy="8255"/>
            <wp:wrapNone/>
            <wp:docPr id="6789" name="Picture 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9"/>
                    <pic:cNvPicPr>
                      <a:picLocks noChangeAspect="1" noChangeArrowheads="1"/>
                    </pic:cNvPicPr>
                  </pic:nvPicPr>
                  <pic:blipFill>
                    <a:blip r:embed="rId67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3150870</wp:posOffset>
            </wp:positionH>
            <wp:positionV relativeFrom="paragraph">
              <wp:posOffset>-290830</wp:posOffset>
            </wp:positionV>
            <wp:extent cx="8255" cy="8255"/>
            <wp:wrapNone/>
            <wp:docPr id="6790" name="Picture 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0"/>
                    <pic:cNvPicPr>
                      <a:picLocks noChangeAspect="1" noChangeArrowheads="1"/>
                    </pic:cNvPicPr>
                  </pic:nvPicPr>
                  <pic:blipFill>
                    <a:blip r:embed="rId67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3168015</wp:posOffset>
            </wp:positionH>
            <wp:positionV relativeFrom="paragraph">
              <wp:posOffset>-290830</wp:posOffset>
            </wp:positionV>
            <wp:extent cx="8255" cy="8255"/>
            <wp:wrapNone/>
            <wp:docPr id="6791" name="Picture 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1"/>
                    <pic:cNvPicPr>
                      <a:picLocks noChangeAspect="1" noChangeArrowheads="1"/>
                    </pic:cNvPicPr>
                  </pic:nvPicPr>
                  <pic:blipFill>
                    <a:blip r:embed="rId67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3185160</wp:posOffset>
            </wp:positionH>
            <wp:positionV relativeFrom="paragraph">
              <wp:posOffset>-290830</wp:posOffset>
            </wp:positionV>
            <wp:extent cx="8255" cy="8255"/>
            <wp:wrapNone/>
            <wp:docPr id="6792" name="Picture 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pic:cNvPicPr>
                      <a:picLocks noChangeAspect="1" noChangeArrowheads="1"/>
                    </pic:cNvPicPr>
                  </pic:nvPicPr>
                  <pic:blipFill>
                    <a:blip r:embed="rId67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-290830</wp:posOffset>
            </wp:positionV>
            <wp:extent cx="8890" cy="8255"/>
            <wp:wrapNone/>
            <wp:docPr id="6793" name="Picture 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
                    <pic:cNvPicPr>
                      <a:picLocks noChangeAspect="1" noChangeArrowheads="1"/>
                    </pic:cNvPicPr>
                  </pic:nvPicPr>
                  <pic:blipFill>
                    <a:blip r:embed="rId68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3219450</wp:posOffset>
            </wp:positionH>
            <wp:positionV relativeFrom="paragraph">
              <wp:posOffset>-290830</wp:posOffset>
            </wp:positionV>
            <wp:extent cx="8890" cy="8255"/>
            <wp:wrapNone/>
            <wp:docPr id="6794" name="Picture 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
                    <pic:cNvPicPr>
                      <a:picLocks noChangeAspect="1" noChangeArrowheads="1"/>
                    </pic:cNvPicPr>
                  </pic:nvPicPr>
                  <pic:blipFill>
                    <a:blip r:embed="rId68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3236595</wp:posOffset>
            </wp:positionH>
            <wp:positionV relativeFrom="paragraph">
              <wp:posOffset>-290830</wp:posOffset>
            </wp:positionV>
            <wp:extent cx="8255" cy="8255"/>
            <wp:wrapNone/>
            <wp:docPr id="6795" name="Picture 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5"/>
                    <pic:cNvPicPr>
                      <a:picLocks noChangeAspect="1" noChangeArrowheads="1"/>
                    </pic:cNvPicPr>
                  </pic:nvPicPr>
                  <pic:blipFill>
                    <a:blip r:embed="rId68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3253740</wp:posOffset>
            </wp:positionH>
            <wp:positionV relativeFrom="paragraph">
              <wp:posOffset>-290830</wp:posOffset>
            </wp:positionV>
            <wp:extent cx="8255" cy="8255"/>
            <wp:wrapNone/>
            <wp:docPr id="6796" name="Picture 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6"/>
                    <pic:cNvPicPr>
                      <a:picLocks noChangeAspect="1" noChangeArrowheads="1"/>
                    </pic:cNvPicPr>
                  </pic:nvPicPr>
                  <pic:blipFill>
                    <a:blip r:embed="rId68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3270885</wp:posOffset>
            </wp:positionH>
            <wp:positionV relativeFrom="paragraph">
              <wp:posOffset>-290830</wp:posOffset>
            </wp:positionV>
            <wp:extent cx="8255" cy="8255"/>
            <wp:wrapNone/>
            <wp:docPr id="6797" name="Picture 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pic:cNvPicPr>
                      <a:picLocks noChangeAspect="1" noChangeArrowheads="1"/>
                    </pic:cNvPicPr>
                  </pic:nvPicPr>
                  <pic:blipFill>
                    <a:blip r:embed="rId68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3288030</wp:posOffset>
            </wp:positionH>
            <wp:positionV relativeFrom="paragraph">
              <wp:posOffset>-290830</wp:posOffset>
            </wp:positionV>
            <wp:extent cx="8890" cy="8255"/>
            <wp:wrapNone/>
            <wp:docPr id="6798" name="Picture 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8"/>
                    <pic:cNvPicPr>
                      <a:picLocks noChangeAspect="1" noChangeArrowheads="1"/>
                    </pic:cNvPicPr>
                  </pic:nvPicPr>
                  <pic:blipFill>
                    <a:blip r:embed="rId68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3305175</wp:posOffset>
            </wp:positionH>
            <wp:positionV relativeFrom="paragraph">
              <wp:posOffset>-290830</wp:posOffset>
            </wp:positionV>
            <wp:extent cx="8890" cy="8255"/>
            <wp:wrapNone/>
            <wp:docPr id="6799" name="Picture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9"/>
                    <pic:cNvPicPr>
                      <a:picLocks noChangeAspect="1" noChangeArrowheads="1"/>
                    </pic:cNvPicPr>
                  </pic:nvPicPr>
                  <pic:blipFill>
                    <a:blip r:embed="rId68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3322320</wp:posOffset>
            </wp:positionH>
            <wp:positionV relativeFrom="paragraph">
              <wp:posOffset>-290830</wp:posOffset>
            </wp:positionV>
            <wp:extent cx="8255" cy="8255"/>
            <wp:wrapNone/>
            <wp:docPr id="6800" name="Picture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
                    <pic:cNvPicPr>
                      <a:picLocks noChangeAspect="1" noChangeArrowheads="1"/>
                    </pic:cNvPicPr>
                  </pic:nvPicPr>
                  <pic:blipFill>
                    <a:blip r:embed="rId68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3339465</wp:posOffset>
            </wp:positionH>
            <wp:positionV relativeFrom="paragraph">
              <wp:posOffset>-290830</wp:posOffset>
            </wp:positionV>
            <wp:extent cx="8255" cy="8255"/>
            <wp:wrapNone/>
            <wp:docPr id="6801" name="Picture 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
                    <pic:cNvPicPr>
                      <a:picLocks noChangeAspect="1" noChangeArrowheads="1"/>
                    </pic:cNvPicPr>
                  </pic:nvPicPr>
                  <pic:blipFill>
                    <a:blip r:embed="rId68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3356610</wp:posOffset>
            </wp:positionH>
            <wp:positionV relativeFrom="paragraph">
              <wp:posOffset>-290830</wp:posOffset>
            </wp:positionV>
            <wp:extent cx="8255" cy="8255"/>
            <wp:wrapNone/>
            <wp:docPr id="6802" name="Picture 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2"/>
                    <pic:cNvPicPr>
                      <a:picLocks noChangeAspect="1" noChangeArrowheads="1"/>
                    </pic:cNvPicPr>
                  </pic:nvPicPr>
                  <pic:blipFill>
                    <a:blip r:embed="rId68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3373755</wp:posOffset>
            </wp:positionH>
            <wp:positionV relativeFrom="paragraph">
              <wp:posOffset>-290830</wp:posOffset>
            </wp:positionV>
            <wp:extent cx="8890" cy="8255"/>
            <wp:wrapNone/>
            <wp:docPr id="6803" name="Picture 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3"/>
                    <pic:cNvPicPr>
                      <a:picLocks noChangeAspect="1" noChangeArrowheads="1"/>
                    </pic:cNvPicPr>
                  </pic:nvPicPr>
                  <pic:blipFill>
                    <a:blip r:embed="rId68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3390900</wp:posOffset>
            </wp:positionH>
            <wp:positionV relativeFrom="paragraph">
              <wp:posOffset>-290830</wp:posOffset>
            </wp:positionV>
            <wp:extent cx="8890" cy="8255"/>
            <wp:wrapNone/>
            <wp:docPr id="6804" name="Picture 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4"/>
                    <pic:cNvPicPr>
                      <a:picLocks noChangeAspect="1" noChangeArrowheads="1"/>
                    </pic:cNvPicPr>
                  </pic:nvPicPr>
                  <pic:blipFill>
                    <a:blip r:embed="rId68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3408045</wp:posOffset>
            </wp:positionH>
            <wp:positionV relativeFrom="paragraph">
              <wp:posOffset>-290830</wp:posOffset>
            </wp:positionV>
            <wp:extent cx="8255" cy="8255"/>
            <wp:wrapNone/>
            <wp:docPr id="6805" name="Picture 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5"/>
                    <pic:cNvPicPr>
                      <a:picLocks noChangeAspect="1" noChangeArrowheads="1"/>
                    </pic:cNvPicPr>
                  </pic:nvPicPr>
                  <pic:blipFill>
                    <a:blip r:embed="rId68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3425190</wp:posOffset>
            </wp:positionH>
            <wp:positionV relativeFrom="paragraph">
              <wp:posOffset>-290830</wp:posOffset>
            </wp:positionV>
            <wp:extent cx="8255" cy="8255"/>
            <wp:wrapNone/>
            <wp:docPr id="6806" name="Picture 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6"/>
                    <pic:cNvPicPr>
                      <a:picLocks noChangeAspect="1" noChangeArrowheads="1"/>
                    </pic:cNvPicPr>
                  </pic:nvPicPr>
                  <pic:blipFill>
                    <a:blip r:embed="rId68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3442335</wp:posOffset>
            </wp:positionH>
            <wp:positionV relativeFrom="paragraph">
              <wp:posOffset>-290830</wp:posOffset>
            </wp:positionV>
            <wp:extent cx="8255" cy="8255"/>
            <wp:wrapNone/>
            <wp:docPr id="6807" name="Picture 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7"/>
                    <pic:cNvPicPr>
                      <a:picLocks noChangeAspect="1" noChangeArrowheads="1"/>
                    </pic:cNvPicPr>
                  </pic:nvPicPr>
                  <pic:blipFill>
                    <a:blip r:embed="rId68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3459480</wp:posOffset>
            </wp:positionH>
            <wp:positionV relativeFrom="paragraph">
              <wp:posOffset>-290830</wp:posOffset>
            </wp:positionV>
            <wp:extent cx="8890" cy="8255"/>
            <wp:wrapNone/>
            <wp:docPr id="6808" name="Picture 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
                    <pic:cNvPicPr>
                      <a:picLocks noChangeAspect="1" noChangeArrowheads="1"/>
                    </pic:cNvPicPr>
                  </pic:nvPicPr>
                  <pic:blipFill>
                    <a:blip r:embed="rId68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3476625</wp:posOffset>
            </wp:positionH>
            <wp:positionV relativeFrom="paragraph">
              <wp:posOffset>-290830</wp:posOffset>
            </wp:positionV>
            <wp:extent cx="8890" cy="8255"/>
            <wp:wrapNone/>
            <wp:docPr id="6809" name="Picture 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9"/>
                    <pic:cNvPicPr>
                      <a:picLocks noChangeAspect="1" noChangeArrowheads="1"/>
                    </pic:cNvPicPr>
                  </pic:nvPicPr>
                  <pic:blipFill>
                    <a:blip r:embed="rId68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3493770</wp:posOffset>
            </wp:positionH>
            <wp:positionV relativeFrom="paragraph">
              <wp:posOffset>-290830</wp:posOffset>
            </wp:positionV>
            <wp:extent cx="8255" cy="8255"/>
            <wp:wrapNone/>
            <wp:docPr id="6810" name="Picture 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0"/>
                    <pic:cNvPicPr>
                      <a:picLocks noChangeAspect="1" noChangeArrowheads="1"/>
                    </pic:cNvPicPr>
                  </pic:nvPicPr>
                  <pic:blipFill>
                    <a:blip r:embed="rId68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3510915</wp:posOffset>
            </wp:positionH>
            <wp:positionV relativeFrom="paragraph">
              <wp:posOffset>-290830</wp:posOffset>
            </wp:positionV>
            <wp:extent cx="8255" cy="8255"/>
            <wp:wrapNone/>
            <wp:docPr id="6811" name="Picture 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1"/>
                    <pic:cNvPicPr>
                      <a:picLocks noChangeAspect="1" noChangeArrowheads="1"/>
                    </pic:cNvPicPr>
                  </pic:nvPicPr>
                  <pic:blipFill>
                    <a:blip r:embed="rId68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3528060</wp:posOffset>
            </wp:positionH>
            <wp:positionV relativeFrom="paragraph">
              <wp:posOffset>-290830</wp:posOffset>
            </wp:positionV>
            <wp:extent cx="8255" cy="8255"/>
            <wp:wrapNone/>
            <wp:docPr id="6812" name="Picture 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2"/>
                    <pic:cNvPicPr>
                      <a:picLocks noChangeAspect="1" noChangeArrowheads="1"/>
                    </pic:cNvPicPr>
                  </pic:nvPicPr>
                  <pic:blipFill>
                    <a:blip r:embed="rId68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3545205</wp:posOffset>
            </wp:positionH>
            <wp:positionV relativeFrom="paragraph">
              <wp:posOffset>-290830</wp:posOffset>
            </wp:positionV>
            <wp:extent cx="8890" cy="8255"/>
            <wp:wrapNone/>
            <wp:docPr id="6813" name="Picture 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3"/>
                    <pic:cNvPicPr>
                      <a:picLocks noChangeAspect="1" noChangeArrowheads="1"/>
                    </pic:cNvPicPr>
                  </pic:nvPicPr>
                  <pic:blipFill>
                    <a:blip r:embed="rId68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-290830</wp:posOffset>
            </wp:positionV>
            <wp:extent cx="8890" cy="8255"/>
            <wp:wrapNone/>
            <wp:docPr id="6814" name="Picture 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4"/>
                    <pic:cNvPicPr>
                      <a:picLocks noChangeAspect="1" noChangeArrowheads="1"/>
                    </pic:cNvPicPr>
                  </pic:nvPicPr>
                  <pic:blipFill>
                    <a:blip r:embed="rId68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3579495</wp:posOffset>
            </wp:positionH>
            <wp:positionV relativeFrom="paragraph">
              <wp:posOffset>-290830</wp:posOffset>
            </wp:positionV>
            <wp:extent cx="8255" cy="8255"/>
            <wp:wrapNone/>
            <wp:docPr id="6815" name="Picture 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5"/>
                    <pic:cNvPicPr>
                      <a:picLocks noChangeAspect="1" noChangeArrowheads="1"/>
                    </pic:cNvPicPr>
                  </pic:nvPicPr>
                  <pic:blipFill>
                    <a:blip r:embed="rId68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3596640</wp:posOffset>
            </wp:positionH>
            <wp:positionV relativeFrom="paragraph">
              <wp:posOffset>-290830</wp:posOffset>
            </wp:positionV>
            <wp:extent cx="8255" cy="8255"/>
            <wp:wrapNone/>
            <wp:docPr id="6816" name="Picture 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6"/>
                    <pic:cNvPicPr>
                      <a:picLocks noChangeAspect="1" noChangeArrowheads="1"/>
                    </pic:cNvPicPr>
                  </pic:nvPicPr>
                  <pic:blipFill>
                    <a:blip r:embed="rId68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3613785</wp:posOffset>
            </wp:positionH>
            <wp:positionV relativeFrom="paragraph">
              <wp:posOffset>-290830</wp:posOffset>
            </wp:positionV>
            <wp:extent cx="8255" cy="8255"/>
            <wp:wrapNone/>
            <wp:docPr id="6817" name="Picture 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7"/>
                    <pic:cNvPicPr>
                      <a:picLocks noChangeAspect="1" noChangeArrowheads="1"/>
                    </pic:cNvPicPr>
                  </pic:nvPicPr>
                  <pic:blipFill>
                    <a:blip r:embed="rId68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-290830</wp:posOffset>
            </wp:positionV>
            <wp:extent cx="8890" cy="8255"/>
            <wp:wrapNone/>
            <wp:docPr id="6818" name="Picture 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8"/>
                    <pic:cNvPicPr>
                      <a:picLocks noChangeAspect="1" noChangeArrowheads="1"/>
                    </pic:cNvPicPr>
                  </pic:nvPicPr>
                  <pic:blipFill>
                    <a:blip r:embed="rId68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-290830</wp:posOffset>
            </wp:positionV>
            <wp:extent cx="8255" cy="8255"/>
            <wp:wrapNone/>
            <wp:docPr id="6819" name="Picture 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9"/>
                    <pic:cNvPicPr>
                      <a:picLocks noChangeAspect="1" noChangeArrowheads="1"/>
                    </pic:cNvPicPr>
                  </pic:nvPicPr>
                  <pic:blipFill>
                    <a:blip r:embed="rId68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3665220</wp:posOffset>
            </wp:positionH>
            <wp:positionV relativeFrom="paragraph">
              <wp:posOffset>-290830</wp:posOffset>
            </wp:positionV>
            <wp:extent cx="8255" cy="8255"/>
            <wp:wrapNone/>
            <wp:docPr id="6820" name="Picture 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
                    <pic:cNvPicPr>
                      <a:picLocks noChangeAspect="1" noChangeArrowheads="1"/>
                    </pic:cNvPicPr>
                  </pic:nvPicPr>
                  <pic:blipFill>
                    <a:blip r:embed="rId68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3682365</wp:posOffset>
            </wp:positionH>
            <wp:positionV relativeFrom="paragraph">
              <wp:posOffset>-290830</wp:posOffset>
            </wp:positionV>
            <wp:extent cx="8255" cy="8255"/>
            <wp:wrapNone/>
            <wp:docPr id="6821" name="Picture 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1"/>
                    <pic:cNvPicPr>
                      <a:picLocks noChangeAspect="1" noChangeArrowheads="1"/>
                    </pic:cNvPicPr>
                  </pic:nvPicPr>
                  <pic:blipFill>
                    <a:blip r:embed="rId68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-290830</wp:posOffset>
            </wp:positionV>
            <wp:extent cx="8890" cy="8255"/>
            <wp:wrapNone/>
            <wp:docPr id="6822" name="Picture 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2"/>
                    <pic:cNvPicPr>
                      <a:picLocks noChangeAspect="1" noChangeArrowheads="1"/>
                    </pic:cNvPicPr>
                  </pic:nvPicPr>
                  <pic:blipFill>
                    <a:blip r:embed="rId68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-290830</wp:posOffset>
            </wp:positionV>
            <wp:extent cx="8890" cy="8255"/>
            <wp:wrapNone/>
            <wp:docPr id="6823" name="Picture 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3"/>
                    <pic:cNvPicPr>
                      <a:picLocks noChangeAspect="1" noChangeArrowheads="1"/>
                    </pic:cNvPicPr>
                  </pic:nvPicPr>
                  <pic:blipFill>
                    <a:blip r:embed="rId68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3733800</wp:posOffset>
            </wp:positionH>
            <wp:positionV relativeFrom="paragraph">
              <wp:posOffset>-290830</wp:posOffset>
            </wp:positionV>
            <wp:extent cx="8255" cy="8255"/>
            <wp:wrapNone/>
            <wp:docPr id="6824" name="Picture 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4"/>
                    <pic:cNvPicPr>
                      <a:picLocks noChangeAspect="1" noChangeArrowheads="1"/>
                    </pic:cNvPicPr>
                  </pic:nvPicPr>
                  <pic:blipFill>
                    <a:blip r:embed="rId68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-290830</wp:posOffset>
            </wp:positionV>
            <wp:extent cx="8255" cy="8255"/>
            <wp:wrapNone/>
            <wp:docPr id="6825" name="Picture 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5"/>
                    <pic:cNvPicPr>
                      <a:picLocks noChangeAspect="1" noChangeArrowheads="1"/>
                    </pic:cNvPicPr>
                  </pic:nvPicPr>
                  <pic:blipFill>
                    <a:blip r:embed="rId68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3768090</wp:posOffset>
            </wp:positionH>
            <wp:positionV relativeFrom="paragraph">
              <wp:posOffset>-290830</wp:posOffset>
            </wp:positionV>
            <wp:extent cx="8255" cy="8255"/>
            <wp:wrapNone/>
            <wp:docPr id="6826" name="Picture 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6"/>
                    <pic:cNvPicPr>
                      <a:picLocks noChangeAspect="1" noChangeArrowheads="1"/>
                    </pic:cNvPicPr>
                  </pic:nvPicPr>
                  <pic:blipFill>
                    <a:blip r:embed="rId68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-290830</wp:posOffset>
            </wp:positionV>
            <wp:extent cx="8890" cy="8255"/>
            <wp:wrapNone/>
            <wp:docPr id="6827" name="Picture 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7"/>
                    <pic:cNvPicPr>
                      <a:picLocks noChangeAspect="1" noChangeArrowheads="1"/>
                    </pic:cNvPicPr>
                  </pic:nvPicPr>
                  <pic:blipFill>
                    <a:blip r:embed="rId68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-290830</wp:posOffset>
            </wp:positionV>
            <wp:extent cx="8890" cy="8255"/>
            <wp:wrapNone/>
            <wp:docPr id="6828" name="Picture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8"/>
                    <pic:cNvPicPr>
                      <a:picLocks noChangeAspect="1" noChangeArrowheads="1"/>
                    </pic:cNvPicPr>
                  </pic:nvPicPr>
                  <pic:blipFill>
                    <a:blip r:embed="rId68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3819525</wp:posOffset>
            </wp:positionH>
            <wp:positionV relativeFrom="paragraph">
              <wp:posOffset>-290830</wp:posOffset>
            </wp:positionV>
            <wp:extent cx="8255" cy="8255"/>
            <wp:wrapNone/>
            <wp:docPr id="6829" name="Picture 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9"/>
                    <pic:cNvPicPr>
                      <a:picLocks noChangeAspect="1" noChangeArrowheads="1"/>
                    </pic:cNvPicPr>
                  </pic:nvPicPr>
                  <pic:blipFill>
                    <a:blip r:embed="rId68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3836670</wp:posOffset>
            </wp:positionH>
            <wp:positionV relativeFrom="paragraph">
              <wp:posOffset>-290830</wp:posOffset>
            </wp:positionV>
            <wp:extent cx="8255" cy="8255"/>
            <wp:wrapNone/>
            <wp:docPr id="6830" name="Picture 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0"/>
                    <pic:cNvPicPr>
                      <a:picLocks noChangeAspect="1" noChangeArrowheads="1"/>
                    </pic:cNvPicPr>
                  </pic:nvPicPr>
                  <pic:blipFill>
                    <a:blip r:embed="rId68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-290830</wp:posOffset>
            </wp:positionV>
            <wp:extent cx="8255" cy="8255"/>
            <wp:wrapNone/>
            <wp:docPr id="6831" name="Picture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1"/>
                    <pic:cNvPicPr>
                      <a:picLocks noChangeAspect="1" noChangeArrowheads="1"/>
                    </pic:cNvPicPr>
                  </pic:nvPicPr>
                  <pic:blipFill>
                    <a:blip r:embed="rId68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3870960</wp:posOffset>
            </wp:positionH>
            <wp:positionV relativeFrom="paragraph">
              <wp:posOffset>-290830</wp:posOffset>
            </wp:positionV>
            <wp:extent cx="8890" cy="8255"/>
            <wp:wrapNone/>
            <wp:docPr id="6832" name="Picture 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2"/>
                    <pic:cNvPicPr>
                      <a:picLocks noChangeAspect="1" noChangeArrowheads="1"/>
                    </pic:cNvPicPr>
                  </pic:nvPicPr>
                  <pic:blipFill>
                    <a:blip r:embed="rId68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3888105</wp:posOffset>
            </wp:positionH>
            <wp:positionV relativeFrom="paragraph">
              <wp:posOffset>-290830</wp:posOffset>
            </wp:positionV>
            <wp:extent cx="8890" cy="8255"/>
            <wp:wrapNone/>
            <wp:docPr id="6833" name="Picture 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3"/>
                    <pic:cNvPicPr>
                      <a:picLocks noChangeAspect="1" noChangeArrowheads="1"/>
                    </pic:cNvPicPr>
                  </pic:nvPicPr>
                  <pic:blipFill>
                    <a:blip r:embed="rId68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3905250</wp:posOffset>
            </wp:positionH>
            <wp:positionV relativeFrom="paragraph">
              <wp:posOffset>-290830</wp:posOffset>
            </wp:positionV>
            <wp:extent cx="8255" cy="8255"/>
            <wp:wrapNone/>
            <wp:docPr id="6834" name="Picture 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4"/>
                    <pic:cNvPicPr>
                      <a:picLocks noChangeAspect="1" noChangeArrowheads="1"/>
                    </pic:cNvPicPr>
                  </pic:nvPicPr>
                  <pic:blipFill>
                    <a:blip r:embed="rId68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-290830</wp:posOffset>
            </wp:positionV>
            <wp:extent cx="8255" cy="8255"/>
            <wp:wrapNone/>
            <wp:docPr id="6835" name="Picture 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5"/>
                    <pic:cNvPicPr>
                      <a:picLocks noChangeAspect="1" noChangeArrowheads="1"/>
                    </pic:cNvPicPr>
                  </pic:nvPicPr>
                  <pic:blipFill>
                    <a:blip r:embed="rId68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-290830</wp:posOffset>
            </wp:positionV>
            <wp:extent cx="8255" cy="8255"/>
            <wp:wrapNone/>
            <wp:docPr id="6836" name="Picture 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6"/>
                    <pic:cNvPicPr>
                      <a:picLocks noChangeAspect="1" noChangeArrowheads="1"/>
                    </pic:cNvPicPr>
                  </pic:nvPicPr>
                  <pic:blipFill>
                    <a:blip r:embed="rId68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3956685</wp:posOffset>
            </wp:positionH>
            <wp:positionV relativeFrom="paragraph">
              <wp:posOffset>-290830</wp:posOffset>
            </wp:positionV>
            <wp:extent cx="8890" cy="8255"/>
            <wp:wrapNone/>
            <wp:docPr id="6837" name="Picture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7"/>
                    <pic:cNvPicPr>
                      <a:picLocks noChangeAspect="1" noChangeArrowheads="1"/>
                    </pic:cNvPicPr>
                  </pic:nvPicPr>
                  <pic:blipFill>
                    <a:blip r:embed="rId68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3973830</wp:posOffset>
            </wp:positionH>
            <wp:positionV relativeFrom="paragraph">
              <wp:posOffset>-290830</wp:posOffset>
            </wp:positionV>
            <wp:extent cx="8890" cy="8255"/>
            <wp:wrapNone/>
            <wp:docPr id="6838" name="Picture 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8"/>
                    <pic:cNvPicPr>
                      <a:picLocks noChangeAspect="1" noChangeArrowheads="1"/>
                    </pic:cNvPicPr>
                  </pic:nvPicPr>
                  <pic:blipFill>
                    <a:blip r:embed="rId68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-290830</wp:posOffset>
            </wp:positionV>
            <wp:extent cx="8255" cy="8255"/>
            <wp:wrapNone/>
            <wp:docPr id="6839" name="Picture 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9"/>
                    <pic:cNvPicPr>
                      <a:picLocks noChangeAspect="1" noChangeArrowheads="1"/>
                    </pic:cNvPicPr>
                  </pic:nvPicPr>
                  <pic:blipFill>
                    <a:blip r:embed="rId68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-290830</wp:posOffset>
            </wp:positionV>
            <wp:extent cx="8255" cy="8255"/>
            <wp:wrapNone/>
            <wp:docPr id="6840" name="Picture 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0"/>
                    <pic:cNvPicPr>
                      <a:picLocks noChangeAspect="1" noChangeArrowheads="1"/>
                    </pic:cNvPicPr>
                  </pic:nvPicPr>
                  <pic:blipFill>
                    <a:blip r:embed="rId68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4025265</wp:posOffset>
            </wp:positionH>
            <wp:positionV relativeFrom="paragraph">
              <wp:posOffset>-290830</wp:posOffset>
            </wp:positionV>
            <wp:extent cx="8255" cy="8255"/>
            <wp:wrapNone/>
            <wp:docPr id="6841" name="Picture 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
                    <pic:cNvPicPr>
                      <a:picLocks noChangeAspect="1" noChangeArrowheads="1"/>
                    </pic:cNvPicPr>
                  </pic:nvPicPr>
                  <pic:blipFill>
                    <a:blip r:embed="rId68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4042410</wp:posOffset>
            </wp:positionH>
            <wp:positionV relativeFrom="paragraph">
              <wp:posOffset>-290830</wp:posOffset>
            </wp:positionV>
            <wp:extent cx="8890" cy="8255"/>
            <wp:wrapNone/>
            <wp:docPr id="6842" name="Picture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2"/>
                    <pic:cNvPicPr>
                      <a:picLocks noChangeAspect="1" noChangeArrowheads="1"/>
                    </pic:cNvPicPr>
                  </pic:nvPicPr>
                  <pic:blipFill>
                    <a:blip r:embed="rId68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4059555</wp:posOffset>
            </wp:positionH>
            <wp:positionV relativeFrom="paragraph">
              <wp:posOffset>-290830</wp:posOffset>
            </wp:positionV>
            <wp:extent cx="8890" cy="8255"/>
            <wp:wrapNone/>
            <wp:docPr id="6843" name="Picture 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3"/>
                    <pic:cNvPicPr>
                      <a:picLocks noChangeAspect="1" noChangeArrowheads="1"/>
                    </pic:cNvPicPr>
                  </pic:nvPicPr>
                  <pic:blipFill>
                    <a:blip r:embed="rId68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4076700</wp:posOffset>
            </wp:positionH>
            <wp:positionV relativeFrom="paragraph">
              <wp:posOffset>-290830</wp:posOffset>
            </wp:positionV>
            <wp:extent cx="8255" cy="8255"/>
            <wp:wrapNone/>
            <wp:docPr id="6844" name="Picture 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4"/>
                    <pic:cNvPicPr>
                      <a:picLocks noChangeAspect="1" noChangeArrowheads="1"/>
                    </pic:cNvPicPr>
                  </pic:nvPicPr>
                  <pic:blipFill>
                    <a:blip r:embed="rId68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-290830</wp:posOffset>
            </wp:positionV>
            <wp:extent cx="8255" cy="8255"/>
            <wp:wrapNone/>
            <wp:docPr id="6845" name="Picture 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5"/>
                    <pic:cNvPicPr>
                      <a:picLocks noChangeAspect="1" noChangeArrowheads="1"/>
                    </pic:cNvPicPr>
                  </pic:nvPicPr>
                  <pic:blipFill>
                    <a:blip r:embed="rId68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4110990</wp:posOffset>
            </wp:positionH>
            <wp:positionV relativeFrom="paragraph">
              <wp:posOffset>-290830</wp:posOffset>
            </wp:positionV>
            <wp:extent cx="8255" cy="8255"/>
            <wp:wrapNone/>
            <wp:docPr id="6846" name="Picture 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
                    <pic:cNvPicPr>
                      <a:picLocks noChangeAspect="1" noChangeArrowheads="1"/>
                    </pic:cNvPicPr>
                  </pic:nvPicPr>
                  <pic:blipFill>
                    <a:blip r:embed="rId68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4128135</wp:posOffset>
            </wp:positionH>
            <wp:positionV relativeFrom="paragraph">
              <wp:posOffset>-290830</wp:posOffset>
            </wp:positionV>
            <wp:extent cx="8890" cy="8255"/>
            <wp:wrapNone/>
            <wp:docPr id="6847" name="Picture 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7"/>
                    <pic:cNvPicPr>
                      <a:picLocks noChangeAspect="1" noChangeArrowheads="1"/>
                    </pic:cNvPicPr>
                  </pic:nvPicPr>
                  <pic:blipFill>
                    <a:blip r:embed="rId68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-290830</wp:posOffset>
            </wp:positionV>
            <wp:extent cx="8890" cy="8255"/>
            <wp:wrapNone/>
            <wp:docPr id="6848" name="Picture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8"/>
                    <pic:cNvPicPr>
                      <a:picLocks noChangeAspect="1" noChangeArrowheads="1"/>
                    </pic:cNvPicPr>
                  </pic:nvPicPr>
                  <pic:blipFill>
                    <a:blip r:embed="rId68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-290830</wp:posOffset>
            </wp:positionV>
            <wp:extent cx="8255" cy="8255"/>
            <wp:wrapNone/>
            <wp:docPr id="6849" name="Picture 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9"/>
                    <pic:cNvPicPr>
                      <a:picLocks noChangeAspect="1" noChangeArrowheads="1"/>
                    </pic:cNvPicPr>
                  </pic:nvPicPr>
                  <pic:blipFill>
                    <a:blip r:embed="rId68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4179570</wp:posOffset>
            </wp:positionH>
            <wp:positionV relativeFrom="paragraph">
              <wp:posOffset>-290830</wp:posOffset>
            </wp:positionV>
            <wp:extent cx="8255" cy="8255"/>
            <wp:wrapNone/>
            <wp:docPr id="6850" name="Picture 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0"/>
                    <pic:cNvPicPr>
                      <a:picLocks noChangeAspect="1" noChangeArrowheads="1"/>
                    </pic:cNvPicPr>
                  </pic:nvPicPr>
                  <pic:blipFill>
                    <a:blip r:embed="rId68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-290830</wp:posOffset>
            </wp:positionV>
            <wp:extent cx="8255" cy="8255"/>
            <wp:wrapNone/>
            <wp:docPr id="6851" name="Pictur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1"/>
                    <pic:cNvPicPr>
                      <a:picLocks noChangeAspect="1" noChangeArrowheads="1"/>
                    </pic:cNvPicPr>
                  </pic:nvPicPr>
                  <pic:blipFill>
                    <a:blip r:embed="rId68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4213860</wp:posOffset>
            </wp:positionH>
            <wp:positionV relativeFrom="paragraph">
              <wp:posOffset>-290830</wp:posOffset>
            </wp:positionV>
            <wp:extent cx="8890" cy="8255"/>
            <wp:wrapNone/>
            <wp:docPr id="6852" name="Picture 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2"/>
                    <pic:cNvPicPr>
                      <a:picLocks noChangeAspect="1" noChangeArrowheads="1"/>
                    </pic:cNvPicPr>
                  </pic:nvPicPr>
                  <pic:blipFill>
                    <a:blip r:embed="rId68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-290830</wp:posOffset>
            </wp:positionV>
            <wp:extent cx="8890" cy="8255"/>
            <wp:wrapNone/>
            <wp:docPr id="6853" name="Picture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3"/>
                    <pic:cNvPicPr>
                      <a:picLocks noChangeAspect="1" noChangeArrowheads="1"/>
                    </pic:cNvPicPr>
                  </pic:nvPicPr>
                  <pic:blipFill>
                    <a:blip r:embed="rId68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4248150</wp:posOffset>
            </wp:positionH>
            <wp:positionV relativeFrom="paragraph">
              <wp:posOffset>-290830</wp:posOffset>
            </wp:positionV>
            <wp:extent cx="8255" cy="8255"/>
            <wp:wrapNone/>
            <wp:docPr id="6854" name="Picture 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4"/>
                    <pic:cNvPicPr>
                      <a:picLocks noChangeAspect="1" noChangeArrowheads="1"/>
                    </pic:cNvPicPr>
                  </pic:nvPicPr>
                  <pic:blipFill>
                    <a:blip r:embed="rId68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4265295</wp:posOffset>
            </wp:positionH>
            <wp:positionV relativeFrom="paragraph">
              <wp:posOffset>-290830</wp:posOffset>
            </wp:positionV>
            <wp:extent cx="8255" cy="8255"/>
            <wp:wrapNone/>
            <wp:docPr id="6855" name="Picture 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5"/>
                    <pic:cNvPicPr>
                      <a:picLocks noChangeAspect="1" noChangeArrowheads="1"/>
                    </pic:cNvPicPr>
                  </pic:nvPicPr>
                  <pic:blipFill>
                    <a:blip r:embed="rId68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4282440</wp:posOffset>
            </wp:positionH>
            <wp:positionV relativeFrom="paragraph">
              <wp:posOffset>-290830</wp:posOffset>
            </wp:positionV>
            <wp:extent cx="8255" cy="8255"/>
            <wp:wrapNone/>
            <wp:docPr id="6856" name="Picture 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6"/>
                    <pic:cNvPicPr>
                      <a:picLocks noChangeAspect="1" noChangeArrowheads="1"/>
                    </pic:cNvPicPr>
                  </pic:nvPicPr>
                  <pic:blipFill>
                    <a:blip r:embed="rId68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4299585</wp:posOffset>
            </wp:positionH>
            <wp:positionV relativeFrom="paragraph">
              <wp:posOffset>-290830</wp:posOffset>
            </wp:positionV>
            <wp:extent cx="8890" cy="8255"/>
            <wp:wrapNone/>
            <wp:docPr id="6857" name="Picture 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
                    <pic:cNvPicPr>
                      <a:picLocks noChangeAspect="1" noChangeArrowheads="1"/>
                    </pic:cNvPicPr>
                  </pic:nvPicPr>
                  <pic:blipFill>
                    <a:blip r:embed="rId68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4316730</wp:posOffset>
            </wp:positionH>
            <wp:positionV relativeFrom="paragraph">
              <wp:posOffset>-290830</wp:posOffset>
            </wp:positionV>
            <wp:extent cx="8255" cy="8255"/>
            <wp:wrapNone/>
            <wp:docPr id="6858" name="Picture 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
                    <pic:cNvPicPr>
                      <a:picLocks noChangeAspect="1" noChangeArrowheads="1"/>
                    </pic:cNvPicPr>
                  </pic:nvPicPr>
                  <pic:blipFill>
                    <a:blip r:embed="rId68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4333875</wp:posOffset>
            </wp:positionH>
            <wp:positionV relativeFrom="paragraph">
              <wp:posOffset>-290830</wp:posOffset>
            </wp:positionV>
            <wp:extent cx="8255" cy="8255"/>
            <wp:wrapNone/>
            <wp:docPr id="6859" name="Picture 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9"/>
                    <pic:cNvPicPr>
                      <a:picLocks noChangeAspect="1" noChangeArrowheads="1"/>
                    </pic:cNvPicPr>
                  </pic:nvPicPr>
                  <pic:blipFill>
                    <a:blip r:embed="rId68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4351020</wp:posOffset>
            </wp:positionH>
            <wp:positionV relativeFrom="paragraph">
              <wp:posOffset>-290830</wp:posOffset>
            </wp:positionV>
            <wp:extent cx="8255" cy="8255"/>
            <wp:wrapNone/>
            <wp:docPr id="6860" name="Picture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0"/>
                    <pic:cNvPicPr>
                      <a:picLocks noChangeAspect="1" noChangeArrowheads="1"/>
                    </pic:cNvPicPr>
                  </pic:nvPicPr>
                  <pic:blipFill>
                    <a:blip r:embed="rId68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-290830</wp:posOffset>
            </wp:positionV>
            <wp:extent cx="8890" cy="8255"/>
            <wp:wrapNone/>
            <wp:docPr id="6861" name="Picture 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1"/>
                    <pic:cNvPicPr>
                      <a:picLocks noChangeAspect="1" noChangeArrowheads="1"/>
                    </pic:cNvPicPr>
                  </pic:nvPicPr>
                  <pic:blipFill>
                    <a:blip r:embed="rId68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-290830</wp:posOffset>
            </wp:positionV>
            <wp:extent cx="8890" cy="8255"/>
            <wp:wrapNone/>
            <wp:docPr id="6862" name="Picture 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2"/>
                    <pic:cNvPicPr>
                      <a:picLocks noChangeAspect="1" noChangeArrowheads="1"/>
                    </pic:cNvPicPr>
                  </pic:nvPicPr>
                  <pic:blipFill>
                    <a:blip r:embed="rId68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4402455</wp:posOffset>
            </wp:positionH>
            <wp:positionV relativeFrom="paragraph">
              <wp:posOffset>-290830</wp:posOffset>
            </wp:positionV>
            <wp:extent cx="8255" cy="8255"/>
            <wp:wrapNone/>
            <wp:docPr id="6863" name="Picture 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3"/>
                    <pic:cNvPicPr>
                      <a:picLocks noChangeAspect="1" noChangeArrowheads="1"/>
                    </pic:cNvPicPr>
                  </pic:nvPicPr>
                  <pic:blipFill>
                    <a:blip r:embed="rId68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4419600</wp:posOffset>
            </wp:positionH>
            <wp:positionV relativeFrom="paragraph">
              <wp:posOffset>-290830</wp:posOffset>
            </wp:positionV>
            <wp:extent cx="8255" cy="8255"/>
            <wp:wrapNone/>
            <wp:docPr id="6864" name="Picture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4"/>
                    <pic:cNvPicPr>
                      <a:picLocks noChangeAspect="1" noChangeArrowheads="1"/>
                    </pic:cNvPicPr>
                  </pic:nvPicPr>
                  <pic:blipFill>
                    <a:blip r:embed="rId68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-290830</wp:posOffset>
            </wp:positionV>
            <wp:extent cx="8255" cy="8255"/>
            <wp:wrapNone/>
            <wp:docPr id="6865" name="Picture 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5"/>
                    <pic:cNvPicPr>
                      <a:picLocks noChangeAspect="1" noChangeArrowheads="1"/>
                    </pic:cNvPicPr>
                  </pic:nvPicPr>
                  <pic:blipFill>
                    <a:blip r:embed="rId68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-290830</wp:posOffset>
            </wp:positionV>
            <wp:extent cx="8890" cy="8255"/>
            <wp:wrapNone/>
            <wp:docPr id="6866" name="Picture 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6"/>
                    <pic:cNvPicPr>
                      <a:picLocks noChangeAspect="1" noChangeArrowheads="1"/>
                    </pic:cNvPicPr>
                  </pic:nvPicPr>
                  <pic:blipFill>
                    <a:blip r:embed="rId68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-290830</wp:posOffset>
            </wp:positionV>
            <wp:extent cx="8890" cy="8255"/>
            <wp:wrapNone/>
            <wp:docPr id="6867" name="Picture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7"/>
                    <pic:cNvPicPr>
                      <a:picLocks noChangeAspect="1" noChangeArrowheads="1"/>
                    </pic:cNvPicPr>
                  </pic:nvPicPr>
                  <pic:blipFill>
                    <a:blip r:embed="rId68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4488180</wp:posOffset>
            </wp:positionH>
            <wp:positionV relativeFrom="paragraph">
              <wp:posOffset>-290830</wp:posOffset>
            </wp:positionV>
            <wp:extent cx="8255" cy="8255"/>
            <wp:wrapNone/>
            <wp:docPr id="6868" name="Picture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8"/>
                    <pic:cNvPicPr>
                      <a:picLocks noChangeAspect="1" noChangeArrowheads="1"/>
                    </pic:cNvPicPr>
                  </pic:nvPicPr>
                  <pic:blipFill>
                    <a:blip r:embed="rId68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-290830</wp:posOffset>
            </wp:positionV>
            <wp:extent cx="8255" cy="8255"/>
            <wp:wrapNone/>
            <wp:docPr id="6869" name="Picture 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9"/>
                    <pic:cNvPicPr>
                      <a:picLocks noChangeAspect="1" noChangeArrowheads="1"/>
                    </pic:cNvPicPr>
                  </pic:nvPicPr>
                  <pic:blipFill>
                    <a:blip r:embed="rId68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-290830</wp:posOffset>
            </wp:positionV>
            <wp:extent cx="8255" cy="8255"/>
            <wp:wrapNone/>
            <wp:docPr id="6870" name="Picture 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0"/>
                    <pic:cNvPicPr>
                      <a:picLocks noChangeAspect="1" noChangeArrowheads="1"/>
                    </pic:cNvPicPr>
                  </pic:nvPicPr>
                  <pic:blipFill>
                    <a:blip r:embed="rId68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-290830</wp:posOffset>
            </wp:positionV>
            <wp:extent cx="8890" cy="8255"/>
            <wp:wrapNone/>
            <wp:docPr id="6871" name="Picture 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1"/>
                    <pic:cNvPicPr>
                      <a:picLocks noChangeAspect="1" noChangeArrowheads="1"/>
                    </pic:cNvPicPr>
                  </pic:nvPicPr>
                  <pic:blipFill>
                    <a:blip r:embed="rId68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4556760</wp:posOffset>
            </wp:positionH>
            <wp:positionV relativeFrom="paragraph">
              <wp:posOffset>-290830</wp:posOffset>
            </wp:positionV>
            <wp:extent cx="8890" cy="8255"/>
            <wp:wrapNone/>
            <wp:docPr id="6872" name="Picture 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2"/>
                    <pic:cNvPicPr>
                      <a:picLocks noChangeAspect="1" noChangeArrowheads="1"/>
                    </pic:cNvPicPr>
                  </pic:nvPicPr>
                  <pic:blipFill>
                    <a:blip r:embed="rId68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4573905</wp:posOffset>
            </wp:positionH>
            <wp:positionV relativeFrom="paragraph">
              <wp:posOffset>-290830</wp:posOffset>
            </wp:positionV>
            <wp:extent cx="8255" cy="8255"/>
            <wp:wrapNone/>
            <wp:docPr id="6873" name="Picture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3"/>
                    <pic:cNvPicPr>
                      <a:picLocks noChangeAspect="1" noChangeArrowheads="1"/>
                    </pic:cNvPicPr>
                  </pic:nvPicPr>
                  <pic:blipFill>
                    <a:blip r:embed="rId68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-290830</wp:posOffset>
            </wp:positionV>
            <wp:extent cx="8255" cy="8255"/>
            <wp:wrapNone/>
            <wp:docPr id="6874" name="Picture 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
                    <pic:cNvPicPr>
                      <a:picLocks noChangeAspect="1" noChangeArrowheads="1"/>
                    </pic:cNvPicPr>
                  </pic:nvPicPr>
                  <pic:blipFill>
                    <a:blip r:embed="rId68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4608195</wp:posOffset>
            </wp:positionH>
            <wp:positionV relativeFrom="paragraph">
              <wp:posOffset>-290830</wp:posOffset>
            </wp:positionV>
            <wp:extent cx="8255" cy="8255"/>
            <wp:wrapNone/>
            <wp:docPr id="6875" name="Picture 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5"/>
                    <pic:cNvPicPr>
                      <a:picLocks noChangeAspect="1" noChangeArrowheads="1"/>
                    </pic:cNvPicPr>
                  </pic:nvPicPr>
                  <pic:blipFill>
                    <a:blip r:embed="rId68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4625340</wp:posOffset>
            </wp:positionH>
            <wp:positionV relativeFrom="paragraph">
              <wp:posOffset>-290830</wp:posOffset>
            </wp:positionV>
            <wp:extent cx="8890" cy="8255"/>
            <wp:wrapNone/>
            <wp:docPr id="6876" name="Picture 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6"/>
                    <pic:cNvPicPr>
                      <a:picLocks noChangeAspect="1" noChangeArrowheads="1"/>
                    </pic:cNvPicPr>
                  </pic:nvPicPr>
                  <pic:blipFill>
                    <a:blip r:embed="rId68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-290830</wp:posOffset>
            </wp:positionV>
            <wp:extent cx="8890" cy="8255"/>
            <wp:wrapNone/>
            <wp:docPr id="6877" name="Picture 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7"/>
                    <pic:cNvPicPr>
                      <a:picLocks noChangeAspect="1" noChangeArrowheads="1"/>
                    </pic:cNvPicPr>
                  </pic:nvPicPr>
                  <pic:blipFill>
                    <a:blip r:embed="rId68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4659630</wp:posOffset>
            </wp:positionH>
            <wp:positionV relativeFrom="paragraph">
              <wp:posOffset>-290830</wp:posOffset>
            </wp:positionV>
            <wp:extent cx="8255" cy="8255"/>
            <wp:wrapNone/>
            <wp:docPr id="6878" name="Picture 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8"/>
                    <pic:cNvPicPr>
                      <a:picLocks noChangeAspect="1" noChangeArrowheads="1"/>
                    </pic:cNvPicPr>
                  </pic:nvPicPr>
                  <pic:blipFill>
                    <a:blip r:embed="rId68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4676775</wp:posOffset>
            </wp:positionH>
            <wp:positionV relativeFrom="paragraph">
              <wp:posOffset>-290830</wp:posOffset>
            </wp:positionV>
            <wp:extent cx="8255" cy="8255"/>
            <wp:wrapNone/>
            <wp:docPr id="6879" name="Picture 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9"/>
                    <pic:cNvPicPr>
                      <a:picLocks noChangeAspect="1" noChangeArrowheads="1"/>
                    </pic:cNvPicPr>
                  </pic:nvPicPr>
                  <pic:blipFill>
                    <a:blip r:embed="rId68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4693920</wp:posOffset>
            </wp:positionH>
            <wp:positionV relativeFrom="paragraph">
              <wp:posOffset>-290830</wp:posOffset>
            </wp:positionV>
            <wp:extent cx="8255" cy="8255"/>
            <wp:wrapNone/>
            <wp:docPr id="6880" name="Picture 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pic:cNvPicPr>
                      <a:picLocks noChangeAspect="1" noChangeArrowheads="1"/>
                    </pic:cNvPicPr>
                  </pic:nvPicPr>
                  <pic:blipFill>
                    <a:blip r:embed="rId68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-290830</wp:posOffset>
            </wp:positionV>
            <wp:extent cx="8890" cy="8255"/>
            <wp:wrapNone/>
            <wp:docPr id="6881" name="Picture 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pic:cNvPicPr>
                      <a:picLocks noChangeAspect="1" noChangeArrowheads="1"/>
                    </pic:cNvPicPr>
                  </pic:nvPicPr>
                  <pic:blipFill>
                    <a:blip r:embed="rId68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4728210</wp:posOffset>
            </wp:positionH>
            <wp:positionV relativeFrom="paragraph">
              <wp:posOffset>-290830</wp:posOffset>
            </wp:positionV>
            <wp:extent cx="8890" cy="8255"/>
            <wp:wrapNone/>
            <wp:docPr id="6882" name="Picture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
                    <pic:cNvPicPr>
                      <a:picLocks noChangeAspect="1" noChangeArrowheads="1"/>
                    </pic:cNvPicPr>
                  </pic:nvPicPr>
                  <pic:blipFill>
                    <a:blip r:embed="rId68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4745355</wp:posOffset>
            </wp:positionH>
            <wp:positionV relativeFrom="paragraph">
              <wp:posOffset>-290830</wp:posOffset>
            </wp:positionV>
            <wp:extent cx="8255" cy="8255"/>
            <wp:wrapNone/>
            <wp:docPr id="6883" name="Picture 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
                    <pic:cNvPicPr>
                      <a:picLocks noChangeAspect="1" noChangeArrowheads="1"/>
                    </pic:cNvPicPr>
                  </pic:nvPicPr>
                  <pic:blipFill>
                    <a:blip r:embed="rId68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4762500</wp:posOffset>
            </wp:positionH>
            <wp:positionV relativeFrom="paragraph">
              <wp:posOffset>-290830</wp:posOffset>
            </wp:positionV>
            <wp:extent cx="8255" cy="8255"/>
            <wp:wrapNone/>
            <wp:docPr id="6884" name="Picture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4"/>
                    <pic:cNvPicPr>
                      <a:picLocks noChangeAspect="1" noChangeArrowheads="1"/>
                    </pic:cNvPicPr>
                  </pic:nvPicPr>
                  <pic:blipFill>
                    <a:blip r:embed="rId68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4779645</wp:posOffset>
            </wp:positionH>
            <wp:positionV relativeFrom="paragraph">
              <wp:posOffset>-290830</wp:posOffset>
            </wp:positionV>
            <wp:extent cx="8255" cy="8255"/>
            <wp:wrapNone/>
            <wp:docPr id="6885" name="Pictur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5"/>
                    <pic:cNvPicPr>
                      <a:picLocks noChangeAspect="1" noChangeArrowheads="1"/>
                    </pic:cNvPicPr>
                  </pic:nvPicPr>
                  <pic:blipFill>
                    <a:blip r:embed="rId68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-290830</wp:posOffset>
            </wp:positionV>
            <wp:extent cx="8890" cy="8255"/>
            <wp:wrapNone/>
            <wp:docPr id="6886"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6"/>
                    <pic:cNvPicPr>
                      <a:picLocks noChangeAspect="1" noChangeArrowheads="1"/>
                    </pic:cNvPicPr>
                  </pic:nvPicPr>
                  <pic:blipFill>
                    <a:blip r:embed="rId68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-290830</wp:posOffset>
            </wp:positionV>
            <wp:extent cx="8890" cy="8255"/>
            <wp:wrapNone/>
            <wp:docPr id="6887" name="Pictur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7"/>
                    <pic:cNvPicPr>
                      <a:picLocks noChangeAspect="1" noChangeArrowheads="1"/>
                    </pic:cNvPicPr>
                  </pic:nvPicPr>
                  <pic:blipFill>
                    <a:blip r:embed="rId68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4831080</wp:posOffset>
            </wp:positionH>
            <wp:positionV relativeFrom="paragraph">
              <wp:posOffset>-290830</wp:posOffset>
            </wp:positionV>
            <wp:extent cx="8255" cy="8255"/>
            <wp:wrapNone/>
            <wp:docPr id="6888"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8"/>
                    <pic:cNvPicPr>
                      <a:picLocks noChangeAspect="1" noChangeArrowheads="1"/>
                    </pic:cNvPicPr>
                  </pic:nvPicPr>
                  <pic:blipFill>
                    <a:blip r:embed="rId68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4848225</wp:posOffset>
            </wp:positionH>
            <wp:positionV relativeFrom="paragraph">
              <wp:posOffset>-290830</wp:posOffset>
            </wp:positionV>
            <wp:extent cx="8255" cy="8255"/>
            <wp:wrapNone/>
            <wp:docPr id="6889" name="Pictur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9"/>
                    <pic:cNvPicPr>
                      <a:picLocks noChangeAspect="1" noChangeArrowheads="1"/>
                    </pic:cNvPicPr>
                  </pic:nvPicPr>
                  <pic:blipFill>
                    <a:blip r:embed="rId68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4865370</wp:posOffset>
            </wp:positionH>
            <wp:positionV relativeFrom="paragraph">
              <wp:posOffset>-290830</wp:posOffset>
            </wp:positionV>
            <wp:extent cx="8255" cy="8255"/>
            <wp:wrapNone/>
            <wp:docPr id="6890"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0"/>
                    <pic:cNvPicPr>
                      <a:picLocks noChangeAspect="1" noChangeArrowheads="1"/>
                    </pic:cNvPicPr>
                  </pic:nvPicPr>
                  <pic:blipFill>
                    <a:blip r:embed="rId68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-290830</wp:posOffset>
            </wp:positionV>
            <wp:extent cx="8890" cy="8255"/>
            <wp:wrapNone/>
            <wp:docPr id="6891" name="Picture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1"/>
                    <pic:cNvPicPr>
                      <a:picLocks noChangeAspect="1" noChangeArrowheads="1"/>
                    </pic:cNvPicPr>
                  </pic:nvPicPr>
                  <pic:blipFill>
                    <a:blip r:embed="rId68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4899660</wp:posOffset>
            </wp:positionH>
            <wp:positionV relativeFrom="paragraph">
              <wp:posOffset>-290830</wp:posOffset>
            </wp:positionV>
            <wp:extent cx="8890" cy="8255"/>
            <wp:wrapNone/>
            <wp:docPr id="6892" name="Picture 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2"/>
                    <pic:cNvPicPr>
                      <a:picLocks noChangeAspect="1" noChangeArrowheads="1"/>
                    </pic:cNvPicPr>
                  </pic:nvPicPr>
                  <pic:blipFill>
                    <a:blip r:embed="rId68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-290830</wp:posOffset>
            </wp:positionV>
            <wp:extent cx="8255" cy="8255"/>
            <wp:wrapNone/>
            <wp:docPr id="6893" name="Picture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3"/>
                    <pic:cNvPicPr>
                      <a:picLocks noChangeAspect="1" noChangeArrowheads="1"/>
                    </pic:cNvPicPr>
                  </pic:nvPicPr>
                  <pic:blipFill>
                    <a:blip r:embed="rId69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-290830</wp:posOffset>
            </wp:positionV>
            <wp:extent cx="8255" cy="8255"/>
            <wp:wrapNone/>
            <wp:docPr id="6894" name="Picture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4"/>
                    <pic:cNvPicPr>
                      <a:picLocks noChangeAspect="1" noChangeArrowheads="1"/>
                    </pic:cNvPicPr>
                  </pic:nvPicPr>
                  <pic:blipFill>
                    <a:blip r:embed="rId69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4951095</wp:posOffset>
            </wp:positionH>
            <wp:positionV relativeFrom="paragraph">
              <wp:posOffset>-290830</wp:posOffset>
            </wp:positionV>
            <wp:extent cx="2185670" cy="8255"/>
            <wp:wrapNone/>
            <wp:docPr id="6895"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5"/>
                    <pic:cNvPicPr>
                      <a:picLocks noChangeAspect="1" noChangeArrowheads="1"/>
                    </pic:cNvPicPr>
                  </pic:nvPicPr>
                  <pic:blipFill>
                    <a:blip r:embed="rId6902">
                      <a:extLst>
                        <a:ext uri="{28A0092B-C50C-407E-A947-70E740481C1C}"/>
                      </a:extLst>
                    </a:blip>
                    <a:srcRect/>
                    <a:stretch>
                      <a:fillRect/>
                    </a:stretch>
                  </pic:blipFill>
                  <pic:spPr bwMode="auto">
                    <a:xfrm>
                      <a:off x="0" y="0"/>
                      <a:ext cx="2185670" cy="8255"/>
                    </a:xfrm>
                    <a:prstGeom prst="rect">
                      <a:avLst/>
                    </a:prstGeom>
                    <a:noFill/>
                  </pic:spPr>
                </pic:pic>
              </a:graphicData>
            </a:graphic>
          </wp:anchor>
        </w:drawing>
        <w:drawing>
          <wp:anchor simplePos="0" relativeHeight="251657728" behindDoc="1" locked="0" layoutInCell="0" allowOverlap="1">
            <wp:simplePos x="0" y="0"/>
            <wp:positionH relativeFrom="column">
              <wp:posOffset>184785</wp:posOffset>
            </wp:positionH>
            <wp:positionV relativeFrom="paragraph">
              <wp:posOffset>-153670</wp:posOffset>
            </wp:positionV>
            <wp:extent cx="8255" cy="8255"/>
            <wp:wrapNone/>
            <wp:docPr id="6896"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6"/>
                    <pic:cNvPicPr>
                      <a:picLocks noChangeAspect="1" noChangeArrowheads="1"/>
                    </pic:cNvPicPr>
                  </pic:nvPicPr>
                  <pic:blipFill>
                    <a:blip r:embed="rId69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wp:posOffset>
            </wp:positionH>
            <wp:positionV relativeFrom="paragraph">
              <wp:posOffset>-153670</wp:posOffset>
            </wp:positionV>
            <wp:extent cx="8890" cy="8255"/>
            <wp:wrapNone/>
            <wp:docPr id="6897" name="Picture 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7"/>
                    <pic:cNvPicPr>
                      <a:picLocks noChangeAspect="1" noChangeArrowheads="1"/>
                    </pic:cNvPicPr>
                  </pic:nvPicPr>
                  <pic:blipFill>
                    <a:blip r:embed="rId69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219075</wp:posOffset>
            </wp:positionH>
            <wp:positionV relativeFrom="paragraph">
              <wp:posOffset>-153670</wp:posOffset>
            </wp:positionV>
            <wp:extent cx="8255" cy="8255"/>
            <wp:wrapNone/>
            <wp:docPr id="6898" name="Picture 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
                    <pic:cNvPicPr>
                      <a:picLocks noChangeAspect="1" noChangeArrowheads="1"/>
                    </pic:cNvPicPr>
                  </pic:nvPicPr>
                  <pic:blipFill>
                    <a:blip r:embed="rId69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236220</wp:posOffset>
            </wp:positionH>
            <wp:positionV relativeFrom="paragraph">
              <wp:posOffset>-153670</wp:posOffset>
            </wp:positionV>
            <wp:extent cx="8255" cy="8255"/>
            <wp:wrapNone/>
            <wp:docPr id="6899" name="Picture 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9"/>
                    <pic:cNvPicPr>
                      <a:picLocks noChangeAspect="1" noChangeArrowheads="1"/>
                    </pic:cNvPicPr>
                  </pic:nvPicPr>
                  <pic:blipFill>
                    <a:blip r:embed="rId69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253365</wp:posOffset>
            </wp:positionH>
            <wp:positionV relativeFrom="paragraph">
              <wp:posOffset>-153670</wp:posOffset>
            </wp:positionV>
            <wp:extent cx="8890" cy="8255"/>
            <wp:wrapNone/>
            <wp:docPr id="6900" name="Picture 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0"/>
                    <pic:cNvPicPr>
                      <a:picLocks noChangeAspect="1" noChangeArrowheads="1"/>
                    </pic:cNvPicPr>
                  </pic:nvPicPr>
                  <pic:blipFill>
                    <a:blip r:embed="rId69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270510</wp:posOffset>
            </wp:positionH>
            <wp:positionV relativeFrom="paragraph">
              <wp:posOffset>-153670</wp:posOffset>
            </wp:positionV>
            <wp:extent cx="8255" cy="8255"/>
            <wp:wrapNone/>
            <wp:docPr id="6901" name="Picture 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1"/>
                    <pic:cNvPicPr>
                      <a:picLocks noChangeAspect="1" noChangeArrowheads="1"/>
                    </pic:cNvPicPr>
                  </pic:nvPicPr>
                  <pic:blipFill>
                    <a:blip r:embed="rId69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287655</wp:posOffset>
            </wp:positionH>
            <wp:positionV relativeFrom="paragraph">
              <wp:posOffset>-153670</wp:posOffset>
            </wp:positionV>
            <wp:extent cx="8255" cy="8255"/>
            <wp:wrapNone/>
            <wp:docPr id="6902" name="Picture 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2"/>
                    <pic:cNvPicPr>
                      <a:picLocks noChangeAspect="1" noChangeArrowheads="1"/>
                    </pic:cNvPicPr>
                  </pic:nvPicPr>
                  <pic:blipFill>
                    <a:blip r:embed="rId69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304800</wp:posOffset>
            </wp:positionH>
            <wp:positionV relativeFrom="paragraph">
              <wp:posOffset>-153670</wp:posOffset>
            </wp:positionV>
            <wp:extent cx="8255" cy="8255"/>
            <wp:wrapNone/>
            <wp:docPr id="6903" name="Picture 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3"/>
                    <pic:cNvPicPr>
                      <a:picLocks noChangeAspect="1" noChangeArrowheads="1"/>
                    </pic:cNvPicPr>
                  </pic:nvPicPr>
                  <pic:blipFill>
                    <a:blip r:embed="rId69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321945</wp:posOffset>
            </wp:positionH>
            <wp:positionV relativeFrom="paragraph">
              <wp:posOffset>-153670</wp:posOffset>
            </wp:positionV>
            <wp:extent cx="8255" cy="8255"/>
            <wp:wrapNone/>
            <wp:docPr id="6904" name="Picture 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4"/>
                    <pic:cNvPicPr>
                      <a:picLocks noChangeAspect="1" noChangeArrowheads="1"/>
                    </pic:cNvPicPr>
                  </pic:nvPicPr>
                  <pic:blipFill>
                    <a:blip r:embed="rId69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339090</wp:posOffset>
            </wp:positionH>
            <wp:positionV relativeFrom="paragraph">
              <wp:posOffset>-153670</wp:posOffset>
            </wp:positionV>
            <wp:extent cx="8255" cy="8255"/>
            <wp:wrapNone/>
            <wp:docPr id="6905" name="Picture 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
                    <pic:cNvPicPr>
                      <a:picLocks noChangeAspect="1" noChangeArrowheads="1"/>
                    </pic:cNvPicPr>
                  </pic:nvPicPr>
                  <pic:blipFill>
                    <a:blip r:embed="rId69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356235</wp:posOffset>
            </wp:positionH>
            <wp:positionV relativeFrom="paragraph">
              <wp:posOffset>-153670</wp:posOffset>
            </wp:positionV>
            <wp:extent cx="8255" cy="8255"/>
            <wp:wrapNone/>
            <wp:docPr id="6906" name="Picture 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6"/>
                    <pic:cNvPicPr>
                      <a:picLocks noChangeAspect="1" noChangeArrowheads="1"/>
                    </pic:cNvPicPr>
                  </pic:nvPicPr>
                  <pic:blipFill>
                    <a:blip r:embed="rId69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373380</wp:posOffset>
            </wp:positionH>
            <wp:positionV relativeFrom="paragraph">
              <wp:posOffset>-153670</wp:posOffset>
            </wp:positionV>
            <wp:extent cx="8255" cy="8255"/>
            <wp:wrapNone/>
            <wp:docPr id="6907" name="Picture 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7"/>
                    <pic:cNvPicPr>
                      <a:picLocks noChangeAspect="1" noChangeArrowheads="1"/>
                    </pic:cNvPicPr>
                  </pic:nvPicPr>
                  <pic:blipFill>
                    <a:blip r:embed="rId69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390525</wp:posOffset>
            </wp:positionH>
            <wp:positionV relativeFrom="paragraph">
              <wp:posOffset>-153670</wp:posOffset>
            </wp:positionV>
            <wp:extent cx="8890" cy="8255"/>
            <wp:wrapNone/>
            <wp:docPr id="6908" name="Picture 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8"/>
                    <pic:cNvPicPr>
                      <a:picLocks noChangeAspect="1" noChangeArrowheads="1"/>
                    </pic:cNvPicPr>
                  </pic:nvPicPr>
                  <pic:blipFill>
                    <a:blip r:embed="rId69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407670</wp:posOffset>
            </wp:positionH>
            <wp:positionV relativeFrom="paragraph">
              <wp:posOffset>-153670</wp:posOffset>
            </wp:positionV>
            <wp:extent cx="8255" cy="8255"/>
            <wp:wrapNone/>
            <wp:docPr id="6909" name="Picture 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9"/>
                    <pic:cNvPicPr>
                      <a:picLocks noChangeAspect="1" noChangeArrowheads="1"/>
                    </pic:cNvPicPr>
                  </pic:nvPicPr>
                  <pic:blipFill>
                    <a:blip r:embed="rId69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424815</wp:posOffset>
            </wp:positionH>
            <wp:positionV relativeFrom="paragraph">
              <wp:posOffset>-153670</wp:posOffset>
            </wp:positionV>
            <wp:extent cx="8255" cy="8255"/>
            <wp:wrapNone/>
            <wp:docPr id="6910" name="Picture 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0"/>
                    <pic:cNvPicPr>
                      <a:picLocks noChangeAspect="1" noChangeArrowheads="1"/>
                    </pic:cNvPicPr>
                  </pic:nvPicPr>
                  <pic:blipFill>
                    <a:blip r:embed="rId69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441960</wp:posOffset>
            </wp:positionH>
            <wp:positionV relativeFrom="paragraph">
              <wp:posOffset>-153670</wp:posOffset>
            </wp:positionV>
            <wp:extent cx="8890" cy="8255"/>
            <wp:wrapNone/>
            <wp:docPr id="6911" name="Picture 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1"/>
                    <pic:cNvPicPr>
                      <a:picLocks noChangeAspect="1" noChangeArrowheads="1"/>
                    </pic:cNvPicPr>
                  </pic:nvPicPr>
                  <pic:blipFill>
                    <a:blip r:embed="rId69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459105</wp:posOffset>
            </wp:positionH>
            <wp:positionV relativeFrom="paragraph">
              <wp:posOffset>-153670</wp:posOffset>
            </wp:positionV>
            <wp:extent cx="8255" cy="8255"/>
            <wp:wrapNone/>
            <wp:docPr id="6912" name="Picture 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2"/>
                    <pic:cNvPicPr>
                      <a:picLocks noChangeAspect="1" noChangeArrowheads="1"/>
                    </pic:cNvPicPr>
                  </pic:nvPicPr>
                  <pic:blipFill>
                    <a:blip r:embed="rId69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476250</wp:posOffset>
            </wp:positionH>
            <wp:positionV relativeFrom="paragraph">
              <wp:posOffset>-153670</wp:posOffset>
            </wp:positionV>
            <wp:extent cx="8255" cy="8255"/>
            <wp:wrapNone/>
            <wp:docPr id="6913" name="Picture 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3"/>
                    <pic:cNvPicPr>
                      <a:picLocks noChangeAspect="1" noChangeArrowheads="1"/>
                    </pic:cNvPicPr>
                  </pic:nvPicPr>
                  <pic:blipFill>
                    <a:blip r:embed="rId69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493395</wp:posOffset>
            </wp:positionH>
            <wp:positionV relativeFrom="paragraph">
              <wp:posOffset>-153670</wp:posOffset>
            </wp:positionV>
            <wp:extent cx="8890" cy="8255"/>
            <wp:wrapNone/>
            <wp:docPr id="6914" name="Picture 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4"/>
                    <pic:cNvPicPr>
                      <a:picLocks noChangeAspect="1" noChangeArrowheads="1"/>
                    </pic:cNvPicPr>
                  </pic:nvPicPr>
                  <pic:blipFill>
                    <a:blip r:embed="rId69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510540</wp:posOffset>
            </wp:positionH>
            <wp:positionV relativeFrom="paragraph">
              <wp:posOffset>-153670</wp:posOffset>
            </wp:positionV>
            <wp:extent cx="8255" cy="8255"/>
            <wp:wrapNone/>
            <wp:docPr id="6915" name="Picture 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5"/>
                    <pic:cNvPicPr>
                      <a:picLocks noChangeAspect="1" noChangeArrowheads="1"/>
                    </pic:cNvPicPr>
                  </pic:nvPicPr>
                  <pic:blipFill>
                    <a:blip r:embed="rId69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527685</wp:posOffset>
            </wp:positionH>
            <wp:positionV relativeFrom="paragraph">
              <wp:posOffset>-153670</wp:posOffset>
            </wp:positionV>
            <wp:extent cx="8255" cy="8255"/>
            <wp:wrapNone/>
            <wp:docPr id="6916" name="Picture 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6"/>
                    <pic:cNvPicPr>
                      <a:picLocks noChangeAspect="1" noChangeArrowheads="1"/>
                    </pic:cNvPicPr>
                  </pic:nvPicPr>
                  <pic:blipFill>
                    <a:blip r:embed="rId69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544830</wp:posOffset>
            </wp:positionH>
            <wp:positionV relativeFrom="paragraph">
              <wp:posOffset>-153670</wp:posOffset>
            </wp:positionV>
            <wp:extent cx="8255" cy="8255"/>
            <wp:wrapNone/>
            <wp:docPr id="6917" name="Picture 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7"/>
                    <pic:cNvPicPr>
                      <a:picLocks noChangeAspect="1" noChangeArrowheads="1"/>
                    </pic:cNvPicPr>
                  </pic:nvPicPr>
                  <pic:blipFill>
                    <a:blip r:embed="rId69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561975</wp:posOffset>
            </wp:positionH>
            <wp:positionV relativeFrom="paragraph">
              <wp:posOffset>-153670</wp:posOffset>
            </wp:positionV>
            <wp:extent cx="8255" cy="8255"/>
            <wp:wrapNone/>
            <wp:docPr id="6918" name="Picture 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8"/>
                    <pic:cNvPicPr>
                      <a:picLocks noChangeAspect="1" noChangeArrowheads="1"/>
                    </pic:cNvPicPr>
                  </pic:nvPicPr>
                  <pic:blipFill>
                    <a:blip r:embed="rId69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579120</wp:posOffset>
            </wp:positionH>
            <wp:positionV relativeFrom="paragraph">
              <wp:posOffset>-153670</wp:posOffset>
            </wp:positionV>
            <wp:extent cx="8255" cy="8255"/>
            <wp:wrapNone/>
            <wp:docPr id="6919" name="Picture 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9"/>
                    <pic:cNvPicPr>
                      <a:picLocks noChangeAspect="1" noChangeArrowheads="1"/>
                    </pic:cNvPicPr>
                  </pic:nvPicPr>
                  <pic:blipFill>
                    <a:blip r:embed="rId69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596265</wp:posOffset>
            </wp:positionH>
            <wp:positionV relativeFrom="paragraph">
              <wp:posOffset>-153670</wp:posOffset>
            </wp:positionV>
            <wp:extent cx="8255" cy="8255"/>
            <wp:wrapNone/>
            <wp:docPr id="6920" name="Picture 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0"/>
                    <pic:cNvPicPr>
                      <a:picLocks noChangeAspect="1" noChangeArrowheads="1"/>
                    </pic:cNvPicPr>
                  </pic:nvPicPr>
                  <pic:blipFill>
                    <a:blip r:embed="rId69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613410</wp:posOffset>
            </wp:positionH>
            <wp:positionV relativeFrom="paragraph">
              <wp:posOffset>-153670</wp:posOffset>
            </wp:positionV>
            <wp:extent cx="8255" cy="8255"/>
            <wp:wrapNone/>
            <wp:docPr id="6921" name="Picture 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1"/>
                    <pic:cNvPicPr>
                      <a:picLocks noChangeAspect="1" noChangeArrowheads="1"/>
                    </pic:cNvPicPr>
                  </pic:nvPicPr>
                  <pic:blipFill>
                    <a:blip r:embed="rId69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630555</wp:posOffset>
            </wp:positionH>
            <wp:positionV relativeFrom="paragraph">
              <wp:posOffset>-153670</wp:posOffset>
            </wp:positionV>
            <wp:extent cx="8255" cy="8255"/>
            <wp:wrapNone/>
            <wp:docPr id="6922" name="Picture 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2"/>
                    <pic:cNvPicPr>
                      <a:picLocks noChangeAspect="1" noChangeArrowheads="1"/>
                    </pic:cNvPicPr>
                  </pic:nvPicPr>
                  <pic:blipFill>
                    <a:blip r:embed="rId69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647700</wp:posOffset>
            </wp:positionH>
            <wp:positionV relativeFrom="paragraph">
              <wp:posOffset>-153670</wp:posOffset>
            </wp:positionV>
            <wp:extent cx="8255" cy="8255"/>
            <wp:wrapNone/>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3"/>
                    <pic:cNvPicPr>
                      <a:picLocks noChangeAspect="1" noChangeArrowheads="1"/>
                    </pic:cNvPicPr>
                  </pic:nvPicPr>
                  <pic:blipFill>
                    <a:blip r:embed="rId69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664845</wp:posOffset>
            </wp:positionH>
            <wp:positionV relativeFrom="paragraph">
              <wp:posOffset>-153670</wp:posOffset>
            </wp:positionV>
            <wp:extent cx="8890" cy="8255"/>
            <wp:wrapNone/>
            <wp:docPr id="6924" name="Picture 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4"/>
                    <pic:cNvPicPr>
                      <a:picLocks noChangeAspect="1" noChangeArrowheads="1"/>
                    </pic:cNvPicPr>
                  </pic:nvPicPr>
                  <pic:blipFill>
                    <a:blip r:embed="rId69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681990</wp:posOffset>
            </wp:positionH>
            <wp:positionV relativeFrom="paragraph">
              <wp:posOffset>-153670</wp:posOffset>
            </wp:positionV>
            <wp:extent cx="8890" cy="8255"/>
            <wp:wrapNone/>
            <wp:docPr id="6925" name="Picture 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5"/>
                    <pic:cNvPicPr>
                      <a:picLocks noChangeAspect="1" noChangeArrowheads="1"/>
                    </pic:cNvPicPr>
                  </pic:nvPicPr>
                  <pic:blipFill>
                    <a:blip r:embed="rId69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699135</wp:posOffset>
            </wp:positionH>
            <wp:positionV relativeFrom="paragraph">
              <wp:posOffset>-153670</wp:posOffset>
            </wp:positionV>
            <wp:extent cx="8890" cy="8255"/>
            <wp:wrapNone/>
            <wp:docPr id="6926" name="Picture 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6"/>
                    <pic:cNvPicPr>
                      <a:picLocks noChangeAspect="1" noChangeArrowheads="1"/>
                    </pic:cNvPicPr>
                  </pic:nvPicPr>
                  <pic:blipFill>
                    <a:blip r:embed="rId69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716280</wp:posOffset>
            </wp:positionH>
            <wp:positionV relativeFrom="paragraph">
              <wp:posOffset>-153670</wp:posOffset>
            </wp:positionV>
            <wp:extent cx="8255" cy="8255"/>
            <wp:wrapNone/>
            <wp:docPr id="6927" name="Picture 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7"/>
                    <pic:cNvPicPr>
                      <a:picLocks noChangeAspect="1" noChangeArrowheads="1"/>
                    </pic:cNvPicPr>
                  </pic:nvPicPr>
                  <pic:blipFill>
                    <a:blip r:embed="rId69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733425</wp:posOffset>
            </wp:positionH>
            <wp:positionV relativeFrom="paragraph">
              <wp:posOffset>-153670</wp:posOffset>
            </wp:positionV>
            <wp:extent cx="8255" cy="8255"/>
            <wp:wrapNone/>
            <wp:docPr id="6928" name="Picture 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8"/>
                    <pic:cNvPicPr>
                      <a:picLocks noChangeAspect="1" noChangeArrowheads="1"/>
                    </pic:cNvPicPr>
                  </pic:nvPicPr>
                  <pic:blipFill>
                    <a:blip r:embed="rId69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750570</wp:posOffset>
            </wp:positionH>
            <wp:positionV relativeFrom="paragraph">
              <wp:posOffset>-153670</wp:posOffset>
            </wp:positionV>
            <wp:extent cx="8890" cy="8255"/>
            <wp:wrapNone/>
            <wp:docPr id="6929" name="Picture 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9"/>
                    <pic:cNvPicPr>
                      <a:picLocks noChangeAspect="1" noChangeArrowheads="1"/>
                    </pic:cNvPicPr>
                  </pic:nvPicPr>
                  <pic:blipFill>
                    <a:blip r:embed="rId69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767715</wp:posOffset>
            </wp:positionH>
            <wp:positionV relativeFrom="paragraph">
              <wp:posOffset>-153670</wp:posOffset>
            </wp:positionV>
            <wp:extent cx="8890" cy="8255"/>
            <wp:wrapNone/>
            <wp:docPr id="6930" name="Picture 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0"/>
                    <pic:cNvPicPr>
                      <a:picLocks noChangeAspect="1" noChangeArrowheads="1"/>
                    </pic:cNvPicPr>
                  </pic:nvPicPr>
                  <pic:blipFill>
                    <a:blip r:embed="rId69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784860</wp:posOffset>
            </wp:positionH>
            <wp:positionV relativeFrom="paragraph">
              <wp:posOffset>-153670</wp:posOffset>
            </wp:positionV>
            <wp:extent cx="8890" cy="8255"/>
            <wp:wrapNone/>
            <wp:docPr id="6931" name="Picture 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1"/>
                    <pic:cNvPicPr>
                      <a:picLocks noChangeAspect="1" noChangeArrowheads="1"/>
                    </pic:cNvPicPr>
                  </pic:nvPicPr>
                  <pic:blipFill>
                    <a:blip r:embed="rId69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802005</wp:posOffset>
            </wp:positionH>
            <wp:positionV relativeFrom="paragraph">
              <wp:posOffset>-153670</wp:posOffset>
            </wp:positionV>
            <wp:extent cx="8890" cy="8255"/>
            <wp:wrapNone/>
            <wp:docPr id="6932" name="Picture 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2"/>
                    <pic:cNvPicPr>
                      <a:picLocks noChangeAspect="1" noChangeArrowheads="1"/>
                    </pic:cNvPicPr>
                  </pic:nvPicPr>
                  <pic:blipFill>
                    <a:blip r:embed="rId69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819150</wp:posOffset>
            </wp:positionH>
            <wp:positionV relativeFrom="paragraph">
              <wp:posOffset>-153670</wp:posOffset>
            </wp:positionV>
            <wp:extent cx="8255" cy="8255"/>
            <wp:wrapNone/>
            <wp:docPr id="6933" name="Picture 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3"/>
                    <pic:cNvPicPr>
                      <a:picLocks noChangeAspect="1" noChangeArrowheads="1"/>
                    </pic:cNvPicPr>
                  </pic:nvPicPr>
                  <pic:blipFill>
                    <a:blip r:embed="rId69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836295</wp:posOffset>
            </wp:positionH>
            <wp:positionV relativeFrom="paragraph">
              <wp:posOffset>-153670</wp:posOffset>
            </wp:positionV>
            <wp:extent cx="8255" cy="8255"/>
            <wp:wrapNone/>
            <wp:docPr id="6934" name="Picture 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69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853440</wp:posOffset>
            </wp:positionH>
            <wp:positionV relativeFrom="paragraph">
              <wp:posOffset>-153670</wp:posOffset>
            </wp:positionV>
            <wp:extent cx="8890" cy="8255"/>
            <wp:wrapNone/>
            <wp:docPr id="6935" name="Picture 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
                    <pic:cNvPicPr>
                      <a:picLocks noChangeAspect="1" noChangeArrowheads="1"/>
                    </pic:cNvPicPr>
                  </pic:nvPicPr>
                  <pic:blipFill>
                    <a:blip r:embed="rId69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870585</wp:posOffset>
            </wp:positionH>
            <wp:positionV relativeFrom="paragraph">
              <wp:posOffset>-153670</wp:posOffset>
            </wp:positionV>
            <wp:extent cx="8890" cy="8255"/>
            <wp:wrapNone/>
            <wp:docPr id="6936" name="Picture 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6"/>
                    <pic:cNvPicPr>
                      <a:picLocks noChangeAspect="1" noChangeArrowheads="1"/>
                    </pic:cNvPicPr>
                  </pic:nvPicPr>
                  <pic:blipFill>
                    <a:blip r:embed="rId69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887730</wp:posOffset>
            </wp:positionH>
            <wp:positionV relativeFrom="paragraph">
              <wp:posOffset>-153670</wp:posOffset>
            </wp:positionV>
            <wp:extent cx="8890" cy="8255"/>
            <wp:wrapNone/>
            <wp:docPr id="6937" name="Picture 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
                    <pic:cNvPicPr>
                      <a:picLocks noChangeAspect="1" noChangeArrowheads="1"/>
                    </pic:cNvPicPr>
                  </pic:nvPicPr>
                  <pic:blipFill>
                    <a:blip r:embed="rId69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904875</wp:posOffset>
            </wp:positionH>
            <wp:positionV relativeFrom="paragraph">
              <wp:posOffset>-153670</wp:posOffset>
            </wp:positionV>
            <wp:extent cx="8255" cy="8255"/>
            <wp:wrapNone/>
            <wp:docPr id="6938" name="Picture 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69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922020</wp:posOffset>
            </wp:positionH>
            <wp:positionV relativeFrom="paragraph">
              <wp:posOffset>-153670</wp:posOffset>
            </wp:positionV>
            <wp:extent cx="8255" cy="8255"/>
            <wp:wrapNone/>
            <wp:docPr id="6939" name="Picture 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9"/>
                    <pic:cNvPicPr>
                      <a:picLocks noChangeAspect="1" noChangeArrowheads="1"/>
                    </pic:cNvPicPr>
                  </pic:nvPicPr>
                  <pic:blipFill>
                    <a:blip r:embed="rId69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939165</wp:posOffset>
            </wp:positionH>
            <wp:positionV relativeFrom="paragraph">
              <wp:posOffset>-153670</wp:posOffset>
            </wp:positionV>
            <wp:extent cx="8890" cy="8255"/>
            <wp:wrapNone/>
            <wp:docPr id="6940" name="Picture 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
                    <pic:cNvPicPr>
                      <a:picLocks noChangeAspect="1" noChangeArrowheads="1"/>
                    </pic:cNvPicPr>
                  </pic:nvPicPr>
                  <pic:blipFill>
                    <a:blip r:embed="rId69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956310</wp:posOffset>
            </wp:positionH>
            <wp:positionV relativeFrom="paragraph">
              <wp:posOffset>-153670</wp:posOffset>
            </wp:positionV>
            <wp:extent cx="8890" cy="8255"/>
            <wp:wrapNone/>
            <wp:docPr id="6941" name="Picture 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pic:cNvPicPr>
                      <a:picLocks noChangeAspect="1" noChangeArrowheads="1"/>
                    </pic:cNvPicPr>
                  </pic:nvPicPr>
                  <pic:blipFill>
                    <a:blip r:embed="rId69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973455</wp:posOffset>
            </wp:positionH>
            <wp:positionV relativeFrom="paragraph">
              <wp:posOffset>-153670</wp:posOffset>
            </wp:positionV>
            <wp:extent cx="8890" cy="8255"/>
            <wp:wrapNone/>
            <wp:docPr id="6942" name="Picture 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pic:cNvPicPr>
                      <a:picLocks noChangeAspect="1" noChangeArrowheads="1"/>
                    </pic:cNvPicPr>
                  </pic:nvPicPr>
                  <pic:blipFill>
                    <a:blip r:embed="rId69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990600</wp:posOffset>
            </wp:positionH>
            <wp:positionV relativeFrom="paragraph">
              <wp:posOffset>-153670</wp:posOffset>
            </wp:positionV>
            <wp:extent cx="8890" cy="8255"/>
            <wp:wrapNone/>
            <wp:docPr id="6943" name="Picture 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3"/>
                    <pic:cNvPicPr>
                      <a:picLocks noChangeAspect="1" noChangeArrowheads="1"/>
                    </pic:cNvPicPr>
                  </pic:nvPicPr>
                  <pic:blipFill>
                    <a:blip r:embed="rId69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-153670</wp:posOffset>
            </wp:positionV>
            <wp:extent cx="8255" cy="8255"/>
            <wp:wrapNone/>
            <wp:docPr id="6944" name="Picture 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4"/>
                    <pic:cNvPicPr>
                      <a:picLocks noChangeAspect="1" noChangeArrowheads="1"/>
                    </pic:cNvPicPr>
                  </pic:nvPicPr>
                  <pic:blipFill>
                    <a:blip r:embed="rId69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1024890</wp:posOffset>
            </wp:positionH>
            <wp:positionV relativeFrom="paragraph">
              <wp:posOffset>-153670</wp:posOffset>
            </wp:positionV>
            <wp:extent cx="8255" cy="8255"/>
            <wp:wrapNone/>
            <wp:docPr id="6945" name="Picture 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5"/>
                    <pic:cNvPicPr>
                      <a:picLocks noChangeAspect="1" noChangeArrowheads="1"/>
                    </pic:cNvPicPr>
                  </pic:nvPicPr>
                  <pic:blipFill>
                    <a:blip r:embed="rId69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1042035</wp:posOffset>
            </wp:positionH>
            <wp:positionV relativeFrom="paragraph">
              <wp:posOffset>-153670</wp:posOffset>
            </wp:positionV>
            <wp:extent cx="8890" cy="8255"/>
            <wp:wrapNone/>
            <wp:docPr id="6946" name="Picture 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6"/>
                    <pic:cNvPicPr>
                      <a:picLocks noChangeAspect="1" noChangeArrowheads="1"/>
                    </pic:cNvPicPr>
                  </pic:nvPicPr>
                  <pic:blipFill>
                    <a:blip r:embed="rId69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1059180</wp:posOffset>
            </wp:positionH>
            <wp:positionV relativeFrom="paragraph">
              <wp:posOffset>-153670</wp:posOffset>
            </wp:positionV>
            <wp:extent cx="8890" cy="8255"/>
            <wp:wrapNone/>
            <wp:docPr id="6947" name="Picture 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7"/>
                    <pic:cNvPicPr>
                      <a:picLocks noChangeAspect="1" noChangeArrowheads="1"/>
                    </pic:cNvPicPr>
                  </pic:nvPicPr>
                  <pic:blipFill>
                    <a:blip r:embed="rId69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1076325</wp:posOffset>
            </wp:positionH>
            <wp:positionV relativeFrom="paragraph">
              <wp:posOffset>-153670</wp:posOffset>
            </wp:positionV>
            <wp:extent cx="8890" cy="8255"/>
            <wp:wrapNone/>
            <wp:docPr id="6948" name="Picture 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8"/>
                    <pic:cNvPicPr>
                      <a:picLocks noChangeAspect="1" noChangeArrowheads="1"/>
                    </pic:cNvPicPr>
                  </pic:nvPicPr>
                  <pic:blipFill>
                    <a:blip r:embed="rId69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1093470</wp:posOffset>
            </wp:positionH>
            <wp:positionV relativeFrom="paragraph">
              <wp:posOffset>-153670</wp:posOffset>
            </wp:positionV>
            <wp:extent cx="8255" cy="8255"/>
            <wp:wrapNone/>
            <wp:docPr id="6949" name="Picture 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9"/>
                    <pic:cNvPicPr>
                      <a:picLocks noChangeAspect="1" noChangeArrowheads="1"/>
                    </pic:cNvPicPr>
                  </pic:nvPicPr>
                  <pic:blipFill>
                    <a:blip r:embed="rId69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1110615</wp:posOffset>
            </wp:positionH>
            <wp:positionV relativeFrom="paragraph">
              <wp:posOffset>-153670</wp:posOffset>
            </wp:positionV>
            <wp:extent cx="8255" cy="8255"/>
            <wp:wrapNone/>
            <wp:docPr id="6950" name="Picture 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0"/>
                    <pic:cNvPicPr>
                      <a:picLocks noChangeAspect="1" noChangeArrowheads="1"/>
                    </pic:cNvPicPr>
                  </pic:nvPicPr>
                  <pic:blipFill>
                    <a:blip r:embed="rId69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1127760</wp:posOffset>
            </wp:positionH>
            <wp:positionV relativeFrom="paragraph">
              <wp:posOffset>-153670</wp:posOffset>
            </wp:positionV>
            <wp:extent cx="8890" cy="8255"/>
            <wp:wrapNone/>
            <wp:docPr id="6951" name="Picture 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1"/>
                    <pic:cNvPicPr>
                      <a:picLocks noChangeAspect="1" noChangeArrowheads="1"/>
                    </pic:cNvPicPr>
                  </pic:nvPicPr>
                  <pic:blipFill>
                    <a:blip r:embed="rId69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1144905</wp:posOffset>
            </wp:positionH>
            <wp:positionV relativeFrom="paragraph">
              <wp:posOffset>-153670</wp:posOffset>
            </wp:positionV>
            <wp:extent cx="8890" cy="8255"/>
            <wp:wrapNone/>
            <wp:docPr id="6952" name="Picture 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2"/>
                    <pic:cNvPicPr>
                      <a:picLocks noChangeAspect="1" noChangeArrowheads="1"/>
                    </pic:cNvPicPr>
                  </pic:nvPicPr>
                  <pic:blipFill>
                    <a:blip r:embed="rId69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1162050</wp:posOffset>
            </wp:positionH>
            <wp:positionV relativeFrom="paragraph">
              <wp:posOffset>-153670</wp:posOffset>
            </wp:positionV>
            <wp:extent cx="8890" cy="8255"/>
            <wp:wrapNone/>
            <wp:docPr id="6953" name="Picture 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3"/>
                    <pic:cNvPicPr>
                      <a:picLocks noChangeAspect="1" noChangeArrowheads="1"/>
                    </pic:cNvPicPr>
                  </pic:nvPicPr>
                  <pic:blipFill>
                    <a:blip r:embed="rId69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1179195</wp:posOffset>
            </wp:positionH>
            <wp:positionV relativeFrom="paragraph">
              <wp:posOffset>-153670</wp:posOffset>
            </wp:positionV>
            <wp:extent cx="8890" cy="8255"/>
            <wp:wrapNone/>
            <wp:docPr id="6954" name="Picture 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4"/>
                    <pic:cNvPicPr>
                      <a:picLocks noChangeAspect="1" noChangeArrowheads="1"/>
                    </pic:cNvPicPr>
                  </pic:nvPicPr>
                  <pic:blipFill>
                    <a:blip r:embed="rId69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1196340</wp:posOffset>
            </wp:positionH>
            <wp:positionV relativeFrom="paragraph">
              <wp:posOffset>-153670</wp:posOffset>
            </wp:positionV>
            <wp:extent cx="8255" cy="8255"/>
            <wp:wrapNone/>
            <wp:docPr id="6955" name="Picture 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5"/>
                    <pic:cNvPicPr>
                      <a:picLocks noChangeAspect="1" noChangeArrowheads="1"/>
                    </pic:cNvPicPr>
                  </pic:nvPicPr>
                  <pic:blipFill>
                    <a:blip r:embed="rId69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1213485</wp:posOffset>
            </wp:positionH>
            <wp:positionV relativeFrom="paragraph">
              <wp:posOffset>-153670</wp:posOffset>
            </wp:positionV>
            <wp:extent cx="8255" cy="8255"/>
            <wp:wrapNone/>
            <wp:docPr id="6956" name="Picture 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6"/>
                    <pic:cNvPicPr>
                      <a:picLocks noChangeAspect="1" noChangeArrowheads="1"/>
                    </pic:cNvPicPr>
                  </pic:nvPicPr>
                  <pic:blipFill>
                    <a:blip r:embed="rId69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1230630</wp:posOffset>
            </wp:positionH>
            <wp:positionV relativeFrom="paragraph">
              <wp:posOffset>-153670</wp:posOffset>
            </wp:positionV>
            <wp:extent cx="8890" cy="8255"/>
            <wp:wrapNone/>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7"/>
                    <pic:cNvPicPr>
                      <a:picLocks noChangeAspect="1" noChangeArrowheads="1"/>
                    </pic:cNvPicPr>
                  </pic:nvPicPr>
                  <pic:blipFill>
                    <a:blip r:embed="rId69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1247775</wp:posOffset>
            </wp:positionH>
            <wp:positionV relativeFrom="paragraph">
              <wp:posOffset>-153670</wp:posOffset>
            </wp:positionV>
            <wp:extent cx="8890" cy="8255"/>
            <wp:wrapNone/>
            <wp:docPr id="6958" name="Picture 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8"/>
                    <pic:cNvPicPr>
                      <a:picLocks noChangeAspect="1" noChangeArrowheads="1"/>
                    </pic:cNvPicPr>
                  </pic:nvPicPr>
                  <pic:blipFill>
                    <a:blip r:embed="rId69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1264920</wp:posOffset>
            </wp:positionH>
            <wp:positionV relativeFrom="paragraph">
              <wp:posOffset>-153670</wp:posOffset>
            </wp:positionV>
            <wp:extent cx="8890" cy="8255"/>
            <wp:wrapNone/>
            <wp:docPr id="6959" name="Picture 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9"/>
                    <pic:cNvPicPr>
                      <a:picLocks noChangeAspect="1" noChangeArrowheads="1"/>
                    </pic:cNvPicPr>
                  </pic:nvPicPr>
                  <pic:blipFill>
                    <a:blip r:embed="rId69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1282065</wp:posOffset>
            </wp:positionH>
            <wp:positionV relativeFrom="paragraph">
              <wp:posOffset>-153670</wp:posOffset>
            </wp:positionV>
            <wp:extent cx="8255" cy="8255"/>
            <wp:wrapNone/>
            <wp:docPr id="6960" name="Picture 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0"/>
                    <pic:cNvPicPr>
                      <a:picLocks noChangeAspect="1" noChangeArrowheads="1"/>
                    </pic:cNvPicPr>
                  </pic:nvPicPr>
                  <pic:blipFill>
                    <a:blip r:embed="rId69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1299210</wp:posOffset>
            </wp:positionH>
            <wp:positionV relativeFrom="paragraph">
              <wp:posOffset>-153670</wp:posOffset>
            </wp:positionV>
            <wp:extent cx="8255" cy="8255"/>
            <wp:wrapNone/>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1"/>
                    <pic:cNvPicPr>
                      <a:picLocks noChangeAspect="1" noChangeArrowheads="1"/>
                    </pic:cNvPicPr>
                  </pic:nvPicPr>
                  <pic:blipFill>
                    <a:blip r:embed="rId69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1316355</wp:posOffset>
            </wp:positionH>
            <wp:positionV relativeFrom="paragraph">
              <wp:posOffset>-153670</wp:posOffset>
            </wp:positionV>
            <wp:extent cx="8255" cy="8255"/>
            <wp:wrapNone/>
            <wp:docPr id="6962" name="Picture 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2"/>
                    <pic:cNvPicPr>
                      <a:picLocks noChangeAspect="1" noChangeArrowheads="1"/>
                    </pic:cNvPicPr>
                  </pic:nvPicPr>
                  <pic:blipFill>
                    <a:blip r:embed="rId69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1333500</wp:posOffset>
            </wp:positionH>
            <wp:positionV relativeFrom="paragraph">
              <wp:posOffset>-153670</wp:posOffset>
            </wp:positionV>
            <wp:extent cx="8890" cy="8255"/>
            <wp:wrapNone/>
            <wp:docPr id="6963" name="Picture 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3"/>
                    <pic:cNvPicPr>
                      <a:picLocks noChangeAspect="1" noChangeArrowheads="1"/>
                    </pic:cNvPicPr>
                  </pic:nvPicPr>
                  <pic:blipFill>
                    <a:blip r:embed="rId69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1350645</wp:posOffset>
            </wp:positionH>
            <wp:positionV relativeFrom="paragraph">
              <wp:posOffset>-153670</wp:posOffset>
            </wp:positionV>
            <wp:extent cx="8890" cy="8255"/>
            <wp:wrapNone/>
            <wp:docPr id="6964" name="Picture 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4"/>
                    <pic:cNvPicPr>
                      <a:picLocks noChangeAspect="1" noChangeArrowheads="1"/>
                    </pic:cNvPicPr>
                  </pic:nvPicPr>
                  <pic:blipFill>
                    <a:blip r:embed="rId69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1367790</wp:posOffset>
            </wp:positionH>
            <wp:positionV relativeFrom="paragraph">
              <wp:posOffset>-153670</wp:posOffset>
            </wp:positionV>
            <wp:extent cx="8890" cy="8255"/>
            <wp:wrapNone/>
            <wp:docPr id="6965" name="Picture 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5"/>
                    <pic:cNvPicPr>
                      <a:picLocks noChangeAspect="1" noChangeArrowheads="1"/>
                    </pic:cNvPicPr>
                  </pic:nvPicPr>
                  <pic:blipFill>
                    <a:blip r:embed="rId69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1384935</wp:posOffset>
            </wp:positionH>
            <wp:positionV relativeFrom="paragraph">
              <wp:posOffset>-153670</wp:posOffset>
            </wp:positionV>
            <wp:extent cx="8255" cy="8255"/>
            <wp:wrapNone/>
            <wp:docPr id="6966" name="Picture 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6"/>
                    <pic:cNvPicPr>
                      <a:picLocks noChangeAspect="1" noChangeArrowheads="1"/>
                    </pic:cNvPicPr>
                  </pic:nvPicPr>
                  <pic:blipFill>
                    <a:blip r:embed="rId69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1402080</wp:posOffset>
            </wp:positionH>
            <wp:positionV relativeFrom="paragraph">
              <wp:posOffset>-153670</wp:posOffset>
            </wp:positionV>
            <wp:extent cx="8255" cy="8255"/>
            <wp:wrapNone/>
            <wp:docPr id="6967" name="Picture 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7"/>
                    <pic:cNvPicPr>
                      <a:picLocks noChangeAspect="1" noChangeArrowheads="1"/>
                    </pic:cNvPicPr>
                  </pic:nvPicPr>
                  <pic:blipFill>
                    <a:blip r:embed="rId69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1419225</wp:posOffset>
            </wp:positionH>
            <wp:positionV relativeFrom="paragraph">
              <wp:posOffset>-153670</wp:posOffset>
            </wp:positionV>
            <wp:extent cx="8255" cy="8255"/>
            <wp:wrapNone/>
            <wp:docPr id="6968" name="Picture 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8"/>
                    <pic:cNvPicPr>
                      <a:picLocks noChangeAspect="1" noChangeArrowheads="1"/>
                    </pic:cNvPicPr>
                  </pic:nvPicPr>
                  <pic:blipFill>
                    <a:blip r:embed="rId69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1436370</wp:posOffset>
            </wp:positionH>
            <wp:positionV relativeFrom="paragraph">
              <wp:posOffset>-153670</wp:posOffset>
            </wp:positionV>
            <wp:extent cx="8890" cy="8255"/>
            <wp:wrapNone/>
            <wp:docPr id="6969" name="Picture 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9"/>
                    <pic:cNvPicPr>
                      <a:picLocks noChangeAspect="1" noChangeArrowheads="1"/>
                    </pic:cNvPicPr>
                  </pic:nvPicPr>
                  <pic:blipFill>
                    <a:blip r:embed="rId69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1453515</wp:posOffset>
            </wp:positionH>
            <wp:positionV relativeFrom="paragraph">
              <wp:posOffset>-153670</wp:posOffset>
            </wp:positionV>
            <wp:extent cx="8255" cy="8255"/>
            <wp:wrapNone/>
            <wp:docPr id="6970" name="Picture 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0"/>
                    <pic:cNvPicPr>
                      <a:picLocks noChangeAspect="1" noChangeArrowheads="1"/>
                    </pic:cNvPicPr>
                  </pic:nvPicPr>
                  <pic:blipFill>
                    <a:blip r:embed="rId69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1470660</wp:posOffset>
            </wp:positionH>
            <wp:positionV relativeFrom="paragraph">
              <wp:posOffset>-153670</wp:posOffset>
            </wp:positionV>
            <wp:extent cx="8890" cy="8255"/>
            <wp:wrapNone/>
            <wp:docPr id="6971" name="Picture 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1"/>
                    <pic:cNvPicPr>
                      <a:picLocks noChangeAspect="1" noChangeArrowheads="1"/>
                    </pic:cNvPicPr>
                  </pic:nvPicPr>
                  <pic:blipFill>
                    <a:blip r:embed="rId69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1487805</wp:posOffset>
            </wp:positionH>
            <wp:positionV relativeFrom="paragraph">
              <wp:posOffset>-153670</wp:posOffset>
            </wp:positionV>
            <wp:extent cx="8890" cy="8255"/>
            <wp:wrapNone/>
            <wp:docPr id="6972" name="Picture 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2"/>
                    <pic:cNvPicPr>
                      <a:picLocks noChangeAspect="1" noChangeArrowheads="1"/>
                    </pic:cNvPicPr>
                  </pic:nvPicPr>
                  <pic:blipFill>
                    <a:blip r:embed="rId69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1504950</wp:posOffset>
            </wp:positionH>
            <wp:positionV relativeFrom="paragraph">
              <wp:posOffset>-153670</wp:posOffset>
            </wp:positionV>
            <wp:extent cx="8890" cy="8255"/>
            <wp:wrapNone/>
            <wp:docPr id="6973" name="Picture 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3"/>
                    <pic:cNvPicPr>
                      <a:picLocks noChangeAspect="1" noChangeArrowheads="1"/>
                    </pic:cNvPicPr>
                  </pic:nvPicPr>
                  <pic:blipFill>
                    <a:blip r:embed="rId69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1522095</wp:posOffset>
            </wp:positionH>
            <wp:positionV relativeFrom="paragraph">
              <wp:posOffset>-153670</wp:posOffset>
            </wp:positionV>
            <wp:extent cx="8890" cy="8255"/>
            <wp:wrapNone/>
            <wp:docPr id="6974" name="Picture 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4"/>
                    <pic:cNvPicPr>
                      <a:picLocks noChangeAspect="1" noChangeArrowheads="1"/>
                    </pic:cNvPicPr>
                  </pic:nvPicPr>
                  <pic:blipFill>
                    <a:blip r:embed="rId69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1539240</wp:posOffset>
            </wp:positionH>
            <wp:positionV relativeFrom="paragraph">
              <wp:posOffset>-153670</wp:posOffset>
            </wp:positionV>
            <wp:extent cx="8255" cy="8255"/>
            <wp:wrapNone/>
            <wp:docPr id="6975" name="Picture 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5"/>
                    <pic:cNvPicPr>
                      <a:picLocks noChangeAspect="1" noChangeArrowheads="1"/>
                    </pic:cNvPicPr>
                  </pic:nvPicPr>
                  <pic:blipFill>
                    <a:blip r:embed="rId69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1556385</wp:posOffset>
            </wp:positionH>
            <wp:positionV relativeFrom="paragraph">
              <wp:posOffset>-153670</wp:posOffset>
            </wp:positionV>
            <wp:extent cx="8890" cy="8255"/>
            <wp:wrapNone/>
            <wp:docPr id="6976" name="Picture 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6"/>
                    <pic:cNvPicPr>
                      <a:picLocks noChangeAspect="1" noChangeArrowheads="1"/>
                    </pic:cNvPicPr>
                  </pic:nvPicPr>
                  <pic:blipFill>
                    <a:blip r:embed="rId69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1573530</wp:posOffset>
            </wp:positionH>
            <wp:positionV relativeFrom="paragraph">
              <wp:posOffset>-153670</wp:posOffset>
            </wp:positionV>
            <wp:extent cx="8890" cy="8255"/>
            <wp:wrapNone/>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7"/>
                    <pic:cNvPicPr>
                      <a:picLocks noChangeAspect="1" noChangeArrowheads="1"/>
                    </pic:cNvPicPr>
                  </pic:nvPicPr>
                  <pic:blipFill>
                    <a:blip r:embed="rId69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1590675</wp:posOffset>
            </wp:positionH>
            <wp:positionV relativeFrom="paragraph">
              <wp:posOffset>-153670</wp:posOffset>
            </wp:positionV>
            <wp:extent cx="8890" cy="8255"/>
            <wp:wrapNone/>
            <wp:docPr id="6978"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8"/>
                    <pic:cNvPicPr>
                      <a:picLocks noChangeAspect="1" noChangeArrowheads="1"/>
                    </pic:cNvPicPr>
                  </pic:nvPicPr>
                  <pic:blipFill>
                    <a:blip r:embed="rId69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1607820</wp:posOffset>
            </wp:positionH>
            <wp:positionV relativeFrom="paragraph">
              <wp:posOffset>-153670</wp:posOffset>
            </wp:positionV>
            <wp:extent cx="8890" cy="8255"/>
            <wp:wrapNone/>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9"/>
                    <pic:cNvPicPr>
                      <a:picLocks noChangeAspect="1" noChangeArrowheads="1"/>
                    </pic:cNvPicPr>
                  </pic:nvPicPr>
                  <pic:blipFill>
                    <a:blip r:embed="rId69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1624965</wp:posOffset>
            </wp:positionH>
            <wp:positionV relativeFrom="paragraph">
              <wp:posOffset>-153670</wp:posOffset>
            </wp:positionV>
            <wp:extent cx="8255" cy="8255"/>
            <wp:wrapNone/>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0"/>
                    <pic:cNvPicPr>
                      <a:picLocks noChangeAspect="1" noChangeArrowheads="1"/>
                    </pic:cNvPicPr>
                  </pic:nvPicPr>
                  <pic:blipFill>
                    <a:blip r:embed="rId69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1642110</wp:posOffset>
            </wp:positionH>
            <wp:positionV relativeFrom="paragraph">
              <wp:posOffset>-153670</wp:posOffset>
            </wp:positionV>
            <wp:extent cx="8890" cy="8255"/>
            <wp:wrapNone/>
            <wp:docPr id="6981" name="Picture 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1"/>
                    <pic:cNvPicPr>
                      <a:picLocks noChangeAspect="1" noChangeArrowheads="1"/>
                    </pic:cNvPicPr>
                  </pic:nvPicPr>
                  <pic:blipFill>
                    <a:blip r:embed="rId69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1659255</wp:posOffset>
            </wp:positionH>
            <wp:positionV relativeFrom="paragraph">
              <wp:posOffset>-153670</wp:posOffset>
            </wp:positionV>
            <wp:extent cx="8890" cy="8255"/>
            <wp:wrapNone/>
            <wp:docPr id="6982" name="Picture 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2"/>
                    <pic:cNvPicPr>
                      <a:picLocks noChangeAspect="1" noChangeArrowheads="1"/>
                    </pic:cNvPicPr>
                  </pic:nvPicPr>
                  <pic:blipFill>
                    <a:blip r:embed="rId69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1676400</wp:posOffset>
            </wp:positionH>
            <wp:positionV relativeFrom="paragraph">
              <wp:posOffset>-153670</wp:posOffset>
            </wp:positionV>
            <wp:extent cx="8890" cy="8255"/>
            <wp:wrapNone/>
            <wp:docPr id="6983" name="Picture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3"/>
                    <pic:cNvPicPr>
                      <a:picLocks noChangeAspect="1" noChangeArrowheads="1"/>
                    </pic:cNvPicPr>
                  </pic:nvPicPr>
                  <pic:blipFill>
                    <a:blip r:embed="rId69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1693545</wp:posOffset>
            </wp:positionH>
            <wp:positionV relativeFrom="paragraph">
              <wp:posOffset>-153670</wp:posOffset>
            </wp:positionV>
            <wp:extent cx="8890" cy="8255"/>
            <wp:wrapNone/>
            <wp:docPr id="6984" name="Picture 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4"/>
                    <pic:cNvPicPr>
                      <a:picLocks noChangeAspect="1" noChangeArrowheads="1"/>
                    </pic:cNvPicPr>
                  </pic:nvPicPr>
                  <pic:blipFill>
                    <a:blip r:embed="rId69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1710690</wp:posOffset>
            </wp:positionH>
            <wp:positionV relativeFrom="paragraph">
              <wp:posOffset>-153670</wp:posOffset>
            </wp:positionV>
            <wp:extent cx="8255" cy="8255"/>
            <wp:wrapNone/>
            <wp:docPr id="6985" name="Picture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5"/>
                    <pic:cNvPicPr>
                      <a:picLocks noChangeAspect="1" noChangeArrowheads="1"/>
                    </pic:cNvPicPr>
                  </pic:nvPicPr>
                  <pic:blipFill>
                    <a:blip r:embed="rId69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1727835</wp:posOffset>
            </wp:positionH>
            <wp:positionV relativeFrom="paragraph">
              <wp:posOffset>-153670</wp:posOffset>
            </wp:positionV>
            <wp:extent cx="8890" cy="8255"/>
            <wp:wrapNone/>
            <wp:docPr id="6986" name="Picture 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6"/>
                    <pic:cNvPicPr>
                      <a:picLocks noChangeAspect="1" noChangeArrowheads="1"/>
                    </pic:cNvPicPr>
                  </pic:nvPicPr>
                  <pic:blipFill>
                    <a:blip r:embed="rId69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1744980</wp:posOffset>
            </wp:positionH>
            <wp:positionV relativeFrom="paragraph">
              <wp:posOffset>-153670</wp:posOffset>
            </wp:positionV>
            <wp:extent cx="8255" cy="8255"/>
            <wp:wrapNone/>
            <wp:docPr id="6987" name="Picture 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7"/>
                    <pic:cNvPicPr>
                      <a:picLocks noChangeAspect="1" noChangeArrowheads="1"/>
                    </pic:cNvPicPr>
                  </pic:nvPicPr>
                  <pic:blipFill>
                    <a:blip r:embed="rId69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1762125</wp:posOffset>
            </wp:positionH>
            <wp:positionV relativeFrom="paragraph">
              <wp:posOffset>-153670</wp:posOffset>
            </wp:positionV>
            <wp:extent cx="8890" cy="8255"/>
            <wp:wrapNone/>
            <wp:docPr id="6988"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8"/>
                    <pic:cNvPicPr>
                      <a:picLocks noChangeAspect="1" noChangeArrowheads="1"/>
                    </pic:cNvPicPr>
                  </pic:nvPicPr>
                  <pic:blipFill>
                    <a:blip r:embed="rId69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1779270</wp:posOffset>
            </wp:positionH>
            <wp:positionV relativeFrom="paragraph">
              <wp:posOffset>-153670</wp:posOffset>
            </wp:positionV>
            <wp:extent cx="8890" cy="8255"/>
            <wp:wrapNone/>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9"/>
                    <pic:cNvPicPr>
                      <a:picLocks noChangeAspect="1" noChangeArrowheads="1"/>
                    </pic:cNvPicPr>
                  </pic:nvPicPr>
                  <pic:blipFill>
                    <a:blip r:embed="rId69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1796415</wp:posOffset>
            </wp:positionH>
            <wp:positionV relativeFrom="paragraph">
              <wp:posOffset>-153670</wp:posOffset>
            </wp:positionV>
            <wp:extent cx="8890" cy="8255"/>
            <wp:wrapNone/>
            <wp:docPr id="6990"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0"/>
                    <pic:cNvPicPr>
                      <a:picLocks noChangeAspect="1" noChangeArrowheads="1"/>
                    </pic:cNvPicPr>
                  </pic:nvPicPr>
                  <pic:blipFill>
                    <a:blip r:embed="rId69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1813560</wp:posOffset>
            </wp:positionH>
            <wp:positionV relativeFrom="paragraph">
              <wp:posOffset>-153670</wp:posOffset>
            </wp:positionV>
            <wp:extent cx="8890" cy="8255"/>
            <wp:wrapNone/>
            <wp:docPr id="6991" name="Picture 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1"/>
                    <pic:cNvPicPr>
                      <a:picLocks noChangeAspect="1" noChangeArrowheads="1"/>
                    </pic:cNvPicPr>
                  </pic:nvPicPr>
                  <pic:blipFill>
                    <a:blip r:embed="rId69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1830705</wp:posOffset>
            </wp:positionH>
            <wp:positionV relativeFrom="paragraph">
              <wp:posOffset>-153670</wp:posOffset>
            </wp:positionV>
            <wp:extent cx="8255" cy="8255"/>
            <wp:wrapNone/>
            <wp:docPr id="6992" name="Picture 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2"/>
                    <pic:cNvPicPr>
                      <a:picLocks noChangeAspect="1" noChangeArrowheads="1"/>
                    </pic:cNvPicPr>
                  </pic:nvPicPr>
                  <pic:blipFill>
                    <a:blip r:embed="rId69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1847850</wp:posOffset>
            </wp:positionH>
            <wp:positionV relativeFrom="paragraph">
              <wp:posOffset>-153670</wp:posOffset>
            </wp:positionV>
            <wp:extent cx="8890" cy="8255"/>
            <wp:wrapNone/>
            <wp:docPr id="6993" name="Picture 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3"/>
                    <pic:cNvPicPr>
                      <a:picLocks noChangeAspect="1" noChangeArrowheads="1"/>
                    </pic:cNvPicPr>
                  </pic:nvPicPr>
                  <pic:blipFill>
                    <a:blip r:embed="rId70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1864995</wp:posOffset>
            </wp:positionH>
            <wp:positionV relativeFrom="paragraph">
              <wp:posOffset>-153670</wp:posOffset>
            </wp:positionV>
            <wp:extent cx="8890" cy="8255"/>
            <wp:wrapNone/>
            <wp:docPr id="6994" name="Picture 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4"/>
                    <pic:cNvPicPr>
                      <a:picLocks noChangeAspect="1" noChangeArrowheads="1"/>
                    </pic:cNvPicPr>
                  </pic:nvPicPr>
                  <pic:blipFill>
                    <a:blip r:embed="rId70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1882140</wp:posOffset>
            </wp:positionH>
            <wp:positionV relativeFrom="paragraph">
              <wp:posOffset>-153670</wp:posOffset>
            </wp:positionV>
            <wp:extent cx="8890" cy="8255"/>
            <wp:wrapNone/>
            <wp:docPr id="6995" name="Picture 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5"/>
                    <pic:cNvPicPr>
                      <a:picLocks noChangeAspect="1" noChangeArrowheads="1"/>
                    </pic:cNvPicPr>
                  </pic:nvPicPr>
                  <pic:blipFill>
                    <a:blip r:embed="rId70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1899285</wp:posOffset>
            </wp:positionH>
            <wp:positionV relativeFrom="paragraph">
              <wp:posOffset>-153670</wp:posOffset>
            </wp:positionV>
            <wp:extent cx="8890" cy="8255"/>
            <wp:wrapNone/>
            <wp:docPr id="6996" name="Picture 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6"/>
                    <pic:cNvPicPr>
                      <a:picLocks noChangeAspect="1" noChangeArrowheads="1"/>
                    </pic:cNvPicPr>
                  </pic:nvPicPr>
                  <pic:blipFill>
                    <a:blip r:embed="rId70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1916430</wp:posOffset>
            </wp:positionH>
            <wp:positionV relativeFrom="paragraph">
              <wp:posOffset>-153670</wp:posOffset>
            </wp:positionV>
            <wp:extent cx="8255" cy="8255"/>
            <wp:wrapNone/>
            <wp:docPr id="6997" name="Picture 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7"/>
                    <pic:cNvPicPr>
                      <a:picLocks noChangeAspect="1" noChangeArrowheads="1"/>
                    </pic:cNvPicPr>
                  </pic:nvPicPr>
                  <pic:blipFill>
                    <a:blip r:embed="rId70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1933575</wp:posOffset>
            </wp:positionH>
            <wp:positionV relativeFrom="paragraph">
              <wp:posOffset>-153670</wp:posOffset>
            </wp:positionV>
            <wp:extent cx="8890" cy="8255"/>
            <wp:wrapNone/>
            <wp:docPr id="6998" name="Picture 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8"/>
                    <pic:cNvPicPr>
                      <a:picLocks noChangeAspect="1" noChangeArrowheads="1"/>
                    </pic:cNvPicPr>
                  </pic:nvPicPr>
                  <pic:blipFill>
                    <a:blip r:embed="rId70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1950720</wp:posOffset>
            </wp:positionH>
            <wp:positionV relativeFrom="paragraph">
              <wp:posOffset>-153670</wp:posOffset>
            </wp:positionV>
            <wp:extent cx="8890" cy="8255"/>
            <wp:wrapNone/>
            <wp:docPr id="6999" name="Picture 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9"/>
                    <pic:cNvPicPr>
                      <a:picLocks noChangeAspect="1" noChangeArrowheads="1"/>
                    </pic:cNvPicPr>
                  </pic:nvPicPr>
                  <pic:blipFill>
                    <a:blip r:embed="rId70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1967865</wp:posOffset>
            </wp:positionH>
            <wp:positionV relativeFrom="paragraph">
              <wp:posOffset>-153670</wp:posOffset>
            </wp:positionV>
            <wp:extent cx="8890" cy="8255"/>
            <wp:wrapNone/>
            <wp:docPr id="7000" name="Picture 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0"/>
                    <pic:cNvPicPr>
                      <a:picLocks noChangeAspect="1" noChangeArrowheads="1"/>
                    </pic:cNvPicPr>
                  </pic:nvPicPr>
                  <pic:blipFill>
                    <a:blip r:embed="rId70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1985010</wp:posOffset>
            </wp:positionH>
            <wp:positionV relativeFrom="paragraph">
              <wp:posOffset>-153670</wp:posOffset>
            </wp:positionV>
            <wp:extent cx="8890" cy="8255"/>
            <wp:wrapNone/>
            <wp:docPr id="7001" name="Picture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1"/>
                    <pic:cNvPicPr>
                      <a:picLocks noChangeAspect="1" noChangeArrowheads="1"/>
                    </pic:cNvPicPr>
                  </pic:nvPicPr>
                  <pic:blipFill>
                    <a:blip r:embed="rId70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2002155</wp:posOffset>
            </wp:positionH>
            <wp:positionV relativeFrom="paragraph">
              <wp:posOffset>-153670</wp:posOffset>
            </wp:positionV>
            <wp:extent cx="8255" cy="8255"/>
            <wp:wrapNone/>
            <wp:docPr id="7002" name="Picture 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2"/>
                    <pic:cNvPicPr>
                      <a:picLocks noChangeAspect="1" noChangeArrowheads="1"/>
                    </pic:cNvPicPr>
                  </pic:nvPicPr>
                  <pic:blipFill>
                    <a:blip r:embed="rId70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2019300</wp:posOffset>
            </wp:positionH>
            <wp:positionV relativeFrom="paragraph">
              <wp:posOffset>-153670</wp:posOffset>
            </wp:positionV>
            <wp:extent cx="8890" cy="8255"/>
            <wp:wrapNone/>
            <wp:docPr id="7003" name="Picture 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3"/>
                    <pic:cNvPicPr>
                      <a:picLocks noChangeAspect="1" noChangeArrowheads="1"/>
                    </pic:cNvPicPr>
                  </pic:nvPicPr>
                  <pic:blipFill>
                    <a:blip r:embed="rId70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2036445</wp:posOffset>
            </wp:positionH>
            <wp:positionV relativeFrom="paragraph">
              <wp:posOffset>-153670</wp:posOffset>
            </wp:positionV>
            <wp:extent cx="8890" cy="8255"/>
            <wp:wrapNone/>
            <wp:docPr id="7004" name="Picture 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4"/>
                    <pic:cNvPicPr>
                      <a:picLocks noChangeAspect="1" noChangeArrowheads="1"/>
                    </pic:cNvPicPr>
                  </pic:nvPicPr>
                  <pic:blipFill>
                    <a:blip r:embed="rId70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2053590</wp:posOffset>
            </wp:positionH>
            <wp:positionV relativeFrom="paragraph">
              <wp:posOffset>-153670</wp:posOffset>
            </wp:positionV>
            <wp:extent cx="8890" cy="8255"/>
            <wp:wrapNone/>
            <wp:docPr id="7005" name="Picture 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5"/>
                    <pic:cNvPicPr>
                      <a:picLocks noChangeAspect="1" noChangeArrowheads="1"/>
                    </pic:cNvPicPr>
                  </pic:nvPicPr>
                  <pic:blipFill>
                    <a:blip r:embed="rId70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2070735</wp:posOffset>
            </wp:positionH>
            <wp:positionV relativeFrom="paragraph">
              <wp:posOffset>-153670</wp:posOffset>
            </wp:positionV>
            <wp:extent cx="8890" cy="8255"/>
            <wp:wrapNone/>
            <wp:docPr id="7006" name="Picture 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6"/>
                    <pic:cNvPicPr>
                      <a:picLocks noChangeAspect="1" noChangeArrowheads="1"/>
                    </pic:cNvPicPr>
                  </pic:nvPicPr>
                  <pic:blipFill>
                    <a:blip r:embed="rId70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2087880</wp:posOffset>
            </wp:positionH>
            <wp:positionV relativeFrom="paragraph">
              <wp:posOffset>-153670</wp:posOffset>
            </wp:positionV>
            <wp:extent cx="8890" cy="8255"/>
            <wp:wrapNone/>
            <wp:docPr id="7007" name="Picture 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7"/>
                    <pic:cNvPicPr>
                      <a:picLocks noChangeAspect="1" noChangeArrowheads="1"/>
                    </pic:cNvPicPr>
                  </pic:nvPicPr>
                  <pic:blipFill>
                    <a:blip r:embed="rId70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2105025</wp:posOffset>
            </wp:positionH>
            <wp:positionV relativeFrom="paragraph">
              <wp:posOffset>-153670</wp:posOffset>
            </wp:positionV>
            <wp:extent cx="8890" cy="8255"/>
            <wp:wrapNone/>
            <wp:docPr id="7008" name="Picture 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8"/>
                    <pic:cNvPicPr>
                      <a:picLocks noChangeAspect="1" noChangeArrowheads="1"/>
                    </pic:cNvPicPr>
                  </pic:nvPicPr>
                  <pic:blipFill>
                    <a:blip r:embed="rId70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2122170</wp:posOffset>
            </wp:positionH>
            <wp:positionV relativeFrom="paragraph">
              <wp:posOffset>-153670</wp:posOffset>
            </wp:positionV>
            <wp:extent cx="8255" cy="8255"/>
            <wp:wrapNone/>
            <wp:docPr id="7009" name="Picture 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9"/>
                    <pic:cNvPicPr>
                      <a:picLocks noChangeAspect="1" noChangeArrowheads="1"/>
                    </pic:cNvPicPr>
                  </pic:nvPicPr>
                  <pic:blipFill>
                    <a:blip r:embed="rId70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2139315</wp:posOffset>
            </wp:positionH>
            <wp:positionV relativeFrom="paragraph">
              <wp:posOffset>-153670</wp:posOffset>
            </wp:positionV>
            <wp:extent cx="8890" cy="8255"/>
            <wp:wrapNone/>
            <wp:docPr id="7010" name="Picture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0"/>
                    <pic:cNvPicPr>
                      <a:picLocks noChangeAspect="1" noChangeArrowheads="1"/>
                    </pic:cNvPicPr>
                  </pic:nvPicPr>
                  <pic:blipFill>
                    <a:blip r:embed="rId70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2156460</wp:posOffset>
            </wp:positionH>
            <wp:positionV relativeFrom="paragraph">
              <wp:posOffset>-153670</wp:posOffset>
            </wp:positionV>
            <wp:extent cx="8890" cy="8255"/>
            <wp:wrapNone/>
            <wp:docPr id="7011" name="Picture 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1"/>
                    <pic:cNvPicPr>
                      <a:picLocks noChangeAspect="1" noChangeArrowheads="1"/>
                    </pic:cNvPicPr>
                  </pic:nvPicPr>
                  <pic:blipFill>
                    <a:blip r:embed="rId70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2173605</wp:posOffset>
            </wp:positionH>
            <wp:positionV relativeFrom="paragraph">
              <wp:posOffset>-153670</wp:posOffset>
            </wp:positionV>
            <wp:extent cx="8890" cy="8255"/>
            <wp:wrapNone/>
            <wp:docPr id="7012" name="Picture 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2"/>
                    <pic:cNvPicPr>
                      <a:picLocks noChangeAspect="1" noChangeArrowheads="1"/>
                    </pic:cNvPicPr>
                  </pic:nvPicPr>
                  <pic:blipFill>
                    <a:blip r:embed="rId70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2190750</wp:posOffset>
            </wp:positionH>
            <wp:positionV relativeFrom="paragraph">
              <wp:posOffset>-153670</wp:posOffset>
            </wp:positionV>
            <wp:extent cx="8890" cy="8255"/>
            <wp:wrapNone/>
            <wp:docPr id="7013" name="Picture 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3"/>
                    <pic:cNvPicPr>
                      <a:picLocks noChangeAspect="1" noChangeArrowheads="1"/>
                    </pic:cNvPicPr>
                  </pic:nvPicPr>
                  <pic:blipFill>
                    <a:blip r:embed="rId70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2207895</wp:posOffset>
            </wp:positionH>
            <wp:positionV relativeFrom="paragraph">
              <wp:posOffset>-153670</wp:posOffset>
            </wp:positionV>
            <wp:extent cx="8255" cy="8255"/>
            <wp:wrapNone/>
            <wp:docPr id="7014" name="Picture 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4"/>
                    <pic:cNvPicPr>
                      <a:picLocks noChangeAspect="1" noChangeArrowheads="1"/>
                    </pic:cNvPicPr>
                  </pic:nvPicPr>
                  <pic:blipFill>
                    <a:blip r:embed="rId70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2225040</wp:posOffset>
            </wp:positionH>
            <wp:positionV relativeFrom="paragraph">
              <wp:posOffset>-153670</wp:posOffset>
            </wp:positionV>
            <wp:extent cx="8890" cy="8255"/>
            <wp:wrapNone/>
            <wp:docPr id="7015" name="Picture 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5"/>
                    <pic:cNvPicPr>
                      <a:picLocks noChangeAspect="1" noChangeArrowheads="1"/>
                    </pic:cNvPicPr>
                  </pic:nvPicPr>
                  <pic:blipFill>
                    <a:blip r:embed="rId70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2242185</wp:posOffset>
            </wp:positionH>
            <wp:positionV relativeFrom="paragraph">
              <wp:posOffset>-153670</wp:posOffset>
            </wp:positionV>
            <wp:extent cx="8890" cy="8255"/>
            <wp:wrapNone/>
            <wp:docPr id="7016" name="Picture 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6"/>
                    <pic:cNvPicPr>
                      <a:picLocks noChangeAspect="1" noChangeArrowheads="1"/>
                    </pic:cNvPicPr>
                  </pic:nvPicPr>
                  <pic:blipFill>
                    <a:blip r:embed="rId70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2259330</wp:posOffset>
            </wp:positionH>
            <wp:positionV relativeFrom="paragraph">
              <wp:posOffset>-153670</wp:posOffset>
            </wp:positionV>
            <wp:extent cx="8890" cy="8255"/>
            <wp:wrapNone/>
            <wp:docPr id="7017" name="Picture 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7"/>
                    <pic:cNvPicPr>
                      <a:picLocks noChangeAspect="1" noChangeArrowheads="1"/>
                    </pic:cNvPicPr>
                  </pic:nvPicPr>
                  <pic:blipFill>
                    <a:blip r:embed="rId70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2276475</wp:posOffset>
            </wp:positionH>
            <wp:positionV relativeFrom="paragraph">
              <wp:posOffset>-153670</wp:posOffset>
            </wp:positionV>
            <wp:extent cx="8890" cy="8255"/>
            <wp:wrapNone/>
            <wp:docPr id="7018" name="Picture 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8"/>
                    <pic:cNvPicPr>
                      <a:picLocks noChangeAspect="1" noChangeArrowheads="1"/>
                    </pic:cNvPicPr>
                  </pic:nvPicPr>
                  <pic:blipFill>
                    <a:blip r:embed="rId70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2293620</wp:posOffset>
            </wp:positionH>
            <wp:positionV relativeFrom="paragraph">
              <wp:posOffset>-153670</wp:posOffset>
            </wp:positionV>
            <wp:extent cx="8255" cy="8255"/>
            <wp:wrapNone/>
            <wp:docPr id="7019" name="Picture 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9"/>
                    <pic:cNvPicPr>
                      <a:picLocks noChangeAspect="1" noChangeArrowheads="1"/>
                    </pic:cNvPicPr>
                  </pic:nvPicPr>
                  <pic:blipFill>
                    <a:blip r:embed="rId70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2310765</wp:posOffset>
            </wp:positionH>
            <wp:positionV relativeFrom="paragraph">
              <wp:posOffset>-153670</wp:posOffset>
            </wp:positionV>
            <wp:extent cx="8890" cy="8255"/>
            <wp:wrapNone/>
            <wp:docPr id="7020" name="Picture 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0"/>
                    <pic:cNvPicPr>
                      <a:picLocks noChangeAspect="1" noChangeArrowheads="1"/>
                    </pic:cNvPicPr>
                  </pic:nvPicPr>
                  <pic:blipFill>
                    <a:blip r:embed="rId70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2327910</wp:posOffset>
            </wp:positionH>
            <wp:positionV relativeFrom="paragraph">
              <wp:posOffset>-153670</wp:posOffset>
            </wp:positionV>
            <wp:extent cx="8890" cy="8255"/>
            <wp:wrapNone/>
            <wp:docPr id="7021" name="Picture 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1"/>
                    <pic:cNvPicPr>
                      <a:picLocks noChangeAspect="1" noChangeArrowheads="1"/>
                    </pic:cNvPicPr>
                  </pic:nvPicPr>
                  <pic:blipFill>
                    <a:blip r:embed="rId70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2345055</wp:posOffset>
            </wp:positionH>
            <wp:positionV relativeFrom="paragraph">
              <wp:posOffset>-153670</wp:posOffset>
            </wp:positionV>
            <wp:extent cx="8890" cy="8255"/>
            <wp:wrapNone/>
            <wp:docPr id="7022" name="Picture 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
                    <pic:cNvPicPr>
                      <a:picLocks noChangeAspect="1" noChangeArrowheads="1"/>
                    </pic:cNvPicPr>
                  </pic:nvPicPr>
                  <pic:blipFill>
                    <a:blip r:embed="rId70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2362200</wp:posOffset>
            </wp:positionH>
            <wp:positionV relativeFrom="paragraph">
              <wp:posOffset>-153670</wp:posOffset>
            </wp:positionV>
            <wp:extent cx="8890" cy="8255"/>
            <wp:wrapNone/>
            <wp:docPr id="7023" name="Picture 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3"/>
                    <pic:cNvPicPr>
                      <a:picLocks noChangeAspect="1" noChangeArrowheads="1"/>
                    </pic:cNvPicPr>
                  </pic:nvPicPr>
                  <pic:blipFill>
                    <a:blip r:embed="rId70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2379345</wp:posOffset>
            </wp:positionH>
            <wp:positionV relativeFrom="paragraph">
              <wp:posOffset>-153670</wp:posOffset>
            </wp:positionV>
            <wp:extent cx="8255" cy="8255"/>
            <wp:wrapNone/>
            <wp:docPr id="7024" name="Picture 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4"/>
                    <pic:cNvPicPr>
                      <a:picLocks noChangeAspect="1" noChangeArrowheads="1"/>
                    </pic:cNvPicPr>
                  </pic:nvPicPr>
                  <pic:blipFill>
                    <a:blip r:embed="rId70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2396490</wp:posOffset>
            </wp:positionH>
            <wp:positionV relativeFrom="paragraph">
              <wp:posOffset>-153670</wp:posOffset>
            </wp:positionV>
            <wp:extent cx="8890" cy="8255"/>
            <wp:wrapNone/>
            <wp:docPr id="7025" name="Picture 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5"/>
                    <pic:cNvPicPr>
                      <a:picLocks noChangeAspect="1" noChangeArrowheads="1"/>
                    </pic:cNvPicPr>
                  </pic:nvPicPr>
                  <pic:blipFill>
                    <a:blip r:embed="rId70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2413635</wp:posOffset>
            </wp:positionH>
            <wp:positionV relativeFrom="paragraph">
              <wp:posOffset>-153670</wp:posOffset>
            </wp:positionV>
            <wp:extent cx="8890" cy="8255"/>
            <wp:wrapNone/>
            <wp:docPr id="7026" name="Picture 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6"/>
                    <pic:cNvPicPr>
                      <a:picLocks noChangeAspect="1" noChangeArrowheads="1"/>
                    </pic:cNvPicPr>
                  </pic:nvPicPr>
                  <pic:blipFill>
                    <a:blip r:embed="rId70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2430780</wp:posOffset>
            </wp:positionH>
            <wp:positionV relativeFrom="paragraph">
              <wp:posOffset>-153670</wp:posOffset>
            </wp:positionV>
            <wp:extent cx="8890" cy="8255"/>
            <wp:wrapNone/>
            <wp:docPr id="7027" name="Picture 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7"/>
                    <pic:cNvPicPr>
                      <a:picLocks noChangeAspect="1" noChangeArrowheads="1"/>
                    </pic:cNvPicPr>
                  </pic:nvPicPr>
                  <pic:blipFill>
                    <a:blip r:embed="rId70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2447925</wp:posOffset>
            </wp:positionH>
            <wp:positionV relativeFrom="paragraph">
              <wp:posOffset>-153670</wp:posOffset>
            </wp:positionV>
            <wp:extent cx="8890" cy="8255"/>
            <wp:wrapNone/>
            <wp:docPr id="7028" name="Picture 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8"/>
                    <pic:cNvPicPr>
                      <a:picLocks noChangeAspect="1" noChangeArrowheads="1"/>
                    </pic:cNvPicPr>
                  </pic:nvPicPr>
                  <pic:blipFill>
                    <a:blip r:embed="rId70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2465070</wp:posOffset>
            </wp:positionH>
            <wp:positionV relativeFrom="paragraph">
              <wp:posOffset>-153670</wp:posOffset>
            </wp:positionV>
            <wp:extent cx="8890" cy="8255"/>
            <wp:wrapNone/>
            <wp:docPr id="7029" name="Picture 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9"/>
                    <pic:cNvPicPr>
                      <a:picLocks noChangeAspect="1" noChangeArrowheads="1"/>
                    </pic:cNvPicPr>
                  </pic:nvPicPr>
                  <pic:blipFill>
                    <a:blip r:embed="rId70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2482215</wp:posOffset>
            </wp:positionH>
            <wp:positionV relativeFrom="paragraph">
              <wp:posOffset>-153670</wp:posOffset>
            </wp:positionV>
            <wp:extent cx="8890" cy="8255"/>
            <wp:wrapNone/>
            <wp:docPr id="7030" name="Picture 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0"/>
                    <pic:cNvPicPr>
                      <a:picLocks noChangeAspect="1" noChangeArrowheads="1"/>
                    </pic:cNvPicPr>
                  </pic:nvPicPr>
                  <pic:blipFill>
                    <a:blip r:embed="rId70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2499360</wp:posOffset>
            </wp:positionH>
            <wp:positionV relativeFrom="paragraph">
              <wp:posOffset>-153670</wp:posOffset>
            </wp:positionV>
            <wp:extent cx="8255" cy="8255"/>
            <wp:wrapNone/>
            <wp:docPr id="7031" name="Picture 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1"/>
                    <pic:cNvPicPr>
                      <a:picLocks noChangeAspect="1" noChangeArrowheads="1"/>
                    </pic:cNvPicPr>
                  </pic:nvPicPr>
                  <pic:blipFill>
                    <a:blip r:embed="rId70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2516505</wp:posOffset>
            </wp:positionH>
            <wp:positionV relativeFrom="paragraph">
              <wp:posOffset>-153670</wp:posOffset>
            </wp:positionV>
            <wp:extent cx="8890" cy="8255"/>
            <wp:wrapNone/>
            <wp:docPr id="7032" name="Picture 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2"/>
                    <pic:cNvPicPr>
                      <a:picLocks noChangeAspect="1" noChangeArrowheads="1"/>
                    </pic:cNvPicPr>
                  </pic:nvPicPr>
                  <pic:blipFill>
                    <a:blip r:embed="rId70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2533650</wp:posOffset>
            </wp:positionH>
            <wp:positionV relativeFrom="paragraph">
              <wp:posOffset>-153670</wp:posOffset>
            </wp:positionV>
            <wp:extent cx="8890" cy="8255"/>
            <wp:wrapNone/>
            <wp:docPr id="7033" name="Picture 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3"/>
                    <pic:cNvPicPr>
                      <a:picLocks noChangeAspect="1" noChangeArrowheads="1"/>
                    </pic:cNvPicPr>
                  </pic:nvPicPr>
                  <pic:blipFill>
                    <a:blip r:embed="rId70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2550795</wp:posOffset>
            </wp:positionH>
            <wp:positionV relativeFrom="paragraph">
              <wp:posOffset>-153670</wp:posOffset>
            </wp:positionV>
            <wp:extent cx="8890" cy="8255"/>
            <wp:wrapNone/>
            <wp:docPr id="7034" name="Picture 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4"/>
                    <pic:cNvPicPr>
                      <a:picLocks noChangeAspect="1" noChangeArrowheads="1"/>
                    </pic:cNvPicPr>
                  </pic:nvPicPr>
                  <pic:blipFill>
                    <a:blip r:embed="rId70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2567940</wp:posOffset>
            </wp:positionH>
            <wp:positionV relativeFrom="paragraph">
              <wp:posOffset>-153670</wp:posOffset>
            </wp:positionV>
            <wp:extent cx="8890" cy="8255"/>
            <wp:wrapNone/>
            <wp:docPr id="7035" name="Picture 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5"/>
                    <pic:cNvPicPr>
                      <a:picLocks noChangeAspect="1" noChangeArrowheads="1"/>
                    </pic:cNvPicPr>
                  </pic:nvPicPr>
                  <pic:blipFill>
                    <a:blip r:embed="rId70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2585085</wp:posOffset>
            </wp:positionH>
            <wp:positionV relativeFrom="paragraph">
              <wp:posOffset>-153670</wp:posOffset>
            </wp:positionV>
            <wp:extent cx="8255" cy="8255"/>
            <wp:wrapNone/>
            <wp:docPr id="7036" name="Picture 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6"/>
                    <pic:cNvPicPr>
                      <a:picLocks noChangeAspect="1" noChangeArrowheads="1"/>
                    </pic:cNvPicPr>
                  </pic:nvPicPr>
                  <pic:blipFill>
                    <a:blip r:embed="rId70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2602230</wp:posOffset>
            </wp:positionH>
            <wp:positionV relativeFrom="paragraph">
              <wp:posOffset>-153670</wp:posOffset>
            </wp:positionV>
            <wp:extent cx="8890" cy="8255"/>
            <wp:wrapNone/>
            <wp:docPr id="7037" name="Picture 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7"/>
                    <pic:cNvPicPr>
                      <a:picLocks noChangeAspect="1" noChangeArrowheads="1"/>
                    </pic:cNvPicPr>
                  </pic:nvPicPr>
                  <pic:blipFill>
                    <a:blip r:embed="rId70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2619375</wp:posOffset>
            </wp:positionH>
            <wp:positionV relativeFrom="paragraph">
              <wp:posOffset>-153670</wp:posOffset>
            </wp:positionV>
            <wp:extent cx="8890" cy="8255"/>
            <wp:wrapNone/>
            <wp:docPr id="7038" name="Picture 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8"/>
                    <pic:cNvPicPr>
                      <a:picLocks noChangeAspect="1" noChangeArrowheads="1"/>
                    </pic:cNvPicPr>
                  </pic:nvPicPr>
                  <pic:blipFill>
                    <a:blip r:embed="rId70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2636520</wp:posOffset>
            </wp:positionH>
            <wp:positionV relativeFrom="paragraph">
              <wp:posOffset>-153670</wp:posOffset>
            </wp:positionV>
            <wp:extent cx="8890" cy="8255"/>
            <wp:wrapNone/>
            <wp:docPr id="7039" name="Picture 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9"/>
                    <pic:cNvPicPr>
                      <a:picLocks noChangeAspect="1" noChangeArrowheads="1"/>
                    </pic:cNvPicPr>
                  </pic:nvPicPr>
                  <pic:blipFill>
                    <a:blip r:embed="rId70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2653665</wp:posOffset>
            </wp:positionH>
            <wp:positionV relativeFrom="paragraph">
              <wp:posOffset>-153670</wp:posOffset>
            </wp:positionV>
            <wp:extent cx="8890" cy="8255"/>
            <wp:wrapNone/>
            <wp:docPr id="7040" name="Picture 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0"/>
                    <pic:cNvPicPr>
                      <a:picLocks noChangeAspect="1" noChangeArrowheads="1"/>
                    </pic:cNvPicPr>
                  </pic:nvPicPr>
                  <pic:blipFill>
                    <a:blip r:embed="rId70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2670810</wp:posOffset>
            </wp:positionH>
            <wp:positionV relativeFrom="paragraph">
              <wp:posOffset>-153670</wp:posOffset>
            </wp:positionV>
            <wp:extent cx="8255" cy="8255"/>
            <wp:wrapNone/>
            <wp:docPr id="7041" name="Picture 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1"/>
                    <pic:cNvPicPr>
                      <a:picLocks noChangeAspect="1" noChangeArrowheads="1"/>
                    </pic:cNvPicPr>
                  </pic:nvPicPr>
                  <pic:blipFill>
                    <a:blip r:embed="rId70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2687955</wp:posOffset>
            </wp:positionH>
            <wp:positionV relativeFrom="paragraph">
              <wp:posOffset>-153670</wp:posOffset>
            </wp:positionV>
            <wp:extent cx="8890" cy="8255"/>
            <wp:wrapNone/>
            <wp:docPr id="7042" name="Picture 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2"/>
                    <pic:cNvPicPr>
                      <a:picLocks noChangeAspect="1" noChangeArrowheads="1"/>
                    </pic:cNvPicPr>
                  </pic:nvPicPr>
                  <pic:blipFill>
                    <a:blip r:embed="rId70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2705100</wp:posOffset>
            </wp:positionH>
            <wp:positionV relativeFrom="paragraph">
              <wp:posOffset>-153670</wp:posOffset>
            </wp:positionV>
            <wp:extent cx="8890" cy="8255"/>
            <wp:wrapNone/>
            <wp:docPr id="7043" name="Picture 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3"/>
                    <pic:cNvPicPr>
                      <a:picLocks noChangeAspect="1" noChangeArrowheads="1"/>
                    </pic:cNvPicPr>
                  </pic:nvPicPr>
                  <pic:blipFill>
                    <a:blip r:embed="rId70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2722245</wp:posOffset>
            </wp:positionH>
            <wp:positionV relativeFrom="paragraph">
              <wp:posOffset>-153670</wp:posOffset>
            </wp:positionV>
            <wp:extent cx="8890" cy="8255"/>
            <wp:wrapNone/>
            <wp:docPr id="7044" name="Picture 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4"/>
                    <pic:cNvPicPr>
                      <a:picLocks noChangeAspect="1" noChangeArrowheads="1"/>
                    </pic:cNvPicPr>
                  </pic:nvPicPr>
                  <pic:blipFill>
                    <a:blip r:embed="rId70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2739390</wp:posOffset>
            </wp:positionH>
            <wp:positionV relativeFrom="paragraph">
              <wp:posOffset>-153670</wp:posOffset>
            </wp:positionV>
            <wp:extent cx="8890" cy="8255"/>
            <wp:wrapNone/>
            <wp:docPr id="7045" name="Picture 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5"/>
                    <pic:cNvPicPr>
                      <a:picLocks noChangeAspect="1" noChangeArrowheads="1"/>
                    </pic:cNvPicPr>
                  </pic:nvPicPr>
                  <pic:blipFill>
                    <a:blip r:embed="rId70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2756535</wp:posOffset>
            </wp:positionH>
            <wp:positionV relativeFrom="paragraph">
              <wp:posOffset>-153670</wp:posOffset>
            </wp:positionV>
            <wp:extent cx="8255" cy="8255"/>
            <wp:wrapNone/>
            <wp:docPr id="7046" name="Picture 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
                    <pic:cNvPicPr>
                      <a:picLocks noChangeAspect="1" noChangeArrowheads="1"/>
                    </pic:cNvPicPr>
                  </pic:nvPicPr>
                  <pic:blipFill>
                    <a:blip r:embed="rId70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2773680</wp:posOffset>
            </wp:positionH>
            <wp:positionV relativeFrom="paragraph">
              <wp:posOffset>-153670</wp:posOffset>
            </wp:positionV>
            <wp:extent cx="8890" cy="8255"/>
            <wp:wrapNone/>
            <wp:docPr id="7047" name="Picture 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
                    <pic:cNvPicPr>
                      <a:picLocks noChangeAspect="1" noChangeArrowheads="1"/>
                    </pic:cNvPicPr>
                  </pic:nvPicPr>
                  <pic:blipFill>
                    <a:blip r:embed="rId70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2790825</wp:posOffset>
            </wp:positionH>
            <wp:positionV relativeFrom="paragraph">
              <wp:posOffset>-153670</wp:posOffset>
            </wp:positionV>
            <wp:extent cx="8255" cy="8255"/>
            <wp:wrapNone/>
            <wp:docPr id="7048" name="Picture 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
                    <pic:cNvPicPr>
                      <a:picLocks noChangeAspect="1" noChangeArrowheads="1"/>
                    </pic:cNvPicPr>
                  </pic:nvPicPr>
                  <pic:blipFill>
                    <a:blip r:embed="rId70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2807970</wp:posOffset>
            </wp:positionH>
            <wp:positionV relativeFrom="paragraph">
              <wp:posOffset>-153670</wp:posOffset>
            </wp:positionV>
            <wp:extent cx="8890" cy="8255"/>
            <wp:wrapNone/>
            <wp:docPr id="7049" name="Picture 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9"/>
                    <pic:cNvPicPr>
                      <a:picLocks noChangeAspect="1" noChangeArrowheads="1"/>
                    </pic:cNvPicPr>
                  </pic:nvPicPr>
                  <pic:blipFill>
                    <a:blip r:embed="rId70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-153670</wp:posOffset>
            </wp:positionV>
            <wp:extent cx="8890" cy="8255"/>
            <wp:wrapNone/>
            <wp:docPr id="7050" name="Picture 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0"/>
                    <pic:cNvPicPr>
                      <a:picLocks noChangeAspect="1" noChangeArrowheads="1"/>
                    </pic:cNvPicPr>
                  </pic:nvPicPr>
                  <pic:blipFill>
                    <a:blip r:embed="rId70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2842260</wp:posOffset>
            </wp:positionH>
            <wp:positionV relativeFrom="paragraph">
              <wp:posOffset>-153670</wp:posOffset>
            </wp:positionV>
            <wp:extent cx="8890" cy="8255"/>
            <wp:wrapNone/>
            <wp:docPr id="7051" name="Picture 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1"/>
                    <pic:cNvPicPr>
                      <a:picLocks noChangeAspect="1" noChangeArrowheads="1"/>
                    </pic:cNvPicPr>
                  </pic:nvPicPr>
                  <pic:blipFill>
                    <a:blip r:embed="rId70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2859405</wp:posOffset>
            </wp:positionH>
            <wp:positionV relativeFrom="paragraph">
              <wp:posOffset>-153670</wp:posOffset>
            </wp:positionV>
            <wp:extent cx="8890" cy="8255"/>
            <wp:wrapNone/>
            <wp:docPr id="7052" name="Picture 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2"/>
                    <pic:cNvPicPr>
                      <a:picLocks noChangeAspect="1" noChangeArrowheads="1"/>
                    </pic:cNvPicPr>
                  </pic:nvPicPr>
                  <pic:blipFill>
                    <a:blip r:embed="rId70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2876550</wp:posOffset>
            </wp:positionH>
            <wp:positionV relativeFrom="paragraph">
              <wp:posOffset>-153670</wp:posOffset>
            </wp:positionV>
            <wp:extent cx="8255" cy="8255"/>
            <wp:wrapNone/>
            <wp:docPr id="7053" name="Picture 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3"/>
                    <pic:cNvPicPr>
                      <a:picLocks noChangeAspect="1" noChangeArrowheads="1"/>
                    </pic:cNvPicPr>
                  </pic:nvPicPr>
                  <pic:blipFill>
                    <a:blip r:embed="rId70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2893695</wp:posOffset>
            </wp:positionH>
            <wp:positionV relativeFrom="paragraph">
              <wp:posOffset>-153670</wp:posOffset>
            </wp:positionV>
            <wp:extent cx="8890" cy="8255"/>
            <wp:wrapNone/>
            <wp:docPr id="7054" name="Picture 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4"/>
                    <pic:cNvPicPr>
                      <a:picLocks noChangeAspect="1" noChangeArrowheads="1"/>
                    </pic:cNvPicPr>
                  </pic:nvPicPr>
                  <pic:blipFill>
                    <a:blip r:embed="rId70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2910840</wp:posOffset>
            </wp:positionH>
            <wp:positionV relativeFrom="paragraph">
              <wp:posOffset>-153670</wp:posOffset>
            </wp:positionV>
            <wp:extent cx="8890" cy="8255"/>
            <wp:wrapNone/>
            <wp:docPr id="7055" name="Picture 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5"/>
                    <pic:cNvPicPr>
                      <a:picLocks noChangeAspect="1" noChangeArrowheads="1"/>
                    </pic:cNvPicPr>
                  </pic:nvPicPr>
                  <pic:blipFill>
                    <a:blip r:embed="rId70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2927985</wp:posOffset>
            </wp:positionH>
            <wp:positionV relativeFrom="paragraph">
              <wp:posOffset>-153670</wp:posOffset>
            </wp:positionV>
            <wp:extent cx="8890" cy="8255"/>
            <wp:wrapNone/>
            <wp:docPr id="7056" name="Picture 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6"/>
                    <pic:cNvPicPr>
                      <a:picLocks noChangeAspect="1" noChangeArrowheads="1"/>
                    </pic:cNvPicPr>
                  </pic:nvPicPr>
                  <pic:blipFill>
                    <a:blip r:embed="rId70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2945130</wp:posOffset>
            </wp:positionH>
            <wp:positionV relativeFrom="paragraph">
              <wp:posOffset>-153670</wp:posOffset>
            </wp:positionV>
            <wp:extent cx="8890" cy="8255"/>
            <wp:wrapNone/>
            <wp:docPr id="7057" name="Picture 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7"/>
                    <pic:cNvPicPr>
                      <a:picLocks noChangeAspect="1" noChangeArrowheads="1"/>
                    </pic:cNvPicPr>
                  </pic:nvPicPr>
                  <pic:blipFill>
                    <a:blip r:embed="rId70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2962275</wp:posOffset>
            </wp:positionH>
            <wp:positionV relativeFrom="paragraph">
              <wp:posOffset>-153670</wp:posOffset>
            </wp:positionV>
            <wp:extent cx="8255" cy="8255"/>
            <wp:wrapNone/>
            <wp:docPr id="7058" name="Picture 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8"/>
                    <pic:cNvPicPr>
                      <a:picLocks noChangeAspect="1" noChangeArrowheads="1"/>
                    </pic:cNvPicPr>
                  </pic:nvPicPr>
                  <pic:blipFill>
                    <a:blip r:embed="rId70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2979420</wp:posOffset>
            </wp:positionH>
            <wp:positionV relativeFrom="paragraph">
              <wp:posOffset>-153670</wp:posOffset>
            </wp:positionV>
            <wp:extent cx="8890" cy="8255"/>
            <wp:wrapNone/>
            <wp:docPr id="7059" name="Picture 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9"/>
                    <pic:cNvPicPr>
                      <a:picLocks noChangeAspect="1" noChangeArrowheads="1"/>
                    </pic:cNvPicPr>
                  </pic:nvPicPr>
                  <pic:blipFill>
                    <a:blip r:embed="rId70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2996565</wp:posOffset>
            </wp:positionH>
            <wp:positionV relativeFrom="paragraph">
              <wp:posOffset>-153670</wp:posOffset>
            </wp:positionV>
            <wp:extent cx="8890" cy="8255"/>
            <wp:wrapNone/>
            <wp:docPr id="7060" name="Picture 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0"/>
                    <pic:cNvPicPr>
                      <a:picLocks noChangeAspect="1" noChangeArrowheads="1"/>
                    </pic:cNvPicPr>
                  </pic:nvPicPr>
                  <pic:blipFill>
                    <a:blip r:embed="rId70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3013710</wp:posOffset>
            </wp:positionH>
            <wp:positionV relativeFrom="paragraph">
              <wp:posOffset>-153670</wp:posOffset>
            </wp:positionV>
            <wp:extent cx="8890" cy="8255"/>
            <wp:wrapNone/>
            <wp:docPr id="7061" name="Picture 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1"/>
                    <pic:cNvPicPr>
                      <a:picLocks noChangeAspect="1" noChangeArrowheads="1"/>
                    </pic:cNvPicPr>
                  </pic:nvPicPr>
                  <pic:blipFill>
                    <a:blip r:embed="rId70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3030855</wp:posOffset>
            </wp:positionH>
            <wp:positionV relativeFrom="paragraph">
              <wp:posOffset>-153670</wp:posOffset>
            </wp:positionV>
            <wp:extent cx="8890" cy="8255"/>
            <wp:wrapNone/>
            <wp:docPr id="7062" name="Picture 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2"/>
                    <pic:cNvPicPr>
                      <a:picLocks noChangeAspect="1" noChangeArrowheads="1"/>
                    </pic:cNvPicPr>
                  </pic:nvPicPr>
                  <pic:blipFill>
                    <a:blip r:embed="rId70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3048000</wp:posOffset>
            </wp:positionH>
            <wp:positionV relativeFrom="paragraph">
              <wp:posOffset>-153670</wp:posOffset>
            </wp:positionV>
            <wp:extent cx="8890" cy="8255"/>
            <wp:wrapNone/>
            <wp:docPr id="7063" name="Picture 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3"/>
                    <pic:cNvPicPr>
                      <a:picLocks noChangeAspect="1" noChangeArrowheads="1"/>
                    </pic:cNvPicPr>
                  </pic:nvPicPr>
                  <pic:blipFill>
                    <a:blip r:embed="rId70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3065145</wp:posOffset>
            </wp:positionH>
            <wp:positionV relativeFrom="paragraph">
              <wp:posOffset>-153670</wp:posOffset>
            </wp:positionV>
            <wp:extent cx="8255" cy="8255"/>
            <wp:wrapNone/>
            <wp:docPr id="7064" name="Picture 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4"/>
                    <pic:cNvPicPr>
                      <a:picLocks noChangeAspect="1" noChangeArrowheads="1"/>
                    </pic:cNvPicPr>
                  </pic:nvPicPr>
                  <pic:blipFill>
                    <a:blip r:embed="rId70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3082290</wp:posOffset>
            </wp:positionH>
            <wp:positionV relativeFrom="paragraph">
              <wp:posOffset>-153670</wp:posOffset>
            </wp:positionV>
            <wp:extent cx="8255" cy="8255"/>
            <wp:wrapNone/>
            <wp:docPr id="7065" name="Picture 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5"/>
                    <pic:cNvPicPr>
                      <a:picLocks noChangeAspect="1" noChangeArrowheads="1"/>
                    </pic:cNvPicPr>
                  </pic:nvPicPr>
                  <pic:blipFill>
                    <a:blip r:embed="rId70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3099435</wp:posOffset>
            </wp:positionH>
            <wp:positionV relativeFrom="paragraph">
              <wp:posOffset>-153670</wp:posOffset>
            </wp:positionV>
            <wp:extent cx="8255" cy="8255"/>
            <wp:wrapNone/>
            <wp:docPr id="7066" name="Picture 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6"/>
                    <pic:cNvPicPr>
                      <a:picLocks noChangeAspect="1" noChangeArrowheads="1"/>
                    </pic:cNvPicPr>
                  </pic:nvPicPr>
                  <pic:blipFill>
                    <a:blip r:embed="rId70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3116580</wp:posOffset>
            </wp:positionH>
            <wp:positionV relativeFrom="paragraph">
              <wp:posOffset>-153670</wp:posOffset>
            </wp:positionV>
            <wp:extent cx="8890" cy="8255"/>
            <wp:wrapNone/>
            <wp:docPr id="7067" name="Picture 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7"/>
                    <pic:cNvPicPr>
                      <a:picLocks noChangeAspect="1" noChangeArrowheads="1"/>
                    </pic:cNvPicPr>
                  </pic:nvPicPr>
                  <pic:blipFill>
                    <a:blip r:embed="rId70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3133725</wp:posOffset>
            </wp:positionH>
            <wp:positionV relativeFrom="paragraph">
              <wp:posOffset>-153670</wp:posOffset>
            </wp:positionV>
            <wp:extent cx="8890" cy="8255"/>
            <wp:wrapNone/>
            <wp:docPr id="7068" name="Picture 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
                    <pic:cNvPicPr>
                      <a:picLocks noChangeAspect="1" noChangeArrowheads="1"/>
                    </pic:cNvPicPr>
                  </pic:nvPicPr>
                  <pic:blipFill>
                    <a:blip r:embed="rId70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3150870</wp:posOffset>
            </wp:positionH>
            <wp:positionV relativeFrom="paragraph">
              <wp:posOffset>-153670</wp:posOffset>
            </wp:positionV>
            <wp:extent cx="8255" cy="8255"/>
            <wp:wrapNone/>
            <wp:docPr id="7069" name="Picture 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
                    <pic:cNvPicPr>
                      <a:picLocks noChangeAspect="1" noChangeArrowheads="1"/>
                    </pic:cNvPicPr>
                  </pic:nvPicPr>
                  <pic:blipFill>
                    <a:blip r:embed="rId70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3168015</wp:posOffset>
            </wp:positionH>
            <wp:positionV relativeFrom="paragraph">
              <wp:posOffset>-153670</wp:posOffset>
            </wp:positionV>
            <wp:extent cx="8255" cy="8255"/>
            <wp:wrapNone/>
            <wp:docPr id="7070" name="Picture 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
                    <pic:cNvPicPr>
                      <a:picLocks noChangeAspect="1" noChangeArrowheads="1"/>
                    </pic:cNvPicPr>
                  </pic:nvPicPr>
                  <pic:blipFill>
                    <a:blip r:embed="rId70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3185160</wp:posOffset>
            </wp:positionH>
            <wp:positionV relativeFrom="paragraph">
              <wp:posOffset>-153670</wp:posOffset>
            </wp:positionV>
            <wp:extent cx="8255" cy="8255"/>
            <wp:wrapNone/>
            <wp:docPr id="7071" name="Picture 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
                    <pic:cNvPicPr>
                      <a:picLocks noChangeAspect="1" noChangeArrowheads="1"/>
                    </pic:cNvPicPr>
                  </pic:nvPicPr>
                  <pic:blipFill>
                    <a:blip r:embed="rId70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3202305</wp:posOffset>
            </wp:positionH>
            <wp:positionV relativeFrom="paragraph">
              <wp:posOffset>-153670</wp:posOffset>
            </wp:positionV>
            <wp:extent cx="8890" cy="8255"/>
            <wp:wrapNone/>
            <wp:docPr id="7072" name="Picture 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2"/>
                    <pic:cNvPicPr>
                      <a:picLocks noChangeAspect="1" noChangeArrowheads="1"/>
                    </pic:cNvPicPr>
                  </pic:nvPicPr>
                  <pic:blipFill>
                    <a:blip r:embed="rId70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3219450</wp:posOffset>
            </wp:positionH>
            <wp:positionV relativeFrom="paragraph">
              <wp:posOffset>-153670</wp:posOffset>
            </wp:positionV>
            <wp:extent cx="8890" cy="8255"/>
            <wp:wrapNone/>
            <wp:docPr id="7073" name="Picture 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3"/>
                    <pic:cNvPicPr>
                      <a:picLocks noChangeAspect="1" noChangeArrowheads="1"/>
                    </pic:cNvPicPr>
                  </pic:nvPicPr>
                  <pic:blipFill>
                    <a:blip r:embed="rId70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3236595</wp:posOffset>
            </wp:positionH>
            <wp:positionV relativeFrom="paragraph">
              <wp:posOffset>-153670</wp:posOffset>
            </wp:positionV>
            <wp:extent cx="8255" cy="8255"/>
            <wp:wrapNone/>
            <wp:docPr id="7074" name="Picture 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4"/>
                    <pic:cNvPicPr>
                      <a:picLocks noChangeAspect="1" noChangeArrowheads="1"/>
                    </pic:cNvPicPr>
                  </pic:nvPicPr>
                  <pic:blipFill>
                    <a:blip r:embed="rId70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3253740</wp:posOffset>
            </wp:positionH>
            <wp:positionV relativeFrom="paragraph">
              <wp:posOffset>-153670</wp:posOffset>
            </wp:positionV>
            <wp:extent cx="8255" cy="8255"/>
            <wp:wrapNone/>
            <wp:docPr id="7075" name="Picture 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5"/>
                    <pic:cNvPicPr>
                      <a:picLocks noChangeAspect="1" noChangeArrowheads="1"/>
                    </pic:cNvPicPr>
                  </pic:nvPicPr>
                  <pic:blipFill>
                    <a:blip r:embed="rId70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3270885</wp:posOffset>
            </wp:positionH>
            <wp:positionV relativeFrom="paragraph">
              <wp:posOffset>-153670</wp:posOffset>
            </wp:positionV>
            <wp:extent cx="8255" cy="8255"/>
            <wp:wrapNone/>
            <wp:docPr id="7076" name="Picture 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6"/>
                    <pic:cNvPicPr>
                      <a:picLocks noChangeAspect="1" noChangeArrowheads="1"/>
                    </pic:cNvPicPr>
                  </pic:nvPicPr>
                  <pic:blipFill>
                    <a:blip r:embed="rId70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3288030</wp:posOffset>
            </wp:positionH>
            <wp:positionV relativeFrom="paragraph">
              <wp:posOffset>-153670</wp:posOffset>
            </wp:positionV>
            <wp:extent cx="8890" cy="8255"/>
            <wp:wrapNone/>
            <wp:docPr id="7077" name="Picture 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7"/>
                    <pic:cNvPicPr>
                      <a:picLocks noChangeAspect="1" noChangeArrowheads="1"/>
                    </pic:cNvPicPr>
                  </pic:nvPicPr>
                  <pic:blipFill>
                    <a:blip r:embed="rId70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3305175</wp:posOffset>
            </wp:positionH>
            <wp:positionV relativeFrom="paragraph">
              <wp:posOffset>-153670</wp:posOffset>
            </wp:positionV>
            <wp:extent cx="8890" cy="8255"/>
            <wp:wrapNone/>
            <wp:docPr id="7078" name="Picture 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8"/>
                    <pic:cNvPicPr>
                      <a:picLocks noChangeAspect="1" noChangeArrowheads="1"/>
                    </pic:cNvPicPr>
                  </pic:nvPicPr>
                  <pic:blipFill>
                    <a:blip r:embed="rId70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3322320</wp:posOffset>
            </wp:positionH>
            <wp:positionV relativeFrom="paragraph">
              <wp:posOffset>-153670</wp:posOffset>
            </wp:positionV>
            <wp:extent cx="8255" cy="8255"/>
            <wp:wrapNone/>
            <wp:docPr id="7079" name="Picture 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9"/>
                    <pic:cNvPicPr>
                      <a:picLocks noChangeAspect="1" noChangeArrowheads="1"/>
                    </pic:cNvPicPr>
                  </pic:nvPicPr>
                  <pic:blipFill>
                    <a:blip r:embed="rId70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3339465</wp:posOffset>
            </wp:positionH>
            <wp:positionV relativeFrom="paragraph">
              <wp:posOffset>-153670</wp:posOffset>
            </wp:positionV>
            <wp:extent cx="8255" cy="8255"/>
            <wp:wrapNone/>
            <wp:docPr id="7080" name="Picture 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0"/>
                    <pic:cNvPicPr>
                      <a:picLocks noChangeAspect="1" noChangeArrowheads="1"/>
                    </pic:cNvPicPr>
                  </pic:nvPicPr>
                  <pic:blipFill>
                    <a:blip r:embed="rId70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3356610</wp:posOffset>
            </wp:positionH>
            <wp:positionV relativeFrom="paragraph">
              <wp:posOffset>-153670</wp:posOffset>
            </wp:positionV>
            <wp:extent cx="8255" cy="8255"/>
            <wp:wrapNone/>
            <wp:docPr id="7081" name="Picture 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1"/>
                    <pic:cNvPicPr>
                      <a:picLocks noChangeAspect="1" noChangeArrowheads="1"/>
                    </pic:cNvPicPr>
                  </pic:nvPicPr>
                  <pic:blipFill>
                    <a:blip r:embed="rId70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3373755</wp:posOffset>
            </wp:positionH>
            <wp:positionV relativeFrom="paragraph">
              <wp:posOffset>-153670</wp:posOffset>
            </wp:positionV>
            <wp:extent cx="8890" cy="8255"/>
            <wp:wrapNone/>
            <wp:docPr id="7082" name="Picture 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2"/>
                    <pic:cNvPicPr>
                      <a:picLocks noChangeAspect="1" noChangeArrowheads="1"/>
                    </pic:cNvPicPr>
                  </pic:nvPicPr>
                  <pic:blipFill>
                    <a:blip r:embed="rId70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3390900</wp:posOffset>
            </wp:positionH>
            <wp:positionV relativeFrom="paragraph">
              <wp:posOffset>-153670</wp:posOffset>
            </wp:positionV>
            <wp:extent cx="8890" cy="8255"/>
            <wp:wrapNone/>
            <wp:docPr id="7083" name="Picture 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3"/>
                    <pic:cNvPicPr>
                      <a:picLocks noChangeAspect="1" noChangeArrowheads="1"/>
                    </pic:cNvPicPr>
                  </pic:nvPicPr>
                  <pic:blipFill>
                    <a:blip r:embed="rId70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3408045</wp:posOffset>
            </wp:positionH>
            <wp:positionV relativeFrom="paragraph">
              <wp:posOffset>-153670</wp:posOffset>
            </wp:positionV>
            <wp:extent cx="8255" cy="8255"/>
            <wp:wrapNone/>
            <wp:docPr id="7084" name="Picture 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4"/>
                    <pic:cNvPicPr>
                      <a:picLocks noChangeAspect="1" noChangeArrowheads="1"/>
                    </pic:cNvPicPr>
                  </pic:nvPicPr>
                  <pic:blipFill>
                    <a:blip r:embed="rId70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3425190</wp:posOffset>
            </wp:positionH>
            <wp:positionV relativeFrom="paragraph">
              <wp:posOffset>-153670</wp:posOffset>
            </wp:positionV>
            <wp:extent cx="8255" cy="8255"/>
            <wp:wrapNone/>
            <wp:docPr id="7085" name="Picture 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5"/>
                    <pic:cNvPicPr>
                      <a:picLocks noChangeAspect="1" noChangeArrowheads="1"/>
                    </pic:cNvPicPr>
                  </pic:nvPicPr>
                  <pic:blipFill>
                    <a:blip r:embed="rId70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3442335</wp:posOffset>
            </wp:positionH>
            <wp:positionV relativeFrom="paragraph">
              <wp:posOffset>-153670</wp:posOffset>
            </wp:positionV>
            <wp:extent cx="8255" cy="8255"/>
            <wp:wrapNone/>
            <wp:docPr id="7086" name="Picture 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6"/>
                    <pic:cNvPicPr>
                      <a:picLocks noChangeAspect="1" noChangeArrowheads="1"/>
                    </pic:cNvPicPr>
                  </pic:nvPicPr>
                  <pic:blipFill>
                    <a:blip r:embed="rId70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3459480</wp:posOffset>
            </wp:positionH>
            <wp:positionV relativeFrom="paragraph">
              <wp:posOffset>-153670</wp:posOffset>
            </wp:positionV>
            <wp:extent cx="8890" cy="8255"/>
            <wp:wrapNone/>
            <wp:docPr id="7087" name="Picture 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7"/>
                    <pic:cNvPicPr>
                      <a:picLocks noChangeAspect="1" noChangeArrowheads="1"/>
                    </pic:cNvPicPr>
                  </pic:nvPicPr>
                  <pic:blipFill>
                    <a:blip r:embed="rId70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3476625</wp:posOffset>
            </wp:positionH>
            <wp:positionV relativeFrom="paragraph">
              <wp:posOffset>-153670</wp:posOffset>
            </wp:positionV>
            <wp:extent cx="8890" cy="8255"/>
            <wp:wrapNone/>
            <wp:docPr id="7088" name="Picture 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8"/>
                    <pic:cNvPicPr>
                      <a:picLocks noChangeAspect="1" noChangeArrowheads="1"/>
                    </pic:cNvPicPr>
                  </pic:nvPicPr>
                  <pic:blipFill>
                    <a:blip r:embed="rId70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3493770</wp:posOffset>
            </wp:positionH>
            <wp:positionV relativeFrom="paragraph">
              <wp:posOffset>-153670</wp:posOffset>
            </wp:positionV>
            <wp:extent cx="8255" cy="8255"/>
            <wp:wrapNone/>
            <wp:docPr id="7089" name="Picture 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9"/>
                    <pic:cNvPicPr>
                      <a:picLocks noChangeAspect="1" noChangeArrowheads="1"/>
                    </pic:cNvPicPr>
                  </pic:nvPicPr>
                  <pic:blipFill>
                    <a:blip r:embed="rId70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3510915</wp:posOffset>
            </wp:positionH>
            <wp:positionV relativeFrom="paragraph">
              <wp:posOffset>-153670</wp:posOffset>
            </wp:positionV>
            <wp:extent cx="8255" cy="8255"/>
            <wp:wrapNone/>
            <wp:docPr id="7090" name="Picture 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0"/>
                    <pic:cNvPicPr>
                      <a:picLocks noChangeAspect="1" noChangeArrowheads="1"/>
                    </pic:cNvPicPr>
                  </pic:nvPicPr>
                  <pic:blipFill>
                    <a:blip r:embed="rId70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3528060</wp:posOffset>
            </wp:positionH>
            <wp:positionV relativeFrom="paragraph">
              <wp:posOffset>-153670</wp:posOffset>
            </wp:positionV>
            <wp:extent cx="8255" cy="8255"/>
            <wp:wrapNone/>
            <wp:docPr id="7091" name="Picture 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1"/>
                    <pic:cNvPicPr>
                      <a:picLocks noChangeAspect="1" noChangeArrowheads="1"/>
                    </pic:cNvPicPr>
                  </pic:nvPicPr>
                  <pic:blipFill>
                    <a:blip r:embed="rId70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3545205</wp:posOffset>
            </wp:positionH>
            <wp:positionV relativeFrom="paragraph">
              <wp:posOffset>-153670</wp:posOffset>
            </wp:positionV>
            <wp:extent cx="8890" cy="8255"/>
            <wp:wrapNone/>
            <wp:docPr id="7092" name="Picture 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2"/>
                    <pic:cNvPicPr>
                      <a:picLocks noChangeAspect="1" noChangeArrowheads="1"/>
                    </pic:cNvPicPr>
                  </pic:nvPicPr>
                  <pic:blipFill>
                    <a:blip r:embed="rId70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3562350</wp:posOffset>
            </wp:positionH>
            <wp:positionV relativeFrom="paragraph">
              <wp:posOffset>-153670</wp:posOffset>
            </wp:positionV>
            <wp:extent cx="8890" cy="8255"/>
            <wp:wrapNone/>
            <wp:docPr id="7093" name="Picture 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3"/>
                    <pic:cNvPicPr>
                      <a:picLocks noChangeAspect="1" noChangeArrowheads="1"/>
                    </pic:cNvPicPr>
                  </pic:nvPicPr>
                  <pic:blipFill>
                    <a:blip r:embed="rId71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3579495</wp:posOffset>
            </wp:positionH>
            <wp:positionV relativeFrom="paragraph">
              <wp:posOffset>-153670</wp:posOffset>
            </wp:positionV>
            <wp:extent cx="8255" cy="8255"/>
            <wp:wrapNone/>
            <wp:docPr id="7094" name="Picture 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4"/>
                    <pic:cNvPicPr>
                      <a:picLocks noChangeAspect="1" noChangeArrowheads="1"/>
                    </pic:cNvPicPr>
                  </pic:nvPicPr>
                  <pic:blipFill>
                    <a:blip r:embed="rId71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3596640</wp:posOffset>
            </wp:positionH>
            <wp:positionV relativeFrom="paragraph">
              <wp:posOffset>-153670</wp:posOffset>
            </wp:positionV>
            <wp:extent cx="8255" cy="8255"/>
            <wp:wrapNone/>
            <wp:docPr id="7095" name="Picture 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5"/>
                    <pic:cNvPicPr>
                      <a:picLocks noChangeAspect="1" noChangeArrowheads="1"/>
                    </pic:cNvPicPr>
                  </pic:nvPicPr>
                  <pic:blipFill>
                    <a:blip r:embed="rId71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3613785</wp:posOffset>
            </wp:positionH>
            <wp:positionV relativeFrom="paragraph">
              <wp:posOffset>-153670</wp:posOffset>
            </wp:positionV>
            <wp:extent cx="8255" cy="8255"/>
            <wp:wrapNone/>
            <wp:docPr id="7096" name="Picture 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6"/>
                    <pic:cNvPicPr>
                      <a:picLocks noChangeAspect="1" noChangeArrowheads="1"/>
                    </pic:cNvPicPr>
                  </pic:nvPicPr>
                  <pic:blipFill>
                    <a:blip r:embed="rId71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-153670</wp:posOffset>
            </wp:positionV>
            <wp:extent cx="8890" cy="8255"/>
            <wp:wrapNone/>
            <wp:docPr id="7097" name="Picture 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7"/>
                    <pic:cNvPicPr>
                      <a:picLocks noChangeAspect="1" noChangeArrowheads="1"/>
                    </pic:cNvPicPr>
                  </pic:nvPicPr>
                  <pic:blipFill>
                    <a:blip r:embed="rId71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-153670</wp:posOffset>
            </wp:positionV>
            <wp:extent cx="8255" cy="8255"/>
            <wp:wrapNone/>
            <wp:docPr id="7098" name="Picture 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8"/>
                    <pic:cNvPicPr>
                      <a:picLocks noChangeAspect="1" noChangeArrowheads="1"/>
                    </pic:cNvPicPr>
                  </pic:nvPicPr>
                  <pic:blipFill>
                    <a:blip r:embed="rId71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3665220</wp:posOffset>
            </wp:positionH>
            <wp:positionV relativeFrom="paragraph">
              <wp:posOffset>-153670</wp:posOffset>
            </wp:positionV>
            <wp:extent cx="8255" cy="8255"/>
            <wp:wrapNone/>
            <wp:docPr id="7099" name="Picture 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9"/>
                    <pic:cNvPicPr>
                      <a:picLocks noChangeAspect="1" noChangeArrowheads="1"/>
                    </pic:cNvPicPr>
                  </pic:nvPicPr>
                  <pic:blipFill>
                    <a:blip r:embed="rId71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3682365</wp:posOffset>
            </wp:positionH>
            <wp:positionV relativeFrom="paragraph">
              <wp:posOffset>-153670</wp:posOffset>
            </wp:positionV>
            <wp:extent cx="8255" cy="8255"/>
            <wp:wrapNone/>
            <wp:docPr id="7100" name="Picture 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0"/>
                    <pic:cNvPicPr>
                      <a:picLocks noChangeAspect="1" noChangeArrowheads="1"/>
                    </pic:cNvPicPr>
                  </pic:nvPicPr>
                  <pic:blipFill>
                    <a:blip r:embed="rId71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-153670</wp:posOffset>
            </wp:positionV>
            <wp:extent cx="8890" cy="8255"/>
            <wp:wrapNone/>
            <wp:docPr id="7101" name="Picture 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1"/>
                    <pic:cNvPicPr>
                      <a:picLocks noChangeAspect="1" noChangeArrowheads="1"/>
                    </pic:cNvPicPr>
                  </pic:nvPicPr>
                  <pic:blipFill>
                    <a:blip r:embed="rId71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-153670</wp:posOffset>
            </wp:positionV>
            <wp:extent cx="8890" cy="8255"/>
            <wp:wrapNone/>
            <wp:docPr id="7102" name="Picture 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2"/>
                    <pic:cNvPicPr>
                      <a:picLocks noChangeAspect="1" noChangeArrowheads="1"/>
                    </pic:cNvPicPr>
                  </pic:nvPicPr>
                  <pic:blipFill>
                    <a:blip r:embed="rId71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3733800</wp:posOffset>
            </wp:positionH>
            <wp:positionV relativeFrom="paragraph">
              <wp:posOffset>-153670</wp:posOffset>
            </wp:positionV>
            <wp:extent cx="8255" cy="8255"/>
            <wp:wrapNone/>
            <wp:docPr id="7103" name="Picture 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3"/>
                    <pic:cNvPicPr>
                      <a:picLocks noChangeAspect="1" noChangeArrowheads="1"/>
                    </pic:cNvPicPr>
                  </pic:nvPicPr>
                  <pic:blipFill>
                    <a:blip r:embed="rId71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-153670</wp:posOffset>
            </wp:positionV>
            <wp:extent cx="8255" cy="8255"/>
            <wp:wrapNone/>
            <wp:docPr id="7104" name="Picture 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4"/>
                    <pic:cNvPicPr>
                      <a:picLocks noChangeAspect="1" noChangeArrowheads="1"/>
                    </pic:cNvPicPr>
                  </pic:nvPicPr>
                  <pic:blipFill>
                    <a:blip r:embed="rId71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3768090</wp:posOffset>
            </wp:positionH>
            <wp:positionV relativeFrom="paragraph">
              <wp:posOffset>-153670</wp:posOffset>
            </wp:positionV>
            <wp:extent cx="8255" cy="8255"/>
            <wp:wrapNone/>
            <wp:docPr id="7105" name="Picture 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5"/>
                    <pic:cNvPicPr>
                      <a:picLocks noChangeAspect="1" noChangeArrowheads="1"/>
                    </pic:cNvPicPr>
                  </pic:nvPicPr>
                  <pic:blipFill>
                    <a:blip r:embed="rId71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-153670</wp:posOffset>
            </wp:positionV>
            <wp:extent cx="8890" cy="8255"/>
            <wp:wrapNone/>
            <wp:docPr id="7106" name="Picture 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6"/>
                    <pic:cNvPicPr>
                      <a:picLocks noChangeAspect="1" noChangeArrowheads="1"/>
                    </pic:cNvPicPr>
                  </pic:nvPicPr>
                  <pic:blipFill>
                    <a:blip r:embed="rId71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-153670</wp:posOffset>
            </wp:positionV>
            <wp:extent cx="8890" cy="8255"/>
            <wp:wrapNone/>
            <wp:docPr id="7107" name="Picture 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7"/>
                    <pic:cNvPicPr>
                      <a:picLocks noChangeAspect="1" noChangeArrowheads="1"/>
                    </pic:cNvPicPr>
                  </pic:nvPicPr>
                  <pic:blipFill>
                    <a:blip r:embed="rId71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3819525</wp:posOffset>
            </wp:positionH>
            <wp:positionV relativeFrom="paragraph">
              <wp:posOffset>-153670</wp:posOffset>
            </wp:positionV>
            <wp:extent cx="8255" cy="8255"/>
            <wp:wrapNone/>
            <wp:docPr id="7108" name="Picture 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8"/>
                    <pic:cNvPicPr>
                      <a:picLocks noChangeAspect="1" noChangeArrowheads="1"/>
                    </pic:cNvPicPr>
                  </pic:nvPicPr>
                  <pic:blipFill>
                    <a:blip r:embed="rId71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3836670</wp:posOffset>
            </wp:positionH>
            <wp:positionV relativeFrom="paragraph">
              <wp:posOffset>-153670</wp:posOffset>
            </wp:positionV>
            <wp:extent cx="8255" cy="8255"/>
            <wp:wrapNone/>
            <wp:docPr id="7109" name="Picture 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9"/>
                    <pic:cNvPicPr>
                      <a:picLocks noChangeAspect="1" noChangeArrowheads="1"/>
                    </pic:cNvPicPr>
                  </pic:nvPicPr>
                  <pic:blipFill>
                    <a:blip r:embed="rId71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-153670</wp:posOffset>
            </wp:positionV>
            <wp:extent cx="8255" cy="8255"/>
            <wp:wrapNone/>
            <wp:docPr id="7110" name="Picture 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0"/>
                    <pic:cNvPicPr>
                      <a:picLocks noChangeAspect="1" noChangeArrowheads="1"/>
                    </pic:cNvPicPr>
                  </pic:nvPicPr>
                  <pic:blipFill>
                    <a:blip r:embed="rId71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3870960</wp:posOffset>
            </wp:positionH>
            <wp:positionV relativeFrom="paragraph">
              <wp:posOffset>-153670</wp:posOffset>
            </wp:positionV>
            <wp:extent cx="8890" cy="8255"/>
            <wp:wrapNone/>
            <wp:docPr id="7111" name="Picture 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1"/>
                    <pic:cNvPicPr>
                      <a:picLocks noChangeAspect="1" noChangeArrowheads="1"/>
                    </pic:cNvPicPr>
                  </pic:nvPicPr>
                  <pic:blipFill>
                    <a:blip r:embed="rId71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3888105</wp:posOffset>
            </wp:positionH>
            <wp:positionV relativeFrom="paragraph">
              <wp:posOffset>-153670</wp:posOffset>
            </wp:positionV>
            <wp:extent cx="8890" cy="8255"/>
            <wp:wrapNone/>
            <wp:docPr id="7112" name="Picture 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2"/>
                    <pic:cNvPicPr>
                      <a:picLocks noChangeAspect="1" noChangeArrowheads="1"/>
                    </pic:cNvPicPr>
                  </pic:nvPicPr>
                  <pic:blipFill>
                    <a:blip r:embed="rId71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3905250</wp:posOffset>
            </wp:positionH>
            <wp:positionV relativeFrom="paragraph">
              <wp:posOffset>-153670</wp:posOffset>
            </wp:positionV>
            <wp:extent cx="8255" cy="8255"/>
            <wp:wrapNone/>
            <wp:docPr id="7113" name="Picture 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3"/>
                    <pic:cNvPicPr>
                      <a:picLocks noChangeAspect="1" noChangeArrowheads="1"/>
                    </pic:cNvPicPr>
                  </pic:nvPicPr>
                  <pic:blipFill>
                    <a:blip r:embed="rId71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-153670</wp:posOffset>
            </wp:positionV>
            <wp:extent cx="8255" cy="8255"/>
            <wp:wrapNone/>
            <wp:docPr id="7114" name="Picture 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4"/>
                    <pic:cNvPicPr>
                      <a:picLocks noChangeAspect="1" noChangeArrowheads="1"/>
                    </pic:cNvPicPr>
                  </pic:nvPicPr>
                  <pic:blipFill>
                    <a:blip r:embed="rId71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3939540</wp:posOffset>
            </wp:positionH>
            <wp:positionV relativeFrom="paragraph">
              <wp:posOffset>-153670</wp:posOffset>
            </wp:positionV>
            <wp:extent cx="8255" cy="8255"/>
            <wp:wrapNone/>
            <wp:docPr id="7115" name="Picture 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5"/>
                    <pic:cNvPicPr>
                      <a:picLocks noChangeAspect="1" noChangeArrowheads="1"/>
                    </pic:cNvPicPr>
                  </pic:nvPicPr>
                  <pic:blipFill>
                    <a:blip r:embed="rId71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3956685</wp:posOffset>
            </wp:positionH>
            <wp:positionV relativeFrom="paragraph">
              <wp:posOffset>-153670</wp:posOffset>
            </wp:positionV>
            <wp:extent cx="8890" cy="8255"/>
            <wp:wrapNone/>
            <wp:docPr id="7116" name="Picture 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6"/>
                    <pic:cNvPicPr>
                      <a:picLocks noChangeAspect="1" noChangeArrowheads="1"/>
                    </pic:cNvPicPr>
                  </pic:nvPicPr>
                  <pic:blipFill>
                    <a:blip r:embed="rId71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3973830</wp:posOffset>
            </wp:positionH>
            <wp:positionV relativeFrom="paragraph">
              <wp:posOffset>-153670</wp:posOffset>
            </wp:positionV>
            <wp:extent cx="8890" cy="8255"/>
            <wp:wrapNone/>
            <wp:docPr id="7117" name="Picture 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7"/>
                    <pic:cNvPicPr>
                      <a:picLocks noChangeAspect="1" noChangeArrowheads="1"/>
                    </pic:cNvPicPr>
                  </pic:nvPicPr>
                  <pic:blipFill>
                    <a:blip r:embed="rId71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-153670</wp:posOffset>
            </wp:positionV>
            <wp:extent cx="8255" cy="8255"/>
            <wp:wrapNone/>
            <wp:docPr id="7118" name="Picture 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8"/>
                    <pic:cNvPicPr>
                      <a:picLocks noChangeAspect="1" noChangeArrowheads="1"/>
                    </pic:cNvPicPr>
                  </pic:nvPicPr>
                  <pic:blipFill>
                    <a:blip r:embed="rId71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-153670</wp:posOffset>
            </wp:positionV>
            <wp:extent cx="8255" cy="8255"/>
            <wp:wrapNone/>
            <wp:docPr id="7119" name="Picture 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9"/>
                    <pic:cNvPicPr>
                      <a:picLocks noChangeAspect="1" noChangeArrowheads="1"/>
                    </pic:cNvPicPr>
                  </pic:nvPicPr>
                  <pic:blipFill>
                    <a:blip r:embed="rId71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4025265</wp:posOffset>
            </wp:positionH>
            <wp:positionV relativeFrom="paragraph">
              <wp:posOffset>-153670</wp:posOffset>
            </wp:positionV>
            <wp:extent cx="8255" cy="8255"/>
            <wp:wrapNone/>
            <wp:docPr id="7120" name="Picture 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0"/>
                    <pic:cNvPicPr>
                      <a:picLocks noChangeAspect="1" noChangeArrowheads="1"/>
                    </pic:cNvPicPr>
                  </pic:nvPicPr>
                  <pic:blipFill>
                    <a:blip r:embed="rId71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4042410</wp:posOffset>
            </wp:positionH>
            <wp:positionV relativeFrom="paragraph">
              <wp:posOffset>-153670</wp:posOffset>
            </wp:positionV>
            <wp:extent cx="8890" cy="8255"/>
            <wp:wrapNone/>
            <wp:docPr id="7121" name="Picture 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1"/>
                    <pic:cNvPicPr>
                      <a:picLocks noChangeAspect="1" noChangeArrowheads="1"/>
                    </pic:cNvPicPr>
                  </pic:nvPicPr>
                  <pic:blipFill>
                    <a:blip r:embed="rId71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4059555</wp:posOffset>
            </wp:positionH>
            <wp:positionV relativeFrom="paragraph">
              <wp:posOffset>-153670</wp:posOffset>
            </wp:positionV>
            <wp:extent cx="8890" cy="8255"/>
            <wp:wrapNone/>
            <wp:docPr id="7122" name="Picture 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2"/>
                    <pic:cNvPicPr>
                      <a:picLocks noChangeAspect="1" noChangeArrowheads="1"/>
                    </pic:cNvPicPr>
                  </pic:nvPicPr>
                  <pic:blipFill>
                    <a:blip r:embed="rId71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4076700</wp:posOffset>
            </wp:positionH>
            <wp:positionV relativeFrom="paragraph">
              <wp:posOffset>-153670</wp:posOffset>
            </wp:positionV>
            <wp:extent cx="8255" cy="8255"/>
            <wp:wrapNone/>
            <wp:docPr id="7123" name="Picture 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3"/>
                    <pic:cNvPicPr>
                      <a:picLocks noChangeAspect="1" noChangeArrowheads="1"/>
                    </pic:cNvPicPr>
                  </pic:nvPicPr>
                  <pic:blipFill>
                    <a:blip r:embed="rId71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-153670</wp:posOffset>
            </wp:positionV>
            <wp:extent cx="8255" cy="8255"/>
            <wp:wrapNone/>
            <wp:docPr id="7124" name="Picture 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4"/>
                    <pic:cNvPicPr>
                      <a:picLocks noChangeAspect="1" noChangeArrowheads="1"/>
                    </pic:cNvPicPr>
                  </pic:nvPicPr>
                  <pic:blipFill>
                    <a:blip r:embed="rId71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4110990</wp:posOffset>
            </wp:positionH>
            <wp:positionV relativeFrom="paragraph">
              <wp:posOffset>-153670</wp:posOffset>
            </wp:positionV>
            <wp:extent cx="8255" cy="8255"/>
            <wp:wrapNone/>
            <wp:docPr id="7125" name="Picture 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5"/>
                    <pic:cNvPicPr>
                      <a:picLocks noChangeAspect="1" noChangeArrowheads="1"/>
                    </pic:cNvPicPr>
                  </pic:nvPicPr>
                  <pic:blipFill>
                    <a:blip r:embed="rId71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4128135</wp:posOffset>
            </wp:positionH>
            <wp:positionV relativeFrom="paragraph">
              <wp:posOffset>-153670</wp:posOffset>
            </wp:positionV>
            <wp:extent cx="8890" cy="8255"/>
            <wp:wrapNone/>
            <wp:docPr id="7126" name="Picture 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6"/>
                    <pic:cNvPicPr>
                      <a:picLocks noChangeAspect="1" noChangeArrowheads="1"/>
                    </pic:cNvPicPr>
                  </pic:nvPicPr>
                  <pic:blipFill>
                    <a:blip r:embed="rId71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-153670</wp:posOffset>
            </wp:positionV>
            <wp:extent cx="8890" cy="8255"/>
            <wp:wrapNone/>
            <wp:docPr id="7127" name="Picture 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7"/>
                    <pic:cNvPicPr>
                      <a:picLocks noChangeAspect="1" noChangeArrowheads="1"/>
                    </pic:cNvPicPr>
                  </pic:nvPicPr>
                  <pic:blipFill>
                    <a:blip r:embed="rId71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-153670</wp:posOffset>
            </wp:positionV>
            <wp:extent cx="8255" cy="8255"/>
            <wp:wrapNone/>
            <wp:docPr id="7128" name="Picture 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8"/>
                    <pic:cNvPicPr>
                      <a:picLocks noChangeAspect="1" noChangeArrowheads="1"/>
                    </pic:cNvPicPr>
                  </pic:nvPicPr>
                  <pic:blipFill>
                    <a:blip r:embed="rId71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4179570</wp:posOffset>
            </wp:positionH>
            <wp:positionV relativeFrom="paragraph">
              <wp:posOffset>-153670</wp:posOffset>
            </wp:positionV>
            <wp:extent cx="8255" cy="8255"/>
            <wp:wrapNone/>
            <wp:docPr id="7129" name="Picture 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9"/>
                    <pic:cNvPicPr>
                      <a:picLocks noChangeAspect="1" noChangeArrowheads="1"/>
                    </pic:cNvPicPr>
                  </pic:nvPicPr>
                  <pic:blipFill>
                    <a:blip r:embed="rId71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-153670</wp:posOffset>
            </wp:positionV>
            <wp:extent cx="8255" cy="8255"/>
            <wp:wrapNone/>
            <wp:docPr id="7130" name="Picture 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0"/>
                    <pic:cNvPicPr>
                      <a:picLocks noChangeAspect="1" noChangeArrowheads="1"/>
                    </pic:cNvPicPr>
                  </pic:nvPicPr>
                  <pic:blipFill>
                    <a:blip r:embed="rId71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4213860</wp:posOffset>
            </wp:positionH>
            <wp:positionV relativeFrom="paragraph">
              <wp:posOffset>-153670</wp:posOffset>
            </wp:positionV>
            <wp:extent cx="8890" cy="8255"/>
            <wp:wrapNone/>
            <wp:docPr id="7131" name="Picture 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1"/>
                    <pic:cNvPicPr>
                      <a:picLocks noChangeAspect="1" noChangeArrowheads="1"/>
                    </pic:cNvPicPr>
                  </pic:nvPicPr>
                  <pic:blipFill>
                    <a:blip r:embed="rId71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-153670</wp:posOffset>
            </wp:positionV>
            <wp:extent cx="8890" cy="8255"/>
            <wp:wrapNone/>
            <wp:docPr id="7132" name="Picture 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2"/>
                    <pic:cNvPicPr>
                      <a:picLocks noChangeAspect="1" noChangeArrowheads="1"/>
                    </pic:cNvPicPr>
                  </pic:nvPicPr>
                  <pic:blipFill>
                    <a:blip r:embed="rId7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4248150</wp:posOffset>
            </wp:positionH>
            <wp:positionV relativeFrom="paragraph">
              <wp:posOffset>-153670</wp:posOffset>
            </wp:positionV>
            <wp:extent cx="8255" cy="8255"/>
            <wp:wrapNone/>
            <wp:docPr id="7133" name="Picture 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
                    <pic:cNvPicPr>
                      <a:picLocks noChangeAspect="1" noChangeArrowheads="1"/>
                    </pic:cNvPicPr>
                  </pic:nvPicPr>
                  <pic:blipFill>
                    <a:blip r:embed="rId71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4265295</wp:posOffset>
            </wp:positionH>
            <wp:positionV relativeFrom="paragraph">
              <wp:posOffset>-153670</wp:posOffset>
            </wp:positionV>
            <wp:extent cx="8255" cy="8255"/>
            <wp:wrapNone/>
            <wp:docPr id="7134" name="Picture 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4"/>
                    <pic:cNvPicPr>
                      <a:picLocks noChangeAspect="1" noChangeArrowheads="1"/>
                    </pic:cNvPicPr>
                  </pic:nvPicPr>
                  <pic:blipFill>
                    <a:blip r:embed="rId71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4282440</wp:posOffset>
            </wp:positionH>
            <wp:positionV relativeFrom="paragraph">
              <wp:posOffset>-153670</wp:posOffset>
            </wp:positionV>
            <wp:extent cx="8255" cy="8255"/>
            <wp:wrapNone/>
            <wp:docPr id="7135" name="Picture 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
                    <pic:cNvPicPr>
                      <a:picLocks noChangeAspect="1" noChangeArrowheads="1"/>
                    </pic:cNvPicPr>
                  </pic:nvPicPr>
                  <pic:blipFill>
                    <a:blip r:embed="rId71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4299585</wp:posOffset>
            </wp:positionH>
            <wp:positionV relativeFrom="paragraph">
              <wp:posOffset>-153670</wp:posOffset>
            </wp:positionV>
            <wp:extent cx="8890" cy="8255"/>
            <wp:wrapNone/>
            <wp:docPr id="7136" name="Picture 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6"/>
                    <pic:cNvPicPr>
                      <a:picLocks noChangeAspect="1" noChangeArrowheads="1"/>
                    </pic:cNvPicPr>
                  </pic:nvPicPr>
                  <pic:blipFill>
                    <a:blip r:embed="rId71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4316730</wp:posOffset>
            </wp:positionH>
            <wp:positionV relativeFrom="paragraph">
              <wp:posOffset>-153670</wp:posOffset>
            </wp:positionV>
            <wp:extent cx="8255" cy="8255"/>
            <wp:wrapNone/>
            <wp:docPr id="7137" name="Picture 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7"/>
                    <pic:cNvPicPr>
                      <a:picLocks noChangeAspect="1" noChangeArrowheads="1"/>
                    </pic:cNvPicPr>
                  </pic:nvPicPr>
                  <pic:blipFill>
                    <a:blip r:embed="rId71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4333875</wp:posOffset>
            </wp:positionH>
            <wp:positionV relativeFrom="paragraph">
              <wp:posOffset>-153670</wp:posOffset>
            </wp:positionV>
            <wp:extent cx="8255" cy="8255"/>
            <wp:wrapNone/>
            <wp:docPr id="7138" name="Picture 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8"/>
                    <pic:cNvPicPr>
                      <a:picLocks noChangeAspect="1" noChangeArrowheads="1"/>
                    </pic:cNvPicPr>
                  </pic:nvPicPr>
                  <pic:blipFill>
                    <a:blip r:embed="rId71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4351020</wp:posOffset>
            </wp:positionH>
            <wp:positionV relativeFrom="paragraph">
              <wp:posOffset>-153670</wp:posOffset>
            </wp:positionV>
            <wp:extent cx="8255" cy="8255"/>
            <wp:wrapNone/>
            <wp:docPr id="7139" name="Picture 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9"/>
                    <pic:cNvPicPr>
                      <a:picLocks noChangeAspect="1" noChangeArrowheads="1"/>
                    </pic:cNvPicPr>
                  </pic:nvPicPr>
                  <pic:blipFill>
                    <a:blip r:embed="rId71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-153670</wp:posOffset>
            </wp:positionV>
            <wp:extent cx="8890" cy="8255"/>
            <wp:wrapNone/>
            <wp:docPr id="7140" name="Picture 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0"/>
                    <pic:cNvPicPr>
                      <a:picLocks noChangeAspect="1" noChangeArrowheads="1"/>
                    </pic:cNvPicPr>
                  </pic:nvPicPr>
                  <pic:blipFill>
                    <a:blip r:embed="rId71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-153670</wp:posOffset>
            </wp:positionV>
            <wp:extent cx="8890" cy="8255"/>
            <wp:wrapNone/>
            <wp:docPr id="7141" name="Picture 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1"/>
                    <pic:cNvPicPr>
                      <a:picLocks noChangeAspect="1" noChangeArrowheads="1"/>
                    </pic:cNvPicPr>
                  </pic:nvPicPr>
                  <pic:blipFill>
                    <a:blip r:embed="rId71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4402455</wp:posOffset>
            </wp:positionH>
            <wp:positionV relativeFrom="paragraph">
              <wp:posOffset>-153670</wp:posOffset>
            </wp:positionV>
            <wp:extent cx="8255" cy="8255"/>
            <wp:wrapNone/>
            <wp:docPr id="7142" name="Picture 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2"/>
                    <pic:cNvPicPr>
                      <a:picLocks noChangeAspect="1" noChangeArrowheads="1"/>
                    </pic:cNvPicPr>
                  </pic:nvPicPr>
                  <pic:blipFill>
                    <a:blip r:embed="rId71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4419600</wp:posOffset>
            </wp:positionH>
            <wp:positionV relativeFrom="paragraph">
              <wp:posOffset>-153670</wp:posOffset>
            </wp:positionV>
            <wp:extent cx="8255" cy="8255"/>
            <wp:wrapNone/>
            <wp:docPr id="7143" name="Picture 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3"/>
                    <pic:cNvPicPr>
                      <a:picLocks noChangeAspect="1" noChangeArrowheads="1"/>
                    </pic:cNvPicPr>
                  </pic:nvPicPr>
                  <pic:blipFill>
                    <a:blip r:embed="rId71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-153670</wp:posOffset>
            </wp:positionV>
            <wp:extent cx="8255" cy="8255"/>
            <wp:wrapNone/>
            <wp:docPr id="7144" name="Picture 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4"/>
                    <pic:cNvPicPr>
                      <a:picLocks noChangeAspect="1" noChangeArrowheads="1"/>
                    </pic:cNvPicPr>
                  </pic:nvPicPr>
                  <pic:blipFill>
                    <a:blip r:embed="rId71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-153670</wp:posOffset>
            </wp:positionV>
            <wp:extent cx="8890" cy="8255"/>
            <wp:wrapNone/>
            <wp:docPr id="7145" name="Picture 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5"/>
                    <pic:cNvPicPr>
                      <a:picLocks noChangeAspect="1" noChangeArrowheads="1"/>
                    </pic:cNvPicPr>
                  </pic:nvPicPr>
                  <pic:blipFill>
                    <a:blip r:embed="rId71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-153670</wp:posOffset>
            </wp:positionV>
            <wp:extent cx="8890" cy="8255"/>
            <wp:wrapNone/>
            <wp:docPr id="7146" name="Picture 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6"/>
                    <pic:cNvPicPr>
                      <a:picLocks noChangeAspect="1" noChangeArrowheads="1"/>
                    </pic:cNvPicPr>
                  </pic:nvPicPr>
                  <pic:blipFill>
                    <a:blip r:embed="rId7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4488180</wp:posOffset>
            </wp:positionH>
            <wp:positionV relativeFrom="paragraph">
              <wp:posOffset>-153670</wp:posOffset>
            </wp:positionV>
            <wp:extent cx="8255" cy="8255"/>
            <wp:wrapNone/>
            <wp:docPr id="7147" name="Picture 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7"/>
                    <pic:cNvPicPr>
                      <a:picLocks noChangeAspect="1" noChangeArrowheads="1"/>
                    </pic:cNvPicPr>
                  </pic:nvPicPr>
                  <pic:blipFill>
                    <a:blip r:embed="rId71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-153670</wp:posOffset>
            </wp:positionV>
            <wp:extent cx="8255" cy="8255"/>
            <wp:wrapNone/>
            <wp:docPr id="7148" name="Picture 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8"/>
                    <pic:cNvPicPr>
                      <a:picLocks noChangeAspect="1" noChangeArrowheads="1"/>
                    </pic:cNvPicPr>
                  </pic:nvPicPr>
                  <pic:blipFill>
                    <a:blip r:embed="rId71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-153670</wp:posOffset>
            </wp:positionV>
            <wp:extent cx="8255" cy="8255"/>
            <wp:wrapNone/>
            <wp:docPr id="7149" name="Picture 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
                    <pic:cNvPicPr>
                      <a:picLocks noChangeAspect="1" noChangeArrowheads="1"/>
                    </pic:cNvPicPr>
                  </pic:nvPicPr>
                  <pic:blipFill>
                    <a:blip r:embed="rId71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-153670</wp:posOffset>
            </wp:positionV>
            <wp:extent cx="8890" cy="8255"/>
            <wp:wrapNone/>
            <wp:docPr id="7150" name="Picture 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0"/>
                    <pic:cNvPicPr>
                      <a:picLocks noChangeAspect="1" noChangeArrowheads="1"/>
                    </pic:cNvPicPr>
                  </pic:nvPicPr>
                  <pic:blipFill>
                    <a:blip r:embed="rId71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4556760</wp:posOffset>
            </wp:positionH>
            <wp:positionV relativeFrom="paragraph">
              <wp:posOffset>-153670</wp:posOffset>
            </wp:positionV>
            <wp:extent cx="8890" cy="8255"/>
            <wp:wrapNone/>
            <wp:docPr id="7151" name="Picture 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1"/>
                    <pic:cNvPicPr>
                      <a:picLocks noChangeAspect="1" noChangeArrowheads="1"/>
                    </pic:cNvPicPr>
                  </pic:nvPicPr>
                  <pic:blipFill>
                    <a:blip r:embed="rId71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4573905</wp:posOffset>
            </wp:positionH>
            <wp:positionV relativeFrom="paragraph">
              <wp:posOffset>-153670</wp:posOffset>
            </wp:positionV>
            <wp:extent cx="8255" cy="8255"/>
            <wp:wrapNone/>
            <wp:docPr id="7152" name="Picture 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2"/>
                    <pic:cNvPicPr>
                      <a:picLocks noChangeAspect="1" noChangeArrowheads="1"/>
                    </pic:cNvPicPr>
                  </pic:nvPicPr>
                  <pic:blipFill>
                    <a:blip r:embed="rId71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-153670</wp:posOffset>
            </wp:positionV>
            <wp:extent cx="8255" cy="8255"/>
            <wp:wrapNone/>
            <wp:docPr id="7153" name="Picture 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3"/>
                    <pic:cNvPicPr>
                      <a:picLocks noChangeAspect="1" noChangeArrowheads="1"/>
                    </pic:cNvPicPr>
                  </pic:nvPicPr>
                  <pic:blipFill>
                    <a:blip r:embed="rId71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4608195</wp:posOffset>
            </wp:positionH>
            <wp:positionV relativeFrom="paragraph">
              <wp:posOffset>-153670</wp:posOffset>
            </wp:positionV>
            <wp:extent cx="8255" cy="8255"/>
            <wp:wrapNone/>
            <wp:docPr id="7154" name="Picture 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4"/>
                    <pic:cNvPicPr>
                      <a:picLocks noChangeAspect="1" noChangeArrowheads="1"/>
                    </pic:cNvPicPr>
                  </pic:nvPicPr>
                  <pic:blipFill>
                    <a:blip r:embed="rId71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4625340</wp:posOffset>
            </wp:positionH>
            <wp:positionV relativeFrom="paragraph">
              <wp:posOffset>-153670</wp:posOffset>
            </wp:positionV>
            <wp:extent cx="8890" cy="8255"/>
            <wp:wrapNone/>
            <wp:docPr id="7155" name="Picture 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5"/>
                    <pic:cNvPicPr>
                      <a:picLocks noChangeAspect="1" noChangeArrowheads="1"/>
                    </pic:cNvPicPr>
                  </pic:nvPicPr>
                  <pic:blipFill>
                    <a:blip r:embed="rId71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-153670</wp:posOffset>
            </wp:positionV>
            <wp:extent cx="8890" cy="8255"/>
            <wp:wrapNone/>
            <wp:docPr id="7156" name="Picture 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6"/>
                    <pic:cNvPicPr>
                      <a:picLocks noChangeAspect="1" noChangeArrowheads="1"/>
                    </pic:cNvPicPr>
                  </pic:nvPicPr>
                  <pic:blipFill>
                    <a:blip r:embed="rId7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4659630</wp:posOffset>
            </wp:positionH>
            <wp:positionV relativeFrom="paragraph">
              <wp:posOffset>-153670</wp:posOffset>
            </wp:positionV>
            <wp:extent cx="8255" cy="8255"/>
            <wp:wrapNone/>
            <wp:docPr id="7157" name="Picture 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7"/>
                    <pic:cNvPicPr>
                      <a:picLocks noChangeAspect="1" noChangeArrowheads="1"/>
                    </pic:cNvPicPr>
                  </pic:nvPicPr>
                  <pic:blipFill>
                    <a:blip r:embed="rId71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4676775</wp:posOffset>
            </wp:positionH>
            <wp:positionV relativeFrom="paragraph">
              <wp:posOffset>-153670</wp:posOffset>
            </wp:positionV>
            <wp:extent cx="8255" cy="8255"/>
            <wp:wrapNone/>
            <wp:docPr id="7158" name="Picture 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8"/>
                    <pic:cNvPicPr>
                      <a:picLocks noChangeAspect="1" noChangeArrowheads="1"/>
                    </pic:cNvPicPr>
                  </pic:nvPicPr>
                  <pic:blipFill>
                    <a:blip r:embed="rId71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4693920</wp:posOffset>
            </wp:positionH>
            <wp:positionV relativeFrom="paragraph">
              <wp:posOffset>-153670</wp:posOffset>
            </wp:positionV>
            <wp:extent cx="8255" cy="8255"/>
            <wp:wrapNone/>
            <wp:docPr id="7159" name="Picture 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9"/>
                    <pic:cNvPicPr>
                      <a:picLocks noChangeAspect="1" noChangeArrowheads="1"/>
                    </pic:cNvPicPr>
                  </pic:nvPicPr>
                  <pic:blipFill>
                    <a:blip r:embed="rId71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-153670</wp:posOffset>
            </wp:positionV>
            <wp:extent cx="8890" cy="8255"/>
            <wp:wrapNone/>
            <wp:docPr id="7160" name="Picture 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0"/>
                    <pic:cNvPicPr>
                      <a:picLocks noChangeAspect="1" noChangeArrowheads="1"/>
                    </pic:cNvPicPr>
                  </pic:nvPicPr>
                  <pic:blipFill>
                    <a:blip r:embed="rId71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4728210</wp:posOffset>
            </wp:positionH>
            <wp:positionV relativeFrom="paragraph">
              <wp:posOffset>-153670</wp:posOffset>
            </wp:positionV>
            <wp:extent cx="8890" cy="8255"/>
            <wp:wrapNone/>
            <wp:docPr id="7161" name="Picture 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1"/>
                    <pic:cNvPicPr>
                      <a:picLocks noChangeAspect="1" noChangeArrowheads="1"/>
                    </pic:cNvPicPr>
                  </pic:nvPicPr>
                  <pic:blipFill>
                    <a:blip r:embed="rId71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4745355</wp:posOffset>
            </wp:positionH>
            <wp:positionV relativeFrom="paragraph">
              <wp:posOffset>-153670</wp:posOffset>
            </wp:positionV>
            <wp:extent cx="8255" cy="8255"/>
            <wp:wrapNone/>
            <wp:docPr id="7162" name="Picture 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2"/>
                    <pic:cNvPicPr>
                      <a:picLocks noChangeAspect="1" noChangeArrowheads="1"/>
                    </pic:cNvPicPr>
                  </pic:nvPicPr>
                  <pic:blipFill>
                    <a:blip r:embed="rId71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4762500</wp:posOffset>
            </wp:positionH>
            <wp:positionV relativeFrom="paragraph">
              <wp:posOffset>-153670</wp:posOffset>
            </wp:positionV>
            <wp:extent cx="8255" cy="8255"/>
            <wp:wrapNone/>
            <wp:docPr id="7163" name="Picture 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3"/>
                    <pic:cNvPicPr>
                      <a:picLocks noChangeAspect="1" noChangeArrowheads="1"/>
                    </pic:cNvPicPr>
                  </pic:nvPicPr>
                  <pic:blipFill>
                    <a:blip r:embed="rId71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4779645</wp:posOffset>
            </wp:positionH>
            <wp:positionV relativeFrom="paragraph">
              <wp:posOffset>-153670</wp:posOffset>
            </wp:positionV>
            <wp:extent cx="8255" cy="8255"/>
            <wp:wrapNone/>
            <wp:docPr id="7164" name="Picture 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4"/>
                    <pic:cNvPicPr>
                      <a:picLocks noChangeAspect="1" noChangeArrowheads="1"/>
                    </pic:cNvPicPr>
                  </pic:nvPicPr>
                  <pic:blipFill>
                    <a:blip r:embed="rId71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-153670</wp:posOffset>
            </wp:positionV>
            <wp:extent cx="8890" cy="8255"/>
            <wp:wrapNone/>
            <wp:docPr id="7165" name="Picture 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5"/>
                    <pic:cNvPicPr>
                      <a:picLocks noChangeAspect="1" noChangeArrowheads="1"/>
                    </pic:cNvPicPr>
                  </pic:nvPicPr>
                  <pic:blipFill>
                    <a:blip r:embed="rId71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-153670</wp:posOffset>
            </wp:positionV>
            <wp:extent cx="8890" cy="8255"/>
            <wp:wrapNone/>
            <wp:docPr id="7166" name="Picture 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6"/>
                    <pic:cNvPicPr>
                      <a:picLocks noChangeAspect="1" noChangeArrowheads="1"/>
                    </pic:cNvPicPr>
                  </pic:nvPicPr>
                  <pic:blipFill>
                    <a:blip r:embed="rId71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4831080</wp:posOffset>
            </wp:positionH>
            <wp:positionV relativeFrom="paragraph">
              <wp:posOffset>-153670</wp:posOffset>
            </wp:positionV>
            <wp:extent cx="8255" cy="8255"/>
            <wp:wrapNone/>
            <wp:docPr id="7167" name="Picture 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7"/>
                    <pic:cNvPicPr>
                      <a:picLocks noChangeAspect="1" noChangeArrowheads="1"/>
                    </pic:cNvPicPr>
                  </pic:nvPicPr>
                  <pic:blipFill>
                    <a:blip r:embed="rId71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4848225</wp:posOffset>
            </wp:positionH>
            <wp:positionV relativeFrom="paragraph">
              <wp:posOffset>-153670</wp:posOffset>
            </wp:positionV>
            <wp:extent cx="8255" cy="8255"/>
            <wp:wrapNone/>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8"/>
                    <pic:cNvPicPr>
                      <a:picLocks noChangeAspect="1" noChangeArrowheads="1"/>
                    </pic:cNvPicPr>
                  </pic:nvPicPr>
                  <pic:blipFill>
                    <a:blip r:embed="rId71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4865370</wp:posOffset>
            </wp:positionH>
            <wp:positionV relativeFrom="paragraph">
              <wp:posOffset>-153670</wp:posOffset>
            </wp:positionV>
            <wp:extent cx="8255" cy="8255"/>
            <wp:wrapNone/>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pic:cNvPicPr>
                      <a:picLocks noChangeAspect="1" noChangeArrowheads="1"/>
                    </pic:cNvPicPr>
                  </pic:nvPicPr>
                  <pic:blipFill>
                    <a:blip r:embed="rId71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-153670</wp:posOffset>
            </wp:positionV>
            <wp:extent cx="8890" cy="8255"/>
            <wp:wrapNone/>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pic:cNvPicPr>
                      <a:picLocks noChangeAspect="1" noChangeArrowheads="1"/>
                    </pic:cNvPicPr>
                  </pic:nvPicPr>
                  <pic:blipFill>
                    <a:blip r:embed="rId71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4899660</wp:posOffset>
            </wp:positionH>
            <wp:positionV relativeFrom="paragraph">
              <wp:posOffset>-153670</wp:posOffset>
            </wp:positionV>
            <wp:extent cx="8890" cy="8255"/>
            <wp:wrapNone/>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1"/>
                    <pic:cNvPicPr>
                      <a:picLocks noChangeAspect="1" noChangeArrowheads="1"/>
                    </pic:cNvPicPr>
                  </pic:nvPicPr>
                  <pic:blipFill>
                    <a:blip r:embed="rId71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-153670</wp:posOffset>
            </wp:positionV>
            <wp:extent cx="8255" cy="8255"/>
            <wp:wrapNone/>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2"/>
                    <pic:cNvPicPr>
                      <a:picLocks noChangeAspect="1" noChangeArrowheads="1"/>
                    </pic:cNvPicPr>
                  </pic:nvPicPr>
                  <pic:blipFill>
                    <a:blip r:embed="rId71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-153670</wp:posOffset>
            </wp:positionV>
            <wp:extent cx="8255" cy="8255"/>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
                    <pic:cNvPicPr>
                      <a:picLocks noChangeAspect="1" noChangeArrowheads="1"/>
                    </pic:cNvPicPr>
                  </pic:nvPicPr>
                  <pic:blipFill>
                    <a:blip r:embed="rId71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4951095</wp:posOffset>
            </wp:positionH>
            <wp:positionV relativeFrom="paragraph">
              <wp:posOffset>-153670</wp:posOffset>
            </wp:positionV>
            <wp:extent cx="2185670" cy="8255"/>
            <wp:wrapNone/>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
                    <pic:cNvPicPr>
                      <a:picLocks noChangeAspect="1" noChangeArrowheads="1"/>
                    </pic:cNvPicPr>
                  </pic:nvPicPr>
                  <pic:blipFill>
                    <a:blip r:embed="rId7181">
                      <a:extLst>
                        <a:ext uri="{28A0092B-C50C-407E-A947-70E740481C1C}"/>
                      </a:extLst>
                    </a:blip>
                    <a:srcRect/>
                    <a:stretch>
                      <a:fillRect/>
                    </a:stretch>
                  </pic:blipFill>
                  <pic:spPr bwMode="auto">
                    <a:xfrm>
                      <a:off x="0" y="0"/>
                      <a:ext cx="2185670" cy="8255"/>
                    </a:xfrm>
                    <a:prstGeom prst="rect">
                      <a:avLst/>
                    </a:prstGeom>
                    <a:noFill/>
                  </pic:spPr>
                </pic:pic>
              </a:graphicData>
            </a:graphic>
          </wp:anchor>
        </w:drawing>
      </w:r>
    </w:p>
    <w:p>
      <w:pPr>
        <w:spacing w:after="0" w:line="87" w:lineRule="exact"/>
        <w:rPr>
          <w:sz w:val="20"/>
          <w:szCs w:val="20"/>
          <w:color w:val="auto"/>
        </w:rPr>
      </w:pPr>
    </w:p>
    <w:p>
      <w:pPr>
        <w:ind w:left="300" w:right="160" w:hanging="292"/>
        <w:spacing w:after="0" w:line="248" w:lineRule="auto"/>
        <w:tabs>
          <w:tab w:leader="none" w:pos="300" w:val="left"/>
        </w:tabs>
        <w:numPr>
          <w:ilvl w:val="0"/>
          <w:numId w:val="189"/>
        </w:numPr>
        <w:rPr>
          <w:rFonts w:ascii="Arial" w:cs="Arial" w:eastAsia="Arial" w:hAnsi="Arial"/>
          <w:sz w:val="11"/>
          <w:szCs w:val="11"/>
          <w:color w:val="auto"/>
        </w:rPr>
      </w:pPr>
      <w:r>
        <w:rPr>
          <w:rFonts w:ascii="Arial" w:cs="Arial" w:eastAsia="Arial" w:hAnsi="Arial"/>
          <w:sz w:val="13"/>
          <w:szCs w:val="13"/>
          <w:color w:val="auto"/>
        </w:rPr>
        <w:t>Mr. Brandt’s RSUs vested in November 2019 when he retired. These RSUs will be released in accordance with the vesting schedule associated with each RSU grant. The amount in the “Aggregate Balance at Last Fiscal Year End” column is calculated by multiplying the closing market price of our common stock on November 15, 2019 ($87.61 per share) by the number of vested RSUs.</w:t>
      </w:r>
    </w:p>
    <w:p>
      <w:pPr>
        <w:spacing w:after="0" w:line="90" w:lineRule="exact"/>
        <w:rPr>
          <w:rFonts w:ascii="Arial" w:cs="Arial" w:eastAsia="Arial" w:hAnsi="Arial"/>
          <w:sz w:val="11"/>
          <w:szCs w:val="11"/>
          <w:color w:val="auto"/>
        </w:rPr>
      </w:pPr>
    </w:p>
    <w:p>
      <w:pPr>
        <w:ind w:left="300" w:right="440" w:hanging="292"/>
        <w:spacing w:after="0" w:line="258" w:lineRule="auto"/>
        <w:tabs>
          <w:tab w:leader="none" w:pos="300" w:val="left"/>
        </w:tabs>
        <w:numPr>
          <w:ilvl w:val="0"/>
          <w:numId w:val="189"/>
        </w:numPr>
        <w:rPr>
          <w:rFonts w:ascii="Arial" w:cs="Arial" w:eastAsia="Arial" w:hAnsi="Arial"/>
          <w:sz w:val="11"/>
          <w:szCs w:val="11"/>
          <w:color w:val="auto"/>
        </w:rPr>
      </w:pPr>
      <w:r>
        <w:rPr>
          <w:rFonts w:ascii="Arial" w:cs="Arial" w:eastAsia="Arial" w:hAnsi="Arial"/>
          <w:sz w:val="13"/>
          <w:szCs w:val="13"/>
          <w:color w:val="auto"/>
        </w:rPr>
        <w:t>On January 15, 2019, Mr. Froetscher received a lump sum payment in the gross amount of $41,731 with regards to an election made under the 2005 Plan to receive a payout in January of the fifth year following the deferral of 2014 compensation. The lump sum payment included accrued interest.</w:t>
      </w:r>
    </w:p>
    <w:p>
      <w:pPr>
        <w:spacing w:after="0" w:line="83" w:lineRule="exact"/>
        <w:rPr>
          <w:rFonts w:ascii="Arial" w:cs="Arial" w:eastAsia="Arial" w:hAnsi="Arial"/>
          <w:sz w:val="11"/>
          <w:szCs w:val="11"/>
          <w:color w:val="auto"/>
        </w:rPr>
      </w:pPr>
    </w:p>
    <w:p>
      <w:pPr>
        <w:ind w:left="300" w:hanging="292"/>
        <w:spacing w:after="0"/>
        <w:tabs>
          <w:tab w:leader="none" w:pos="300" w:val="left"/>
        </w:tabs>
        <w:numPr>
          <w:ilvl w:val="0"/>
          <w:numId w:val="189"/>
        </w:numPr>
        <w:rPr>
          <w:rFonts w:ascii="Arial" w:cs="Arial" w:eastAsia="Arial" w:hAnsi="Arial"/>
          <w:sz w:val="11"/>
          <w:szCs w:val="11"/>
          <w:color w:val="auto"/>
        </w:rPr>
      </w:pPr>
      <w:r>
        <w:rPr>
          <w:rFonts w:ascii="Arial" w:cs="Arial" w:eastAsia="Arial" w:hAnsi="Arial"/>
          <w:sz w:val="13"/>
          <w:szCs w:val="13"/>
          <w:color w:val="auto"/>
        </w:rPr>
        <w:t>The terms of the Bement DCP Discretionary Credits are discussed under “Discussion of the Nonqualified Deferred Compensation – DCP and 2005 Plan” below.</w:t>
      </w:r>
    </w:p>
    <w:p>
      <w:pPr>
        <w:spacing w:after="0" w:line="257" w:lineRule="exact"/>
        <w:rPr>
          <w:sz w:val="20"/>
          <w:szCs w:val="20"/>
          <w:color w:val="auto"/>
        </w:rPr>
      </w:pPr>
    </w:p>
    <w:p>
      <w:pPr>
        <w:spacing w:after="0"/>
        <w:rPr>
          <w:sz w:val="20"/>
          <w:szCs w:val="20"/>
          <w:color w:val="auto"/>
        </w:rPr>
      </w:pPr>
      <w:r>
        <w:rPr>
          <w:rFonts w:ascii="Arial" w:cs="Arial" w:eastAsia="Arial" w:hAnsi="Arial"/>
          <w:sz w:val="34"/>
          <w:szCs w:val="34"/>
          <w:color w:val="395575"/>
        </w:rPr>
        <w:t>Discussion of Nonqualified Deferred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
                    <pic:cNvPicPr>
                      <a:picLocks noChangeAspect="1" noChangeArrowheads="1"/>
                    </pic:cNvPicPr>
                  </pic:nvPicPr>
                  <pic:blipFill>
                    <a:blip r:embed="rId718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7CCBBF"/>
        </w:rPr>
        <w:t>DCP AND 2005 PLAN</w:t>
      </w:r>
    </w:p>
    <w:p>
      <w:pPr>
        <w:spacing w:after="0" w:line="257" w:lineRule="exact"/>
        <w:rPr>
          <w:sz w:val="20"/>
          <w:szCs w:val="20"/>
          <w:color w:val="auto"/>
        </w:rPr>
      </w:pPr>
    </w:p>
    <w:p>
      <w:pPr>
        <w:spacing w:after="0" w:line="227" w:lineRule="auto"/>
        <w:rPr>
          <w:sz w:val="20"/>
          <w:szCs w:val="20"/>
          <w:color w:val="auto"/>
        </w:rPr>
      </w:pPr>
      <w:r>
        <w:rPr>
          <w:rFonts w:ascii="Arial" w:cs="Arial" w:eastAsia="Arial" w:hAnsi="Arial"/>
          <w:sz w:val="20"/>
          <w:szCs w:val="20"/>
          <w:color w:val="auto"/>
        </w:rPr>
        <w:t>Effective January 1, 1992, the Company established The Pinnacle West Capital Corporation, Arizona Public Service Company, SunCor Development Company, and El Dorado Investment Company Deferred Compensation Plan (the “DCP”). Under the DCP, a participant who is an employee is allowed to defer up to 50% of annual base salary and up to 100% of year-end bonus, which would include awards under regular annual incentive plans, but not special incentive payments. A participant who is a member of the Board is allowed to defer up to 100% of the annual cash fees payable to the participant. Amounts deferred by participants are credited with interest at various rates in substantially the same manner as interest is credited pursuant to the 2005 Plan, as described below. Distributions may be made (1) within 60 days after the fifth year an amount was deferred, (2) on account of an unforeseen emergency, (3) on account of retirement after attaining age 65 with five years of service or after attaining age 55 with 10 years of service (“Retirement Benefit”), (4) on account of termination prior to retirement (“Termination Benefit”), (5) on account of disability, or (6) on account of death before termination of employment.</w:t>
      </w:r>
    </w:p>
    <w:p>
      <w:pPr>
        <w:spacing w:after="0" w:line="201" w:lineRule="exact"/>
        <w:rPr>
          <w:sz w:val="20"/>
          <w:szCs w:val="20"/>
          <w:color w:val="auto"/>
        </w:rPr>
      </w:pPr>
    </w:p>
    <w:p>
      <w:pPr>
        <w:ind w:right="300"/>
        <w:spacing w:after="0" w:line="247" w:lineRule="auto"/>
        <w:rPr>
          <w:sz w:val="20"/>
          <w:szCs w:val="20"/>
          <w:color w:val="auto"/>
        </w:rPr>
      </w:pPr>
      <w:r>
        <w:rPr>
          <w:rFonts w:ascii="Arial" w:cs="Arial" w:eastAsia="Arial" w:hAnsi="Arial"/>
          <w:sz w:val="19"/>
          <w:szCs w:val="19"/>
          <w:color w:val="auto"/>
        </w:rPr>
        <w:t>The Retirement Benefit and Termination Benefit are payable in a lump sum or in 5, 10, or 15 equal annual installments, as elected by the participant. Other benefits are generally paid in a lump sum. The method of crediting interest on lump sum and installment payments under the DCP is substantially the same as the method used in the 2005 Plan, as described below.</w:t>
      </w:r>
    </w:p>
    <w:p>
      <w:pPr>
        <w:spacing w:after="0" w:line="25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6"/>
                    <pic:cNvPicPr>
                      <a:picLocks noChangeAspect="1" noChangeArrowheads="1"/>
                    </pic:cNvPicPr>
                  </pic:nvPicPr>
                  <pic:blipFill>
                    <a:blip r:embed="rId7183">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0" w:lineRule="exact"/>
        <w:rPr>
          <w:sz w:val="20"/>
          <w:szCs w:val="20"/>
          <w:color w:val="auto"/>
        </w:rPr>
      </w:pPr>
    </w:p>
    <w:p>
      <w:pPr>
        <w:ind w:right="120"/>
        <w:spacing w:after="0" w:line="230" w:lineRule="auto"/>
        <w:rPr>
          <w:sz w:val="20"/>
          <w:szCs w:val="20"/>
          <w:color w:val="auto"/>
        </w:rPr>
      </w:pPr>
      <w:r>
        <w:rPr>
          <w:rFonts w:ascii="Arial" w:cs="Arial" w:eastAsia="Arial" w:hAnsi="Arial"/>
          <w:sz w:val="20"/>
          <w:szCs w:val="20"/>
          <w:color w:val="auto"/>
        </w:rPr>
        <w:t>On December 15, 2004, the Board authorized the adoption of a new nonqualified deferred compensation plan for post-2004 deferrals (the “2005 Plan”). No future deferrals will be permitted under the DCP. The 2005 Plan, effective as of January 1, 2005, is based in large part on the DCP as described above. The 2005 Plan was adopted to comply with the requirements of Section 409A of the Code.</w:t>
      </w:r>
    </w:p>
    <w:p>
      <w:pPr>
        <w:spacing w:after="0" w:line="198" w:lineRule="exact"/>
        <w:rPr>
          <w:sz w:val="20"/>
          <w:szCs w:val="20"/>
          <w:color w:val="auto"/>
        </w:rPr>
      </w:pPr>
    </w:p>
    <w:p>
      <w:pPr>
        <w:ind w:right="20"/>
        <w:spacing w:after="0" w:line="227" w:lineRule="auto"/>
        <w:rPr>
          <w:sz w:val="20"/>
          <w:szCs w:val="20"/>
          <w:color w:val="auto"/>
        </w:rPr>
      </w:pPr>
      <w:r>
        <w:rPr>
          <w:rFonts w:ascii="Arial" w:cs="Arial" w:eastAsia="Arial" w:hAnsi="Arial"/>
          <w:sz w:val="20"/>
          <w:szCs w:val="20"/>
          <w:color w:val="auto"/>
        </w:rPr>
        <w:t>Under the 2005 Plan, a participant who is an employee is allowed to defer up to 50% of the participant’s base salary and up to 100% of the participant’s bonus, including regular awards under annual incentive plans, but not special awards. A participant who is a member of the Board is allowed to defer up to 100% of the annual cash fees payable to the participant. Amounts deferred by participants are credited with interest at various rates, as described below. Deferral elections of base salary and director’s fees must be made prior to the calendar year in which such base salary or director’s fees will be paid. A deferral election with respect to a bonus must be made before the first day of the calendar year in which the bonus is earned. When making a deferral election, a participant also makes an election regarding the time and form of the participant’s distributions from the 2005 Plan. Distributions from the 2005 Plan must be made in accordance with Section 409A of the Code. Distributions may be made (1) in January of the fifth year following the year in which an amount was deferred, (2) on account of an unforeseeable financial emergency, (3) either (i) termination of employment or (ii) the later of termination of employment or attainment of age 55, or (4) on account of death before termination of employment.</w:t>
      </w:r>
    </w:p>
    <w:p>
      <w:pPr>
        <w:spacing w:after="0" w:line="199" w:lineRule="exact"/>
        <w:rPr>
          <w:sz w:val="20"/>
          <w:szCs w:val="20"/>
          <w:color w:val="auto"/>
        </w:rPr>
      </w:pPr>
    </w:p>
    <w:p>
      <w:pPr>
        <w:ind w:right="200"/>
        <w:spacing w:after="0" w:line="257" w:lineRule="auto"/>
        <w:rPr>
          <w:sz w:val="20"/>
          <w:szCs w:val="20"/>
          <w:color w:val="auto"/>
        </w:rPr>
      </w:pPr>
      <w:r>
        <w:rPr>
          <w:rFonts w:ascii="Arial" w:cs="Arial" w:eastAsia="Arial" w:hAnsi="Arial"/>
          <w:sz w:val="19"/>
          <w:szCs w:val="19"/>
          <w:color w:val="auto"/>
        </w:rPr>
        <w:t>In the event of termination of employment, attainment of age 55 or death, the benefit is payable in a lump sum or in 5, 10 or 15 equal annual installments, as elected by the participant. Benefits in the other circumstances are generally paid in a lump sum.</w:t>
      </w:r>
    </w:p>
    <w:p>
      <w:pPr>
        <w:spacing w:after="0" w:line="180" w:lineRule="exact"/>
        <w:rPr>
          <w:sz w:val="20"/>
          <w:szCs w:val="20"/>
          <w:color w:val="auto"/>
        </w:rPr>
      </w:pPr>
    </w:p>
    <w:p>
      <w:pPr>
        <w:ind w:right="160"/>
        <w:spacing w:after="0" w:line="232" w:lineRule="auto"/>
        <w:rPr>
          <w:sz w:val="20"/>
          <w:szCs w:val="20"/>
          <w:color w:val="auto"/>
        </w:rPr>
      </w:pPr>
      <w:r>
        <w:rPr>
          <w:rFonts w:ascii="Arial" w:cs="Arial" w:eastAsia="Arial" w:hAnsi="Arial"/>
          <w:sz w:val="20"/>
          <w:szCs w:val="20"/>
          <w:color w:val="auto"/>
        </w:rPr>
        <w:t>The 2005 Plan provides for a single rate of interest that will be determined by the plan committee, but which rate shall in no event be less than the rate of interest equal to the 10-year U.S. Treasury Note rate as published on the last business day of the first week of October preceding a plan year. The plan committee set the rate at 7.5% for plan year 2019.</w:t>
      </w:r>
    </w:p>
    <w:p>
      <w:pPr>
        <w:spacing w:after="0" w:line="197" w:lineRule="exact"/>
        <w:rPr>
          <w:sz w:val="20"/>
          <w:szCs w:val="20"/>
          <w:color w:val="auto"/>
        </w:rPr>
      </w:pPr>
    </w:p>
    <w:p>
      <w:pPr>
        <w:ind w:right="80"/>
        <w:spacing w:after="0" w:line="232" w:lineRule="auto"/>
        <w:rPr>
          <w:sz w:val="20"/>
          <w:szCs w:val="20"/>
          <w:color w:val="auto"/>
        </w:rPr>
      </w:pPr>
      <w:r>
        <w:rPr>
          <w:rFonts w:ascii="Arial" w:cs="Arial" w:eastAsia="Arial" w:hAnsi="Arial"/>
          <w:sz w:val="20"/>
          <w:szCs w:val="20"/>
          <w:color w:val="auto"/>
        </w:rPr>
        <w:t>Effective January 1, 2009, the Company amended the 2005 Plan to permit the Company, in its discretion, to award discretionary credits to participants. Discretionary credits generally will be paid at the time and in the form provided in the written award agreement.</w:t>
      </w:r>
    </w:p>
    <w:p>
      <w:pPr>
        <w:spacing w:after="0" w:line="197" w:lineRule="exact"/>
        <w:rPr>
          <w:sz w:val="20"/>
          <w:szCs w:val="20"/>
          <w:color w:val="auto"/>
        </w:rPr>
      </w:pPr>
    </w:p>
    <w:p>
      <w:pPr>
        <w:ind w:right="60"/>
        <w:spacing w:after="0" w:line="229" w:lineRule="auto"/>
        <w:rPr>
          <w:sz w:val="20"/>
          <w:szCs w:val="20"/>
          <w:color w:val="auto"/>
        </w:rPr>
      </w:pPr>
      <w:r>
        <w:rPr>
          <w:rFonts w:ascii="Arial" w:cs="Arial" w:eastAsia="Arial" w:hAnsi="Arial"/>
          <w:sz w:val="20"/>
          <w:szCs w:val="20"/>
          <w:color w:val="auto"/>
        </w:rPr>
        <w:t>The Company made a discretionary credit award to Mr. Bement in 2008 pursuant to the 2005 Plan consisting of $350,000 as of December 17, 2008, $70,000 as of January 1, 2010 and an additional $70,000 on January 1 of each of the next four years thereafter (the “2008 Bement DCP Discretionary Credits”). The 2008 Bement DCP Discretionary Credits earn interest in accordance with the 2005 Plan. The 2008 Bement DCP Discretionary Credits vested on December 31, 2014 and will be payable to Mr. Bement following his termination from the Company in such form as elected by Mr. Bement.</w:t>
      </w:r>
    </w:p>
    <w:p>
      <w:pPr>
        <w:spacing w:after="0" w:line="199" w:lineRule="exact"/>
        <w:rPr>
          <w:sz w:val="20"/>
          <w:szCs w:val="20"/>
          <w:color w:val="auto"/>
        </w:rPr>
      </w:pPr>
    </w:p>
    <w:p>
      <w:pPr>
        <w:ind w:right="160"/>
        <w:spacing w:after="0" w:line="229" w:lineRule="auto"/>
        <w:rPr>
          <w:sz w:val="20"/>
          <w:szCs w:val="20"/>
          <w:color w:val="auto"/>
        </w:rPr>
      </w:pPr>
      <w:r>
        <w:rPr>
          <w:rFonts w:ascii="Arial" w:cs="Arial" w:eastAsia="Arial" w:hAnsi="Arial"/>
          <w:sz w:val="20"/>
          <w:szCs w:val="20"/>
          <w:color w:val="auto"/>
        </w:rPr>
        <w:t>Additionally, the Company made a discretionary credit award to Mr. Bement in 2014 pursuant to the 2005 Plan consisting of $75,000 as of January 1, 2015 and an additional $75,000 on January 1 of each of the next three years thereafter (the “2014 Bement DCP Discretionary Credits” and together with the 2008 Bement DCP Discretionary Credits, the “Bement DCP Discretionary Credits”). The 2014 Bement DCP Discretionary Credits earn interest in accordance with the 2005 Plan. The 2014 Bement DCP Discretionary Credits vested on December 31, 2018 and will be payable to Mr. Bement following his termination from the Company in such form as elected by Mr. Bement.</w:t>
      </w:r>
    </w:p>
    <w:p>
      <w:pPr>
        <w:spacing w:after="0" w:line="195" w:lineRule="exact"/>
        <w:rPr>
          <w:sz w:val="20"/>
          <w:szCs w:val="20"/>
          <w:color w:val="auto"/>
        </w:rPr>
      </w:pPr>
    </w:p>
    <w:p>
      <w:pPr>
        <w:jc w:val="both"/>
        <w:ind w:right="100"/>
        <w:spacing w:after="0" w:line="232" w:lineRule="auto"/>
        <w:rPr>
          <w:sz w:val="20"/>
          <w:szCs w:val="20"/>
          <w:color w:val="auto"/>
        </w:rPr>
      </w:pPr>
      <w:r>
        <w:rPr>
          <w:rFonts w:ascii="Arial" w:cs="Arial" w:eastAsia="Arial" w:hAnsi="Arial"/>
          <w:sz w:val="20"/>
          <w:szCs w:val="20"/>
          <w:color w:val="auto"/>
        </w:rPr>
        <w:t>Participation in both the DCP and the 2005 Plan is limited to officers, the Company’s senior management group and directors of the Company and participating affiliates. The Company’s obligations under the DCP and the 2005 Plan are unfunded (except in the limited change of control circumstance discussed below) and unsecured.</w:t>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93</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7"/>
                    <pic:cNvPicPr>
                      <a:picLocks noChangeAspect="1" noChangeArrowheads="1"/>
                    </pic:cNvPicPr>
                  </pic:nvPicPr>
                  <pic:blipFill>
                    <a:blip r:embed="rId7184">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8"/>
                    <pic:cNvPicPr>
                      <a:picLocks noChangeAspect="1" noChangeArrowheads="1"/>
                    </pic:cNvPicPr>
                  </pic:nvPicPr>
                  <pic:blipFill>
                    <a:blip r:embed="rId7185">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104" w:name="page105"/>
    <w:bookmarkEnd w:id="10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31" w:lineRule="exact"/>
        <w:rPr>
          <w:sz w:val="20"/>
          <w:szCs w:val="20"/>
          <w:color w:val="auto"/>
        </w:rPr>
      </w:pPr>
    </w:p>
    <w:p>
      <w:pPr>
        <w:spacing w:after="0"/>
        <w:rPr>
          <w:sz w:val="20"/>
          <w:szCs w:val="20"/>
          <w:color w:val="auto"/>
        </w:rPr>
      </w:pPr>
      <w:r>
        <w:rPr>
          <w:rFonts w:ascii="Arial" w:cs="Arial" w:eastAsia="Arial" w:hAnsi="Arial"/>
          <w:sz w:val="34"/>
          <w:szCs w:val="34"/>
          <w:color w:val="395575"/>
        </w:rPr>
        <w:t>Potential Payments upon Termination or Change of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9"/>
                    <pic:cNvPicPr>
                      <a:picLocks noChangeAspect="1" noChangeArrowheads="1"/>
                    </pic:cNvPicPr>
                  </pic:nvPicPr>
                  <pic:blipFill>
                    <a:blip r:embed="rId718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120"/>
        <w:spacing w:after="0" w:line="227" w:lineRule="auto"/>
        <w:rPr>
          <w:sz w:val="20"/>
          <w:szCs w:val="20"/>
          <w:color w:val="auto"/>
        </w:rPr>
      </w:pPr>
      <w:r>
        <w:rPr>
          <w:rFonts w:ascii="Arial" w:cs="Arial" w:eastAsia="Arial" w:hAnsi="Arial"/>
          <w:sz w:val="20"/>
          <w:szCs w:val="20"/>
          <w:color w:val="auto"/>
        </w:rPr>
        <w:t>This section describes the potential payments that each of the NEOs could receive following termination of employment, including through death, disability, retirement, resignation, involuntary termination (with or without cause) or a change of control of the Company (each, a “Termination Event”). We describe plans, agreements, or arrangements under which each NEO could receive payments following a Termination Event, excluding those that do not discriminate in favor of our executive officers and that are available generally to all salaried employees and awards that are already vested. The description of payments to the NEOs under the various Termination Event scenarios described in this section are not intended to affect the Company’s obligations to the NEOs. Those obligations are subject to, and qualified by, the contracts or arrangements giving rise to such obligations. Unless we note otherwise, the discussion below assumes that any Termination Event took place on December 31, 2019 for each NEO.</w:t>
      </w:r>
    </w:p>
    <w:p>
      <w:pPr>
        <w:spacing w:after="0" w:line="202" w:lineRule="exact"/>
        <w:rPr>
          <w:sz w:val="20"/>
          <w:szCs w:val="20"/>
          <w:color w:val="auto"/>
        </w:rPr>
      </w:pPr>
    </w:p>
    <w:p>
      <w:pPr>
        <w:ind w:right="60"/>
        <w:spacing w:after="0" w:line="236" w:lineRule="auto"/>
        <w:rPr>
          <w:sz w:val="20"/>
          <w:szCs w:val="20"/>
          <w:color w:val="auto"/>
        </w:rPr>
      </w:pPr>
      <w:r>
        <w:rPr>
          <w:rFonts w:ascii="Arial" w:cs="Arial" w:eastAsia="Arial" w:hAnsi="Arial"/>
          <w:sz w:val="20"/>
          <w:szCs w:val="20"/>
          <w:color w:val="auto"/>
        </w:rPr>
        <w:t>The Company does not have a severance plan that covers the NEOs. We also do not have traditional severance agreements or arrangements with our NEOs. We do have Change of Control Agreements, which are discussed below.</w:t>
      </w:r>
    </w:p>
    <w:p>
      <w:pPr>
        <w:spacing w:after="0" w:line="196" w:lineRule="exact"/>
        <w:rPr>
          <w:sz w:val="20"/>
          <w:szCs w:val="20"/>
          <w:color w:val="auto"/>
        </w:rPr>
      </w:pPr>
    </w:p>
    <w:p>
      <w:pPr>
        <w:ind w:right="120"/>
        <w:spacing w:after="0" w:line="230" w:lineRule="auto"/>
        <w:rPr>
          <w:sz w:val="20"/>
          <w:szCs w:val="20"/>
          <w:color w:val="auto"/>
        </w:rPr>
      </w:pPr>
      <w:r>
        <w:rPr>
          <w:rFonts w:ascii="Arial" w:cs="Arial" w:eastAsia="Arial" w:hAnsi="Arial"/>
          <w:sz w:val="20"/>
          <w:szCs w:val="20"/>
          <w:color w:val="auto"/>
        </w:rPr>
        <w:t>In addition to the termination payments set forth below, the NEOs would also receive a full distribution under the DCP, the 2005 Plan and pension benefits. Amounts payable to Messrs. Brandt, Guldner, Hatfield, Bement, Froetscher, and Smith under the DCP and the 2005 Plan are set forth in the Nonqualified Deferred Compensation table, which also shows which part of the payment is interest paid by the Company and which part is the executive’s contribution.</w:t>
      </w:r>
    </w:p>
    <w:p>
      <w:pPr>
        <w:spacing w:after="0" w:line="198" w:lineRule="exact"/>
        <w:rPr>
          <w:sz w:val="20"/>
          <w:szCs w:val="20"/>
          <w:color w:val="auto"/>
        </w:rPr>
      </w:pPr>
    </w:p>
    <w:p>
      <w:pPr>
        <w:ind w:right="20"/>
        <w:spacing w:after="0" w:line="225" w:lineRule="auto"/>
        <w:rPr>
          <w:sz w:val="20"/>
          <w:szCs w:val="20"/>
          <w:color w:val="auto"/>
        </w:rPr>
      </w:pPr>
      <w:r>
        <w:rPr>
          <w:rFonts w:ascii="Arial" w:cs="Arial" w:eastAsia="Arial" w:hAnsi="Arial"/>
          <w:sz w:val="20"/>
          <w:szCs w:val="20"/>
          <w:color w:val="auto"/>
        </w:rPr>
        <w:t>With respect to pension benefits, the amounts that each of the NEOs would receive under the Supplemental Plan in the event of a Termination Event are set forth in the Pension Benefits table; however, assuming that the NEO (excluding Mr. Brandt who retired in November 2019) had died on December 31, 2019, the amounts payable under the Supplemental Plan, would have been as follows: Mr. Guldner — $1,952,646; Mr. Hatfield — $3,659,063; Mr. Bement — $2,991,274; Mr.</w:t>
      </w:r>
    </w:p>
    <w:p>
      <w:pPr>
        <w:spacing w:after="0" w:line="2" w:lineRule="exact"/>
        <w:rPr>
          <w:sz w:val="20"/>
          <w:szCs w:val="20"/>
          <w:color w:val="auto"/>
        </w:rPr>
      </w:pPr>
    </w:p>
    <w:p>
      <w:pPr>
        <w:spacing w:after="0" w:line="241" w:lineRule="auto"/>
        <w:rPr>
          <w:sz w:val="20"/>
          <w:szCs w:val="20"/>
          <w:color w:val="auto"/>
        </w:rPr>
      </w:pPr>
      <w:r>
        <w:rPr>
          <w:rFonts w:ascii="Arial" w:cs="Arial" w:eastAsia="Arial" w:hAnsi="Arial"/>
          <w:sz w:val="19"/>
          <w:szCs w:val="19"/>
          <w:color w:val="auto"/>
        </w:rPr>
        <w:t>Froetscher — $5,363,844 and Mr. Smith — $0. These amounts are based on the following assumptions: (1) the Traditional Formula Benefit is paid in the form of a monthly annuity to the NEO’s spouse for life following his death and benefit payments commence immediately and (2) the Account Balance Formula is paid in the form of an immediate lump sum to his spouse. Messrs. Guldner, Hatfield, Bement, Froetscher and Smith would have received $2,256,938; $4,578,566; $3,739,428; $4,474,574 and $0, respectively, in the event of a Termination Event other than death due on December 31, 2019, and these amounts are based on the assumption that the benefit would be payable in five-year installment payments beginning on January 1, 2020.</w:t>
      </w:r>
    </w:p>
    <w:p>
      <w:pPr>
        <w:spacing w:after="0" w:line="196" w:lineRule="exact"/>
        <w:rPr>
          <w:sz w:val="20"/>
          <w:szCs w:val="20"/>
          <w:color w:val="auto"/>
        </w:rPr>
      </w:pPr>
    </w:p>
    <w:p>
      <w:pPr>
        <w:ind w:right="40"/>
        <w:spacing w:after="0" w:line="227" w:lineRule="auto"/>
        <w:rPr>
          <w:sz w:val="20"/>
          <w:szCs w:val="20"/>
          <w:color w:val="auto"/>
        </w:rPr>
      </w:pPr>
      <w:r>
        <w:rPr>
          <w:rFonts w:ascii="Arial" w:cs="Arial" w:eastAsia="Arial" w:hAnsi="Arial"/>
          <w:sz w:val="20"/>
          <w:szCs w:val="20"/>
          <w:color w:val="auto"/>
        </w:rPr>
        <w:t>With respect to the performance share awards, the recipient must remain employed with the Company throughout the performance period, unless the recipient meets any of the following exceptions, which would trigger a payment in connection with those certain Termination Events. In the case of the recipient’s retirement while qualifying for Early Retirement or Normal Retirement under the Retirement Plan (the “Retirement Qualified Employee”), the employee is deemed to have been employed through the end of the performance period (with payout based on actual performance results). In the case of the recipient’s retirement after reaching age 60 with five years of service, but not otherwise qualifying for Early Retirement or Normal Retirement under the Retirement Plan (a “Late Career Employee”), any performance share payout will vest pro-rata based on the number of days the recipient was employed during the performance period compared to the total number of days in the period. In the event the recipient is terminated for cause (regardless of the recipient’s retirement date), the recipient shall not be deemed to have been employed through the end of the performance period and will forfeit the right to receive any payout. In the event of the death or disability of a Retirement Qualified Employee or a Late</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0"/>
                    <pic:cNvPicPr>
                      <a:picLocks noChangeAspect="1" noChangeArrowheads="1"/>
                    </pic:cNvPicPr>
                  </pic:nvPicPr>
                  <pic:blipFill>
                    <a:blip r:embed="rId7187">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0" w:lineRule="exact"/>
        <w:rPr>
          <w:sz w:val="20"/>
          <w:szCs w:val="20"/>
          <w:color w:val="auto"/>
        </w:rPr>
      </w:pPr>
    </w:p>
    <w:p>
      <w:pPr>
        <w:ind w:right="160"/>
        <w:spacing w:after="0" w:line="229" w:lineRule="auto"/>
        <w:rPr>
          <w:sz w:val="20"/>
          <w:szCs w:val="20"/>
          <w:color w:val="auto"/>
        </w:rPr>
      </w:pPr>
      <w:r>
        <w:rPr>
          <w:rFonts w:ascii="Arial" w:cs="Arial" w:eastAsia="Arial" w:hAnsi="Arial"/>
          <w:sz w:val="20"/>
          <w:szCs w:val="20"/>
          <w:color w:val="auto"/>
        </w:rPr>
        <w:t>Career Employee, the employee is deemed to have been employed through the end of the performance period (with payout based on actual performance results). In the event the recipient’s employment is terminated without cause during the performance period, the CEO, in his discretion and with the Committee’s approval, may determine if, to what extent, and when, any unvested portion of the grant may vest. The performance shares contain confidentiality protections that apply during employment and survive termination, and non-competition and employee solicitation restrictions that survive for a period of one year following termination of employment.</w:t>
      </w:r>
    </w:p>
    <w:p>
      <w:pPr>
        <w:spacing w:after="0" w:line="195" w:lineRule="exact"/>
        <w:rPr>
          <w:sz w:val="20"/>
          <w:szCs w:val="20"/>
          <w:color w:val="auto"/>
        </w:rPr>
      </w:pPr>
    </w:p>
    <w:p>
      <w:pPr>
        <w:ind w:right="40"/>
        <w:spacing w:after="0" w:line="227" w:lineRule="auto"/>
        <w:rPr>
          <w:sz w:val="20"/>
          <w:szCs w:val="20"/>
          <w:color w:val="auto"/>
        </w:rPr>
      </w:pPr>
      <w:r>
        <w:rPr>
          <w:rFonts w:ascii="Arial" w:cs="Arial" w:eastAsia="Arial" w:hAnsi="Arial"/>
          <w:sz w:val="20"/>
          <w:szCs w:val="20"/>
          <w:color w:val="auto"/>
        </w:rPr>
        <w:t>With respect to RSUs, the recipient must remain employed with the Company through the applicable vesting date, unless the recipient meets any of the following exceptions, which would trigger a payment in connection with those certain Termination Events. If a Retirement Qualified Employee retires, the RSUs will fully vest and will be payable on the dates and in the percentages specified in the vesting schedule. If a Late Career Employee retires, the recipient will receive a pro-rata payout of the portion that would have released on the next vesting date based on the number of days the recipient was employed from the last vesting date. If a Retirement Qualified Employee or a Late Career Employee dies or becomes disabled before the end of the vesting period, any outstanding RSUs will fully vest and will be payable no later than March 15 of the year following the year in which the event occurs. In the event a recipient is terminated for cause, any award the recipient would otherwise be entitled to receive following the date of termination is forfeited. In the event a recipient is terminated without cause, the CEO, in his discretion and with the Committee’s approval, may determine if, and to what extent, any unvested portion of the grant will vest. The RSUs contain confidentiality protections that apply during employment and survive termination, and non-competition and employee solicitation restrictions that survive for a period of one year following termination of employment.</w:t>
      </w:r>
    </w:p>
    <w:p>
      <w:pPr>
        <w:spacing w:after="0" w:line="198" w:lineRule="exact"/>
        <w:rPr>
          <w:sz w:val="20"/>
          <w:szCs w:val="20"/>
          <w:color w:val="auto"/>
        </w:rPr>
      </w:pPr>
    </w:p>
    <w:p>
      <w:pPr>
        <w:ind w:right="220"/>
        <w:spacing w:after="0" w:line="228" w:lineRule="auto"/>
        <w:rPr>
          <w:sz w:val="20"/>
          <w:szCs w:val="20"/>
          <w:color w:val="auto"/>
        </w:rPr>
      </w:pPr>
      <w:r>
        <w:rPr>
          <w:rFonts w:ascii="Arial" w:cs="Arial" w:eastAsia="Arial" w:hAnsi="Arial"/>
          <w:sz w:val="20"/>
          <w:szCs w:val="20"/>
          <w:color w:val="auto"/>
        </w:rPr>
        <w:t>As described in the next paragraph, if a recipient’s rights are adequately protected, a change of control will not result in any acceleration of a recipient’s performance shares or RSUs. However, if a change of control occurs and the conditions of the following paragraph are not met, immediately prior to the change of control, the RSUs and performance shares will convert to either cash or stock, at the election of the recipient, and shall immediately vest. In converting the performance shares, the recipient will receive the number of shares of stock or the cash equivalent that would have been earned at the target level of performance, unless the Committee determines that a higher level of attained performance is reasonably ascertainable as of a specified date prior to the closing of the change of control transaction. The dividend equivalent awards will be paid in cash or stock as determined in accordance with the applicable award agreement.</w:t>
      </w:r>
    </w:p>
    <w:p>
      <w:pPr>
        <w:spacing w:after="0" w:line="196" w:lineRule="exact"/>
        <w:rPr>
          <w:sz w:val="20"/>
          <w:szCs w:val="20"/>
          <w:color w:val="auto"/>
        </w:rPr>
      </w:pPr>
    </w:p>
    <w:p>
      <w:pPr>
        <w:ind w:right="120"/>
        <w:spacing w:after="0" w:line="227" w:lineRule="auto"/>
        <w:rPr>
          <w:sz w:val="20"/>
          <w:szCs w:val="20"/>
          <w:color w:val="auto"/>
        </w:rPr>
      </w:pPr>
      <w:r>
        <w:rPr>
          <w:rFonts w:ascii="Arial" w:cs="Arial" w:eastAsia="Arial" w:hAnsi="Arial"/>
          <w:sz w:val="20"/>
          <w:szCs w:val="20"/>
          <w:color w:val="auto"/>
        </w:rPr>
        <w:t>Prior to a change of control, the Board may determine that no change of control shall be deemed to have occurred or that some or all of the enhancements to the rights of the recipient shall not apply to specified awards. The Board may exercise such override authority only if, before or immediately upon the occurrence of the specified event that would otherwise constitute a change of control, the Board reasonably concludes in good faith, that: (1) recipients holding awards affected by action of the Board override will be protected by legally binding obligations of the Company or the surviving entity or the parent thereof because such awards (A) shall remain outstanding following consummation of all transactions involved in or contemplated by such change of control, (B) shall be assumed and adjusted by the surviving entity resulting from such transactions or the parent thereof, or (C) shall be exchanged for new awards issued by the surviving entity resulting from such transaction or the parent thereof; and (2) changes in the terms of the award resulting from such transactions will not materially impair the value of the awards to the participants or their opportunity for future appreciation in respect of such awards.</w:t>
      </w:r>
    </w:p>
    <w:p>
      <w:pPr>
        <w:spacing w:after="0" w:line="199"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95</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1"/>
                    <pic:cNvPicPr>
                      <a:picLocks noChangeAspect="1" noChangeArrowheads="1"/>
                    </pic:cNvPicPr>
                  </pic:nvPicPr>
                  <pic:blipFill>
                    <a:blip r:embed="rId71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2"/>
                    <pic:cNvPicPr>
                      <a:picLocks noChangeAspect="1" noChangeArrowheads="1"/>
                    </pic:cNvPicPr>
                  </pic:nvPicPr>
                  <pic:blipFill>
                    <a:blip r:embed="rId718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27" w:lineRule="exact"/>
        <w:rPr>
          <w:sz w:val="20"/>
          <w:szCs w:val="20"/>
          <w:color w:val="auto"/>
        </w:rPr>
      </w:pPr>
    </w:p>
    <w:p>
      <w:pPr>
        <w:spacing w:after="0" w:line="227" w:lineRule="auto"/>
        <w:rPr>
          <w:sz w:val="20"/>
          <w:szCs w:val="20"/>
          <w:color w:val="auto"/>
        </w:rPr>
      </w:pPr>
      <w:r>
        <w:rPr>
          <w:rFonts w:ascii="Arial" w:cs="Arial" w:eastAsia="Arial" w:hAnsi="Arial"/>
          <w:sz w:val="20"/>
          <w:szCs w:val="20"/>
          <w:color w:val="auto"/>
        </w:rPr>
        <w:t>The Company has entered into identical Change of Control Agreements with each of its executive officers, including each of the NEOs. The Company believes that these agreements provide stability for its key management in the event the Company experiences a change of control. The agreements contain a “double-trigger” that provides for certain payments if, during the two-year period following a change of control of the Company (the “first trigger”), the Company terminates the officer’s employment for any reason other than death, disability or cause or the executive terminates his or her own employment following a significant and detrimental change in the executive’s employment (the “second trigger”). In case of an officer’s retirement, death or disability, no payments are made under the officer’s Change of Control Agreement, except for the payment of accrued benefits; however, if the officer dies following the officer’s receipt of a second trigger termination notice, the officer’s estate will receive the change of control payments the officer would have received if the officer had survived. Pursuant to the Change of Control Agreement, each of the NEOs is obligated to hold in confidence any and all information in his possession as a result of his employment, during and after the NEO’s employment with the Company is terminated.</w:t>
      </w:r>
    </w:p>
    <w:p>
      <w:pPr>
        <w:spacing w:after="0" w:line="199" w:lineRule="exact"/>
        <w:rPr>
          <w:sz w:val="20"/>
          <w:szCs w:val="20"/>
          <w:color w:val="auto"/>
        </w:rPr>
      </w:pPr>
    </w:p>
    <w:p>
      <w:pPr>
        <w:ind w:right="40"/>
        <w:spacing w:after="0" w:line="228" w:lineRule="auto"/>
        <w:rPr>
          <w:sz w:val="20"/>
          <w:szCs w:val="20"/>
          <w:color w:val="auto"/>
        </w:rPr>
      </w:pPr>
      <w:r>
        <w:rPr>
          <w:rFonts w:ascii="Arial" w:cs="Arial" w:eastAsia="Arial" w:hAnsi="Arial"/>
          <w:sz w:val="20"/>
          <w:szCs w:val="20"/>
          <w:color w:val="auto"/>
        </w:rPr>
        <w:t>The termination payment, if required, is an amount equal to 2.99 times the sum of the executive’s annual salary at the time of the change of control plus the annual bonus (including incentive plan payments), as determined by an average over the last four years preceding termination. In addition, the executive is entitled to continued medical, dental, and group life insurance benefits at a shared cost until the end of the second year following the calendar year of termination. Outplacement services are also provided. If the limitations described in Section 280G of the Code are exceeded, the Company will not be able to deduct a portion of its payments. In addition, if these limitations are exceeded, Section 4999 of the Code imposes an excise tax on all or part of the total payments. In certain of the agreements, an additional gross-up payment equal to the excise tax (plus any penalties and interest) imposed on or with respect to the total payments is provided.</w:t>
      </w:r>
    </w:p>
    <w:p>
      <w:pPr>
        <w:spacing w:after="0" w:line="196" w:lineRule="exact"/>
        <w:rPr>
          <w:sz w:val="20"/>
          <w:szCs w:val="20"/>
          <w:color w:val="auto"/>
        </w:rPr>
      </w:pPr>
    </w:p>
    <w:p>
      <w:pPr>
        <w:ind w:right="120"/>
        <w:spacing w:after="0" w:line="230" w:lineRule="auto"/>
        <w:rPr>
          <w:sz w:val="20"/>
          <w:szCs w:val="20"/>
          <w:color w:val="auto"/>
        </w:rPr>
      </w:pPr>
      <w:r>
        <w:rPr>
          <w:rFonts w:ascii="Arial" w:cs="Arial" w:eastAsia="Arial" w:hAnsi="Arial"/>
          <w:sz w:val="20"/>
          <w:szCs w:val="20"/>
          <w:color w:val="auto"/>
        </w:rPr>
        <w:t>In May 2009, the Company determined that, on a going-forward basis, it would no longer provide excise tax gross-up payments in new and materially amended agreements with its NEOs, but provided for an exception that gave the Company the ability to include a limited excise tax gross-up provision in connection with recruiting a new executive to the Company. In 2018 the Committee removed this exception.</w:t>
      </w:r>
    </w:p>
    <w:p>
      <w:pPr>
        <w:spacing w:after="0" w:line="198" w:lineRule="exact"/>
        <w:rPr>
          <w:sz w:val="20"/>
          <w:szCs w:val="20"/>
          <w:color w:val="auto"/>
        </w:rPr>
      </w:pPr>
    </w:p>
    <w:p>
      <w:pPr>
        <w:spacing w:after="0" w:line="226" w:lineRule="auto"/>
        <w:rPr>
          <w:sz w:val="20"/>
          <w:szCs w:val="20"/>
          <w:color w:val="auto"/>
        </w:rPr>
      </w:pPr>
      <w:r>
        <w:rPr>
          <w:rFonts w:ascii="Arial" w:cs="Arial" w:eastAsia="Arial" w:hAnsi="Arial"/>
          <w:sz w:val="20"/>
          <w:szCs w:val="20"/>
          <w:color w:val="auto"/>
        </w:rPr>
        <w:t>A change of control under the Change of Control Agreement includes: (1) an unrelated third-party’s acquisition of 20% or more of the Company’s or APS’s voting stock; (2) a merger or consolidation where either the Company or APS combines with any other corporation such that the Company’s or APS’s outstanding voting stock immediately prior to merger or consolidation represents less than 60% of the voting stock of the Company or APS immediately after the merger or consolidation, but excluding a merger or consolidation effected to implement a recapitalization in which no unrelated third-party acquires more than 20% of the voting stock of the Company or APS; (3) a sale, transfer, or other disposition of all or substantially all of the assets of the Company or APS to an unrelated third-party; or (4) the case where the composition of either the Board of the Company or of APS changes such that the members of the Board of the Company (the “Company Incumbent Board”) or of APS (the “APS Incumbent Board”), as of July 31, 2007 (and with respect to Messrs. Hatfield and Guldner as of July 31, 2008) no longer comprises at least two-thirds of the Company’s or APS’s Board of Directors. For purposes of this later provision, a person elected to either Board is treated as a member of the Company Incumbent Board or APS Incumbent Board if his or her nomination or election by shareholders was approved by a two-thirds vote of the members then comprising the Company Incumbent Board or APS Incumbent Board, and it does not include anyone who became a director in an actual or threatened election contest relating to the election of directors.</w:t>
      </w:r>
    </w:p>
    <w:p>
      <w:pPr>
        <w:spacing w:after="0" w:line="27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3"/>
                    <pic:cNvPicPr>
                      <a:picLocks noChangeAspect="1" noChangeArrowheads="1"/>
                    </pic:cNvPicPr>
                  </pic:nvPicPr>
                  <pic:blipFill>
                    <a:blip r:embed="rId719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ind w:left="8780"/>
        <w:spacing w:after="0"/>
        <w:rPr>
          <w:sz w:val="20"/>
          <w:szCs w:val="20"/>
          <w:color w:val="auto"/>
        </w:rPr>
      </w:pPr>
      <w:r>
        <w:rPr>
          <w:rFonts w:ascii="Arial" w:cs="Arial" w:eastAsia="Arial" w:hAnsi="Arial"/>
          <w:sz w:val="16"/>
          <w:szCs w:val="16"/>
          <w:b w:val="1"/>
          <w:bCs w:val="1"/>
          <w:color w:val="395575"/>
        </w:rPr>
        <w:t>EXECUTIVE COMPENSATION</w:t>
      </w:r>
    </w:p>
    <w:p>
      <w:pPr>
        <w:spacing w:after="0" w:line="250" w:lineRule="exact"/>
        <w:rPr>
          <w:sz w:val="20"/>
          <w:szCs w:val="20"/>
          <w:color w:val="auto"/>
        </w:rPr>
      </w:pPr>
    </w:p>
    <w:p>
      <w:pPr>
        <w:ind w:right="180"/>
        <w:spacing w:after="0" w:line="230" w:lineRule="auto"/>
        <w:rPr>
          <w:sz w:val="20"/>
          <w:szCs w:val="20"/>
          <w:color w:val="auto"/>
        </w:rPr>
      </w:pPr>
      <w:r>
        <w:rPr>
          <w:rFonts w:ascii="Arial" w:cs="Arial" w:eastAsia="Arial" w:hAnsi="Arial"/>
          <w:sz w:val="20"/>
          <w:szCs w:val="20"/>
          <w:color w:val="auto"/>
        </w:rPr>
        <w:t>Each of the agreements terminates on December 31st of each year upon six months advance notice by the Company to the executive officer; if the six months advance notice is not given, the agreements will continue for successive one-year periods until the notice is given. The Company is required to deposit into a trust sufficient funds to pay obligations under the DCP, 2005 Plan and the Supplemental Plan in the case of an actual or potential change of control.</w:t>
      </w:r>
    </w:p>
    <w:p>
      <w:pPr>
        <w:spacing w:after="0" w:line="198" w:lineRule="exact"/>
        <w:rPr>
          <w:sz w:val="20"/>
          <w:szCs w:val="20"/>
          <w:color w:val="auto"/>
        </w:rPr>
      </w:pPr>
    </w:p>
    <w:p>
      <w:pPr>
        <w:ind w:right="120"/>
        <w:spacing w:after="0" w:line="227" w:lineRule="auto"/>
        <w:rPr>
          <w:sz w:val="20"/>
          <w:szCs w:val="20"/>
          <w:color w:val="auto"/>
        </w:rPr>
      </w:pPr>
      <w:r>
        <w:rPr>
          <w:rFonts w:ascii="Arial" w:cs="Arial" w:eastAsia="Arial" w:hAnsi="Arial"/>
          <w:sz w:val="20"/>
          <w:szCs w:val="20"/>
          <w:color w:val="auto"/>
        </w:rPr>
        <w:t>Mr. Brandt could receive certain termination payments under his Consulting Services Agreement. The Consulting Services Agreement may be terminated with or without cause by either Pinnacle West or Mr. Brandt upon 30 days’ written notice. If the Consulting Services Agreement is terminated (i) by Mr. Brandt for any reason other than due to death or disability or (ii) by the Board for cause prior to the end of the Retention Period, Mr. Brandt will receive the Monthly Fee for only the month in which the Consulting Services Agreement is terminated and he will not be entitled to receive the Final Fee. If the Consulting Services Agreement is terminated prior to the end of the Retention Period due to (i) Mr. Brandt’s death or disability or (ii) by the Board for any other reason, including without limitation as a result of a change of control, Mr. Brandt or his estate, as appropriate, will receive all of the unpaid Monthly Fees for the remainder of the Retention Period and the Final Fee in a single lump sum within 30 days following the date on which the Consulting Services Agreement is terminated.</w:t>
      </w:r>
    </w:p>
    <w:p>
      <w:pPr>
        <w:spacing w:after="0" w:line="202" w:lineRule="exact"/>
        <w:rPr>
          <w:sz w:val="20"/>
          <w:szCs w:val="20"/>
          <w:color w:val="auto"/>
        </w:rPr>
      </w:pPr>
    </w:p>
    <w:p>
      <w:pPr>
        <w:ind w:right="380"/>
        <w:spacing w:after="0" w:line="236" w:lineRule="auto"/>
        <w:rPr>
          <w:sz w:val="20"/>
          <w:szCs w:val="20"/>
          <w:color w:val="auto"/>
        </w:rPr>
      </w:pPr>
      <w:r>
        <w:rPr>
          <w:rFonts w:ascii="Arial" w:cs="Arial" w:eastAsia="Arial" w:hAnsi="Arial"/>
          <w:sz w:val="20"/>
          <w:szCs w:val="20"/>
          <w:color w:val="auto"/>
        </w:rPr>
        <w:t>The following tables quantify the amounts that would have been payable to each NEO if the indicated Termination Event had taken place on December 31, 2019. In the tables:</w:t>
      </w:r>
    </w:p>
    <w:p>
      <w:pPr>
        <w:spacing w:after="0" w:line="196" w:lineRule="exact"/>
        <w:rPr>
          <w:sz w:val="20"/>
          <w:szCs w:val="20"/>
          <w:color w:val="auto"/>
        </w:rPr>
      </w:pPr>
    </w:p>
    <w:p>
      <w:pPr>
        <w:ind w:left="280" w:right="400" w:hanging="272"/>
        <w:spacing w:after="0" w:line="230" w:lineRule="auto"/>
        <w:tabs>
          <w:tab w:leader="none" w:pos="280" w:val="left"/>
        </w:tabs>
        <w:numPr>
          <w:ilvl w:val="0"/>
          <w:numId w:val="190"/>
        </w:numPr>
        <w:rPr>
          <w:rFonts w:ascii="Arial" w:cs="Arial" w:eastAsia="Arial" w:hAnsi="Arial"/>
          <w:sz w:val="19"/>
          <w:szCs w:val="19"/>
          <w:color w:val="auto"/>
        </w:rPr>
      </w:pPr>
      <w:r>
        <w:rPr>
          <w:rFonts w:ascii="Arial" w:cs="Arial" w:eastAsia="Arial" w:hAnsi="Arial"/>
          <w:sz w:val="20"/>
          <w:szCs w:val="20"/>
          <w:color w:val="auto"/>
        </w:rPr>
        <w:t>We assume full vesting of outstanding performance shares (at the target level) and RSUs upon a change of control. The performance shares and RSUs, plus, where applicable, dividend equivalents, for the NEOs vest upon a change of control whether or not there is a subsequent termination of employment (subject however, to the Board’s ability to override the vesting).</w:t>
      </w:r>
    </w:p>
    <w:p>
      <w:pPr>
        <w:spacing w:after="0" w:line="49" w:lineRule="exact"/>
        <w:rPr>
          <w:rFonts w:ascii="Arial" w:cs="Arial" w:eastAsia="Arial" w:hAnsi="Arial"/>
          <w:sz w:val="19"/>
          <w:szCs w:val="19"/>
          <w:color w:val="auto"/>
        </w:rPr>
      </w:pPr>
    </w:p>
    <w:p>
      <w:pPr>
        <w:ind w:left="280" w:right="520" w:hanging="272"/>
        <w:spacing w:after="0" w:line="232" w:lineRule="auto"/>
        <w:tabs>
          <w:tab w:leader="none" w:pos="280" w:val="left"/>
        </w:tabs>
        <w:numPr>
          <w:ilvl w:val="0"/>
          <w:numId w:val="190"/>
        </w:numPr>
        <w:rPr>
          <w:rFonts w:ascii="Arial" w:cs="Arial" w:eastAsia="Arial" w:hAnsi="Arial"/>
          <w:sz w:val="19"/>
          <w:szCs w:val="19"/>
          <w:color w:val="auto"/>
        </w:rPr>
      </w:pPr>
      <w:r>
        <w:rPr>
          <w:rFonts w:ascii="Arial" w:cs="Arial" w:eastAsia="Arial" w:hAnsi="Arial"/>
          <w:sz w:val="20"/>
          <w:szCs w:val="20"/>
          <w:color w:val="auto"/>
        </w:rPr>
        <w:t>Retirement benefits payable to Messrs. Hatfield, Bement and Froetscher include full vesting of outstanding performance shares (at the target level) and RSUs, plus, in all cases where applicable, dividend equivalents. Mr. Brandt retired in November 2019 so this reflects actual amounts that were triggered upon his retirement.</w:t>
      </w:r>
    </w:p>
    <w:p>
      <w:pPr>
        <w:spacing w:after="0" w:line="48" w:lineRule="exact"/>
        <w:rPr>
          <w:rFonts w:ascii="Arial" w:cs="Arial" w:eastAsia="Arial" w:hAnsi="Arial"/>
          <w:sz w:val="19"/>
          <w:szCs w:val="19"/>
          <w:color w:val="auto"/>
        </w:rPr>
      </w:pPr>
    </w:p>
    <w:p>
      <w:pPr>
        <w:ind w:left="280" w:right="980" w:hanging="272"/>
        <w:spacing w:after="0" w:line="257" w:lineRule="auto"/>
        <w:tabs>
          <w:tab w:leader="none" w:pos="280" w:val="left"/>
        </w:tabs>
        <w:numPr>
          <w:ilvl w:val="0"/>
          <w:numId w:val="190"/>
        </w:numPr>
        <w:rPr>
          <w:rFonts w:ascii="Arial" w:cs="Arial" w:eastAsia="Arial" w:hAnsi="Arial"/>
          <w:sz w:val="18"/>
          <w:szCs w:val="18"/>
          <w:color w:val="auto"/>
        </w:rPr>
      </w:pPr>
      <w:r>
        <w:rPr>
          <w:rFonts w:ascii="Arial" w:cs="Arial" w:eastAsia="Arial" w:hAnsi="Arial"/>
          <w:sz w:val="19"/>
          <w:szCs w:val="19"/>
          <w:color w:val="auto"/>
        </w:rPr>
        <w:t>Death or disability benefits payable to Messrs. Hatfield, Bement, and Froetscher, include full vesting of outstanding performance shares (at the target level) and RSUs, plus, in all cases where applicable, dividend equivalents.</w:t>
      </w:r>
    </w:p>
    <w:p>
      <w:pPr>
        <w:spacing w:after="0" w:line="178"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97</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4"/>
                    <pic:cNvPicPr>
                      <a:picLocks noChangeAspect="1" noChangeArrowheads="1"/>
                    </pic:cNvPicPr>
                  </pic:nvPicPr>
                  <pic:blipFill>
                    <a:blip r:embed="rId7191">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5"/>
                    <pic:cNvPicPr>
                      <a:picLocks noChangeAspect="1" noChangeArrowheads="1"/>
                    </pic:cNvPicPr>
                  </pic:nvPicPr>
                  <pic:blipFill>
                    <a:blip r:embed="rId7192">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108" w:name="page109"/>
    <w:bookmarkEnd w:id="10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227" w:lineRule="exact"/>
        <w:rPr>
          <w:sz w:val="20"/>
          <w:szCs w:val="20"/>
          <w:color w:val="auto"/>
        </w:rPr>
      </w:pPr>
    </w:p>
    <w:p>
      <w:pPr>
        <w:ind w:right="140"/>
        <w:spacing w:after="0" w:line="236" w:lineRule="auto"/>
        <w:rPr>
          <w:sz w:val="20"/>
          <w:szCs w:val="20"/>
          <w:color w:val="auto"/>
        </w:rPr>
      </w:pPr>
      <w:r>
        <w:rPr>
          <w:rFonts w:ascii="Arial" w:cs="Arial" w:eastAsia="Arial" w:hAnsi="Arial"/>
          <w:sz w:val="20"/>
          <w:szCs w:val="20"/>
          <w:color w:val="auto"/>
        </w:rPr>
        <w:t>Subject to the foregoing, the following tables describe the amounts that would have been payable to each NEO if a Termination Event had taken place on December 31, 2019:</w:t>
      </w:r>
    </w:p>
    <w:p>
      <w:pPr>
        <w:spacing w:after="0" w:line="168" w:lineRule="exact"/>
        <w:rPr>
          <w:sz w:val="20"/>
          <w:szCs w:val="20"/>
          <w:color w:val="auto"/>
        </w:rPr>
      </w:pPr>
    </w:p>
    <w:p>
      <w:pPr>
        <w:spacing w:after="0"/>
        <w:rPr>
          <w:sz w:val="20"/>
          <w:szCs w:val="20"/>
          <w:color w:val="auto"/>
        </w:rPr>
      </w:pPr>
      <w:r>
        <w:rPr>
          <w:rFonts w:ascii="Arial" w:cs="Arial" w:eastAsia="Arial" w:hAnsi="Arial"/>
          <w:sz w:val="31"/>
          <w:szCs w:val="31"/>
          <w:b w:val="1"/>
          <w:bCs w:val="1"/>
          <w:color w:val="008B9E"/>
        </w:rPr>
        <w:t>Donald E. Brandt:</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5980" w:type="dxa"/>
            <w:vAlign w:val="bottom"/>
          </w:tcPr>
          <w:p>
            <w:pPr>
              <w:spacing w:after="0"/>
              <w:rPr>
                <w:sz w:val="13"/>
                <w:szCs w:val="13"/>
                <w:color w:val="auto"/>
              </w:rPr>
            </w:pPr>
          </w:p>
        </w:tc>
        <w:tc>
          <w:tcPr>
            <w:tcW w:w="5260" w:type="dxa"/>
            <w:vAlign w:val="bottom"/>
          </w:tcPr>
          <w:p>
            <w:pPr>
              <w:jc w:val="right"/>
              <w:spacing w:after="0"/>
              <w:rPr>
                <w:sz w:val="20"/>
                <w:szCs w:val="20"/>
                <w:color w:val="auto"/>
              </w:rPr>
            </w:pPr>
            <w:r>
              <w:rPr>
                <w:rFonts w:ascii="Arial" w:cs="Arial" w:eastAsia="Arial" w:hAnsi="Arial"/>
                <w:sz w:val="13"/>
                <w:szCs w:val="13"/>
                <w:b w:val="1"/>
                <w:bCs w:val="1"/>
                <w:color w:val="008B9E"/>
              </w:rPr>
              <w:t>Retirement</w:t>
            </w:r>
          </w:p>
        </w:tc>
      </w:tr>
      <w:tr>
        <w:trPr>
          <w:trHeight w:val="199"/>
        </w:trPr>
        <w:tc>
          <w:tcPr>
            <w:tcW w:w="598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Component of Pay</w:t>
            </w:r>
          </w:p>
        </w:tc>
        <w:tc>
          <w:tcPr>
            <w:tcW w:w="526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228"/>
        </w:trPr>
        <w:tc>
          <w:tcPr>
            <w:tcW w:w="5980" w:type="dxa"/>
            <w:vAlign w:val="bottom"/>
          </w:tcPr>
          <w:p>
            <w:pPr>
              <w:ind w:left="80"/>
              <w:spacing w:after="0"/>
              <w:rPr>
                <w:sz w:val="20"/>
                <w:szCs w:val="20"/>
                <w:color w:val="auto"/>
              </w:rPr>
            </w:pPr>
            <w:r>
              <w:rPr>
                <w:rFonts w:ascii="Arial" w:cs="Arial" w:eastAsia="Arial" w:hAnsi="Arial"/>
                <w:sz w:val="18"/>
                <w:szCs w:val="18"/>
                <w:color w:val="auto"/>
              </w:rPr>
              <w:t>Performance Shares</w:t>
            </w:r>
          </w:p>
        </w:tc>
        <w:tc>
          <w:tcPr>
            <w:tcW w:w="5260" w:type="dxa"/>
            <w:vAlign w:val="bottom"/>
          </w:tcPr>
          <w:p>
            <w:pPr>
              <w:jc w:val="right"/>
              <w:spacing w:after="0"/>
              <w:rPr>
                <w:sz w:val="20"/>
                <w:szCs w:val="20"/>
                <w:color w:val="auto"/>
              </w:rPr>
            </w:pPr>
            <w:r>
              <w:rPr>
                <w:rFonts w:ascii="Arial" w:cs="Arial" w:eastAsia="Arial" w:hAnsi="Arial"/>
                <w:sz w:val="18"/>
                <w:szCs w:val="18"/>
                <w:color w:val="auto"/>
              </w:rPr>
              <w:t>7,438,826</w:t>
            </w:r>
          </w:p>
        </w:tc>
      </w:tr>
      <w:tr>
        <w:trPr>
          <w:trHeight w:val="256"/>
        </w:trPr>
        <w:tc>
          <w:tcPr>
            <w:tcW w:w="5980" w:type="dxa"/>
            <w:vAlign w:val="bottom"/>
          </w:tcPr>
          <w:p>
            <w:pPr>
              <w:ind w:left="80"/>
              <w:spacing w:after="0"/>
              <w:rPr>
                <w:sz w:val="20"/>
                <w:szCs w:val="20"/>
                <w:color w:val="auto"/>
              </w:rPr>
            </w:pPr>
            <w:r>
              <w:rPr>
                <w:rFonts w:ascii="Arial" w:cs="Arial" w:eastAsia="Arial" w:hAnsi="Arial"/>
                <w:sz w:val="18"/>
                <w:szCs w:val="18"/>
                <w:color w:val="auto"/>
              </w:rPr>
              <w:t>RSUs</w:t>
            </w:r>
          </w:p>
        </w:tc>
        <w:tc>
          <w:tcPr>
            <w:tcW w:w="5260" w:type="dxa"/>
            <w:vAlign w:val="bottom"/>
          </w:tcPr>
          <w:p>
            <w:pPr>
              <w:jc w:val="right"/>
              <w:spacing w:after="0"/>
              <w:rPr>
                <w:sz w:val="20"/>
                <w:szCs w:val="20"/>
                <w:color w:val="auto"/>
              </w:rPr>
            </w:pPr>
            <w:r>
              <w:rPr>
                <w:rFonts w:ascii="Arial" w:cs="Arial" w:eastAsia="Arial" w:hAnsi="Arial"/>
                <w:sz w:val="18"/>
                <w:szCs w:val="18"/>
                <w:color w:val="auto"/>
              </w:rPr>
              <w:t>3,976,267</w:t>
            </w:r>
          </w:p>
        </w:tc>
      </w:tr>
      <w:tr>
        <w:trPr>
          <w:trHeight w:val="279"/>
        </w:trPr>
        <w:tc>
          <w:tcPr>
            <w:tcW w:w="598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TOTAL:</w:t>
            </w:r>
          </w:p>
        </w:tc>
        <w:tc>
          <w:tcPr>
            <w:tcW w:w="526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11,415,093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-179705</wp:posOffset>
            </wp:positionV>
            <wp:extent cx="7132320" cy="8890"/>
            <wp:wrapNone/>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6"/>
                    <pic:cNvPicPr>
                      <a:picLocks noChangeAspect="1" noChangeArrowheads="1"/>
                    </pic:cNvPicPr>
                  </pic:nvPicPr>
                  <pic:blipFill>
                    <a:blip r:embed="rId7193">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255"/>
            <wp:wrapNone/>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
                    <pic:cNvPicPr>
                      <a:picLocks noChangeAspect="1" noChangeArrowheads="1"/>
                    </pic:cNvPicPr>
                  </pic:nvPicPr>
                  <pic:blipFill>
                    <a:blip r:embed="rId719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65" w:lineRule="exact"/>
        <w:rPr>
          <w:sz w:val="20"/>
          <w:szCs w:val="20"/>
          <w:color w:val="auto"/>
        </w:rPr>
      </w:pPr>
    </w:p>
    <w:p>
      <w:pPr>
        <w:spacing w:after="0"/>
        <w:rPr>
          <w:sz w:val="20"/>
          <w:szCs w:val="20"/>
          <w:color w:val="auto"/>
        </w:rPr>
      </w:pPr>
      <w:r>
        <w:rPr>
          <w:rFonts w:ascii="Arial" w:cs="Arial" w:eastAsia="Arial" w:hAnsi="Arial"/>
          <w:sz w:val="31"/>
          <w:szCs w:val="31"/>
          <w:b w:val="1"/>
          <w:bCs w:val="1"/>
          <w:color w:val="008B9E"/>
        </w:rPr>
        <w:t>Jeffrey B. Guldner:</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6340" w:type="dxa"/>
            <w:vAlign w:val="bottom"/>
          </w:tcPr>
          <w:p>
            <w:pPr>
              <w:spacing w:after="0"/>
              <w:rPr>
                <w:sz w:val="13"/>
                <w:szCs w:val="13"/>
                <w:color w:val="auto"/>
              </w:rPr>
            </w:pPr>
          </w:p>
        </w:tc>
        <w:tc>
          <w:tcPr>
            <w:tcW w:w="3420" w:type="dxa"/>
            <w:vAlign w:val="bottom"/>
          </w:tcPr>
          <w:p>
            <w:pPr>
              <w:jc w:val="right"/>
              <w:ind w:right="100"/>
              <w:spacing w:after="0"/>
              <w:rPr>
                <w:sz w:val="20"/>
                <w:szCs w:val="20"/>
                <w:color w:val="auto"/>
              </w:rPr>
            </w:pPr>
            <w:r>
              <w:rPr>
                <w:rFonts w:ascii="Arial" w:cs="Arial" w:eastAsia="Arial" w:hAnsi="Arial"/>
                <w:sz w:val="13"/>
                <w:szCs w:val="13"/>
                <w:b w:val="1"/>
                <w:bCs w:val="1"/>
                <w:color w:val="008B9E"/>
              </w:rPr>
              <w:t>Qualifying Termination of</w:t>
            </w:r>
          </w:p>
        </w:tc>
        <w:tc>
          <w:tcPr>
            <w:tcW w:w="1480" w:type="dxa"/>
            <w:vAlign w:val="bottom"/>
          </w:tcPr>
          <w:p>
            <w:pPr>
              <w:spacing w:after="0"/>
              <w:rPr>
                <w:sz w:val="13"/>
                <w:szCs w:val="13"/>
                <w:color w:val="auto"/>
              </w:rPr>
            </w:pPr>
          </w:p>
        </w:tc>
      </w:tr>
      <w:tr>
        <w:trPr>
          <w:trHeight w:val="148"/>
        </w:trPr>
        <w:tc>
          <w:tcPr>
            <w:tcW w:w="6340" w:type="dxa"/>
            <w:vAlign w:val="bottom"/>
          </w:tcPr>
          <w:p>
            <w:pPr>
              <w:spacing w:after="0"/>
              <w:rPr>
                <w:sz w:val="12"/>
                <w:szCs w:val="12"/>
                <w:color w:val="auto"/>
              </w:rPr>
            </w:pPr>
          </w:p>
        </w:tc>
        <w:tc>
          <w:tcPr>
            <w:tcW w:w="3420" w:type="dxa"/>
            <w:vAlign w:val="bottom"/>
          </w:tcPr>
          <w:p>
            <w:pPr>
              <w:jc w:val="right"/>
              <w:ind w:right="100"/>
              <w:spacing w:after="0"/>
              <w:rPr>
                <w:sz w:val="20"/>
                <w:szCs w:val="20"/>
                <w:color w:val="auto"/>
              </w:rPr>
            </w:pPr>
            <w:r>
              <w:rPr>
                <w:rFonts w:ascii="Arial" w:cs="Arial" w:eastAsia="Arial" w:hAnsi="Arial"/>
                <w:sz w:val="13"/>
                <w:szCs w:val="13"/>
                <w:b w:val="1"/>
                <w:bCs w:val="1"/>
                <w:color w:val="008B9E"/>
              </w:rPr>
              <w:t>Employment in Connection</w:t>
            </w:r>
          </w:p>
        </w:tc>
        <w:tc>
          <w:tcPr>
            <w:tcW w:w="1480" w:type="dxa"/>
            <w:vAlign w:val="bottom"/>
          </w:tcPr>
          <w:p>
            <w:pPr>
              <w:jc w:val="right"/>
              <w:spacing w:after="0"/>
              <w:rPr>
                <w:sz w:val="20"/>
                <w:szCs w:val="20"/>
                <w:color w:val="auto"/>
              </w:rPr>
            </w:pPr>
            <w:r>
              <w:rPr>
                <w:rFonts w:ascii="Arial" w:cs="Arial" w:eastAsia="Arial" w:hAnsi="Arial"/>
                <w:sz w:val="13"/>
                <w:szCs w:val="13"/>
                <w:b w:val="1"/>
                <w:bCs w:val="1"/>
                <w:color w:val="008B9E"/>
              </w:rPr>
              <w:t>All Other</w:t>
            </w:r>
          </w:p>
        </w:tc>
      </w:tr>
      <w:tr>
        <w:trPr>
          <w:trHeight w:val="148"/>
        </w:trPr>
        <w:tc>
          <w:tcPr>
            <w:tcW w:w="6340" w:type="dxa"/>
            <w:vAlign w:val="bottom"/>
          </w:tcPr>
          <w:p>
            <w:pPr>
              <w:spacing w:after="0"/>
              <w:rPr>
                <w:sz w:val="12"/>
                <w:szCs w:val="12"/>
                <w:color w:val="auto"/>
              </w:rPr>
            </w:pPr>
          </w:p>
        </w:tc>
        <w:tc>
          <w:tcPr>
            <w:tcW w:w="3420" w:type="dxa"/>
            <w:vAlign w:val="bottom"/>
          </w:tcPr>
          <w:p>
            <w:pPr>
              <w:jc w:val="right"/>
              <w:ind w:right="100"/>
              <w:spacing w:after="0"/>
              <w:rPr>
                <w:sz w:val="20"/>
                <w:szCs w:val="20"/>
                <w:color w:val="auto"/>
              </w:rPr>
            </w:pPr>
            <w:r>
              <w:rPr>
                <w:rFonts w:ascii="Arial" w:cs="Arial" w:eastAsia="Arial" w:hAnsi="Arial"/>
                <w:sz w:val="13"/>
                <w:szCs w:val="13"/>
                <w:b w:val="1"/>
                <w:bCs w:val="1"/>
                <w:color w:val="008B9E"/>
              </w:rPr>
              <w:t>With a Change of Control</w:t>
            </w:r>
          </w:p>
        </w:tc>
        <w:tc>
          <w:tcPr>
            <w:tcW w:w="1480" w:type="dxa"/>
            <w:vAlign w:val="bottom"/>
          </w:tcPr>
          <w:p>
            <w:pPr>
              <w:jc w:val="right"/>
              <w:spacing w:after="0"/>
              <w:rPr>
                <w:sz w:val="20"/>
                <w:szCs w:val="20"/>
                <w:color w:val="auto"/>
              </w:rPr>
            </w:pPr>
            <w:r>
              <w:rPr>
                <w:rFonts w:ascii="Arial" w:cs="Arial" w:eastAsia="Arial" w:hAnsi="Arial"/>
                <w:sz w:val="13"/>
                <w:szCs w:val="13"/>
                <w:b w:val="1"/>
                <w:bCs w:val="1"/>
                <w:color w:val="008B9E"/>
              </w:rPr>
              <w:t>Termination Events</w:t>
            </w:r>
          </w:p>
        </w:tc>
      </w:tr>
      <w:tr>
        <w:trPr>
          <w:trHeight w:val="199"/>
        </w:trPr>
        <w:tc>
          <w:tcPr>
            <w:tcW w:w="634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Component of Pay</w:t>
            </w:r>
          </w:p>
        </w:tc>
        <w:tc>
          <w:tcPr>
            <w:tcW w:w="3420" w:type="dxa"/>
            <w:vAlign w:val="bottom"/>
            <w:tcBorders>
              <w:bottom w:val="single" w:sz="8" w:color="7CCBBF"/>
            </w:tcBorders>
          </w:tcPr>
          <w:p>
            <w:pPr>
              <w:jc w:val="right"/>
              <w:ind w:right="100"/>
              <w:spacing w:after="0"/>
              <w:rPr>
                <w:sz w:val="20"/>
                <w:szCs w:val="20"/>
                <w:color w:val="auto"/>
              </w:rPr>
            </w:pPr>
            <w:r>
              <w:rPr>
                <w:rFonts w:ascii="Arial" w:cs="Arial" w:eastAsia="Arial" w:hAnsi="Arial"/>
                <w:sz w:val="13"/>
                <w:szCs w:val="13"/>
                <w:b w:val="1"/>
                <w:bCs w:val="1"/>
                <w:color w:val="008B9E"/>
              </w:rPr>
              <w:t>($)</w:t>
            </w:r>
          </w:p>
        </w:tc>
        <w:tc>
          <w:tcPr>
            <w:tcW w:w="148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327"/>
        </w:trPr>
        <w:tc>
          <w:tcPr>
            <w:tcW w:w="6340" w:type="dxa"/>
            <w:vAlign w:val="bottom"/>
          </w:tcPr>
          <w:p>
            <w:pPr>
              <w:ind w:left="80"/>
              <w:spacing w:after="0"/>
              <w:rPr>
                <w:sz w:val="20"/>
                <w:szCs w:val="20"/>
                <w:color w:val="auto"/>
              </w:rPr>
            </w:pPr>
            <w:r>
              <w:rPr>
                <w:rFonts w:ascii="Arial" w:cs="Arial" w:eastAsia="Arial" w:hAnsi="Arial"/>
                <w:sz w:val="18"/>
                <w:szCs w:val="18"/>
                <w:color w:val="auto"/>
              </w:rPr>
              <w:t>Performance Shares</w:t>
            </w:r>
          </w:p>
        </w:tc>
        <w:tc>
          <w:tcPr>
            <w:tcW w:w="3420" w:type="dxa"/>
            <w:vAlign w:val="bottom"/>
          </w:tcPr>
          <w:p>
            <w:pPr>
              <w:jc w:val="right"/>
              <w:ind w:right="760"/>
              <w:spacing w:after="0" w:line="327" w:lineRule="exact"/>
              <w:rPr>
                <w:sz w:val="20"/>
                <w:szCs w:val="20"/>
                <w:color w:val="auto"/>
              </w:rPr>
            </w:pPr>
            <w:r>
              <w:rPr>
                <w:rFonts w:ascii="Arial" w:cs="Arial" w:eastAsia="Arial" w:hAnsi="Arial"/>
                <w:sz w:val="18"/>
                <w:szCs w:val="18"/>
                <w:color w:val="auto"/>
              </w:rPr>
              <w:t>2,256,361</w:t>
            </w:r>
            <w:r>
              <w:rPr>
                <w:rFonts w:ascii="Arial" w:cs="Arial" w:eastAsia="Arial" w:hAnsi="Arial"/>
                <w:sz w:val="29"/>
                <w:szCs w:val="29"/>
                <w:color w:val="auto"/>
                <w:vertAlign w:val="superscript"/>
              </w:rPr>
              <w:t>(1)</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6340" w:type="dxa"/>
            <w:vAlign w:val="bottom"/>
          </w:tcPr>
          <w:p>
            <w:pPr>
              <w:ind w:left="80"/>
              <w:spacing w:after="0"/>
              <w:rPr>
                <w:sz w:val="20"/>
                <w:szCs w:val="20"/>
                <w:color w:val="auto"/>
              </w:rPr>
            </w:pPr>
            <w:r>
              <w:rPr>
                <w:rFonts w:ascii="Arial" w:cs="Arial" w:eastAsia="Arial" w:hAnsi="Arial"/>
                <w:sz w:val="18"/>
                <w:szCs w:val="18"/>
                <w:color w:val="auto"/>
              </w:rPr>
              <w:t>RSUs</w:t>
            </w:r>
          </w:p>
        </w:tc>
        <w:tc>
          <w:tcPr>
            <w:tcW w:w="3420" w:type="dxa"/>
            <w:vAlign w:val="bottom"/>
          </w:tcPr>
          <w:p>
            <w:pPr>
              <w:jc w:val="right"/>
              <w:ind w:right="760"/>
              <w:spacing w:after="0" w:line="256" w:lineRule="exact"/>
              <w:rPr>
                <w:sz w:val="20"/>
                <w:szCs w:val="20"/>
                <w:color w:val="auto"/>
              </w:rPr>
            </w:pPr>
            <w:r>
              <w:rPr>
                <w:rFonts w:ascii="Arial" w:cs="Arial" w:eastAsia="Arial" w:hAnsi="Arial"/>
                <w:sz w:val="18"/>
                <w:szCs w:val="18"/>
                <w:color w:val="auto"/>
              </w:rPr>
              <w:t>927,773</w:t>
            </w:r>
            <w:r>
              <w:rPr>
                <w:rFonts w:ascii="Arial" w:cs="Arial" w:eastAsia="Arial" w:hAnsi="Arial"/>
                <w:sz w:val="29"/>
                <w:szCs w:val="29"/>
                <w:color w:val="auto"/>
                <w:vertAlign w:val="superscript"/>
              </w:rPr>
              <w:t>(1)</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6340" w:type="dxa"/>
            <w:vAlign w:val="bottom"/>
          </w:tcPr>
          <w:p>
            <w:pPr>
              <w:ind w:left="80"/>
              <w:spacing w:after="0"/>
              <w:rPr>
                <w:sz w:val="20"/>
                <w:szCs w:val="20"/>
                <w:color w:val="auto"/>
              </w:rPr>
            </w:pPr>
            <w:r>
              <w:rPr>
                <w:rFonts w:ascii="Arial" w:cs="Arial" w:eastAsia="Arial" w:hAnsi="Arial"/>
                <w:sz w:val="18"/>
                <w:szCs w:val="18"/>
                <w:color w:val="auto"/>
              </w:rPr>
              <w:t>Severance Benefits</w:t>
            </w:r>
          </w:p>
        </w:tc>
        <w:tc>
          <w:tcPr>
            <w:tcW w:w="3420" w:type="dxa"/>
            <w:vAlign w:val="bottom"/>
          </w:tcPr>
          <w:p>
            <w:pPr>
              <w:jc w:val="right"/>
              <w:ind w:right="940"/>
              <w:spacing w:after="0"/>
              <w:rPr>
                <w:sz w:val="20"/>
                <w:szCs w:val="20"/>
                <w:color w:val="auto"/>
              </w:rPr>
            </w:pPr>
            <w:r>
              <w:rPr>
                <w:rFonts w:ascii="Arial" w:cs="Arial" w:eastAsia="Arial" w:hAnsi="Arial"/>
                <w:sz w:val="18"/>
                <w:szCs w:val="18"/>
                <w:color w:val="auto"/>
              </w:rPr>
              <w:t>3,387,592</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6340" w:type="dxa"/>
            <w:vAlign w:val="bottom"/>
          </w:tcPr>
          <w:p>
            <w:pPr>
              <w:ind w:left="80"/>
              <w:spacing w:after="0"/>
              <w:rPr>
                <w:sz w:val="20"/>
                <w:szCs w:val="20"/>
                <w:color w:val="auto"/>
              </w:rPr>
            </w:pPr>
            <w:r>
              <w:rPr>
                <w:rFonts w:ascii="Arial" w:cs="Arial" w:eastAsia="Arial" w:hAnsi="Arial"/>
                <w:sz w:val="18"/>
                <w:szCs w:val="18"/>
                <w:color w:val="auto"/>
              </w:rPr>
              <w:t>Present Value of Medical, Dental, and Life Insurance Benefits</w:t>
            </w:r>
          </w:p>
        </w:tc>
        <w:tc>
          <w:tcPr>
            <w:tcW w:w="3420" w:type="dxa"/>
            <w:vAlign w:val="bottom"/>
          </w:tcPr>
          <w:p>
            <w:pPr>
              <w:jc w:val="right"/>
              <w:ind w:right="940"/>
              <w:spacing w:after="0"/>
              <w:rPr>
                <w:sz w:val="20"/>
                <w:szCs w:val="20"/>
                <w:color w:val="auto"/>
              </w:rPr>
            </w:pPr>
            <w:r>
              <w:rPr>
                <w:rFonts w:ascii="Arial" w:cs="Arial" w:eastAsia="Arial" w:hAnsi="Arial"/>
                <w:sz w:val="18"/>
                <w:szCs w:val="18"/>
                <w:color w:val="auto"/>
              </w:rPr>
              <w:t>42,060</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6"/>
        </w:trPr>
        <w:tc>
          <w:tcPr>
            <w:tcW w:w="6340" w:type="dxa"/>
            <w:vAlign w:val="bottom"/>
          </w:tcPr>
          <w:p>
            <w:pPr>
              <w:ind w:left="80"/>
              <w:spacing w:after="0"/>
              <w:rPr>
                <w:sz w:val="20"/>
                <w:szCs w:val="20"/>
                <w:color w:val="auto"/>
              </w:rPr>
            </w:pPr>
            <w:r>
              <w:rPr>
                <w:rFonts w:ascii="Arial" w:cs="Arial" w:eastAsia="Arial" w:hAnsi="Arial"/>
                <w:sz w:val="18"/>
                <w:szCs w:val="18"/>
                <w:color w:val="auto"/>
              </w:rPr>
              <w:t>Outplacement Services</w:t>
            </w:r>
          </w:p>
        </w:tc>
        <w:tc>
          <w:tcPr>
            <w:tcW w:w="3420" w:type="dxa"/>
            <w:vAlign w:val="bottom"/>
          </w:tcPr>
          <w:p>
            <w:pPr>
              <w:jc w:val="right"/>
              <w:ind w:right="940"/>
              <w:spacing w:after="0"/>
              <w:rPr>
                <w:sz w:val="20"/>
                <w:szCs w:val="20"/>
                <w:color w:val="auto"/>
              </w:rPr>
            </w:pPr>
            <w:r>
              <w:rPr>
                <w:rFonts w:ascii="Arial" w:cs="Arial" w:eastAsia="Arial" w:hAnsi="Arial"/>
                <w:sz w:val="18"/>
                <w:szCs w:val="18"/>
                <w:color w:val="auto"/>
              </w:rPr>
              <w:t>10,000</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6340" w:type="dxa"/>
            <w:vAlign w:val="bottom"/>
          </w:tcPr>
          <w:p>
            <w:pPr>
              <w:ind w:left="80"/>
              <w:spacing w:after="0"/>
              <w:rPr>
                <w:sz w:val="20"/>
                <w:szCs w:val="20"/>
                <w:color w:val="auto"/>
              </w:rPr>
            </w:pPr>
            <w:r>
              <w:rPr>
                <w:rFonts w:ascii="Arial" w:cs="Arial" w:eastAsia="Arial" w:hAnsi="Arial"/>
                <w:sz w:val="18"/>
                <w:szCs w:val="18"/>
                <w:color w:val="auto"/>
              </w:rPr>
              <w:t>Excise Tax Gross-Up</w:t>
            </w:r>
          </w:p>
        </w:tc>
        <w:tc>
          <w:tcPr>
            <w:tcW w:w="3420" w:type="dxa"/>
            <w:vAlign w:val="bottom"/>
          </w:tcPr>
          <w:p>
            <w:pPr>
              <w:jc w:val="right"/>
              <w:ind w:right="940"/>
              <w:spacing w:after="0"/>
              <w:rPr>
                <w:sz w:val="20"/>
                <w:szCs w:val="20"/>
                <w:color w:val="auto"/>
              </w:rPr>
            </w:pPr>
            <w:r>
              <w:rPr>
                <w:rFonts w:ascii="Arial" w:cs="Arial" w:eastAsia="Arial" w:hAnsi="Arial"/>
                <w:sz w:val="18"/>
                <w:szCs w:val="18"/>
                <w:color w:val="auto"/>
              </w:rPr>
              <w:t>2,597,039</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9"/>
        </w:trPr>
        <w:tc>
          <w:tcPr>
            <w:tcW w:w="634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TOTAL:</w:t>
            </w:r>
          </w:p>
        </w:tc>
        <w:tc>
          <w:tcPr>
            <w:tcW w:w="3420" w:type="dxa"/>
            <w:vAlign w:val="bottom"/>
            <w:tcBorders>
              <w:bottom w:val="single" w:sz="8" w:color="7CCBBF"/>
            </w:tcBorders>
          </w:tcPr>
          <w:p>
            <w:pPr>
              <w:jc w:val="right"/>
              <w:ind w:right="940"/>
              <w:spacing w:after="0"/>
              <w:rPr>
                <w:sz w:val="20"/>
                <w:szCs w:val="20"/>
                <w:color w:val="auto"/>
              </w:rPr>
            </w:pPr>
            <w:r>
              <w:rPr>
                <w:rFonts w:ascii="Arial" w:cs="Arial" w:eastAsia="Arial" w:hAnsi="Arial"/>
                <w:sz w:val="18"/>
                <w:szCs w:val="18"/>
                <w:color w:val="auto"/>
              </w:rPr>
              <w:t>9,220,825</w:t>
            </w:r>
          </w:p>
        </w:tc>
        <w:tc>
          <w:tcPr>
            <w:tcW w:w="148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-1010920</wp:posOffset>
            </wp:positionV>
            <wp:extent cx="8890" cy="8255"/>
            <wp:wrapNone/>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8"/>
                    <pic:cNvPicPr>
                      <a:picLocks noChangeAspect="1" noChangeArrowheads="1"/>
                    </pic:cNvPicPr>
                  </pic:nvPicPr>
                  <pic:blipFill>
                    <a:blip r:embed="rId71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-1010920</wp:posOffset>
            </wp:positionV>
            <wp:extent cx="8890" cy="8255"/>
            <wp:wrapNone/>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pic:cNvPicPr>
                      <a:picLocks noChangeAspect="1" noChangeArrowheads="1"/>
                    </pic:cNvPicPr>
                  </pic:nvPicPr>
                  <pic:blipFill>
                    <a:blip r:embed="rId71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-1010920</wp:posOffset>
            </wp:positionV>
            <wp:extent cx="8255" cy="8255"/>
            <wp:wrapNone/>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0"/>
                    <pic:cNvPicPr>
                      <a:picLocks noChangeAspect="1" noChangeArrowheads="1"/>
                    </pic:cNvPicPr>
                  </pic:nvPicPr>
                  <pic:blipFill>
                    <a:blip r:embed="rId71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-1010920</wp:posOffset>
            </wp:positionV>
            <wp:extent cx="8255" cy="8255"/>
            <wp:wrapNone/>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1"/>
                    <pic:cNvPicPr>
                      <a:picLocks noChangeAspect="1" noChangeArrowheads="1"/>
                    </pic:cNvPicPr>
                  </pic:nvPicPr>
                  <pic:blipFill>
                    <a:blip r:embed="rId71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-1010920</wp:posOffset>
            </wp:positionV>
            <wp:extent cx="8890" cy="8255"/>
            <wp:wrapNone/>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pic:cNvPicPr>
                      <a:picLocks noChangeAspect="1" noChangeArrowheads="1"/>
                    </pic:cNvPicPr>
                  </pic:nvPicPr>
                  <pic:blipFill>
                    <a:blip r:embed="rId71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-1010920</wp:posOffset>
            </wp:positionV>
            <wp:extent cx="8255" cy="8255"/>
            <wp:wrapNone/>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3"/>
                    <pic:cNvPicPr>
                      <a:picLocks noChangeAspect="1" noChangeArrowheads="1"/>
                    </pic:cNvPicPr>
                  </pic:nvPicPr>
                  <pic:blipFill>
                    <a:blip r:embed="rId72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-1010920</wp:posOffset>
            </wp:positionV>
            <wp:extent cx="8255" cy="8255"/>
            <wp:wrapNone/>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4"/>
                    <pic:cNvPicPr>
                      <a:picLocks noChangeAspect="1" noChangeArrowheads="1"/>
                    </pic:cNvPicPr>
                  </pic:nvPicPr>
                  <pic:blipFill>
                    <a:blip r:embed="rId72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-1010920</wp:posOffset>
            </wp:positionV>
            <wp:extent cx="8255" cy="8255"/>
            <wp:wrapNone/>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5"/>
                    <pic:cNvPicPr>
                      <a:picLocks noChangeAspect="1" noChangeArrowheads="1"/>
                    </pic:cNvPicPr>
                  </pic:nvPicPr>
                  <pic:blipFill>
                    <a:blip r:embed="rId72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-1010920</wp:posOffset>
            </wp:positionV>
            <wp:extent cx="8890" cy="8255"/>
            <wp:wrapNone/>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6"/>
                    <pic:cNvPicPr>
                      <a:picLocks noChangeAspect="1" noChangeArrowheads="1"/>
                    </pic:cNvPicPr>
                  </pic:nvPicPr>
                  <pic:blipFill>
                    <a:blip r:embed="rId72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-1010920</wp:posOffset>
            </wp:positionV>
            <wp:extent cx="8255" cy="8255"/>
            <wp:wrapNone/>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7"/>
                    <pic:cNvPicPr>
                      <a:picLocks noChangeAspect="1" noChangeArrowheads="1"/>
                    </pic:cNvPicPr>
                  </pic:nvPicPr>
                  <pic:blipFill>
                    <a:blip r:embed="rId72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-1010920</wp:posOffset>
            </wp:positionV>
            <wp:extent cx="8255" cy="8255"/>
            <wp:wrapNone/>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8"/>
                    <pic:cNvPicPr>
                      <a:picLocks noChangeAspect="1" noChangeArrowheads="1"/>
                    </pic:cNvPicPr>
                  </pic:nvPicPr>
                  <pic:blipFill>
                    <a:blip r:embed="rId72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-1010920</wp:posOffset>
            </wp:positionV>
            <wp:extent cx="8890" cy="8255"/>
            <wp:wrapNone/>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9"/>
                    <pic:cNvPicPr>
                      <a:picLocks noChangeAspect="1" noChangeArrowheads="1"/>
                    </pic:cNvPicPr>
                  </pic:nvPicPr>
                  <pic:blipFill>
                    <a:blip r:embed="rId72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-1010920</wp:posOffset>
            </wp:positionV>
            <wp:extent cx="8255" cy="8255"/>
            <wp:wrapNone/>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0"/>
                    <pic:cNvPicPr>
                      <a:picLocks noChangeAspect="1" noChangeArrowheads="1"/>
                    </pic:cNvPicPr>
                  </pic:nvPicPr>
                  <pic:blipFill>
                    <a:blip r:embed="rId72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-1010920</wp:posOffset>
            </wp:positionV>
            <wp:extent cx="8255" cy="8255"/>
            <wp:wrapNone/>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1"/>
                    <pic:cNvPicPr>
                      <a:picLocks noChangeAspect="1" noChangeArrowheads="1"/>
                    </pic:cNvPicPr>
                  </pic:nvPicPr>
                  <pic:blipFill>
                    <a:blip r:embed="rId72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-1010920</wp:posOffset>
            </wp:positionV>
            <wp:extent cx="8255" cy="8255"/>
            <wp:wrapNone/>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2"/>
                    <pic:cNvPicPr>
                      <a:picLocks noChangeAspect="1" noChangeArrowheads="1"/>
                    </pic:cNvPicPr>
                  </pic:nvPicPr>
                  <pic:blipFill>
                    <a:blip r:embed="rId72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-1010920</wp:posOffset>
            </wp:positionV>
            <wp:extent cx="8255" cy="8255"/>
            <wp:wrapNone/>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3"/>
                    <pic:cNvPicPr>
                      <a:picLocks noChangeAspect="1" noChangeArrowheads="1"/>
                    </pic:cNvPicPr>
                  </pic:nvPicPr>
                  <pic:blipFill>
                    <a:blip r:embed="rId72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-1010920</wp:posOffset>
            </wp:positionV>
            <wp:extent cx="8255" cy="8255"/>
            <wp:wrapNone/>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4"/>
                    <pic:cNvPicPr>
                      <a:picLocks noChangeAspect="1" noChangeArrowheads="1"/>
                    </pic:cNvPicPr>
                  </pic:nvPicPr>
                  <pic:blipFill>
                    <a:blip r:embed="rId72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-1010920</wp:posOffset>
            </wp:positionV>
            <wp:extent cx="8890" cy="8255"/>
            <wp:wrapNone/>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5"/>
                    <pic:cNvPicPr>
                      <a:picLocks noChangeAspect="1" noChangeArrowheads="1"/>
                    </pic:cNvPicPr>
                  </pic:nvPicPr>
                  <pic:blipFill>
                    <a:blip r:embed="rId72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-1010920</wp:posOffset>
            </wp:positionV>
            <wp:extent cx="8255" cy="8255"/>
            <wp:wrapNone/>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6"/>
                    <pic:cNvPicPr>
                      <a:picLocks noChangeAspect="1" noChangeArrowheads="1"/>
                    </pic:cNvPicPr>
                  </pic:nvPicPr>
                  <pic:blipFill>
                    <a:blip r:embed="rId72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-1010920</wp:posOffset>
            </wp:positionV>
            <wp:extent cx="8255" cy="8255"/>
            <wp:wrapNone/>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7"/>
                    <pic:cNvPicPr>
                      <a:picLocks noChangeAspect="1" noChangeArrowheads="1"/>
                    </pic:cNvPicPr>
                  </pic:nvPicPr>
                  <pic:blipFill>
                    <a:blip r:embed="rId72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-1010920</wp:posOffset>
            </wp:positionV>
            <wp:extent cx="8890" cy="8255"/>
            <wp:wrapNone/>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8"/>
                    <pic:cNvPicPr>
                      <a:picLocks noChangeAspect="1" noChangeArrowheads="1"/>
                    </pic:cNvPicPr>
                  </pic:nvPicPr>
                  <pic:blipFill>
                    <a:blip r:embed="rId72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-1010920</wp:posOffset>
            </wp:positionV>
            <wp:extent cx="8255" cy="8255"/>
            <wp:wrapNone/>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9"/>
                    <pic:cNvPicPr>
                      <a:picLocks noChangeAspect="1" noChangeArrowheads="1"/>
                    </pic:cNvPicPr>
                  </pic:nvPicPr>
                  <pic:blipFill>
                    <a:blip r:embed="rId72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-1010920</wp:posOffset>
            </wp:positionV>
            <wp:extent cx="8255" cy="8255"/>
            <wp:wrapNone/>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0"/>
                    <pic:cNvPicPr>
                      <a:picLocks noChangeAspect="1" noChangeArrowheads="1"/>
                    </pic:cNvPicPr>
                  </pic:nvPicPr>
                  <pic:blipFill>
                    <a:blip r:embed="rId72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-1010920</wp:posOffset>
            </wp:positionV>
            <wp:extent cx="8255" cy="8255"/>
            <wp:wrapNone/>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1"/>
                    <pic:cNvPicPr>
                      <a:picLocks noChangeAspect="1" noChangeArrowheads="1"/>
                    </pic:cNvPicPr>
                  </pic:nvPicPr>
                  <pic:blipFill>
                    <a:blip r:embed="rId72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-1010920</wp:posOffset>
            </wp:positionV>
            <wp:extent cx="8255" cy="8255"/>
            <wp:wrapNone/>
            <wp:docPr id="7212" name="Picture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2"/>
                    <pic:cNvPicPr>
                      <a:picLocks noChangeAspect="1" noChangeArrowheads="1"/>
                    </pic:cNvPicPr>
                  </pic:nvPicPr>
                  <pic:blipFill>
                    <a:blip r:embed="rId72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-1010920</wp:posOffset>
            </wp:positionV>
            <wp:extent cx="8255" cy="8255"/>
            <wp:wrapNone/>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3"/>
                    <pic:cNvPicPr>
                      <a:picLocks noChangeAspect="1" noChangeArrowheads="1"/>
                    </pic:cNvPicPr>
                  </pic:nvPicPr>
                  <pic:blipFill>
                    <a:blip r:embed="rId72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-1010920</wp:posOffset>
            </wp:positionV>
            <wp:extent cx="8255" cy="8255"/>
            <wp:wrapNone/>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4"/>
                    <pic:cNvPicPr>
                      <a:picLocks noChangeAspect="1" noChangeArrowheads="1"/>
                    </pic:cNvPicPr>
                  </pic:nvPicPr>
                  <pic:blipFill>
                    <a:blip r:embed="rId72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-1010920</wp:posOffset>
            </wp:positionV>
            <wp:extent cx="8255" cy="8255"/>
            <wp:wrapNone/>
            <wp:docPr id="7215"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5"/>
                    <pic:cNvPicPr>
                      <a:picLocks noChangeAspect="1" noChangeArrowheads="1"/>
                    </pic:cNvPicPr>
                  </pic:nvPicPr>
                  <pic:blipFill>
                    <a:blip r:embed="rId72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-1010920</wp:posOffset>
            </wp:positionV>
            <wp:extent cx="8255" cy="8255"/>
            <wp:wrapNone/>
            <wp:docPr id="7216" name="Picture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6"/>
                    <pic:cNvPicPr>
                      <a:picLocks noChangeAspect="1" noChangeArrowheads="1"/>
                    </pic:cNvPicPr>
                  </pic:nvPicPr>
                  <pic:blipFill>
                    <a:blip r:embed="rId72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-1010920</wp:posOffset>
            </wp:positionV>
            <wp:extent cx="8255" cy="8255"/>
            <wp:wrapNone/>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7"/>
                    <pic:cNvPicPr>
                      <a:picLocks noChangeAspect="1" noChangeArrowheads="1"/>
                    </pic:cNvPicPr>
                  </pic:nvPicPr>
                  <pic:blipFill>
                    <a:blip r:embed="rId72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-1010920</wp:posOffset>
            </wp:positionV>
            <wp:extent cx="8255" cy="8255"/>
            <wp:wrapNone/>
            <wp:docPr id="7218" name="Picture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8"/>
                    <pic:cNvPicPr>
                      <a:picLocks noChangeAspect="1" noChangeArrowheads="1"/>
                    </pic:cNvPicPr>
                  </pic:nvPicPr>
                  <pic:blipFill>
                    <a:blip r:embed="rId72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-1010920</wp:posOffset>
            </wp:positionV>
            <wp:extent cx="8890" cy="8255"/>
            <wp:wrapNone/>
            <wp:docPr id="7219" name="Picture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9"/>
                    <pic:cNvPicPr>
                      <a:picLocks noChangeAspect="1" noChangeArrowheads="1"/>
                    </pic:cNvPicPr>
                  </pic:nvPicPr>
                  <pic:blipFill>
                    <a:blip r:embed="rId72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-1010920</wp:posOffset>
            </wp:positionV>
            <wp:extent cx="8255" cy="8255"/>
            <wp:wrapNone/>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0"/>
                    <pic:cNvPicPr>
                      <a:picLocks noChangeAspect="1" noChangeArrowheads="1"/>
                    </pic:cNvPicPr>
                  </pic:nvPicPr>
                  <pic:blipFill>
                    <a:blip r:embed="rId72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-1010920</wp:posOffset>
            </wp:positionV>
            <wp:extent cx="8255" cy="8255"/>
            <wp:wrapNone/>
            <wp:docPr id="7221"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1"/>
                    <pic:cNvPicPr>
                      <a:picLocks noChangeAspect="1" noChangeArrowheads="1"/>
                    </pic:cNvPicPr>
                  </pic:nvPicPr>
                  <pic:blipFill>
                    <a:blip r:embed="rId72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-1010920</wp:posOffset>
            </wp:positionV>
            <wp:extent cx="8890" cy="8255"/>
            <wp:wrapNone/>
            <wp:docPr id="722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2"/>
                    <pic:cNvPicPr>
                      <a:picLocks noChangeAspect="1" noChangeArrowheads="1"/>
                    </pic:cNvPicPr>
                  </pic:nvPicPr>
                  <pic:blipFill>
                    <a:blip r:embed="rId72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-1010920</wp:posOffset>
            </wp:positionV>
            <wp:extent cx="8890" cy="8255"/>
            <wp:wrapNone/>
            <wp:docPr id="7223" name="Picture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3"/>
                    <pic:cNvPicPr>
                      <a:picLocks noChangeAspect="1" noChangeArrowheads="1"/>
                    </pic:cNvPicPr>
                  </pic:nvPicPr>
                  <pic:blipFill>
                    <a:blip r:embed="rId72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-1010920</wp:posOffset>
            </wp:positionV>
            <wp:extent cx="8890" cy="8255"/>
            <wp:wrapNone/>
            <wp:docPr id="7224" name="Picture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4"/>
                    <pic:cNvPicPr>
                      <a:picLocks noChangeAspect="1" noChangeArrowheads="1"/>
                    </pic:cNvPicPr>
                  </pic:nvPicPr>
                  <pic:blipFill>
                    <a:blip r:embed="rId72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-1010920</wp:posOffset>
            </wp:positionV>
            <wp:extent cx="8890" cy="8255"/>
            <wp:wrapNone/>
            <wp:docPr id="7225" name="Picture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5"/>
                    <pic:cNvPicPr>
                      <a:picLocks noChangeAspect="1" noChangeArrowheads="1"/>
                    </pic:cNvPicPr>
                  </pic:nvPicPr>
                  <pic:blipFill>
                    <a:blip r:embed="rId72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-1010920</wp:posOffset>
            </wp:positionV>
            <wp:extent cx="8890" cy="8255"/>
            <wp:wrapNone/>
            <wp:docPr id="7226"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
                    <pic:cNvPicPr>
                      <a:picLocks noChangeAspect="1" noChangeArrowheads="1"/>
                    </pic:cNvPicPr>
                  </pic:nvPicPr>
                  <pic:blipFill>
                    <a:blip r:embed="rId72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-1010920</wp:posOffset>
            </wp:positionV>
            <wp:extent cx="8255" cy="8255"/>
            <wp:wrapNone/>
            <wp:docPr id="7227" name="Picture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7"/>
                    <pic:cNvPicPr>
                      <a:picLocks noChangeAspect="1" noChangeArrowheads="1"/>
                    </pic:cNvPicPr>
                  </pic:nvPicPr>
                  <pic:blipFill>
                    <a:blip r:embed="rId72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-1010920</wp:posOffset>
            </wp:positionV>
            <wp:extent cx="8255" cy="8255"/>
            <wp:wrapNone/>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8"/>
                    <pic:cNvPicPr>
                      <a:picLocks noChangeAspect="1" noChangeArrowheads="1"/>
                    </pic:cNvPicPr>
                  </pic:nvPicPr>
                  <pic:blipFill>
                    <a:blip r:embed="rId72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-1010920</wp:posOffset>
            </wp:positionV>
            <wp:extent cx="8890" cy="8255"/>
            <wp:wrapNone/>
            <wp:docPr id="7229" name="Picture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9"/>
                    <pic:cNvPicPr>
                      <a:picLocks noChangeAspect="1" noChangeArrowheads="1"/>
                    </pic:cNvPicPr>
                  </pic:nvPicPr>
                  <pic:blipFill>
                    <a:blip r:embed="rId72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-1010920</wp:posOffset>
            </wp:positionV>
            <wp:extent cx="8890" cy="8255"/>
            <wp:wrapNone/>
            <wp:docPr id="7230" name="Picture 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0"/>
                    <pic:cNvPicPr>
                      <a:picLocks noChangeAspect="1" noChangeArrowheads="1"/>
                    </pic:cNvPicPr>
                  </pic:nvPicPr>
                  <pic:blipFill>
                    <a:blip r:embed="rId72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-1010920</wp:posOffset>
            </wp:positionV>
            <wp:extent cx="8890" cy="8255"/>
            <wp:wrapNone/>
            <wp:docPr id="7231" name="Picture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1"/>
                    <pic:cNvPicPr>
                      <a:picLocks noChangeAspect="1" noChangeArrowheads="1"/>
                    </pic:cNvPicPr>
                  </pic:nvPicPr>
                  <pic:blipFill>
                    <a:blip r:embed="rId72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-1010920</wp:posOffset>
            </wp:positionV>
            <wp:extent cx="8255" cy="8255"/>
            <wp:wrapNone/>
            <wp:docPr id="7232" name="Picture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2"/>
                    <pic:cNvPicPr>
                      <a:picLocks noChangeAspect="1" noChangeArrowheads="1"/>
                    </pic:cNvPicPr>
                  </pic:nvPicPr>
                  <pic:blipFill>
                    <a:blip r:embed="rId72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-1010920</wp:posOffset>
            </wp:positionV>
            <wp:extent cx="8255" cy="8255"/>
            <wp:wrapNone/>
            <wp:docPr id="7233" name="Picture 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3"/>
                    <pic:cNvPicPr>
                      <a:picLocks noChangeAspect="1" noChangeArrowheads="1"/>
                    </pic:cNvPicPr>
                  </pic:nvPicPr>
                  <pic:blipFill>
                    <a:blip r:embed="rId72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-1010920</wp:posOffset>
            </wp:positionV>
            <wp:extent cx="8255" cy="8255"/>
            <wp:wrapNone/>
            <wp:docPr id="7234" name="Picture 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4"/>
                    <pic:cNvPicPr>
                      <a:picLocks noChangeAspect="1" noChangeArrowheads="1"/>
                    </pic:cNvPicPr>
                  </pic:nvPicPr>
                  <pic:blipFill>
                    <a:blip r:embed="rId72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-1010920</wp:posOffset>
            </wp:positionV>
            <wp:extent cx="8890" cy="8255"/>
            <wp:wrapNone/>
            <wp:docPr id="7235" name="Picture 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5"/>
                    <pic:cNvPicPr>
                      <a:picLocks noChangeAspect="1" noChangeArrowheads="1"/>
                    </pic:cNvPicPr>
                  </pic:nvPicPr>
                  <pic:blipFill>
                    <a:blip r:embed="rId72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-1010920</wp:posOffset>
            </wp:positionV>
            <wp:extent cx="8890" cy="8255"/>
            <wp:wrapNone/>
            <wp:docPr id="7236" name="Picture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6"/>
                    <pic:cNvPicPr>
                      <a:picLocks noChangeAspect="1" noChangeArrowheads="1"/>
                    </pic:cNvPicPr>
                  </pic:nvPicPr>
                  <pic:blipFill>
                    <a:blip r:embed="rId72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-1010920</wp:posOffset>
            </wp:positionV>
            <wp:extent cx="8890" cy="8255"/>
            <wp:wrapNone/>
            <wp:docPr id="7237" name="Picture 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7"/>
                    <pic:cNvPicPr>
                      <a:picLocks noChangeAspect="1" noChangeArrowheads="1"/>
                    </pic:cNvPicPr>
                  </pic:nvPicPr>
                  <pic:blipFill>
                    <a:blip r:embed="rId72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-1010920</wp:posOffset>
            </wp:positionV>
            <wp:extent cx="8255" cy="8255"/>
            <wp:wrapNone/>
            <wp:docPr id="7238" name="Picture 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8"/>
                    <pic:cNvPicPr>
                      <a:picLocks noChangeAspect="1" noChangeArrowheads="1"/>
                    </pic:cNvPicPr>
                  </pic:nvPicPr>
                  <pic:blipFill>
                    <a:blip r:embed="rId72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-1010920</wp:posOffset>
            </wp:positionV>
            <wp:extent cx="8255" cy="8255"/>
            <wp:wrapNone/>
            <wp:docPr id="7239" name="Picture 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9"/>
                    <pic:cNvPicPr>
                      <a:picLocks noChangeAspect="1" noChangeArrowheads="1"/>
                    </pic:cNvPicPr>
                  </pic:nvPicPr>
                  <pic:blipFill>
                    <a:blip r:embed="rId72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-1010920</wp:posOffset>
            </wp:positionV>
            <wp:extent cx="8890" cy="8255"/>
            <wp:wrapNone/>
            <wp:docPr id="7240" name="Picture 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0"/>
                    <pic:cNvPicPr>
                      <a:picLocks noChangeAspect="1" noChangeArrowheads="1"/>
                    </pic:cNvPicPr>
                  </pic:nvPicPr>
                  <pic:blipFill>
                    <a:blip r:embed="rId72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-1010920</wp:posOffset>
            </wp:positionV>
            <wp:extent cx="8890" cy="8255"/>
            <wp:wrapNone/>
            <wp:docPr id="7241" name="Picture 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1"/>
                    <pic:cNvPicPr>
                      <a:picLocks noChangeAspect="1" noChangeArrowheads="1"/>
                    </pic:cNvPicPr>
                  </pic:nvPicPr>
                  <pic:blipFill>
                    <a:blip r:embed="rId72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-1010920</wp:posOffset>
            </wp:positionV>
            <wp:extent cx="8890" cy="8255"/>
            <wp:wrapNone/>
            <wp:docPr id="7242" name="Picture 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2"/>
                    <pic:cNvPicPr>
                      <a:picLocks noChangeAspect="1" noChangeArrowheads="1"/>
                    </pic:cNvPicPr>
                  </pic:nvPicPr>
                  <pic:blipFill>
                    <a:blip r:embed="rId72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-1010920</wp:posOffset>
            </wp:positionV>
            <wp:extent cx="8255" cy="8255"/>
            <wp:wrapNone/>
            <wp:docPr id="7243" name="Picture 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3"/>
                    <pic:cNvPicPr>
                      <a:picLocks noChangeAspect="1" noChangeArrowheads="1"/>
                    </pic:cNvPicPr>
                  </pic:nvPicPr>
                  <pic:blipFill>
                    <a:blip r:embed="rId72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-1010920</wp:posOffset>
            </wp:positionV>
            <wp:extent cx="8255" cy="8255"/>
            <wp:wrapNone/>
            <wp:docPr id="7244" name="Picture 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4"/>
                    <pic:cNvPicPr>
                      <a:picLocks noChangeAspect="1" noChangeArrowheads="1"/>
                    </pic:cNvPicPr>
                  </pic:nvPicPr>
                  <pic:blipFill>
                    <a:blip r:embed="rId72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-1010920</wp:posOffset>
            </wp:positionV>
            <wp:extent cx="8255" cy="8255"/>
            <wp:wrapNone/>
            <wp:docPr id="7245" name="Picture 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5"/>
                    <pic:cNvPicPr>
                      <a:picLocks noChangeAspect="1" noChangeArrowheads="1"/>
                    </pic:cNvPicPr>
                  </pic:nvPicPr>
                  <pic:blipFill>
                    <a:blip r:embed="rId72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-1010920</wp:posOffset>
            </wp:positionV>
            <wp:extent cx="8890" cy="8255"/>
            <wp:wrapNone/>
            <wp:docPr id="7246" name="Picture 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6"/>
                    <pic:cNvPicPr>
                      <a:picLocks noChangeAspect="1" noChangeArrowheads="1"/>
                    </pic:cNvPicPr>
                  </pic:nvPicPr>
                  <pic:blipFill>
                    <a:blip r:embed="rId72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-1010920</wp:posOffset>
            </wp:positionV>
            <wp:extent cx="8890" cy="8255"/>
            <wp:wrapNone/>
            <wp:docPr id="7247" name="Picture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7"/>
                    <pic:cNvPicPr>
                      <a:picLocks noChangeAspect="1" noChangeArrowheads="1"/>
                    </pic:cNvPicPr>
                  </pic:nvPicPr>
                  <pic:blipFill>
                    <a:blip r:embed="rId72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-1010920</wp:posOffset>
            </wp:positionV>
            <wp:extent cx="8890" cy="8255"/>
            <wp:wrapNone/>
            <wp:docPr id="7248" name="Picture 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8"/>
                    <pic:cNvPicPr>
                      <a:picLocks noChangeAspect="1" noChangeArrowheads="1"/>
                    </pic:cNvPicPr>
                  </pic:nvPicPr>
                  <pic:blipFill>
                    <a:blip r:embed="rId72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-1010920</wp:posOffset>
            </wp:positionV>
            <wp:extent cx="8255" cy="8255"/>
            <wp:wrapNone/>
            <wp:docPr id="7249" name="Picture 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9"/>
                    <pic:cNvPicPr>
                      <a:picLocks noChangeAspect="1" noChangeArrowheads="1"/>
                    </pic:cNvPicPr>
                  </pic:nvPicPr>
                  <pic:blipFill>
                    <a:blip r:embed="rId72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-1010920</wp:posOffset>
            </wp:positionV>
            <wp:extent cx="8255" cy="8255"/>
            <wp:wrapNone/>
            <wp:docPr id="7250" name="Picture 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0"/>
                    <pic:cNvPicPr>
                      <a:picLocks noChangeAspect="1" noChangeArrowheads="1"/>
                    </pic:cNvPicPr>
                  </pic:nvPicPr>
                  <pic:blipFill>
                    <a:blip r:embed="rId72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-1010920</wp:posOffset>
            </wp:positionV>
            <wp:extent cx="8890" cy="8255"/>
            <wp:wrapNone/>
            <wp:docPr id="7251" name="Picture 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1"/>
                    <pic:cNvPicPr>
                      <a:picLocks noChangeAspect="1" noChangeArrowheads="1"/>
                    </pic:cNvPicPr>
                  </pic:nvPicPr>
                  <pic:blipFill>
                    <a:blip r:embed="rId72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-1010920</wp:posOffset>
            </wp:positionV>
            <wp:extent cx="8890" cy="8255"/>
            <wp:wrapNone/>
            <wp:docPr id="7252" name="Picture 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2"/>
                    <pic:cNvPicPr>
                      <a:picLocks noChangeAspect="1" noChangeArrowheads="1"/>
                    </pic:cNvPicPr>
                  </pic:nvPicPr>
                  <pic:blipFill>
                    <a:blip r:embed="rId72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-1010920</wp:posOffset>
            </wp:positionV>
            <wp:extent cx="8890" cy="8255"/>
            <wp:wrapNone/>
            <wp:docPr id="7253" name="Picture 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3"/>
                    <pic:cNvPicPr>
                      <a:picLocks noChangeAspect="1" noChangeArrowheads="1"/>
                    </pic:cNvPicPr>
                  </pic:nvPicPr>
                  <pic:blipFill>
                    <a:blip r:embed="rId72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-1010920</wp:posOffset>
            </wp:positionV>
            <wp:extent cx="8255" cy="8255"/>
            <wp:wrapNone/>
            <wp:docPr id="7254" name="Picture 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4"/>
                    <pic:cNvPicPr>
                      <a:picLocks noChangeAspect="1" noChangeArrowheads="1"/>
                    </pic:cNvPicPr>
                  </pic:nvPicPr>
                  <pic:blipFill>
                    <a:blip r:embed="rId72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-1010920</wp:posOffset>
            </wp:positionV>
            <wp:extent cx="8255" cy="8255"/>
            <wp:wrapNone/>
            <wp:docPr id="7255" name="Picture 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5"/>
                    <pic:cNvPicPr>
                      <a:picLocks noChangeAspect="1" noChangeArrowheads="1"/>
                    </pic:cNvPicPr>
                  </pic:nvPicPr>
                  <pic:blipFill>
                    <a:blip r:embed="rId72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-1010920</wp:posOffset>
            </wp:positionV>
            <wp:extent cx="8255" cy="8255"/>
            <wp:wrapNone/>
            <wp:docPr id="7256" name="Picture 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6"/>
                    <pic:cNvPicPr>
                      <a:picLocks noChangeAspect="1" noChangeArrowheads="1"/>
                    </pic:cNvPicPr>
                  </pic:nvPicPr>
                  <pic:blipFill>
                    <a:blip r:embed="rId72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-1010920</wp:posOffset>
            </wp:positionV>
            <wp:extent cx="8890" cy="8255"/>
            <wp:wrapNone/>
            <wp:docPr id="7257" name="Picture 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7"/>
                    <pic:cNvPicPr>
                      <a:picLocks noChangeAspect="1" noChangeArrowheads="1"/>
                    </pic:cNvPicPr>
                  </pic:nvPicPr>
                  <pic:blipFill>
                    <a:blip r:embed="rId72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-1010920</wp:posOffset>
            </wp:positionV>
            <wp:extent cx="8890" cy="8255"/>
            <wp:wrapNone/>
            <wp:docPr id="7258" name="Picture 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8"/>
                    <pic:cNvPicPr>
                      <a:picLocks noChangeAspect="1" noChangeArrowheads="1"/>
                    </pic:cNvPicPr>
                  </pic:nvPicPr>
                  <pic:blipFill>
                    <a:blip r:embed="rId72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-1010920</wp:posOffset>
            </wp:positionV>
            <wp:extent cx="8890" cy="8255"/>
            <wp:wrapNone/>
            <wp:docPr id="7259" name="Picture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9"/>
                    <pic:cNvPicPr>
                      <a:picLocks noChangeAspect="1" noChangeArrowheads="1"/>
                    </pic:cNvPicPr>
                  </pic:nvPicPr>
                  <pic:blipFill>
                    <a:blip r:embed="rId72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-1010920</wp:posOffset>
            </wp:positionV>
            <wp:extent cx="8255" cy="8255"/>
            <wp:wrapNone/>
            <wp:docPr id="7260" name="Picture 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0"/>
                    <pic:cNvPicPr>
                      <a:picLocks noChangeAspect="1" noChangeArrowheads="1"/>
                    </pic:cNvPicPr>
                  </pic:nvPicPr>
                  <pic:blipFill>
                    <a:blip r:embed="rId72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-1010920</wp:posOffset>
            </wp:positionV>
            <wp:extent cx="8255" cy="8255"/>
            <wp:wrapNone/>
            <wp:docPr id="7261" name="Picture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1"/>
                    <pic:cNvPicPr>
                      <a:picLocks noChangeAspect="1" noChangeArrowheads="1"/>
                    </pic:cNvPicPr>
                  </pic:nvPicPr>
                  <pic:blipFill>
                    <a:blip r:embed="rId72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-1010920</wp:posOffset>
            </wp:positionV>
            <wp:extent cx="8890" cy="8255"/>
            <wp:wrapNone/>
            <wp:docPr id="7262" name="Picture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2"/>
                    <pic:cNvPicPr>
                      <a:picLocks noChangeAspect="1" noChangeArrowheads="1"/>
                    </pic:cNvPicPr>
                  </pic:nvPicPr>
                  <pic:blipFill>
                    <a:blip r:embed="rId72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-1010920</wp:posOffset>
            </wp:positionV>
            <wp:extent cx="8890" cy="8255"/>
            <wp:wrapNone/>
            <wp:docPr id="7263" name="Picture 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3"/>
                    <pic:cNvPicPr>
                      <a:picLocks noChangeAspect="1" noChangeArrowheads="1"/>
                    </pic:cNvPicPr>
                  </pic:nvPicPr>
                  <pic:blipFill>
                    <a:blip r:embed="rId72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-1010920</wp:posOffset>
            </wp:positionV>
            <wp:extent cx="8890" cy="8255"/>
            <wp:wrapNone/>
            <wp:docPr id="7264" name="Picture 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4"/>
                    <pic:cNvPicPr>
                      <a:picLocks noChangeAspect="1" noChangeArrowheads="1"/>
                    </pic:cNvPicPr>
                  </pic:nvPicPr>
                  <pic:blipFill>
                    <a:blip r:embed="rId72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-1010920</wp:posOffset>
            </wp:positionV>
            <wp:extent cx="8890" cy="8255"/>
            <wp:wrapNone/>
            <wp:docPr id="7265" name="Picture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5"/>
                    <pic:cNvPicPr>
                      <a:picLocks noChangeAspect="1" noChangeArrowheads="1"/>
                    </pic:cNvPicPr>
                  </pic:nvPicPr>
                  <pic:blipFill>
                    <a:blip r:embed="rId72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-1010920</wp:posOffset>
            </wp:positionV>
            <wp:extent cx="8255" cy="8255"/>
            <wp:wrapNone/>
            <wp:docPr id="7266" name="Picture 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6"/>
                    <pic:cNvPicPr>
                      <a:picLocks noChangeAspect="1" noChangeArrowheads="1"/>
                    </pic:cNvPicPr>
                  </pic:nvPicPr>
                  <pic:blipFill>
                    <a:blip r:embed="rId72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-1010920</wp:posOffset>
            </wp:positionV>
            <wp:extent cx="8255" cy="8255"/>
            <wp:wrapNone/>
            <wp:docPr id="7267" name="Picture 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7"/>
                    <pic:cNvPicPr>
                      <a:picLocks noChangeAspect="1" noChangeArrowheads="1"/>
                    </pic:cNvPicPr>
                  </pic:nvPicPr>
                  <pic:blipFill>
                    <a:blip r:embed="rId72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-1010920</wp:posOffset>
            </wp:positionV>
            <wp:extent cx="8890" cy="8255"/>
            <wp:wrapNone/>
            <wp:docPr id="7268" name="Picture 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8"/>
                    <pic:cNvPicPr>
                      <a:picLocks noChangeAspect="1" noChangeArrowheads="1"/>
                    </pic:cNvPicPr>
                  </pic:nvPicPr>
                  <pic:blipFill>
                    <a:blip r:embed="rId72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-1010920</wp:posOffset>
            </wp:positionV>
            <wp:extent cx="8890" cy="8255"/>
            <wp:wrapNone/>
            <wp:docPr id="7269" name="Picture 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9"/>
                    <pic:cNvPicPr>
                      <a:picLocks noChangeAspect="1" noChangeArrowheads="1"/>
                    </pic:cNvPicPr>
                  </pic:nvPicPr>
                  <pic:blipFill>
                    <a:blip r:embed="rId72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-1010920</wp:posOffset>
            </wp:positionV>
            <wp:extent cx="8890" cy="8255"/>
            <wp:wrapNone/>
            <wp:docPr id="7270" name="Picture 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0"/>
                    <pic:cNvPicPr>
                      <a:picLocks noChangeAspect="1" noChangeArrowheads="1"/>
                    </pic:cNvPicPr>
                  </pic:nvPicPr>
                  <pic:blipFill>
                    <a:blip r:embed="rId72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-1010920</wp:posOffset>
            </wp:positionV>
            <wp:extent cx="8890" cy="8255"/>
            <wp:wrapNone/>
            <wp:docPr id="7271" name="Picture 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1"/>
                    <pic:cNvPicPr>
                      <a:picLocks noChangeAspect="1" noChangeArrowheads="1"/>
                    </pic:cNvPicPr>
                  </pic:nvPicPr>
                  <pic:blipFill>
                    <a:blip r:embed="rId72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-1010920</wp:posOffset>
            </wp:positionV>
            <wp:extent cx="8890" cy="8255"/>
            <wp:wrapNone/>
            <wp:docPr id="7272" name="Picture 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2"/>
                    <pic:cNvPicPr>
                      <a:picLocks noChangeAspect="1" noChangeArrowheads="1"/>
                    </pic:cNvPicPr>
                  </pic:nvPicPr>
                  <pic:blipFill>
                    <a:blip r:embed="rId72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-1010920</wp:posOffset>
            </wp:positionV>
            <wp:extent cx="8890" cy="8255"/>
            <wp:wrapNone/>
            <wp:docPr id="7273" name="Picture 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3"/>
                    <pic:cNvPicPr>
                      <a:picLocks noChangeAspect="1" noChangeArrowheads="1"/>
                    </pic:cNvPicPr>
                  </pic:nvPicPr>
                  <pic:blipFill>
                    <a:blip r:embed="rId72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-1010920</wp:posOffset>
            </wp:positionV>
            <wp:extent cx="8890" cy="8255"/>
            <wp:wrapNone/>
            <wp:docPr id="7274" name="Picture 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4"/>
                    <pic:cNvPicPr>
                      <a:picLocks noChangeAspect="1" noChangeArrowheads="1"/>
                    </pic:cNvPicPr>
                  </pic:nvPicPr>
                  <pic:blipFill>
                    <a:blip r:embed="rId72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-1010920</wp:posOffset>
            </wp:positionV>
            <wp:extent cx="8255" cy="8255"/>
            <wp:wrapNone/>
            <wp:docPr id="7275" name="Picture 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5"/>
                    <pic:cNvPicPr>
                      <a:picLocks noChangeAspect="1" noChangeArrowheads="1"/>
                    </pic:cNvPicPr>
                  </pic:nvPicPr>
                  <pic:blipFill>
                    <a:blip r:embed="rId72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-1010920</wp:posOffset>
            </wp:positionV>
            <wp:extent cx="8890" cy="8255"/>
            <wp:wrapNone/>
            <wp:docPr id="7276" name="Picture 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6"/>
                    <pic:cNvPicPr>
                      <a:picLocks noChangeAspect="1" noChangeArrowheads="1"/>
                    </pic:cNvPicPr>
                  </pic:nvPicPr>
                  <pic:blipFill>
                    <a:blip r:embed="rId72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-1010920</wp:posOffset>
            </wp:positionV>
            <wp:extent cx="8890" cy="8255"/>
            <wp:wrapNone/>
            <wp:docPr id="7277" name="Picture 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7"/>
                    <pic:cNvPicPr>
                      <a:picLocks noChangeAspect="1" noChangeArrowheads="1"/>
                    </pic:cNvPicPr>
                  </pic:nvPicPr>
                  <pic:blipFill>
                    <a:blip r:embed="rId72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-1010920</wp:posOffset>
            </wp:positionV>
            <wp:extent cx="8890" cy="8255"/>
            <wp:wrapNone/>
            <wp:docPr id="7278" name="Picture 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8"/>
                    <pic:cNvPicPr>
                      <a:picLocks noChangeAspect="1" noChangeArrowheads="1"/>
                    </pic:cNvPicPr>
                  </pic:nvPicPr>
                  <pic:blipFill>
                    <a:blip r:embed="rId72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-1010920</wp:posOffset>
            </wp:positionV>
            <wp:extent cx="8890" cy="8255"/>
            <wp:wrapNone/>
            <wp:docPr id="7279" name="Picture 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9"/>
                    <pic:cNvPicPr>
                      <a:picLocks noChangeAspect="1" noChangeArrowheads="1"/>
                    </pic:cNvPicPr>
                  </pic:nvPicPr>
                  <pic:blipFill>
                    <a:blip r:embed="rId72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-1010920</wp:posOffset>
            </wp:positionV>
            <wp:extent cx="8255" cy="8255"/>
            <wp:wrapNone/>
            <wp:docPr id="7280" name="Picture 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0"/>
                    <pic:cNvPicPr>
                      <a:picLocks noChangeAspect="1" noChangeArrowheads="1"/>
                    </pic:cNvPicPr>
                  </pic:nvPicPr>
                  <pic:blipFill>
                    <a:blip r:embed="rId72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-1010920</wp:posOffset>
            </wp:positionV>
            <wp:extent cx="8890" cy="8255"/>
            <wp:wrapNone/>
            <wp:docPr id="7281" name="Picture 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1"/>
                    <pic:cNvPicPr>
                      <a:picLocks noChangeAspect="1" noChangeArrowheads="1"/>
                    </pic:cNvPicPr>
                  </pic:nvPicPr>
                  <pic:blipFill>
                    <a:blip r:embed="rId72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-1010920</wp:posOffset>
            </wp:positionV>
            <wp:extent cx="8890" cy="8255"/>
            <wp:wrapNone/>
            <wp:docPr id="7282" name="Picture 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2"/>
                    <pic:cNvPicPr>
                      <a:picLocks noChangeAspect="1" noChangeArrowheads="1"/>
                    </pic:cNvPicPr>
                  </pic:nvPicPr>
                  <pic:blipFill>
                    <a:blip r:embed="rId72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-1010920</wp:posOffset>
            </wp:positionV>
            <wp:extent cx="8890" cy="8255"/>
            <wp:wrapNone/>
            <wp:docPr id="7283" name="Picture 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3"/>
                    <pic:cNvPicPr>
                      <a:picLocks noChangeAspect="1" noChangeArrowheads="1"/>
                    </pic:cNvPicPr>
                  </pic:nvPicPr>
                  <pic:blipFill>
                    <a:blip r:embed="rId72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-1010920</wp:posOffset>
            </wp:positionV>
            <wp:extent cx="8890" cy="8255"/>
            <wp:wrapNone/>
            <wp:docPr id="7284" name="Picture 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4"/>
                    <pic:cNvPicPr>
                      <a:picLocks noChangeAspect="1" noChangeArrowheads="1"/>
                    </pic:cNvPicPr>
                  </pic:nvPicPr>
                  <pic:blipFill>
                    <a:blip r:embed="rId72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-1010920</wp:posOffset>
            </wp:positionV>
            <wp:extent cx="8255" cy="8255"/>
            <wp:wrapNone/>
            <wp:docPr id="7285" name="Picture 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5"/>
                    <pic:cNvPicPr>
                      <a:picLocks noChangeAspect="1" noChangeArrowheads="1"/>
                    </pic:cNvPicPr>
                  </pic:nvPicPr>
                  <pic:blipFill>
                    <a:blip r:embed="rId72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-1010920</wp:posOffset>
            </wp:positionV>
            <wp:extent cx="8890" cy="8255"/>
            <wp:wrapNone/>
            <wp:docPr id="7286" name="Picture 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6"/>
                    <pic:cNvPicPr>
                      <a:picLocks noChangeAspect="1" noChangeArrowheads="1"/>
                    </pic:cNvPicPr>
                  </pic:nvPicPr>
                  <pic:blipFill>
                    <a:blip r:embed="rId72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-1010920</wp:posOffset>
            </wp:positionV>
            <wp:extent cx="8890" cy="8255"/>
            <wp:wrapNone/>
            <wp:docPr id="7287" name="Picture 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7"/>
                    <pic:cNvPicPr>
                      <a:picLocks noChangeAspect="1" noChangeArrowheads="1"/>
                    </pic:cNvPicPr>
                  </pic:nvPicPr>
                  <pic:blipFill>
                    <a:blip r:embed="rId72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-1010920</wp:posOffset>
            </wp:positionV>
            <wp:extent cx="8890" cy="8255"/>
            <wp:wrapNone/>
            <wp:docPr id="7288" name="Picture 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8"/>
                    <pic:cNvPicPr>
                      <a:picLocks noChangeAspect="1" noChangeArrowheads="1"/>
                    </pic:cNvPicPr>
                  </pic:nvPicPr>
                  <pic:blipFill>
                    <a:blip r:embed="rId72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-1010920</wp:posOffset>
            </wp:positionV>
            <wp:extent cx="8890" cy="8255"/>
            <wp:wrapNone/>
            <wp:docPr id="7289" name="Picture 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9"/>
                    <pic:cNvPicPr>
                      <a:picLocks noChangeAspect="1" noChangeArrowheads="1"/>
                    </pic:cNvPicPr>
                  </pic:nvPicPr>
                  <pic:blipFill>
                    <a:blip r:embed="rId72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-1010920</wp:posOffset>
            </wp:positionV>
            <wp:extent cx="8890" cy="8255"/>
            <wp:wrapNone/>
            <wp:docPr id="7290" name="Picture 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0"/>
                    <pic:cNvPicPr>
                      <a:picLocks noChangeAspect="1" noChangeArrowheads="1"/>
                    </pic:cNvPicPr>
                  </pic:nvPicPr>
                  <pic:blipFill>
                    <a:blip r:embed="rId72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-1010920</wp:posOffset>
            </wp:positionV>
            <wp:extent cx="8890" cy="8255"/>
            <wp:wrapNone/>
            <wp:docPr id="7291" name="Picture 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1"/>
                    <pic:cNvPicPr>
                      <a:picLocks noChangeAspect="1" noChangeArrowheads="1"/>
                    </pic:cNvPicPr>
                  </pic:nvPicPr>
                  <pic:blipFill>
                    <a:blip r:embed="rId72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-1010920</wp:posOffset>
            </wp:positionV>
            <wp:extent cx="8255" cy="8255"/>
            <wp:wrapNone/>
            <wp:docPr id="7292" name="Picture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2"/>
                    <pic:cNvPicPr>
                      <a:picLocks noChangeAspect="1" noChangeArrowheads="1"/>
                    </pic:cNvPicPr>
                  </pic:nvPicPr>
                  <pic:blipFill>
                    <a:blip r:embed="rId72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-1010920</wp:posOffset>
            </wp:positionV>
            <wp:extent cx="8890" cy="8255"/>
            <wp:wrapNone/>
            <wp:docPr id="7293" name="Picture 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3"/>
                    <pic:cNvPicPr>
                      <a:picLocks noChangeAspect="1" noChangeArrowheads="1"/>
                    </pic:cNvPicPr>
                  </pic:nvPicPr>
                  <pic:blipFill>
                    <a:blip r:embed="rId73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-1010920</wp:posOffset>
            </wp:positionV>
            <wp:extent cx="8890" cy="8255"/>
            <wp:wrapNone/>
            <wp:docPr id="7294" name="Picture 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4"/>
                    <pic:cNvPicPr>
                      <a:picLocks noChangeAspect="1" noChangeArrowheads="1"/>
                    </pic:cNvPicPr>
                  </pic:nvPicPr>
                  <pic:blipFill>
                    <a:blip r:embed="rId73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-1010920</wp:posOffset>
            </wp:positionV>
            <wp:extent cx="8890" cy="8255"/>
            <wp:wrapNone/>
            <wp:docPr id="7295" name="Picture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5"/>
                    <pic:cNvPicPr>
                      <a:picLocks noChangeAspect="1" noChangeArrowheads="1"/>
                    </pic:cNvPicPr>
                  </pic:nvPicPr>
                  <pic:blipFill>
                    <a:blip r:embed="rId73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-1010920</wp:posOffset>
            </wp:positionV>
            <wp:extent cx="8890" cy="8255"/>
            <wp:wrapNone/>
            <wp:docPr id="7296" name="Picture 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6"/>
                    <pic:cNvPicPr>
                      <a:picLocks noChangeAspect="1" noChangeArrowheads="1"/>
                    </pic:cNvPicPr>
                  </pic:nvPicPr>
                  <pic:blipFill>
                    <a:blip r:embed="rId73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-1010920</wp:posOffset>
            </wp:positionV>
            <wp:extent cx="8255" cy="8255"/>
            <wp:wrapNone/>
            <wp:docPr id="7297" name="Picture 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7"/>
                    <pic:cNvPicPr>
                      <a:picLocks noChangeAspect="1" noChangeArrowheads="1"/>
                    </pic:cNvPicPr>
                  </pic:nvPicPr>
                  <pic:blipFill>
                    <a:blip r:embed="rId73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-1010920</wp:posOffset>
            </wp:positionV>
            <wp:extent cx="8890" cy="8255"/>
            <wp:wrapNone/>
            <wp:docPr id="7298" name="Picture 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8"/>
                    <pic:cNvPicPr>
                      <a:picLocks noChangeAspect="1" noChangeArrowheads="1"/>
                    </pic:cNvPicPr>
                  </pic:nvPicPr>
                  <pic:blipFill>
                    <a:blip r:embed="rId73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-1010920</wp:posOffset>
            </wp:positionV>
            <wp:extent cx="8890" cy="8255"/>
            <wp:wrapNone/>
            <wp:docPr id="7299" name="Picture 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9"/>
                    <pic:cNvPicPr>
                      <a:picLocks noChangeAspect="1" noChangeArrowheads="1"/>
                    </pic:cNvPicPr>
                  </pic:nvPicPr>
                  <pic:blipFill>
                    <a:blip r:embed="rId73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-1010920</wp:posOffset>
            </wp:positionV>
            <wp:extent cx="8890" cy="8255"/>
            <wp:wrapNone/>
            <wp:docPr id="7300" name="Picture 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0"/>
                    <pic:cNvPicPr>
                      <a:picLocks noChangeAspect="1" noChangeArrowheads="1"/>
                    </pic:cNvPicPr>
                  </pic:nvPicPr>
                  <pic:blipFill>
                    <a:blip r:embed="rId73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-1010920</wp:posOffset>
            </wp:positionV>
            <wp:extent cx="8890" cy="8255"/>
            <wp:wrapNone/>
            <wp:docPr id="7301" name="Picture 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1"/>
                    <pic:cNvPicPr>
                      <a:picLocks noChangeAspect="1" noChangeArrowheads="1"/>
                    </pic:cNvPicPr>
                  </pic:nvPicPr>
                  <pic:blipFill>
                    <a:blip r:embed="rId73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-1010920</wp:posOffset>
            </wp:positionV>
            <wp:extent cx="8255" cy="8255"/>
            <wp:wrapNone/>
            <wp:docPr id="7302" name="Picture 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2"/>
                    <pic:cNvPicPr>
                      <a:picLocks noChangeAspect="1" noChangeArrowheads="1"/>
                    </pic:cNvPicPr>
                  </pic:nvPicPr>
                  <pic:blipFill>
                    <a:blip r:embed="rId73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-1010920</wp:posOffset>
            </wp:positionV>
            <wp:extent cx="8890" cy="8255"/>
            <wp:wrapNone/>
            <wp:docPr id="7303" name="Picture 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3"/>
                    <pic:cNvPicPr>
                      <a:picLocks noChangeAspect="1" noChangeArrowheads="1"/>
                    </pic:cNvPicPr>
                  </pic:nvPicPr>
                  <pic:blipFill>
                    <a:blip r:embed="rId73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-1010920</wp:posOffset>
            </wp:positionV>
            <wp:extent cx="8890" cy="8255"/>
            <wp:wrapNone/>
            <wp:docPr id="7304" name="Picture 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4"/>
                    <pic:cNvPicPr>
                      <a:picLocks noChangeAspect="1" noChangeArrowheads="1"/>
                    </pic:cNvPicPr>
                  </pic:nvPicPr>
                  <pic:blipFill>
                    <a:blip r:embed="rId73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-1010920</wp:posOffset>
            </wp:positionV>
            <wp:extent cx="8890" cy="8255"/>
            <wp:wrapNone/>
            <wp:docPr id="7305" name="Picture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5"/>
                    <pic:cNvPicPr>
                      <a:picLocks noChangeAspect="1" noChangeArrowheads="1"/>
                    </pic:cNvPicPr>
                  </pic:nvPicPr>
                  <pic:blipFill>
                    <a:blip r:embed="rId73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-1010920</wp:posOffset>
            </wp:positionV>
            <wp:extent cx="8890" cy="8255"/>
            <wp:wrapNone/>
            <wp:docPr id="7306" name="Picture 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6"/>
                    <pic:cNvPicPr>
                      <a:picLocks noChangeAspect="1" noChangeArrowheads="1"/>
                    </pic:cNvPicPr>
                  </pic:nvPicPr>
                  <pic:blipFill>
                    <a:blip r:embed="rId73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-1010920</wp:posOffset>
            </wp:positionV>
            <wp:extent cx="8255" cy="8255"/>
            <wp:wrapNone/>
            <wp:docPr id="7307" name="Picture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7"/>
                    <pic:cNvPicPr>
                      <a:picLocks noChangeAspect="1" noChangeArrowheads="1"/>
                    </pic:cNvPicPr>
                  </pic:nvPicPr>
                  <pic:blipFill>
                    <a:blip r:embed="rId73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-1010920</wp:posOffset>
            </wp:positionV>
            <wp:extent cx="8890" cy="8255"/>
            <wp:wrapNone/>
            <wp:docPr id="7308" name="Picture 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8"/>
                    <pic:cNvPicPr>
                      <a:picLocks noChangeAspect="1" noChangeArrowheads="1"/>
                    </pic:cNvPicPr>
                  </pic:nvPicPr>
                  <pic:blipFill>
                    <a:blip r:embed="rId73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-1010920</wp:posOffset>
            </wp:positionV>
            <wp:extent cx="8255" cy="8255"/>
            <wp:wrapNone/>
            <wp:docPr id="7309" name="Picture 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9"/>
                    <pic:cNvPicPr>
                      <a:picLocks noChangeAspect="1" noChangeArrowheads="1"/>
                    </pic:cNvPicPr>
                  </pic:nvPicPr>
                  <pic:blipFill>
                    <a:blip r:embed="rId73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-1010920</wp:posOffset>
            </wp:positionV>
            <wp:extent cx="8890" cy="8255"/>
            <wp:wrapNone/>
            <wp:docPr id="7310" name="Picture 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0"/>
                    <pic:cNvPicPr>
                      <a:picLocks noChangeAspect="1" noChangeArrowheads="1"/>
                    </pic:cNvPicPr>
                  </pic:nvPicPr>
                  <pic:blipFill>
                    <a:blip r:embed="rId73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-1010920</wp:posOffset>
            </wp:positionV>
            <wp:extent cx="8890" cy="8255"/>
            <wp:wrapNone/>
            <wp:docPr id="7311" name="Picture 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1"/>
                    <pic:cNvPicPr>
                      <a:picLocks noChangeAspect="1" noChangeArrowheads="1"/>
                    </pic:cNvPicPr>
                  </pic:nvPicPr>
                  <pic:blipFill>
                    <a:blip r:embed="rId73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-1010920</wp:posOffset>
            </wp:positionV>
            <wp:extent cx="8890" cy="8255"/>
            <wp:wrapNone/>
            <wp:docPr id="7312" name="Picture 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2"/>
                    <pic:cNvPicPr>
                      <a:picLocks noChangeAspect="1" noChangeArrowheads="1"/>
                    </pic:cNvPicPr>
                  </pic:nvPicPr>
                  <pic:blipFill>
                    <a:blip r:embed="rId73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-1010920</wp:posOffset>
            </wp:positionV>
            <wp:extent cx="8890" cy="8255"/>
            <wp:wrapNone/>
            <wp:docPr id="7313" name="Picture 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3"/>
                    <pic:cNvPicPr>
                      <a:picLocks noChangeAspect="1" noChangeArrowheads="1"/>
                    </pic:cNvPicPr>
                  </pic:nvPicPr>
                  <pic:blipFill>
                    <a:blip r:embed="rId73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-1010920</wp:posOffset>
            </wp:positionV>
            <wp:extent cx="8255" cy="8255"/>
            <wp:wrapNone/>
            <wp:docPr id="7314" name="Picture 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4"/>
                    <pic:cNvPicPr>
                      <a:picLocks noChangeAspect="1" noChangeArrowheads="1"/>
                    </pic:cNvPicPr>
                  </pic:nvPicPr>
                  <pic:blipFill>
                    <a:blip r:embed="rId73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-1010920</wp:posOffset>
            </wp:positionV>
            <wp:extent cx="8890" cy="8255"/>
            <wp:wrapNone/>
            <wp:docPr id="7315" name="Picture 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5"/>
                    <pic:cNvPicPr>
                      <a:picLocks noChangeAspect="1" noChangeArrowheads="1"/>
                    </pic:cNvPicPr>
                  </pic:nvPicPr>
                  <pic:blipFill>
                    <a:blip r:embed="rId73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-1010920</wp:posOffset>
            </wp:positionV>
            <wp:extent cx="8890" cy="8255"/>
            <wp:wrapNone/>
            <wp:docPr id="7316" name="Picture 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6"/>
                    <pic:cNvPicPr>
                      <a:picLocks noChangeAspect="1" noChangeArrowheads="1"/>
                    </pic:cNvPicPr>
                  </pic:nvPicPr>
                  <pic:blipFill>
                    <a:blip r:embed="rId73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-1010920</wp:posOffset>
            </wp:positionV>
            <wp:extent cx="8890" cy="8255"/>
            <wp:wrapNone/>
            <wp:docPr id="7317" name="Picture 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7"/>
                    <pic:cNvPicPr>
                      <a:picLocks noChangeAspect="1" noChangeArrowheads="1"/>
                    </pic:cNvPicPr>
                  </pic:nvPicPr>
                  <pic:blipFill>
                    <a:blip r:embed="rId73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-1010920</wp:posOffset>
            </wp:positionV>
            <wp:extent cx="8890" cy="8255"/>
            <wp:wrapNone/>
            <wp:docPr id="7318" name="Picture 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8"/>
                    <pic:cNvPicPr>
                      <a:picLocks noChangeAspect="1" noChangeArrowheads="1"/>
                    </pic:cNvPicPr>
                  </pic:nvPicPr>
                  <pic:blipFill>
                    <a:blip r:embed="rId73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-1010920</wp:posOffset>
            </wp:positionV>
            <wp:extent cx="8255" cy="8255"/>
            <wp:wrapNone/>
            <wp:docPr id="7319" name="Picture 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9"/>
                    <pic:cNvPicPr>
                      <a:picLocks noChangeAspect="1" noChangeArrowheads="1"/>
                    </pic:cNvPicPr>
                  </pic:nvPicPr>
                  <pic:blipFill>
                    <a:blip r:embed="rId73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-1010920</wp:posOffset>
            </wp:positionV>
            <wp:extent cx="8890" cy="8255"/>
            <wp:wrapNone/>
            <wp:docPr id="7320" name="Picture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0"/>
                    <pic:cNvPicPr>
                      <a:picLocks noChangeAspect="1" noChangeArrowheads="1"/>
                    </pic:cNvPicPr>
                  </pic:nvPicPr>
                  <pic:blipFill>
                    <a:blip r:embed="rId73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-1010920</wp:posOffset>
            </wp:positionV>
            <wp:extent cx="8890" cy="8255"/>
            <wp:wrapNone/>
            <wp:docPr id="7321" name="Picture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1"/>
                    <pic:cNvPicPr>
                      <a:picLocks noChangeAspect="1" noChangeArrowheads="1"/>
                    </pic:cNvPicPr>
                  </pic:nvPicPr>
                  <pic:blipFill>
                    <a:blip r:embed="rId73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-1010920</wp:posOffset>
            </wp:positionV>
            <wp:extent cx="8890" cy="8255"/>
            <wp:wrapNone/>
            <wp:docPr id="7322" name="Picture 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2"/>
                    <pic:cNvPicPr>
                      <a:picLocks noChangeAspect="1" noChangeArrowheads="1"/>
                    </pic:cNvPicPr>
                  </pic:nvPicPr>
                  <pic:blipFill>
                    <a:blip r:embed="rId73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-1010920</wp:posOffset>
            </wp:positionV>
            <wp:extent cx="8890" cy="8255"/>
            <wp:wrapNone/>
            <wp:docPr id="7323" name="Picture 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3"/>
                    <pic:cNvPicPr>
                      <a:picLocks noChangeAspect="1" noChangeArrowheads="1"/>
                    </pic:cNvPicPr>
                  </pic:nvPicPr>
                  <pic:blipFill>
                    <a:blip r:embed="rId73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-1010920</wp:posOffset>
            </wp:positionV>
            <wp:extent cx="8255" cy="8255"/>
            <wp:wrapNone/>
            <wp:docPr id="7324" name="Picture 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4"/>
                    <pic:cNvPicPr>
                      <a:picLocks noChangeAspect="1" noChangeArrowheads="1"/>
                    </pic:cNvPicPr>
                  </pic:nvPicPr>
                  <pic:blipFill>
                    <a:blip r:embed="rId73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-1010920</wp:posOffset>
            </wp:positionV>
            <wp:extent cx="8890" cy="8255"/>
            <wp:wrapNone/>
            <wp:docPr id="7325" name="Picture 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5"/>
                    <pic:cNvPicPr>
                      <a:picLocks noChangeAspect="1" noChangeArrowheads="1"/>
                    </pic:cNvPicPr>
                  </pic:nvPicPr>
                  <pic:blipFill>
                    <a:blip r:embed="rId73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-1010920</wp:posOffset>
            </wp:positionV>
            <wp:extent cx="8890" cy="8255"/>
            <wp:wrapNone/>
            <wp:docPr id="7326" name="Picture 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pic:cNvPicPr>
                      <a:picLocks noChangeAspect="1" noChangeArrowheads="1"/>
                    </pic:cNvPicPr>
                  </pic:nvPicPr>
                  <pic:blipFill>
                    <a:blip r:embed="rId73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-1010920</wp:posOffset>
            </wp:positionV>
            <wp:extent cx="8890" cy="8255"/>
            <wp:wrapNone/>
            <wp:docPr id="7327" name="Picture 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7"/>
                    <pic:cNvPicPr>
                      <a:picLocks noChangeAspect="1" noChangeArrowheads="1"/>
                    </pic:cNvPicPr>
                  </pic:nvPicPr>
                  <pic:blipFill>
                    <a:blip r:embed="rId73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-1010920</wp:posOffset>
            </wp:positionV>
            <wp:extent cx="8890" cy="8255"/>
            <wp:wrapNone/>
            <wp:docPr id="7328" name="Picture 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8"/>
                    <pic:cNvPicPr>
                      <a:picLocks noChangeAspect="1" noChangeArrowheads="1"/>
                    </pic:cNvPicPr>
                  </pic:nvPicPr>
                  <pic:blipFill>
                    <a:blip r:embed="rId73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-1010920</wp:posOffset>
            </wp:positionV>
            <wp:extent cx="8255" cy="8255"/>
            <wp:wrapNone/>
            <wp:docPr id="7329" name="Picture 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9"/>
                    <pic:cNvPicPr>
                      <a:picLocks noChangeAspect="1" noChangeArrowheads="1"/>
                    </pic:cNvPicPr>
                  </pic:nvPicPr>
                  <pic:blipFill>
                    <a:blip r:embed="rId73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-1010920</wp:posOffset>
            </wp:positionV>
            <wp:extent cx="8890" cy="8255"/>
            <wp:wrapNone/>
            <wp:docPr id="7330" name="Picture 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0"/>
                    <pic:cNvPicPr>
                      <a:picLocks noChangeAspect="1" noChangeArrowheads="1"/>
                    </pic:cNvPicPr>
                  </pic:nvPicPr>
                  <pic:blipFill>
                    <a:blip r:embed="rId73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-1010920</wp:posOffset>
            </wp:positionV>
            <wp:extent cx="8255" cy="8255"/>
            <wp:wrapNone/>
            <wp:docPr id="7331" name="Picture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1"/>
                    <pic:cNvPicPr>
                      <a:picLocks noChangeAspect="1" noChangeArrowheads="1"/>
                    </pic:cNvPicPr>
                  </pic:nvPicPr>
                  <pic:blipFill>
                    <a:blip r:embed="rId73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-1010920</wp:posOffset>
            </wp:positionV>
            <wp:extent cx="8890" cy="8255"/>
            <wp:wrapNone/>
            <wp:docPr id="7332" name="Picture 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
                    <pic:cNvPicPr>
                      <a:picLocks noChangeAspect="1" noChangeArrowheads="1"/>
                    </pic:cNvPicPr>
                  </pic:nvPicPr>
                  <pic:blipFill>
                    <a:blip r:embed="rId73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-1010920</wp:posOffset>
            </wp:positionV>
            <wp:extent cx="8890" cy="8255"/>
            <wp:wrapNone/>
            <wp:docPr id="7333" name="Picture 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
                    <pic:cNvPicPr>
                      <a:picLocks noChangeAspect="1" noChangeArrowheads="1"/>
                    </pic:cNvPicPr>
                  </pic:nvPicPr>
                  <pic:blipFill>
                    <a:blip r:embed="rId73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-1010920</wp:posOffset>
            </wp:positionV>
            <wp:extent cx="8890" cy="8255"/>
            <wp:wrapNone/>
            <wp:docPr id="7334" name="Picture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
                    <pic:cNvPicPr>
                      <a:picLocks noChangeAspect="1" noChangeArrowheads="1"/>
                    </pic:cNvPicPr>
                  </pic:nvPicPr>
                  <pic:blipFill>
                    <a:blip r:embed="rId73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-1010920</wp:posOffset>
            </wp:positionV>
            <wp:extent cx="8890" cy="8255"/>
            <wp:wrapNone/>
            <wp:docPr id="7335" name="Picture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
                    <pic:cNvPicPr>
                      <a:picLocks noChangeAspect="1" noChangeArrowheads="1"/>
                    </pic:cNvPicPr>
                  </pic:nvPicPr>
                  <pic:blipFill>
                    <a:blip r:embed="rId73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-1010920</wp:posOffset>
            </wp:positionV>
            <wp:extent cx="8255" cy="8255"/>
            <wp:wrapNone/>
            <wp:docPr id="7336" name="Picture 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6"/>
                    <pic:cNvPicPr>
                      <a:picLocks noChangeAspect="1" noChangeArrowheads="1"/>
                    </pic:cNvPicPr>
                  </pic:nvPicPr>
                  <pic:blipFill>
                    <a:blip r:embed="rId73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-1010920</wp:posOffset>
            </wp:positionV>
            <wp:extent cx="8890" cy="8255"/>
            <wp:wrapNone/>
            <wp:docPr id="7337" name="Picture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7"/>
                    <pic:cNvPicPr>
                      <a:picLocks noChangeAspect="1" noChangeArrowheads="1"/>
                    </pic:cNvPicPr>
                  </pic:nvPicPr>
                  <pic:blipFill>
                    <a:blip r:embed="rId73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-1010920</wp:posOffset>
            </wp:positionV>
            <wp:extent cx="8890" cy="8255"/>
            <wp:wrapNone/>
            <wp:docPr id="7338" name="Picture 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8"/>
                    <pic:cNvPicPr>
                      <a:picLocks noChangeAspect="1" noChangeArrowheads="1"/>
                    </pic:cNvPicPr>
                  </pic:nvPicPr>
                  <pic:blipFill>
                    <a:blip r:embed="rId73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-1010920</wp:posOffset>
            </wp:positionV>
            <wp:extent cx="8890" cy="8255"/>
            <wp:wrapNone/>
            <wp:docPr id="7339" name="Picture 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9"/>
                    <pic:cNvPicPr>
                      <a:picLocks noChangeAspect="1" noChangeArrowheads="1"/>
                    </pic:cNvPicPr>
                  </pic:nvPicPr>
                  <pic:blipFill>
                    <a:blip r:embed="rId73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-1010920</wp:posOffset>
            </wp:positionV>
            <wp:extent cx="8890" cy="8255"/>
            <wp:wrapNone/>
            <wp:docPr id="7340" name="Picture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pic:cNvPicPr>
                      <a:picLocks noChangeAspect="1" noChangeArrowheads="1"/>
                    </pic:cNvPicPr>
                  </pic:nvPicPr>
                  <pic:blipFill>
                    <a:blip r:embed="rId73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-1010920</wp:posOffset>
            </wp:positionV>
            <wp:extent cx="8255" cy="8255"/>
            <wp:wrapNone/>
            <wp:docPr id="7341" name="Picture 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1"/>
                    <pic:cNvPicPr>
                      <a:picLocks noChangeAspect="1" noChangeArrowheads="1"/>
                    </pic:cNvPicPr>
                  </pic:nvPicPr>
                  <pic:blipFill>
                    <a:blip r:embed="rId73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-1010920</wp:posOffset>
            </wp:positionV>
            <wp:extent cx="8890" cy="8255"/>
            <wp:wrapNone/>
            <wp:docPr id="7342" name="Picture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2"/>
                    <pic:cNvPicPr>
                      <a:picLocks noChangeAspect="1" noChangeArrowheads="1"/>
                    </pic:cNvPicPr>
                  </pic:nvPicPr>
                  <pic:blipFill>
                    <a:blip r:embed="rId73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-1010920</wp:posOffset>
            </wp:positionV>
            <wp:extent cx="8890" cy="8255"/>
            <wp:wrapNone/>
            <wp:docPr id="7343" name="Picture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3"/>
                    <pic:cNvPicPr>
                      <a:picLocks noChangeAspect="1" noChangeArrowheads="1"/>
                    </pic:cNvPicPr>
                  </pic:nvPicPr>
                  <pic:blipFill>
                    <a:blip r:embed="rId73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-1010920</wp:posOffset>
            </wp:positionV>
            <wp:extent cx="8890" cy="8255"/>
            <wp:wrapNone/>
            <wp:docPr id="7344" name="Picture 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4"/>
                    <pic:cNvPicPr>
                      <a:picLocks noChangeAspect="1" noChangeArrowheads="1"/>
                    </pic:cNvPicPr>
                  </pic:nvPicPr>
                  <pic:blipFill>
                    <a:blip r:embed="rId73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-1010920</wp:posOffset>
            </wp:positionV>
            <wp:extent cx="8890" cy="8255"/>
            <wp:wrapNone/>
            <wp:docPr id="7345" name="Picture 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5"/>
                    <pic:cNvPicPr>
                      <a:picLocks noChangeAspect="1" noChangeArrowheads="1"/>
                    </pic:cNvPicPr>
                  </pic:nvPicPr>
                  <pic:blipFill>
                    <a:blip r:embed="rId73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-1010920</wp:posOffset>
            </wp:positionV>
            <wp:extent cx="8255" cy="8255"/>
            <wp:wrapNone/>
            <wp:docPr id="7346" name="Picture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6"/>
                    <pic:cNvPicPr>
                      <a:picLocks noChangeAspect="1" noChangeArrowheads="1"/>
                    </pic:cNvPicPr>
                  </pic:nvPicPr>
                  <pic:blipFill>
                    <a:blip r:embed="rId73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-1010920</wp:posOffset>
            </wp:positionV>
            <wp:extent cx="8890" cy="8255"/>
            <wp:wrapNone/>
            <wp:docPr id="7347" name="Picture 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7"/>
                    <pic:cNvPicPr>
                      <a:picLocks noChangeAspect="1" noChangeArrowheads="1"/>
                    </pic:cNvPicPr>
                  </pic:nvPicPr>
                  <pic:blipFill>
                    <a:blip r:embed="rId73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-1010920</wp:posOffset>
            </wp:positionV>
            <wp:extent cx="8890" cy="8255"/>
            <wp:wrapNone/>
            <wp:docPr id="7348" name="Picture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8"/>
                    <pic:cNvPicPr>
                      <a:picLocks noChangeAspect="1" noChangeArrowheads="1"/>
                    </pic:cNvPicPr>
                  </pic:nvPicPr>
                  <pic:blipFill>
                    <a:blip r:embed="rId73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-1010920</wp:posOffset>
            </wp:positionV>
            <wp:extent cx="8890" cy="8255"/>
            <wp:wrapNone/>
            <wp:docPr id="7349" name="Picture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9"/>
                    <pic:cNvPicPr>
                      <a:picLocks noChangeAspect="1" noChangeArrowheads="1"/>
                    </pic:cNvPicPr>
                  </pic:nvPicPr>
                  <pic:blipFill>
                    <a:blip r:embed="rId73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-1010920</wp:posOffset>
            </wp:positionV>
            <wp:extent cx="8890" cy="8255"/>
            <wp:wrapNone/>
            <wp:docPr id="7350" name="Picture 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0"/>
                    <pic:cNvPicPr>
                      <a:picLocks noChangeAspect="1" noChangeArrowheads="1"/>
                    </pic:cNvPicPr>
                  </pic:nvPicPr>
                  <pic:blipFill>
                    <a:blip r:embed="rId73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-1010920</wp:posOffset>
            </wp:positionV>
            <wp:extent cx="8890" cy="8255"/>
            <wp:wrapNone/>
            <wp:docPr id="7351" name="Picture 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1"/>
                    <pic:cNvPicPr>
                      <a:picLocks noChangeAspect="1" noChangeArrowheads="1"/>
                    </pic:cNvPicPr>
                  </pic:nvPicPr>
                  <pic:blipFill>
                    <a:blip r:embed="rId73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-1010920</wp:posOffset>
            </wp:positionV>
            <wp:extent cx="8890" cy="8255"/>
            <wp:wrapNone/>
            <wp:docPr id="7352" name="Picture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2"/>
                    <pic:cNvPicPr>
                      <a:picLocks noChangeAspect="1" noChangeArrowheads="1"/>
                    </pic:cNvPicPr>
                  </pic:nvPicPr>
                  <pic:blipFill>
                    <a:blip r:embed="rId73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-1010920</wp:posOffset>
            </wp:positionV>
            <wp:extent cx="8255" cy="8255"/>
            <wp:wrapNone/>
            <wp:docPr id="7353" name="Picture 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3"/>
                    <pic:cNvPicPr>
                      <a:picLocks noChangeAspect="1" noChangeArrowheads="1"/>
                    </pic:cNvPicPr>
                  </pic:nvPicPr>
                  <pic:blipFill>
                    <a:blip r:embed="rId73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-1010920</wp:posOffset>
            </wp:positionV>
            <wp:extent cx="8890" cy="8255"/>
            <wp:wrapNone/>
            <wp:docPr id="7354" name="Picture 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4"/>
                    <pic:cNvPicPr>
                      <a:picLocks noChangeAspect="1" noChangeArrowheads="1"/>
                    </pic:cNvPicPr>
                  </pic:nvPicPr>
                  <pic:blipFill>
                    <a:blip r:embed="rId73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-1010920</wp:posOffset>
            </wp:positionV>
            <wp:extent cx="8890" cy="8255"/>
            <wp:wrapNone/>
            <wp:docPr id="7355" name="Picture 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
                    <pic:cNvPicPr>
                      <a:picLocks noChangeAspect="1" noChangeArrowheads="1"/>
                    </pic:cNvPicPr>
                  </pic:nvPicPr>
                  <pic:blipFill>
                    <a:blip r:embed="rId73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-1010920</wp:posOffset>
            </wp:positionV>
            <wp:extent cx="8890" cy="8255"/>
            <wp:wrapNone/>
            <wp:docPr id="7356" name="Picture 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6"/>
                    <pic:cNvPicPr>
                      <a:picLocks noChangeAspect="1" noChangeArrowheads="1"/>
                    </pic:cNvPicPr>
                  </pic:nvPicPr>
                  <pic:blipFill>
                    <a:blip r:embed="rId73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-1010920</wp:posOffset>
            </wp:positionV>
            <wp:extent cx="8890" cy="8255"/>
            <wp:wrapNone/>
            <wp:docPr id="7357" name="Picture 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7"/>
                    <pic:cNvPicPr>
                      <a:picLocks noChangeAspect="1" noChangeArrowheads="1"/>
                    </pic:cNvPicPr>
                  </pic:nvPicPr>
                  <pic:blipFill>
                    <a:blip r:embed="rId73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-1010920</wp:posOffset>
            </wp:positionV>
            <wp:extent cx="8255" cy="8255"/>
            <wp:wrapNone/>
            <wp:docPr id="7358" name="Picture 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8"/>
                    <pic:cNvPicPr>
                      <a:picLocks noChangeAspect="1" noChangeArrowheads="1"/>
                    </pic:cNvPicPr>
                  </pic:nvPicPr>
                  <pic:blipFill>
                    <a:blip r:embed="rId73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-1010920</wp:posOffset>
            </wp:positionV>
            <wp:extent cx="8890" cy="8255"/>
            <wp:wrapNone/>
            <wp:docPr id="7359" name="Picture 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9"/>
                    <pic:cNvPicPr>
                      <a:picLocks noChangeAspect="1" noChangeArrowheads="1"/>
                    </pic:cNvPicPr>
                  </pic:nvPicPr>
                  <pic:blipFill>
                    <a:blip r:embed="rId73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-1010920</wp:posOffset>
            </wp:positionV>
            <wp:extent cx="8890" cy="8255"/>
            <wp:wrapNone/>
            <wp:docPr id="7360" name="Picture 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0"/>
                    <pic:cNvPicPr>
                      <a:picLocks noChangeAspect="1" noChangeArrowheads="1"/>
                    </pic:cNvPicPr>
                  </pic:nvPicPr>
                  <pic:blipFill>
                    <a:blip r:embed="rId73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-1010920</wp:posOffset>
            </wp:positionV>
            <wp:extent cx="8890" cy="8255"/>
            <wp:wrapNone/>
            <wp:docPr id="7361" name="Picture 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1"/>
                    <pic:cNvPicPr>
                      <a:picLocks noChangeAspect="1" noChangeArrowheads="1"/>
                    </pic:cNvPicPr>
                  </pic:nvPicPr>
                  <pic:blipFill>
                    <a:blip r:embed="rId73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-1010920</wp:posOffset>
            </wp:positionV>
            <wp:extent cx="8890" cy="8255"/>
            <wp:wrapNone/>
            <wp:docPr id="7362" name="Picture 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
                    <pic:cNvPicPr>
                      <a:picLocks noChangeAspect="1" noChangeArrowheads="1"/>
                    </pic:cNvPicPr>
                  </pic:nvPicPr>
                  <pic:blipFill>
                    <a:blip r:embed="rId73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-1010920</wp:posOffset>
            </wp:positionV>
            <wp:extent cx="8255" cy="8255"/>
            <wp:wrapNone/>
            <wp:docPr id="7363" name="Picture 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pic:cNvPicPr>
                      <a:picLocks noChangeAspect="1" noChangeArrowheads="1"/>
                    </pic:cNvPicPr>
                  </pic:nvPicPr>
                  <pic:blipFill>
                    <a:blip r:embed="rId73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-1010920</wp:posOffset>
            </wp:positionV>
            <wp:extent cx="8890" cy="8255"/>
            <wp:wrapNone/>
            <wp:docPr id="7364" name="Picture 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4"/>
                    <pic:cNvPicPr>
                      <a:picLocks noChangeAspect="1" noChangeArrowheads="1"/>
                    </pic:cNvPicPr>
                  </pic:nvPicPr>
                  <pic:blipFill>
                    <a:blip r:embed="rId73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-1010920</wp:posOffset>
            </wp:positionV>
            <wp:extent cx="8255" cy="8255"/>
            <wp:wrapNone/>
            <wp:docPr id="7365" name="Picture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5"/>
                    <pic:cNvPicPr>
                      <a:picLocks noChangeAspect="1" noChangeArrowheads="1"/>
                    </pic:cNvPicPr>
                  </pic:nvPicPr>
                  <pic:blipFill>
                    <a:blip r:embed="rId73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-1010920</wp:posOffset>
            </wp:positionV>
            <wp:extent cx="8255" cy="8255"/>
            <wp:wrapNone/>
            <wp:docPr id="7366" name="Picture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pic:cNvPicPr>
                      <a:picLocks noChangeAspect="1" noChangeArrowheads="1"/>
                    </pic:cNvPicPr>
                  </pic:nvPicPr>
                  <pic:blipFill>
                    <a:blip r:embed="rId73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-1010920</wp:posOffset>
            </wp:positionV>
            <wp:extent cx="8890" cy="8255"/>
            <wp:wrapNone/>
            <wp:docPr id="7367" name="Picture 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
                    <pic:cNvPicPr>
                      <a:picLocks noChangeAspect="1" noChangeArrowheads="1"/>
                    </pic:cNvPicPr>
                  </pic:nvPicPr>
                  <pic:blipFill>
                    <a:blip r:embed="rId73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-1010920</wp:posOffset>
            </wp:positionV>
            <wp:extent cx="8890" cy="8255"/>
            <wp:wrapNone/>
            <wp:docPr id="7368" name="Picture 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8"/>
                    <pic:cNvPicPr>
                      <a:picLocks noChangeAspect="1" noChangeArrowheads="1"/>
                    </pic:cNvPicPr>
                  </pic:nvPicPr>
                  <pic:blipFill>
                    <a:blip r:embed="rId73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-1010920</wp:posOffset>
            </wp:positionV>
            <wp:extent cx="8255" cy="8255"/>
            <wp:wrapNone/>
            <wp:docPr id="7369" name="Picture 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9"/>
                    <pic:cNvPicPr>
                      <a:picLocks noChangeAspect="1" noChangeArrowheads="1"/>
                    </pic:cNvPicPr>
                  </pic:nvPicPr>
                  <pic:blipFill>
                    <a:blip r:embed="rId73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-1010920</wp:posOffset>
            </wp:positionV>
            <wp:extent cx="8255" cy="8255"/>
            <wp:wrapNone/>
            <wp:docPr id="7370" name="Picture 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0"/>
                    <pic:cNvPicPr>
                      <a:picLocks noChangeAspect="1" noChangeArrowheads="1"/>
                    </pic:cNvPicPr>
                  </pic:nvPicPr>
                  <pic:blipFill>
                    <a:blip r:embed="rId73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-1010920</wp:posOffset>
            </wp:positionV>
            <wp:extent cx="8255" cy="8255"/>
            <wp:wrapNone/>
            <wp:docPr id="7371" name="Picture 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1"/>
                    <pic:cNvPicPr>
                      <a:picLocks noChangeAspect="1" noChangeArrowheads="1"/>
                    </pic:cNvPicPr>
                  </pic:nvPicPr>
                  <pic:blipFill>
                    <a:blip r:embed="rId73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-1010920</wp:posOffset>
            </wp:positionV>
            <wp:extent cx="8890" cy="8255"/>
            <wp:wrapNone/>
            <wp:docPr id="7372" name="Picture 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2"/>
                    <pic:cNvPicPr>
                      <a:picLocks noChangeAspect="1" noChangeArrowheads="1"/>
                    </pic:cNvPicPr>
                  </pic:nvPicPr>
                  <pic:blipFill>
                    <a:blip r:embed="rId73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-1010920</wp:posOffset>
            </wp:positionV>
            <wp:extent cx="8890" cy="8255"/>
            <wp:wrapNone/>
            <wp:docPr id="7373" name="Picture 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3"/>
                    <pic:cNvPicPr>
                      <a:picLocks noChangeAspect="1" noChangeArrowheads="1"/>
                    </pic:cNvPicPr>
                  </pic:nvPicPr>
                  <pic:blipFill>
                    <a:blip r:embed="rId73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-1010920</wp:posOffset>
            </wp:positionV>
            <wp:extent cx="8255" cy="8255"/>
            <wp:wrapNone/>
            <wp:docPr id="7374" name="Picture 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4"/>
                    <pic:cNvPicPr>
                      <a:picLocks noChangeAspect="1" noChangeArrowheads="1"/>
                    </pic:cNvPicPr>
                  </pic:nvPicPr>
                  <pic:blipFill>
                    <a:blip r:embed="rId73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-1010920</wp:posOffset>
            </wp:positionV>
            <wp:extent cx="8255" cy="8255"/>
            <wp:wrapNone/>
            <wp:docPr id="7375" name="Picture 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5"/>
                    <pic:cNvPicPr>
                      <a:picLocks noChangeAspect="1" noChangeArrowheads="1"/>
                    </pic:cNvPicPr>
                  </pic:nvPicPr>
                  <pic:blipFill>
                    <a:blip r:embed="rId73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-1010920</wp:posOffset>
            </wp:positionV>
            <wp:extent cx="8255" cy="8255"/>
            <wp:wrapNone/>
            <wp:docPr id="7376" name="Picture 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6"/>
                    <pic:cNvPicPr>
                      <a:picLocks noChangeAspect="1" noChangeArrowheads="1"/>
                    </pic:cNvPicPr>
                  </pic:nvPicPr>
                  <pic:blipFill>
                    <a:blip r:embed="rId73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-1010920</wp:posOffset>
            </wp:positionV>
            <wp:extent cx="8890" cy="8255"/>
            <wp:wrapNone/>
            <wp:docPr id="7377" name="Picture 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7"/>
                    <pic:cNvPicPr>
                      <a:picLocks noChangeAspect="1" noChangeArrowheads="1"/>
                    </pic:cNvPicPr>
                  </pic:nvPicPr>
                  <pic:blipFill>
                    <a:blip r:embed="rId73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-1010920</wp:posOffset>
            </wp:positionV>
            <wp:extent cx="8890" cy="8255"/>
            <wp:wrapNone/>
            <wp:docPr id="7378" name="Picture 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8"/>
                    <pic:cNvPicPr>
                      <a:picLocks noChangeAspect="1" noChangeArrowheads="1"/>
                    </pic:cNvPicPr>
                  </pic:nvPicPr>
                  <pic:blipFill>
                    <a:blip r:embed="rId73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-1010920</wp:posOffset>
            </wp:positionV>
            <wp:extent cx="8255" cy="8255"/>
            <wp:wrapNone/>
            <wp:docPr id="7379" name="Picture 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9"/>
                    <pic:cNvPicPr>
                      <a:picLocks noChangeAspect="1" noChangeArrowheads="1"/>
                    </pic:cNvPicPr>
                  </pic:nvPicPr>
                  <pic:blipFill>
                    <a:blip r:embed="rId73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-1010920</wp:posOffset>
            </wp:positionV>
            <wp:extent cx="8255" cy="8255"/>
            <wp:wrapNone/>
            <wp:docPr id="7380" name="Picture 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0"/>
                    <pic:cNvPicPr>
                      <a:picLocks noChangeAspect="1" noChangeArrowheads="1"/>
                    </pic:cNvPicPr>
                  </pic:nvPicPr>
                  <pic:blipFill>
                    <a:blip r:embed="rId73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3314065</wp:posOffset>
            </wp:positionH>
            <wp:positionV relativeFrom="paragraph">
              <wp:posOffset>-1010920</wp:posOffset>
            </wp:positionV>
            <wp:extent cx="8255" cy="8255"/>
            <wp:wrapNone/>
            <wp:docPr id="7381" name="Picture 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1"/>
                    <pic:cNvPicPr>
                      <a:picLocks noChangeAspect="1" noChangeArrowheads="1"/>
                    </pic:cNvPicPr>
                  </pic:nvPicPr>
                  <pic:blipFill>
                    <a:blip r:embed="rId73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-1010920</wp:posOffset>
            </wp:positionV>
            <wp:extent cx="8890" cy="8255"/>
            <wp:wrapNone/>
            <wp:docPr id="7382" name="Picture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2"/>
                    <pic:cNvPicPr>
                      <a:picLocks noChangeAspect="1" noChangeArrowheads="1"/>
                    </pic:cNvPicPr>
                  </pic:nvPicPr>
                  <pic:blipFill>
                    <a:blip r:embed="rId73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3348355</wp:posOffset>
            </wp:positionH>
            <wp:positionV relativeFrom="paragraph">
              <wp:posOffset>-1010920</wp:posOffset>
            </wp:positionV>
            <wp:extent cx="8890" cy="8255"/>
            <wp:wrapNone/>
            <wp:docPr id="7383" name="Picture 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3"/>
                    <pic:cNvPicPr>
                      <a:picLocks noChangeAspect="1" noChangeArrowheads="1"/>
                    </pic:cNvPicPr>
                  </pic:nvPicPr>
                  <pic:blipFill>
                    <a:blip r:embed="rId73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-1010920</wp:posOffset>
            </wp:positionV>
            <wp:extent cx="8255" cy="8255"/>
            <wp:wrapNone/>
            <wp:docPr id="7384" name="Picture 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4"/>
                    <pic:cNvPicPr>
                      <a:picLocks noChangeAspect="1" noChangeArrowheads="1"/>
                    </pic:cNvPicPr>
                  </pic:nvPicPr>
                  <pic:blipFill>
                    <a:blip r:embed="rId73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3382645</wp:posOffset>
            </wp:positionH>
            <wp:positionV relativeFrom="paragraph">
              <wp:posOffset>-1010920</wp:posOffset>
            </wp:positionV>
            <wp:extent cx="8255" cy="8255"/>
            <wp:wrapNone/>
            <wp:docPr id="7385" name="Picture 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5"/>
                    <pic:cNvPicPr>
                      <a:picLocks noChangeAspect="1" noChangeArrowheads="1"/>
                    </pic:cNvPicPr>
                  </pic:nvPicPr>
                  <pic:blipFill>
                    <a:blip r:embed="rId73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-1010920</wp:posOffset>
            </wp:positionV>
            <wp:extent cx="8255" cy="8255"/>
            <wp:wrapNone/>
            <wp:docPr id="7386" name="Picture 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6"/>
                    <pic:cNvPicPr>
                      <a:picLocks noChangeAspect="1" noChangeArrowheads="1"/>
                    </pic:cNvPicPr>
                  </pic:nvPicPr>
                  <pic:blipFill>
                    <a:blip r:embed="rId73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3416935</wp:posOffset>
            </wp:positionH>
            <wp:positionV relativeFrom="paragraph">
              <wp:posOffset>-1010920</wp:posOffset>
            </wp:positionV>
            <wp:extent cx="8890" cy="8255"/>
            <wp:wrapNone/>
            <wp:docPr id="7387" name="Picture 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7"/>
                    <pic:cNvPicPr>
                      <a:picLocks noChangeAspect="1" noChangeArrowheads="1"/>
                    </pic:cNvPicPr>
                  </pic:nvPicPr>
                  <pic:blipFill>
                    <a:blip r:embed="rId73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3434080</wp:posOffset>
            </wp:positionH>
            <wp:positionV relativeFrom="paragraph">
              <wp:posOffset>-1010920</wp:posOffset>
            </wp:positionV>
            <wp:extent cx="8890" cy="8255"/>
            <wp:wrapNone/>
            <wp:docPr id="7388" name="Picture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8"/>
                    <pic:cNvPicPr>
                      <a:picLocks noChangeAspect="1" noChangeArrowheads="1"/>
                    </pic:cNvPicPr>
                  </pic:nvPicPr>
                  <pic:blipFill>
                    <a:blip r:embed="rId73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3451225</wp:posOffset>
            </wp:positionH>
            <wp:positionV relativeFrom="paragraph">
              <wp:posOffset>-1010920</wp:posOffset>
            </wp:positionV>
            <wp:extent cx="8255" cy="8255"/>
            <wp:wrapNone/>
            <wp:docPr id="7389" name="Picture 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9"/>
                    <pic:cNvPicPr>
                      <a:picLocks noChangeAspect="1" noChangeArrowheads="1"/>
                    </pic:cNvPicPr>
                  </pic:nvPicPr>
                  <pic:blipFill>
                    <a:blip r:embed="rId73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3468370</wp:posOffset>
            </wp:positionH>
            <wp:positionV relativeFrom="paragraph">
              <wp:posOffset>-1010920</wp:posOffset>
            </wp:positionV>
            <wp:extent cx="8255" cy="8255"/>
            <wp:wrapNone/>
            <wp:docPr id="7390" name="Picture 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0"/>
                    <pic:cNvPicPr>
                      <a:picLocks noChangeAspect="1" noChangeArrowheads="1"/>
                    </pic:cNvPicPr>
                  </pic:nvPicPr>
                  <pic:blipFill>
                    <a:blip r:embed="rId73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3485515</wp:posOffset>
            </wp:positionH>
            <wp:positionV relativeFrom="paragraph">
              <wp:posOffset>-1010920</wp:posOffset>
            </wp:positionV>
            <wp:extent cx="8255" cy="8255"/>
            <wp:wrapNone/>
            <wp:docPr id="7391" name="Picture 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1"/>
                    <pic:cNvPicPr>
                      <a:picLocks noChangeAspect="1" noChangeArrowheads="1"/>
                    </pic:cNvPicPr>
                  </pic:nvPicPr>
                  <pic:blipFill>
                    <a:blip r:embed="rId73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-1010920</wp:posOffset>
            </wp:positionV>
            <wp:extent cx="8890" cy="8255"/>
            <wp:wrapNone/>
            <wp:docPr id="7392" name="Picture 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2"/>
                    <pic:cNvPicPr>
                      <a:picLocks noChangeAspect="1" noChangeArrowheads="1"/>
                    </pic:cNvPicPr>
                  </pic:nvPicPr>
                  <pic:blipFill>
                    <a:blip r:embed="rId73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3519805</wp:posOffset>
            </wp:positionH>
            <wp:positionV relativeFrom="paragraph">
              <wp:posOffset>-1010920</wp:posOffset>
            </wp:positionV>
            <wp:extent cx="8890" cy="8255"/>
            <wp:wrapNone/>
            <wp:docPr id="7393" name="Picture 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3"/>
                    <pic:cNvPicPr>
                      <a:picLocks noChangeAspect="1" noChangeArrowheads="1"/>
                    </pic:cNvPicPr>
                  </pic:nvPicPr>
                  <pic:blipFill>
                    <a:blip r:embed="rId74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-1010920</wp:posOffset>
            </wp:positionV>
            <wp:extent cx="8255" cy="8255"/>
            <wp:wrapNone/>
            <wp:docPr id="7394" name="Picture 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4"/>
                    <pic:cNvPicPr>
                      <a:picLocks noChangeAspect="1" noChangeArrowheads="1"/>
                    </pic:cNvPicPr>
                  </pic:nvPicPr>
                  <pic:blipFill>
                    <a:blip r:embed="rId74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3554095</wp:posOffset>
            </wp:positionH>
            <wp:positionV relativeFrom="paragraph">
              <wp:posOffset>-1010920</wp:posOffset>
            </wp:positionV>
            <wp:extent cx="8255" cy="8255"/>
            <wp:wrapNone/>
            <wp:docPr id="7395" name="Picture 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5"/>
                    <pic:cNvPicPr>
                      <a:picLocks noChangeAspect="1" noChangeArrowheads="1"/>
                    </pic:cNvPicPr>
                  </pic:nvPicPr>
                  <pic:blipFill>
                    <a:blip r:embed="rId74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3571240</wp:posOffset>
            </wp:positionH>
            <wp:positionV relativeFrom="paragraph">
              <wp:posOffset>-1010920</wp:posOffset>
            </wp:positionV>
            <wp:extent cx="8255" cy="8255"/>
            <wp:wrapNone/>
            <wp:docPr id="7396" name="Picture 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6"/>
                    <pic:cNvPicPr>
                      <a:picLocks noChangeAspect="1" noChangeArrowheads="1"/>
                    </pic:cNvPicPr>
                  </pic:nvPicPr>
                  <pic:blipFill>
                    <a:blip r:embed="rId74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3588385</wp:posOffset>
            </wp:positionH>
            <wp:positionV relativeFrom="paragraph">
              <wp:posOffset>-1010920</wp:posOffset>
            </wp:positionV>
            <wp:extent cx="8890" cy="8255"/>
            <wp:wrapNone/>
            <wp:docPr id="7397" name="Picture 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7"/>
                    <pic:cNvPicPr>
                      <a:picLocks noChangeAspect="1" noChangeArrowheads="1"/>
                    </pic:cNvPicPr>
                  </pic:nvPicPr>
                  <pic:blipFill>
                    <a:blip r:embed="rId74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3605530</wp:posOffset>
            </wp:positionH>
            <wp:positionV relativeFrom="paragraph">
              <wp:posOffset>-1010920</wp:posOffset>
            </wp:positionV>
            <wp:extent cx="8890" cy="8255"/>
            <wp:wrapNone/>
            <wp:docPr id="7398" name="Picture 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8"/>
                    <pic:cNvPicPr>
                      <a:picLocks noChangeAspect="1" noChangeArrowheads="1"/>
                    </pic:cNvPicPr>
                  </pic:nvPicPr>
                  <pic:blipFill>
                    <a:blip r:embed="rId74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3622675</wp:posOffset>
            </wp:positionH>
            <wp:positionV relativeFrom="paragraph">
              <wp:posOffset>-1010920</wp:posOffset>
            </wp:positionV>
            <wp:extent cx="8255" cy="8255"/>
            <wp:wrapNone/>
            <wp:docPr id="7399" name="Picture 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9"/>
                    <pic:cNvPicPr>
                      <a:picLocks noChangeAspect="1" noChangeArrowheads="1"/>
                    </pic:cNvPicPr>
                  </pic:nvPicPr>
                  <pic:blipFill>
                    <a:blip r:embed="rId74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3639820</wp:posOffset>
            </wp:positionH>
            <wp:positionV relativeFrom="paragraph">
              <wp:posOffset>-1010920</wp:posOffset>
            </wp:positionV>
            <wp:extent cx="8255" cy="8255"/>
            <wp:wrapNone/>
            <wp:docPr id="7400" name="Picture 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0"/>
                    <pic:cNvPicPr>
                      <a:picLocks noChangeAspect="1" noChangeArrowheads="1"/>
                    </pic:cNvPicPr>
                  </pic:nvPicPr>
                  <pic:blipFill>
                    <a:blip r:embed="rId74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-1010920</wp:posOffset>
            </wp:positionV>
            <wp:extent cx="8890" cy="8255"/>
            <wp:wrapNone/>
            <wp:docPr id="7401" name="Picture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1"/>
                    <pic:cNvPicPr>
                      <a:picLocks noChangeAspect="1" noChangeArrowheads="1"/>
                    </pic:cNvPicPr>
                  </pic:nvPicPr>
                  <pic:blipFill>
                    <a:blip r:embed="rId74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3674110</wp:posOffset>
            </wp:positionH>
            <wp:positionV relativeFrom="paragraph">
              <wp:posOffset>-1010920</wp:posOffset>
            </wp:positionV>
            <wp:extent cx="8890" cy="8255"/>
            <wp:wrapNone/>
            <wp:docPr id="7402" name="Picture 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2"/>
                    <pic:cNvPicPr>
                      <a:picLocks noChangeAspect="1" noChangeArrowheads="1"/>
                    </pic:cNvPicPr>
                  </pic:nvPicPr>
                  <pic:blipFill>
                    <a:blip r:embed="rId74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3691255</wp:posOffset>
            </wp:positionH>
            <wp:positionV relativeFrom="paragraph">
              <wp:posOffset>-1010920</wp:posOffset>
            </wp:positionV>
            <wp:extent cx="8255" cy="8255"/>
            <wp:wrapNone/>
            <wp:docPr id="7403" name="Picture 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3"/>
                    <pic:cNvPicPr>
                      <a:picLocks noChangeAspect="1" noChangeArrowheads="1"/>
                    </pic:cNvPicPr>
                  </pic:nvPicPr>
                  <pic:blipFill>
                    <a:blip r:embed="rId74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3708400</wp:posOffset>
            </wp:positionH>
            <wp:positionV relativeFrom="paragraph">
              <wp:posOffset>-1010920</wp:posOffset>
            </wp:positionV>
            <wp:extent cx="8255" cy="8255"/>
            <wp:wrapNone/>
            <wp:docPr id="7404" name="Picture 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
                    <pic:cNvPicPr>
                      <a:picLocks noChangeAspect="1" noChangeArrowheads="1"/>
                    </pic:cNvPicPr>
                  </pic:nvPicPr>
                  <pic:blipFill>
                    <a:blip r:embed="rId74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3725545</wp:posOffset>
            </wp:positionH>
            <wp:positionV relativeFrom="paragraph">
              <wp:posOffset>-1010920</wp:posOffset>
            </wp:positionV>
            <wp:extent cx="8255" cy="8255"/>
            <wp:wrapNone/>
            <wp:docPr id="7405" name="Picture 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5"/>
                    <pic:cNvPicPr>
                      <a:picLocks noChangeAspect="1" noChangeArrowheads="1"/>
                    </pic:cNvPicPr>
                  </pic:nvPicPr>
                  <pic:blipFill>
                    <a:blip r:embed="rId74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3742690</wp:posOffset>
            </wp:positionH>
            <wp:positionV relativeFrom="paragraph">
              <wp:posOffset>-1010920</wp:posOffset>
            </wp:positionV>
            <wp:extent cx="8890" cy="8255"/>
            <wp:wrapNone/>
            <wp:docPr id="7406" name="Picture 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6"/>
                    <pic:cNvPicPr>
                      <a:picLocks noChangeAspect="1" noChangeArrowheads="1"/>
                    </pic:cNvPicPr>
                  </pic:nvPicPr>
                  <pic:blipFill>
                    <a:blip r:embed="rId74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3759835</wp:posOffset>
            </wp:positionH>
            <wp:positionV relativeFrom="paragraph">
              <wp:posOffset>-1010920</wp:posOffset>
            </wp:positionV>
            <wp:extent cx="8890" cy="8255"/>
            <wp:wrapNone/>
            <wp:docPr id="7407" name="Picture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7"/>
                    <pic:cNvPicPr>
                      <a:picLocks noChangeAspect="1" noChangeArrowheads="1"/>
                    </pic:cNvPicPr>
                  </pic:nvPicPr>
                  <pic:blipFill>
                    <a:blip r:embed="rId74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3776980</wp:posOffset>
            </wp:positionH>
            <wp:positionV relativeFrom="paragraph">
              <wp:posOffset>-1010920</wp:posOffset>
            </wp:positionV>
            <wp:extent cx="8255" cy="8255"/>
            <wp:wrapNone/>
            <wp:docPr id="7408" name="Picture 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8"/>
                    <pic:cNvPicPr>
                      <a:picLocks noChangeAspect="1" noChangeArrowheads="1"/>
                    </pic:cNvPicPr>
                  </pic:nvPicPr>
                  <pic:blipFill>
                    <a:blip r:embed="rId74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-1010920</wp:posOffset>
            </wp:positionV>
            <wp:extent cx="8255" cy="8255"/>
            <wp:wrapNone/>
            <wp:docPr id="7409" name="Picture 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9"/>
                    <pic:cNvPicPr>
                      <a:picLocks noChangeAspect="1" noChangeArrowheads="1"/>
                    </pic:cNvPicPr>
                  </pic:nvPicPr>
                  <pic:blipFill>
                    <a:blip r:embed="rId74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3811270</wp:posOffset>
            </wp:positionH>
            <wp:positionV relativeFrom="paragraph">
              <wp:posOffset>-1010920</wp:posOffset>
            </wp:positionV>
            <wp:extent cx="8255" cy="8255"/>
            <wp:wrapNone/>
            <wp:docPr id="7410" name="Picture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0"/>
                    <pic:cNvPicPr>
                      <a:picLocks noChangeAspect="1" noChangeArrowheads="1"/>
                    </pic:cNvPicPr>
                  </pic:nvPicPr>
                  <pic:blipFill>
                    <a:blip r:embed="rId74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3828415</wp:posOffset>
            </wp:positionH>
            <wp:positionV relativeFrom="paragraph">
              <wp:posOffset>-1010920</wp:posOffset>
            </wp:positionV>
            <wp:extent cx="8890" cy="8255"/>
            <wp:wrapNone/>
            <wp:docPr id="7411" name="Picture 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1"/>
                    <pic:cNvPicPr>
                      <a:picLocks noChangeAspect="1" noChangeArrowheads="1"/>
                    </pic:cNvPicPr>
                  </pic:nvPicPr>
                  <pic:blipFill>
                    <a:blip r:embed="rId74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3845560</wp:posOffset>
            </wp:positionH>
            <wp:positionV relativeFrom="paragraph">
              <wp:posOffset>-1010920</wp:posOffset>
            </wp:positionV>
            <wp:extent cx="8890" cy="8255"/>
            <wp:wrapNone/>
            <wp:docPr id="7412" name="Picture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2"/>
                    <pic:cNvPicPr>
                      <a:picLocks noChangeAspect="1" noChangeArrowheads="1"/>
                    </pic:cNvPicPr>
                  </pic:nvPicPr>
                  <pic:blipFill>
                    <a:blip r:embed="rId74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3862705</wp:posOffset>
            </wp:positionH>
            <wp:positionV relativeFrom="paragraph">
              <wp:posOffset>-1010920</wp:posOffset>
            </wp:positionV>
            <wp:extent cx="8255" cy="8255"/>
            <wp:wrapNone/>
            <wp:docPr id="7413" name="Picture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3"/>
                    <pic:cNvPicPr>
                      <a:picLocks noChangeAspect="1" noChangeArrowheads="1"/>
                    </pic:cNvPicPr>
                  </pic:nvPicPr>
                  <pic:blipFill>
                    <a:blip r:embed="rId74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3879850</wp:posOffset>
            </wp:positionH>
            <wp:positionV relativeFrom="paragraph">
              <wp:posOffset>-1010920</wp:posOffset>
            </wp:positionV>
            <wp:extent cx="8255" cy="8255"/>
            <wp:wrapNone/>
            <wp:docPr id="7414" name="Picture 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4"/>
                    <pic:cNvPicPr>
                      <a:picLocks noChangeAspect="1" noChangeArrowheads="1"/>
                    </pic:cNvPicPr>
                  </pic:nvPicPr>
                  <pic:blipFill>
                    <a:blip r:embed="rId74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3896995</wp:posOffset>
            </wp:positionH>
            <wp:positionV relativeFrom="paragraph">
              <wp:posOffset>-1010920</wp:posOffset>
            </wp:positionV>
            <wp:extent cx="8255" cy="8255"/>
            <wp:wrapNone/>
            <wp:docPr id="7415" name="Picture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5"/>
                    <pic:cNvPicPr>
                      <a:picLocks noChangeAspect="1" noChangeArrowheads="1"/>
                    </pic:cNvPicPr>
                  </pic:nvPicPr>
                  <pic:blipFill>
                    <a:blip r:embed="rId74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3914140</wp:posOffset>
            </wp:positionH>
            <wp:positionV relativeFrom="paragraph">
              <wp:posOffset>-1010920</wp:posOffset>
            </wp:positionV>
            <wp:extent cx="8890" cy="8255"/>
            <wp:wrapNone/>
            <wp:docPr id="7416" name="Picture 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6"/>
                    <pic:cNvPicPr>
                      <a:picLocks noChangeAspect="1" noChangeArrowheads="1"/>
                    </pic:cNvPicPr>
                  </pic:nvPicPr>
                  <pic:blipFill>
                    <a:blip r:embed="rId74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3931285</wp:posOffset>
            </wp:positionH>
            <wp:positionV relativeFrom="paragraph">
              <wp:posOffset>-1010920</wp:posOffset>
            </wp:positionV>
            <wp:extent cx="8890" cy="8255"/>
            <wp:wrapNone/>
            <wp:docPr id="7417" name="Picture 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7"/>
                    <pic:cNvPicPr>
                      <a:picLocks noChangeAspect="1" noChangeArrowheads="1"/>
                    </pic:cNvPicPr>
                  </pic:nvPicPr>
                  <pic:blipFill>
                    <a:blip r:embed="rId74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3948430</wp:posOffset>
            </wp:positionH>
            <wp:positionV relativeFrom="paragraph">
              <wp:posOffset>-1010920</wp:posOffset>
            </wp:positionV>
            <wp:extent cx="8255" cy="8255"/>
            <wp:wrapNone/>
            <wp:docPr id="7418" name="Picture 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8"/>
                    <pic:cNvPicPr>
                      <a:picLocks noChangeAspect="1" noChangeArrowheads="1"/>
                    </pic:cNvPicPr>
                  </pic:nvPicPr>
                  <pic:blipFill>
                    <a:blip r:embed="rId74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3965575</wp:posOffset>
            </wp:positionH>
            <wp:positionV relativeFrom="paragraph">
              <wp:posOffset>-1010920</wp:posOffset>
            </wp:positionV>
            <wp:extent cx="8255" cy="8255"/>
            <wp:wrapNone/>
            <wp:docPr id="7419" name="Picture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9"/>
                    <pic:cNvPicPr>
                      <a:picLocks noChangeAspect="1" noChangeArrowheads="1"/>
                    </pic:cNvPicPr>
                  </pic:nvPicPr>
                  <pic:blipFill>
                    <a:blip r:embed="rId74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3982720</wp:posOffset>
            </wp:positionH>
            <wp:positionV relativeFrom="paragraph">
              <wp:posOffset>-1010920</wp:posOffset>
            </wp:positionV>
            <wp:extent cx="8255" cy="8255"/>
            <wp:wrapNone/>
            <wp:docPr id="7420" name="Picture 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0"/>
                    <pic:cNvPicPr>
                      <a:picLocks noChangeAspect="1" noChangeArrowheads="1"/>
                    </pic:cNvPicPr>
                  </pic:nvPicPr>
                  <pic:blipFill>
                    <a:blip r:embed="rId74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3999865</wp:posOffset>
            </wp:positionH>
            <wp:positionV relativeFrom="paragraph">
              <wp:posOffset>-1010920</wp:posOffset>
            </wp:positionV>
            <wp:extent cx="8890" cy="8255"/>
            <wp:wrapNone/>
            <wp:docPr id="7421" name="Picture 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1"/>
                    <pic:cNvPicPr>
                      <a:picLocks noChangeAspect="1" noChangeArrowheads="1"/>
                    </pic:cNvPicPr>
                  </pic:nvPicPr>
                  <pic:blipFill>
                    <a:blip r:embed="rId74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4017010</wp:posOffset>
            </wp:positionH>
            <wp:positionV relativeFrom="paragraph">
              <wp:posOffset>-1010920</wp:posOffset>
            </wp:positionV>
            <wp:extent cx="8890" cy="8255"/>
            <wp:wrapNone/>
            <wp:docPr id="7422" name="Picture 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2"/>
                    <pic:cNvPicPr>
                      <a:picLocks noChangeAspect="1" noChangeArrowheads="1"/>
                    </pic:cNvPicPr>
                  </pic:nvPicPr>
                  <pic:blipFill>
                    <a:blip r:embed="rId74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4034155</wp:posOffset>
            </wp:positionH>
            <wp:positionV relativeFrom="paragraph">
              <wp:posOffset>-1010920</wp:posOffset>
            </wp:positionV>
            <wp:extent cx="8255" cy="8255"/>
            <wp:wrapNone/>
            <wp:docPr id="7423" name="Picture 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3"/>
                    <pic:cNvPicPr>
                      <a:picLocks noChangeAspect="1" noChangeArrowheads="1"/>
                    </pic:cNvPicPr>
                  </pic:nvPicPr>
                  <pic:blipFill>
                    <a:blip r:embed="rId74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4051300</wp:posOffset>
            </wp:positionH>
            <wp:positionV relativeFrom="paragraph">
              <wp:posOffset>-1010920</wp:posOffset>
            </wp:positionV>
            <wp:extent cx="8255" cy="8255"/>
            <wp:wrapNone/>
            <wp:docPr id="7424" name="Picture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4"/>
                    <pic:cNvPicPr>
                      <a:picLocks noChangeAspect="1" noChangeArrowheads="1"/>
                    </pic:cNvPicPr>
                  </pic:nvPicPr>
                  <pic:blipFill>
                    <a:blip r:embed="rId74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-1010920</wp:posOffset>
            </wp:positionV>
            <wp:extent cx="8255" cy="8255"/>
            <wp:wrapNone/>
            <wp:docPr id="7425" name="Picture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
                    <pic:cNvPicPr>
                      <a:picLocks noChangeAspect="1" noChangeArrowheads="1"/>
                    </pic:cNvPicPr>
                  </pic:nvPicPr>
                  <pic:blipFill>
                    <a:blip r:embed="rId74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4085590</wp:posOffset>
            </wp:positionH>
            <wp:positionV relativeFrom="paragraph">
              <wp:posOffset>-1010920</wp:posOffset>
            </wp:positionV>
            <wp:extent cx="8890" cy="8255"/>
            <wp:wrapNone/>
            <wp:docPr id="7426" name="Picture 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6"/>
                    <pic:cNvPicPr>
                      <a:picLocks noChangeAspect="1" noChangeArrowheads="1"/>
                    </pic:cNvPicPr>
                  </pic:nvPicPr>
                  <pic:blipFill>
                    <a:blip r:embed="rId74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4102735</wp:posOffset>
            </wp:positionH>
            <wp:positionV relativeFrom="paragraph">
              <wp:posOffset>-1010920</wp:posOffset>
            </wp:positionV>
            <wp:extent cx="8890" cy="8255"/>
            <wp:wrapNone/>
            <wp:docPr id="7427" name="Picture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7"/>
                    <pic:cNvPicPr>
                      <a:picLocks noChangeAspect="1" noChangeArrowheads="1"/>
                    </pic:cNvPicPr>
                  </pic:nvPicPr>
                  <pic:blipFill>
                    <a:blip r:embed="rId74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4119880</wp:posOffset>
            </wp:positionH>
            <wp:positionV relativeFrom="paragraph">
              <wp:posOffset>-1010920</wp:posOffset>
            </wp:positionV>
            <wp:extent cx="8255" cy="8255"/>
            <wp:wrapNone/>
            <wp:docPr id="7428" name="Picture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8"/>
                    <pic:cNvPicPr>
                      <a:picLocks noChangeAspect="1" noChangeArrowheads="1"/>
                    </pic:cNvPicPr>
                  </pic:nvPicPr>
                  <pic:blipFill>
                    <a:blip r:embed="rId74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4137025</wp:posOffset>
            </wp:positionH>
            <wp:positionV relativeFrom="paragraph">
              <wp:posOffset>-1010920</wp:posOffset>
            </wp:positionV>
            <wp:extent cx="8255" cy="8255"/>
            <wp:wrapNone/>
            <wp:docPr id="7429" name="Picture 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9"/>
                    <pic:cNvPicPr>
                      <a:picLocks noChangeAspect="1" noChangeArrowheads="1"/>
                    </pic:cNvPicPr>
                  </pic:nvPicPr>
                  <pic:blipFill>
                    <a:blip r:embed="rId74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4154170</wp:posOffset>
            </wp:positionH>
            <wp:positionV relativeFrom="paragraph">
              <wp:posOffset>-1010920</wp:posOffset>
            </wp:positionV>
            <wp:extent cx="8255" cy="8255"/>
            <wp:wrapNone/>
            <wp:docPr id="7430" name="Picture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0"/>
                    <pic:cNvPicPr>
                      <a:picLocks noChangeAspect="1" noChangeArrowheads="1"/>
                    </pic:cNvPicPr>
                  </pic:nvPicPr>
                  <pic:blipFill>
                    <a:blip r:embed="rId74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4171315</wp:posOffset>
            </wp:positionH>
            <wp:positionV relativeFrom="paragraph">
              <wp:posOffset>-1010920</wp:posOffset>
            </wp:positionV>
            <wp:extent cx="8890" cy="8255"/>
            <wp:wrapNone/>
            <wp:docPr id="7431" name="Picture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1"/>
                    <pic:cNvPicPr>
                      <a:picLocks noChangeAspect="1" noChangeArrowheads="1"/>
                    </pic:cNvPicPr>
                  </pic:nvPicPr>
                  <pic:blipFill>
                    <a:blip r:embed="rId74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4188460</wp:posOffset>
            </wp:positionH>
            <wp:positionV relativeFrom="paragraph">
              <wp:posOffset>-1010920</wp:posOffset>
            </wp:positionV>
            <wp:extent cx="8890" cy="8255"/>
            <wp:wrapNone/>
            <wp:docPr id="7432" name="Picture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2"/>
                    <pic:cNvPicPr>
                      <a:picLocks noChangeAspect="1" noChangeArrowheads="1"/>
                    </pic:cNvPicPr>
                  </pic:nvPicPr>
                  <pic:blipFill>
                    <a:blip r:embed="rId74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4205605</wp:posOffset>
            </wp:positionH>
            <wp:positionV relativeFrom="paragraph">
              <wp:posOffset>-1010920</wp:posOffset>
            </wp:positionV>
            <wp:extent cx="8255" cy="8255"/>
            <wp:wrapNone/>
            <wp:docPr id="7433" name="Picture 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3"/>
                    <pic:cNvPicPr>
                      <a:picLocks noChangeAspect="1" noChangeArrowheads="1"/>
                    </pic:cNvPicPr>
                  </pic:nvPicPr>
                  <pic:blipFill>
                    <a:blip r:embed="rId74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4222750</wp:posOffset>
            </wp:positionH>
            <wp:positionV relativeFrom="paragraph">
              <wp:posOffset>-1010920</wp:posOffset>
            </wp:positionV>
            <wp:extent cx="8255" cy="8255"/>
            <wp:wrapNone/>
            <wp:docPr id="7434" name="Picture 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4"/>
                    <pic:cNvPicPr>
                      <a:picLocks noChangeAspect="1" noChangeArrowheads="1"/>
                    </pic:cNvPicPr>
                  </pic:nvPicPr>
                  <pic:blipFill>
                    <a:blip r:embed="rId74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4239895</wp:posOffset>
            </wp:positionH>
            <wp:positionV relativeFrom="paragraph">
              <wp:posOffset>-1010920</wp:posOffset>
            </wp:positionV>
            <wp:extent cx="8255" cy="8255"/>
            <wp:wrapNone/>
            <wp:docPr id="7435" name="Picture 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5"/>
                    <pic:cNvPicPr>
                      <a:picLocks noChangeAspect="1" noChangeArrowheads="1"/>
                    </pic:cNvPicPr>
                  </pic:nvPicPr>
                  <pic:blipFill>
                    <a:blip r:embed="rId74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4257040</wp:posOffset>
            </wp:positionH>
            <wp:positionV relativeFrom="paragraph">
              <wp:posOffset>-1010920</wp:posOffset>
            </wp:positionV>
            <wp:extent cx="8890" cy="8255"/>
            <wp:wrapNone/>
            <wp:docPr id="7436" name="Picture 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6"/>
                    <pic:cNvPicPr>
                      <a:picLocks noChangeAspect="1" noChangeArrowheads="1"/>
                    </pic:cNvPicPr>
                  </pic:nvPicPr>
                  <pic:blipFill>
                    <a:blip r:embed="rId74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4274185</wp:posOffset>
            </wp:positionH>
            <wp:positionV relativeFrom="paragraph">
              <wp:posOffset>-1010920</wp:posOffset>
            </wp:positionV>
            <wp:extent cx="8890" cy="8255"/>
            <wp:wrapNone/>
            <wp:docPr id="7437" name="Picture 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7"/>
                    <pic:cNvPicPr>
                      <a:picLocks noChangeAspect="1" noChangeArrowheads="1"/>
                    </pic:cNvPicPr>
                  </pic:nvPicPr>
                  <pic:blipFill>
                    <a:blip r:embed="rId74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4291330</wp:posOffset>
            </wp:positionH>
            <wp:positionV relativeFrom="paragraph">
              <wp:posOffset>-1010920</wp:posOffset>
            </wp:positionV>
            <wp:extent cx="8255" cy="8255"/>
            <wp:wrapNone/>
            <wp:docPr id="7438" name="Picture 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8"/>
                    <pic:cNvPicPr>
                      <a:picLocks noChangeAspect="1" noChangeArrowheads="1"/>
                    </pic:cNvPicPr>
                  </pic:nvPicPr>
                  <pic:blipFill>
                    <a:blip r:embed="rId74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4308475</wp:posOffset>
            </wp:positionH>
            <wp:positionV relativeFrom="paragraph">
              <wp:posOffset>-1010920</wp:posOffset>
            </wp:positionV>
            <wp:extent cx="8255" cy="8255"/>
            <wp:wrapNone/>
            <wp:docPr id="7439" name="Picture 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9"/>
                    <pic:cNvPicPr>
                      <a:picLocks noChangeAspect="1" noChangeArrowheads="1"/>
                    </pic:cNvPicPr>
                  </pic:nvPicPr>
                  <pic:blipFill>
                    <a:blip r:embed="rId74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4325620</wp:posOffset>
            </wp:positionH>
            <wp:positionV relativeFrom="paragraph">
              <wp:posOffset>-1010920</wp:posOffset>
            </wp:positionV>
            <wp:extent cx="8890" cy="8255"/>
            <wp:wrapNone/>
            <wp:docPr id="7440" name="Picture 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0"/>
                    <pic:cNvPicPr>
                      <a:picLocks noChangeAspect="1" noChangeArrowheads="1"/>
                    </pic:cNvPicPr>
                  </pic:nvPicPr>
                  <pic:blipFill>
                    <a:blip r:embed="rId74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4342765</wp:posOffset>
            </wp:positionH>
            <wp:positionV relativeFrom="paragraph">
              <wp:posOffset>-1010920</wp:posOffset>
            </wp:positionV>
            <wp:extent cx="8890" cy="8255"/>
            <wp:wrapNone/>
            <wp:docPr id="7441" name="Picture 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1"/>
                    <pic:cNvPicPr>
                      <a:picLocks noChangeAspect="1" noChangeArrowheads="1"/>
                    </pic:cNvPicPr>
                  </pic:nvPicPr>
                  <pic:blipFill>
                    <a:blip r:embed="rId74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4359910</wp:posOffset>
            </wp:positionH>
            <wp:positionV relativeFrom="paragraph">
              <wp:posOffset>-1010920</wp:posOffset>
            </wp:positionV>
            <wp:extent cx="8255" cy="8255"/>
            <wp:wrapNone/>
            <wp:docPr id="7442" name="Picture 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2"/>
                    <pic:cNvPicPr>
                      <a:picLocks noChangeAspect="1" noChangeArrowheads="1"/>
                    </pic:cNvPicPr>
                  </pic:nvPicPr>
                  <pic:blipFill>
                    <a:blip r:embed="rId74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4377055</wp:posOffset>
            </wp:positionH>
            <wp:positionV relativeFrom="paragraph">
              <wp:posOffset>-1010920</wp:posOffset>
            </wp:positionV>
            <wp:extent cx="8255" cy="8255"/>
            <wp:wrapNone/>
            <wp:docPr id="7443" name="Picture 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3"/>
                    <pic:cNvPicPr>
                      <a:picLocks noChangeAspect="1" noChangeArrowheads="1"/>
                    </pic:cNvPicPr>
                  </pic:nvPicPr>
                  <pic:blipFill>
                    <a:blip r:embed="rId74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-1010920</wp:posOffset>
            </wp:positionV>
            <wp:extent cx="8255" cy="8255"/>
            <wp:wrapNone/>
            <wp:docPr id="7444" name="Picture 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4"/>
                    <pic:cNvPicPr>
                      <a:picLocks noChangeAspect="1" noChangeArrowheads="1"/>
                    </pic:cNvPicPr>
                  </pic:nvPicPr>
                  <pic:blipFill>
                    <a:blip r:embed="rId74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4411345</wp:posOffset>
            </wp:positionH>
            <wp:positionV relativeFrom="paragraph">
              <wp:posOffset>-1010920</wp:posOffset>
            </wp:positionV>
            <wp:extent cx="8890" cy="8255"/>
            <wp:wrapNone/>
            <wp:docPr id="7445" name="Picture 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5"/>
                    <pic:cNvPicPr>
                      <a:picLocks noChangeAspect="1" noChangeArrowheads="1"/>
                    </pic:cNvPicPr>
                  </pic:nvPicPr>
                  <pic:blipFill>
                    <a:blip r:embed="rId74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-1010920</wp:posOffset>
            </wp:positionV>
            <wp:extent cx="8890" cy="8255"/>
            <wp:wrapNone/>
            <wp:docPr id="7446" name="Picture 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6"/>
                    <pic:cNvPicPr>
                      <a:picLocks noChangeAspect="1" noChangeArrowheads="1"/>
                    </pic:cNvPicPr>
                  </pic:nvPicPr>
                  <pic:blipFill>
                    <a:blip r:embed="rId74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-1010920</wp:posOffset>
            </wp:positionV>
            <wp:extent cx="8255" cy="8255"/>
            <wp:wrapNone/>
            <wp:docPr id="7447" name="Picture 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7"/>
                    <pic:cNvPicPr>
                      <a:picLocks noChangeAspect="1" noChangeArrowheads="1"/>
                    </pic:cNvPicPr>
                  </pic:nvPicPr>
                  <pic:blipFill>
                    <a:blip r:embed="rId74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-1010920</wp:posOffset>
            </wp:positionV>
            <wp:extent cx="8255" cy="8255"/>
            <wp:wrapNone/>
            <wp:docPr id="7448" name="Picture 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8"/>
                    <pic:cNvPicPr>
                      <a:picLocks noChangeAspect="1" noChangeArrowheads="1"/>
                    </pic:cNvPicPr>
                  </pic:nvPicPr>
                  <pic:blipFill>
                    <a:blip r:embed="rId74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-1010920</wp:posOffset>
            </wp:positionV>
            <wp:extent cx="8255" cy="8255"/>
            <wp:wrapNone/>
            <wp:docPr id="7449" name="Picture 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9"/>
                    <pic:cNvPicPr>
                      <a:picLocks noChangeAspect="1" noChangeArrowheads="1"/>
                    </pic:cNvPicPr>
                  </pic:nvPicPr>
                  <pic:blipFill>
                    <a:blip r:embed="rId74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-1010920</wp:posOffset>
            </wp:positionV>
            <wp:extent cx="8890" cy="8255"/>
            <wp:wrapNone/>
            <wp:docPr id="7450" name="Picture 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0"/>
                    <pic:cNvPicPr>
                      <a:picLocks noChangeAspect="1" noChangeArrowheads="1"/>
                    </pic:cNvPicPr>
                  </pic:nvPicPr>
                  <pic:blipFill>
                    <a:blip r:embed="rId74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-1010920</wp:posOffset>
            </wp:positionV>
            <wp:extent cx="8890" cy="8255"/>
            <wp:wrapNone/>
            <wp:docPr id="7451" name="Picture 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1"/>
                    <pic:cNvPicPr>
                      <a:picLocks noChangeAspect="1" noChangeArrowheads="1"/>
                    </pic:cNvPicPr>
                  </pic:nvPicPr>
                  <pic:blipFill>
                    <a:blip r:embed="rId74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-1010920</wp:posOffset>
            </wp:positionV>
            <wp:extent cx="2606040" cy="8255"/>
            <wp:wrapNone/>
            <wp:docPr id="7452" name="Picture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2"/>
                    <pic:cNvPicPr>
                      <a:picLocks noChangeAspect="1" noChangeArrowheads="1"/>
                    </pic:cNvPicPr>
                  </pic:nvPicPr>
                  <pic:blipFill>
                    <a:blip r:embed="rId7459">
                      <a:extLst>
                        <a:ext uri="{28A0092B-C50C-407E-A947-70E740481C1C}"/>
                      </a:extLst>
                    </a:blip>
                    <a:srcRect/>
                    <a:stretch>
                      <a:fillRect/>
                    </a:stretch>
                  </pic:blipFill>
                  <pic:spPr bwMode="auto">
                    <a:xfrm>
                      <a:off x="0" y="0"/>
                      <a:ext cx="260604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-831215</wp:posOffset>
            </wp:positionV>
            <wp:extent cx="8890" cy="8255"/>
            <wp:wrapNone/>
            <wp:docPr id="7453" name="Picture 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3"/>
                    <pic:cNvPicPr>
                      <a:picLocks noChangeAspect="1" noChangeArrowheads="1"/>
                    </pic:cNvPicPr>
                  </pic:nvPicPr>
                  <pic:blipFill>
                    <a:blip r:embed="rId74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-831215</wp:posOffset>
            </wp:positionV>
            <wp:extent cx="8890" cy="8255"/>
            <wp:wrapNone/>
            <wp:docPr id="7454" name="Picture 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4"/>
                    <pic:cNvPicPr>
                      <a:picLocks noChangeAspect="1" noChangeArrowheads="1"/>
                    </pic:cNvPicPr>
                  </pic:nvPicPr>
                  <pic:blipFill>
                    <a:blip r:embed="rId74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-831215</wp:posOffset>
            </wp:positionV>
            <wp:extent cx="8255" cy="8255"/>
            <wp:wrapNone/>
            <wp:docPr id="7455" name="Picture 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5"/>
                    <pic:cNvPicPr>
                      <a:picLocks noChangeAspect="1" noChangeArrowheads="1"/>
                    </pic:cNvPicPr>
                  </pic:nvPicPr>
                  <pic:blipFill>
                    <a:blip r:embed="rId74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-831215</wp:posOffset>
            </wp:positionV>
            <wp:extent cx="8255" cy="8255"/>
            <wp:wrapNone/>
            <wp:docPr id="7456" name="Picture 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6"/>
                    <pic:cNvPicPr>
                      <a:picLocks noChangeAspect="1" noChangeArrowheads="1"/>
                    </pic:cNvPicPr>
                  </pic:nvPicPr>
                  <pic:blipFill>
                    <a:blip r:embed="rId74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-831215</wp:posOffset>
            </wp:positionV>
            <wp:extent cx="8890" cy="8255"/>
            <wp:wrapNone/>
            <wp:docPr id="7457" name="Picture 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7"/>
                    <pic:cNvPicPr>
                      <a:picLocks noChangeAspect="1" noChangeArrowheads="1"/>
                    </pic:cNvPicPr>
                  </pic:nvPicPr>
                  <pic:blipFill>
                    <a:blip r:embed="rId74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-831215</wp:posOffset>
            </wp:positionV>
            <wp:extent cx="8255" cy="8255"/>
            <wp:wrapNone/>
            <wp:docPr id="7458" name="Picture 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8"/>
                    <pic:cNvPicPr>
                      <a:picLocks noChangeAspect="1" noChangeArrowheads="1"/>
                    </pic:cNvPicPr>
                  </pic:nvPicPr>
                  <pic:blipFill>
                    <a:blip r:embed="rId74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-831215</wp:posOffset>
            </wp:positionV>
            <wp:extent cx="8255" cy="8255"/>
            <wp:wrapNone/>
            <wp:docPr id="7459" name="Picture 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9"/>
                    <pic:cNvPicPr>
                      <a:picLocks noChangeAspect="1" noChangeArrowheads="1"/>
                    </pic:cNvPicPr>
                  </pic:nvPicPr>
                  <pic:blipFill>
                    <a:blip r:embed="rId74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-831215</wp:posOffset>
            </wp:positionV>
            <wp:extent cx="8255" cy="8255"/>
            <wp:wrapNone/>
            <wp:docPr id="7460" name="Picture 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0"/>
                    <pic:cNvPicPr>
                      <a:picLocks noChangeAspect="1" noChangeArrowheads="1"/>
                    </pic:cNvPicPr>
                  </pic:nvPicPr>
                  <pic:blipFill>
                    <a:blip r:embed="rId74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-831215</wp:posOffset>
            </wp:positionV>
            <wp:extent cx="8890" cy="8255"/>
            <wp:wrapNone/>
            <wp:docPr id="7461" name="Picture 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1"/>
                    <pic:cNvPicPr>
                      <a:picLocks noChangeAspect="1" noChangeArrowheads="1"/>
                    </pic:cNvPicPr>
                  </pic:nvPicPr>
                  <pic:blipFill>
                    <a:blip r:embed="rId74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-831215</wp:posOffset>
            </wp:positionV>
            <wp:extent cx="8255" cy="8255"/>
            <wp:wrapNone/>
            <wp:docPr id="7462" name="Picture 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2"/>
                    <pic:cNvPicPr>
                      <a:picLocks noChangeAspect="1" noChangeArrowheads="1"/>
                    </pic:cNvPicPr>
                  </pic:nvPicPr>
                  <pic:blipFill>
                    <a:blip r:embed="rId74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-831215</wp:posOffset>
            </wp:positionV>
            <wp:extent cx="8255" cy="8255"/>
            <wp:wrapNone/>
            <wp:docPr id="7463" name="Picture 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3"/>
                    <pic:cNvPicPr>
                      <a:picLocks noChangeAspect="1" noChangeArrowheads="1"/>
                    </pic:cNvPicPr>
                  </pic:nvPicPr>
                  <pic:blipFill>
                    <a:blip r:embed="rId74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-831215</wp:posOffset>
            </wp:positionV>
            <wp:extent cx="8890" cy="8255"/>
            <wp:wrapNone/>
            <wp:docPr id="7464" name="Picture 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4"/>
                    <pic:cNvPicPr>
                      <a:picLocks noChangeAspect="1" noChangeArrowheads="1"/>
                    </pic:cNvPicPr>
                  </pic:nvPicPr>
                  <pic:blipFill>
                    <a:blip r:embed="rId74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-831215</wp:posOffset>
            </wp:positionV>
            <wp:extent cx="8255" cy="8255"/>
            <wp:wrapNone/>
            <wp:docPr id="7465" name="Picture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5"/>
                    <pic:cNvPicPr>
                      <a:picLocks noChangeAspect="1" noChangeArrowheads="1"/>
                    </pic:cNvPicPr>
                  </pic:nvPicPr>
                  <pic:blipFill>
                    <a:blip r:embed="rId74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-831215</wp:posOffset>
            </wp:positionV>
            <wp:extent cx="8255" cy="8255"/>
            <wp:wrapNone/>
            <wp:docPr id="7466" name="Picture 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6"/>
                    <pic:cNvPicPr>
                      <a:picLocks noChangeAspect="1" noChangeArrowheads="1"/>
                    </pic:cNvPicPr>
                  </pic:nvPicPr>
                  <pic:blipFill>
                    <a:blip r:embed="rId74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-831215</wp:posOffset>
            </wp:positionV>
            <wp:extent cx="8255" cy="8255"/>
            <wp:wrapNone/>
            <wp:docPr id="7467" name="Picture 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7"/>
                    <pic:cNvPicPr>
                      <a:picLocks noChangeAspect="1" noChangeArrowheads="1"/>
                    </pic:cNvPicPr>
                  </pic:nvPicPr>
                  <pic:blipFill>
                    <a:blip r:embed="rId74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-831215</wp:posOffset>
            </wp:positionV>
            <wp:extent cx="8255" cy="8255"/>
            <wp:wrapNone/>
            <wp:docPr id="7468" name="Picture 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8"/>
                    <pic:cNvPicPr>
                      <a:picLocks noChangeAspect="1" noChangeArrowheads="1"/>
                    </pic:cNvPicPr>
                  </pic:nvPicPr>
                  <pic:blipFill>
                    <a:blip r:embed="rId74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-831215</wp:posOffset>
            </wp:positionV>
            <wp:extent cx="8255" cy="8255"/>
            <wp:wrapNone/>
            <wp:docPr id="7469" name="Picture 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9"/>
                    <pic:cNvPicPr>
                      <a:picLocks noChangeAspect="1" noChangeArrowheads="1"/>
                    </pic:cNvPicPr>
                  </pic:nvPicPr>
                  <pic:blipFill>
                    <a:blip r:embed="rId74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-831215</wp:posOffset>
            </wp:positionV>
            <wp:extent cx="8890" cy="8255"/>
            <wp:wrapNone/>
            <wp:docPr id="7470" name="Picture 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0"/>
                    <pic:cNvPicPr>
                      <a:picLocks noChangeAspect="1" noChangeArrowheads="1"/>
                    </pic:cNvPicPr>
                  </pic:nvPicPr>
                  <pic:blipFill>
                    <a:blip r:embed="rId74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-831215</wp:posOffset>
            </wp:positionV>
            <wp:extent cx="8255" cy="8255"/>
            <wp:wrapNone/>
            <wp:docPr id="7471" name="Picture 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1"/>
                    <pic:cNvPicPr>
                      <a:picLocks noChangeAspect="1" noChangeArrowheads="1"/>
                    </pic:cNvPicPr>
                  </pic:nvPicPr>
                  <pic:blipFill>
                    <a:blip r:embed="rId74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-831215</wp:posOffset>
            </wp:positionV>
            <wp:extent cx="8255" cy="8255"/>
            <wp:wrapNone/>
            <wp:docPr id="7472" name="Picture 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2"/>
                    <pic:cNvPicPr>
                      <a:picLocks noChangeAspect="1" noChangeArrowheads="1"/>
                    </pic:cNvPicPr>
                  </pic:nvPicPr>
                  <pic:blipFill>
                    <a:blip r:embed="rId74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-831215</wp:posOffset>
            </wp:positionV>
            <wp:extent cx="8890" cy="8255"/>
            <wp:wrapNone/>
            <wp:docPr id="7473" name="Picture 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3"/>
                    <pic:cNvPicPr>
                      <a:picLocks noChangeAspect="1" noChangeArrowheads="1"/>
                    </pic:cNvPicPr>
                  </pic:nvPicPr>
                  <pic:blipFill>
                    <a:blip r:embed="rId74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-831215</wp:posOffset>
            </wp:positionV>
            <wp:extent cx="8255" cy="8255"/>
            <wp:wrapNone/>
            <wp:docPr id="7474" name="Picture 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4"/>
                    <pic:cNvPicPr>
                      <a:picLocks noChangeAspect="1" noChangeArrowheads="1"/>
                    </pic:cNvPicPr>
                  </pic:nvPicPr>
                  <pic:blipFill>
                    <a:blip r:embed="rId74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-831215</wp:posOffset>
            </wp:positionV>
            <wp:extent cx="8255" cy="8255"/>
            <wp:wrapNone/>
            <wp:docPr id="7475" name="Picture 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5"/>
                    <pic:cNvPicPr>
                      <a:picLocks noChangeAspect="1" noChangeArrowheads="1"/>
                    </pic:cNvPicPr>
                  </pic:nvPicPr>
                  <pic:blipFill>
                    <a:blip r:embed="rId74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-831215</wp:posOffset>
            </wp:positionV>
            <wp:extent cx="8255" cy="8255"/>
            <wp:wrapNone/>
            <wp:docPr id="7476" name="Picture 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6"/>
                    <pic:cNvPicPr>
                      <a:picLocks noChangeAspect="1" noChangeArrowheads="1"/>
                    </pic:cNvPicPr>
                  </pic:nvPicPr>
                  <pic:blipFill>
                    <a:blip r:embed="rId74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-831215</wp:posOffset>
            </wp:positionV>
            <wp:extent cx="8255" cy="8255"/>
            <wp:wrapNone/>
            <wp:docPr id="7477" name="Picture 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7"/>
                    <pic:cNvPicPr>
                      <a:picLocks noChangeAspect="1" noChangeArrowheads="1"/>
                    </pic:cNvPicPr>
                  </pic:nvPicPr>
                  <pic:blipFill>
                    <a:blip r:embed="rId74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-831215</wp:posOffset>
            </wp:positionV>
            <wp:extent cx="8255" cy="8255"/>
            <wp:wrapNone/>
            <wp:docPr id="7478" name="Picture 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8"/>
                    <pic:cNvPicPr>
                      <a:picLocks noChangeAspect="1" noChangeArrowheads="1"/>
                    </pic:cNvPicPr>
                  </pic:nvPicPr>
                  <pic:blipFill>
                    <a:blip r:embed="rId74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-831215</wp:posOffset>
            </wp:positionV>
            <wp:extent cx="8255" cy="8255"/>
            <wp:wrapNone/>
            <wp:docPr id="7479" name="Picture 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9"/>
                    <pic:cNvPicPr>
                      <a:picLocks noChangeAspect="1" noChangeArrowheads="1"/>
                    </pic:cNvPicPr>
                  </pic:nvPicPr>
                  <pic:blipFill>
                    <a:blip r:embed="rId74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-831215</wp:posOffset>
            </wp:positionV>
            <wp:extent cx="8255" cy="8255"/>
            <wp:wrapNone/>
            <wp:docPr id="7480" name="Picture 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0"/>
                    <pic:cNvPicPr>
                      <a:picLocks noChangeAspect="1" noChangeArrowheads="1"/>
                    </pic:cNvPicPr>
                  </pic:nvPicPr>
                  <pic:blipFill>
                    <a:blip r:embed="rId74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-831215</wp:posOffset>
            </wp:positionV>
            <wp:extent cx="8255" cy="8255"/>
            <wp:wrapNone/>
            <wp:docPr id="7481" name="Picture 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1"/>
                    <pic:cNvPicPr>
                      <a:picLocks noChangeAspect="1" noChangeArrowheads="1"/>
                    </pic:cNvPicPr>
                  </pic:nvPicPr>
                  <pic:blipFill>
                    <a:blip r:embed="rId74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-831215</wp:posOffset>
            </wp:positionV>
            <wp:extent cx="8255" cy="8255"/>
            <wp:wrapNone/>
            <wp:docPr id="7482" name="Picture 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2"/>
                    <pic:cNvPicPr>
                      <a:picLocks noChangeAspect="1" noChangeArrowheads="1"/>
                    </pic:cNvPicPr>
                  </pic:nvPicPr>
                  <pic:blipFill>
                    <a:blip r:embed="rId74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-831215</wp:posOffset>
            </wp:positionV>
            <wp:extent cx="8255" cy="8255"/>
            <wp:wrapNone/>
            <wp:docPr id="7483" name="Picture 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3"/>
                    <pic:cNvPicPr>
                      <a:picLocks noChangeAspect="1" noChangeArrowheads="1"/>
                    </pic:cNvPicPr>
                  </pic:nvPicPr>
                  <pic:blipFill>
                    <a:blip r:embed="rId74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-831215</wp:posOffset>
            </wp:positionV>
            <wp:extent cx="8890" cy="8255"/>
            <wp:wrapNone/>
            <wp:docPr id="7484" name="Picture 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4"/>
                    <pic:cNvPicPr>
                      <a:picLocks noChangeAspect="1" noChangeArrowheads="1"/>
                    </pic:cNvPicPr>
                  </pic:nvPicPr>
                  <pic:blipFill>
                    <a:blip r:embed="rId74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-831215</wp:posOffset>
            </wp:positionV>
            <wp:extent cx="8255" cy="8255"/>
            <wp:wrapNone/>
            <wp:docPr id="7485" name="Picture 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5"/>
                    <pic:cNvPicPr>
                      <a:picLocks noChangeAspect="1" noChangeArrowheads="1"/>
                    </pic:cNvPicPr>
                  </pic:nvPicPr>
                  <pic:blipFill>
                    <a:blip r:embed="rId74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-831215</wp:posOffset>
            </wp:positionV>
            <wp:extent cx="8255" cy="8255"/>
            <wp:wrapNone/>
            <wp:docPr id="7486" name="Picture 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6"/>
                    <pic:cNvPicPr>
                      <a:picLocks noChangeAspect="1" noChangeArrowheads="1"/>
                    </pic:cNvPicPr>
                  </pic:nvPicPr>
                  <pic:blipFill>
                    <a:blip r:embed="rId74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-831215</wp:posOffset>
            </wp:positionV>
            <wp:extent cx="8890" cy="8255"/>
            <wp:wrapNone/>
            <wp:docPr id="7487" name="Picture 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7"/>
                    <pic:cNvPicPr>
                      <a:picLocks noChangeAspect="1" noChangeArrowheads="1"/>
                    </pic:cNvPicPr>
                  </pic:nvPicPr>
                  <pic:blipFill>
                    <a:blip r:embed="rId74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-831215</wp:posOffset>
            </wp:positionV>
            <wp:extent cx="8890" cy="8255"/>
            <wp:wrapNone/>
            <wp:docPr id="7488" name="Picture 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8"/>
                    <pic:cNvPicPr>
                      <a:picLocks noChangeAspect="1" noChangeArrowheads="1"/>
                    </pic:cNvPicPr>
                  </pic:nvPicPr>
                  <pic:blipFill>
                    <a:blip r:embed="rId74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-831215</wp:posOffset>
            </wp:positionV>
            <wp:extent cx="8890" cy="8255"/>
            <wp:wrapNone/>
            <wp:docPr id="7489" name="Picture 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9"/>
                    <pic:cNvPicPr>
                      <a:picLocks noChangeAspect="1" noChangeArrowheads="1"/>
                    </pic:cNvPicPr>
                  </pic:nvPicPr>
                  <pic:blipFill>
                    <a:blip r:embed="rId74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-831215</wp:posOffset>
            </wp:positionV>
            <wp:extent cx="8890" cy="8255"/>
            <wp:wrapNone/>
            <wp:docPr id="7490" name="Picture 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0"/>
                    <pic:cNvPicPr>
                      <a:picLocks noChangeAspect="1" noChangeArrowheads="1"/>
                    </pic:cNvPicPr>
                  </pic:nvPicPr>
                  <pic:blipFill>
                    <a:blip r:embed="rId74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-831215</wp:posOffset>
            </wp:positionV>
            <wp:extent cx="8890" cy="8255"/>
            <wp:wrapNone/>
            <wp:docPr id="7491" name="Picture 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1"/>
                    <pic:cNvPicPr>
                      <a:picLocks noChangeAspect="1" noChangeArrowheads="1"/>
                    </pic:cNvPicPr>
                  </pic:nvPicPr>
                  <pic:blipFill>
                    <a:blip r:embed="rId74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-831215</wp:posOffset>
            </wp:positionV>
            <wp:extent cx="8255" cy="8255"/>
            <wp:wrapNone/>
            <wp:docPr id="7492" name="Picture 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2"/>
                    <pic:cNvPicPr>
                      <a:picLocks noChangeAspect="1" noChangeArrowheads="1"/>
                    </pic:cNvPicPr>
                  </pic:nvPicPr>
                  <pic:blipFill>
                    <a:blip r:embed="rId74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-831215</wp:posOffset>
            </wp:positionV>
            <wp:extent cx="8255" cy="8255"/>
            <wp:wrapNone/>
            <wp:docPr id="7493" name="Picture 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3"/>
                    <pic:cNvPicPr>
                      <a:picLocks noChangeAspect="1" noChangeArrowheads="1"/>
                    </pic:cNvPicPr>
                  </pic:nvPicPr>
                  <pic:blipFill>
                    <a:blip r:embed="rId75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-831215</wp:posOffset>
            </wp:positionV>
            <wp:extent cx="8890" cy="8255"/>
            <wp:wrapNone/>
            <wp:docPr id="7494" name="Picture 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4"/>
                    <pic:cNvPicPr>
                      <a:picLocks noChangeAspect="1" noChangeArrowheads="1"/>
                    </pic:cNvPicPr>
                  </pic:nvPicPr>
                  <pic:blipFill>
                    <a:blip r:embed="rId75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-831215</wp:posOffset>
            </wp:positionV>
            <wp:extent cx="8890" cy="8255"/>
            <wp:wrapNone/>
            <wp:docPr id="7495" name="Picture 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5"/>
                    <pic:cNvPicPr>
                      <a:picLocks noChangeAspect="1" noChangeArrowheads="1"/>
                    </pic:cNvPicPr>
                  </pic:nvPicPr>
                  <pic:blipFill>
                    <a:blip r:embed="rId75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-831215</wp:posOffset>
            </wp:positionV>
            <wp:extent cx="8890" cy="8255"/>
            <wp:wrapNone/>
            <wp:docPr id="7496" name="Picture 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6"/>
                    <pic:cNvPicPr>
                      <a:picLocks noChangeAspect="1" noChangeArrowheads="1"/>
                    </pic:cNvPicPr>
                  </pic:nvPicPr>
                  <pic:blipFill>
                    <a:blip r:embed="rId75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-831215</wp:posOffset>
            </wp:positionV>
            <wp:extent cx="8255" cy="8255"/>
            <wp:wrapNone/>
            <wp:docPr id="7497" name="Picture 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7"/>
                    <pic:cNvPicPr>
                      <a:picLocks noChangeAspect="1" noChangeArrowheads="1"/>
                    </pic:cNvPicPr>
                  </pic:nvPicPr>
                  <pic:blipFill>
                    <a:blip r:embed="rId75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-831215</wp:posOffset>
            </wp:positionV>
            <wp:extent cx="8255" cy="8255"/>
            <wp:wrapNone/>
            <wp:docPr id="7498" name="Picture 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8"/>
                    <pic:cNvPicPr>
                      <a:picLocks noChangeAspect="1" noChangeArrowheads="1"/>
                    </pic:cNvPicPr>
                  </pic:nvPicPr>
                  <pic:blipFill>
                    <a:blip r:embed="rId75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-831215</wp:posOffset>
            </wp:positionV>
            <wp:extent cx="8255" cy="8255"/>
            <wp:wrapNone/>
            <wp:docPr id="7499" name="Picture 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9"/>
                    <pic:cNvPicPr>
                      <a:picLocks noChangeAspect="1" noChangeArrowheads="1"/>
                    </pic:cNvPicPr>
                  </pic:nvPicPr>
                  <pic:blipFill>
                    <a:blip r:embed="rId75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-831215</wp:posOffset>
            </wp:positionV>
            <wp:extent cx="8890" cy="8255"/>
            <wp:wrapNone/>
            <wp:docPr id="7500" name="Picture 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0"/>
                    <pic:cNvPicPr>
                      <a:picLocks noChangeAspect="1" noChangeArrowheads="1"/>
                    </pic:cNvPicPr>
                  </pic:nvPicPr>
                  <pic:blipFill>
                    <a:blip r:embed="rId75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-831215</wp:posOffset>
            </wp:positionV>
            <wp:extent cx="8890" cy="8255"/>
            <wp:wrapNone/>
            <wp:docPr id="7501" name="Picture 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1"/>
                    <pic:cNvPicPr>
                      <a:picLocks noChangeAspect="1" noChangeArrowheads="1"/>
                    </pic:cNvPicPr>
                  </pic:nvPicPr>
                  <pic:blipFill>
                    <a:blip r:embed="rId75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-831215</wp:posOffset>
            </wp:positionV>
            <wp:extent cx="8890" cy="8255"/>
            <wp:wrapNone/>
            <wp:docPr id="7502" name="Picture 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2"/>
                    <pic:cNvPicPr>
                      <a:picLocks noChangeAspect="1" noChangeArrowheads="1"/>
                    </pic:cNvPicPr>
                  </pic:nvPicPr>
                  <pic:blipFill>
                    <a:blip r:embed="rId75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-831215</wp:posOffset>
            </wp:positionV>
            <wp:extent cx="8255" cy="8255"/>
            <wp:wrapNone/>
            <wp:docPr id="7503" name="Picture 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3"/>
                    <pic:cNvPicPr>
                      <a:picLocks noChangeAspect="1" noChangeArrowheads="1"/>
                    </pic:cNvPicPr>
                  </pic:nvPicPr>
                  <pic:blipFill>
                    <a:blip r:embed="rId75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-831215</wp:posOffset>
            </wp:positionV>
            <wp:extent cx="8255" cy="8255"/>
            <wp:wrapNone/>
            <wp:docPr id="7504" name="Picture 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4"/>
                    <pic:cNvPicPr>
                      <a:picLocks noChangeAspect="1" noChangeArrowheads="1"/>
                    </pic:cNvPicPr>
                  </pic:nvPicPr>
                  <pic:blipFill>
                    <a:blip r:embed="rId75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-831215</wp:posOffset>
            </wp:positionV>
            <wp:extent cx="8890" cy="8255"/>
            <wp:wrapNone/>
            <wp:docPr id="7505" name="Picture 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pic:cNvPicPr>
                      <a:picLocks noChangeAspect="1" noChangeArrowheads="1"/>
                    </pic:cNvPicPr>
                  </pic:nvPicPr>
                  <pic:blipFill>
                    <a:blip r:embed="rId75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-831215</wp:posOffset>
            </wp:positionV>
            <wp:extent cx="8890" cy="8255"/>
            <wp:wrapNone/>
            <wp:docPr id="7506" name="Picture 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
                    <pic:cNvPicPr>
                      <a:picLocks noChangeAspect="1" noChangeArrowheads="1"/>
                    </pic:cNvPicPr>
                  </pic:nvPicPr>
                  <pic:blipFill>
                    <a:blip r:embed="rId75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-831215</wp:posOffset>
            </wp:positionV>
            <wp:extent cx="8890" cy="8255"/>
            <wp:wrapNone/>
            <wp:docPr id="7507" name="Picture 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7"/>
                    <pic:cNvPicPr>
                      <a:picLocks noChangeAspect="1" noChangeArrowheads="1"/>
                    </pic:cNvPicPr>
                  </pic:nvPicPr>
                  <pic:blipFill>
                    <a:blip r:embed="rId75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-831215</wp:posOffset>
            </wp:positionV>
            <wp:extent cx="8255" cy="8255"/>
            <wp:wrapNone/>
            <wp:docPr id="7508" name="Picture 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8"/>
                    <pic:cNvPicPr>
                      <a:picLocks noChangeAspect="1" noChangeArrowheads="1"/>
                    </pic:cNvPicPr>
                  </pic:nvPicPr>
                  <pic:blipFill>
                    <a:blip r:embed="rId75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-831215</wp:posOffset>
            </wp:positionV>
            <wp:extent cx="8255" cy="8255"/>
            <wp:wrapNone/>
            <wp:docPr id="7509" name="Picture 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9"/>
                    <pic:cNvPicPr>
                      <a:picLocks noChangeAspect="1" noChangeArrowheads="1"/>
                    </pic:cNvPicPr>
                  </pic:nvPicPr>
                  <pic:blipFill>
                    <a:blip r:embed="rId75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-831215</wp:posOffset>
            </wp:positionV>
            <wp:extent cx="8255" cy="8255"/>
            <wp:wrapNone/>
            <wp:docPr id="7510" name="Picture 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
                    <pic:cNvPicPr>
                      <a:picLocks noChangeAspect="1" noChangeArrowheads="1"/>
                    </pic:cNvPicPr>
                  </pic:nvPicPr>
                  <pic:blipFill>
                    <a:blip r:embed="rId75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-831215</wp:posOffset>
            </wp:positionV>
            <wp:extent cx="8890" cy="8255"/>
            <wp:wrapNone/>
            <wp:docPr id="7511" name="Picture 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1"/>
                    <pic:cNvPicPr>
                      <a:picLocks noChangeAspect="1" noChangeArrowheads="1"/>
                    </pic:cNvPicPr>
                  </pic:nvPicPr>
                  <pic:blipFill>
                    <a:blip r:embed="rId75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-831215</wp:posOffset>
            </wp:positionV>
            <wp:extent cx="8890" cy="8255"/>
            <wp:wrapNone/>
            <wp:docPr id="7512" name="Picture 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spect="1" noChangeArrowheads="1"/>
                    </pic:cNvPicPr>
                  </pic:nvPicPr>
                  <pic:blipFill>
                    <a:blip r:embed="rId75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-831215</wp:posOffset>
            </wp:positionV>
            <wp:extent cx="8890" cy="8255"/>
            <wp:wrapNone/>
            <wp:docPr id="7513" name="Picture 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spect="1" noChangeArrowheads="1"/>
                    </pic:cNvPicPr>
                  </pic:nvPicPr>
                  <pic:blipFill>
                    <a:blip r:embed="rId75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-831215</wp:posOffset>
            </wp:positionV>
            <wp:extent cx="8255" cy="8255"/>
            <wp:wrapNone/>
            <wp:docPr id="7514" name="Picture 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spect="1" noChangeArrowheads="1"/>
                    </pic:cNvPicPr>
                  </pic:nvPicPr>
                  <pic:blipFill>
                    <a:blip r:embed="rId75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-831215</wp:posOffset>
            </wp:positionV>
            <wp:extent cx="8255" cy="8255"/>
            <wp:wrapNone/>
            <wp:docPr id="7515" name="Picture 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pic:cNvPicPr>
                      <a:picLocks noChangeAspect="1" noChangeArrowheads="1"/>
                    </pic:cNvPicPr>
                  </pic:nvPicPr>
                  <pic:blipFill>
                    <a:blip r:embed="rId75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-831215</wp:posOffset>
            </wp:positionV>
            <wp:extent cx="8890" cy="8255"/>
            <wp:wrapNone/>
            <wp:docPr id="7516" name="Picture 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pic:cNvPicPr>
                      <a:picLocks noChangeAspect="1" noChangeArrowheads="1"/>
                    </pic:cNvPicPr>
                  </pic:nvPicPr>
                  <pic:blipFill>
                    <a:blip r:embed="rId75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-831215</wp:posOffset>
            </wp:positionV>
            <wp:extent cx="8890" cy="8255"/>
            <wp:wrapNone/>
            <wp:docPr id="7517" name="Picture 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7"/>
                    <pic:cNvPicPr>
                      <a:picLocks noChangeAspect="1" noChangeArrowheads="1"/>
                    </pic:cNvPicPr>
                  </pic:nvPicPr>
                  <pic:blipFill>
                    <a:blip r:embed="rId75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-831215</wp:posOffset>
            </wp:positionV>
            <wp:extent cx="8890" cy="8255"/>
            <wp:wrapNone/>
            <wp:docPr id="7518" name="Picture 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8"/>
                    <pic:cNvPicPr>
                      <a:picLocks noChangeAspect="1" noChangeArrowheads="1"/>
                    </pic:cNvPicPr>
                  </pic:nvPicPr>
                  <pic:blipFill>
                    <a:blip r:embed="rId75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-831215</wp:posOffset>
            </wp:positionV>
            <wp:extent cx="8255" cy="8255"/>
            <wp:wrapNone/>
            <wp:docPr id="7519" name="Picture 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9"/>
                    <pic:cNvPicPr>
                      <a:picLocks noChangeAspect="1" noChangeArrowheads="1"/>
                    </pic:cNvPicPr>
                  </pic:nvPicPr>
                  <pic:blipFill>
                    <a:blip r:embed="rId75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-831215</wp:posOffset>
            </wp:positionV>
            <wp:extent cx="8255" cy="8255"/>
            <wp:wrapNone/>
            <wp:docPr id="7520"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75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-831215</wp:posOffset>
            </wp:positionV>
            <wp:extent cx="8255" cy="8255"/>
            <wp:wrapNone/>
            <wp:docPr id="7521"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75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-831215</wp:posOffset>
            </wp:positionV>
            <wp:extent cx="8890" cy="8255"/>
            <wp:wrapNone/>
            <wp:docPr id="7522"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75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-831215</wp:posOffset>
            </wp:positionV>
            <wp:extent cx="8890" cy="8255"/>
            <wp:wrapNone/>
            <wp:docPr id="7523"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75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-831215</wp:posOffset>
            </wp:positionV>
            <wp:extent cx="8890" cy="8255"/>
            <wp:wrapNone/>
            <wp:docPr id="7524"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75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-831215</wp:posOffset>
            </wp:positionV>
            <wp:extent cx="8255" cy="8255"/>
            <wp:wrapNone/>
            <wp:docPr id="7525"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75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-831215</wp:posOffset>
            </wp:positionV>
            <wp:extent cx="8255" cy="8255"/>
            <wp:wrapNone/>
            <wp:docPr id="7526"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75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-831215</wp:posOffset>
            </wp:positionV>
            <wp:extent cx="8890" cy="8255"/>
            <wp:wrapNone/>
            <wp:docPr id="7527"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75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-831215</wp:posOffset>
            </wp:positionV>
            <wp:extent cx="8890" cy="8255"/>
            <wp:wrapNone/>
            <wp:docPr id="7528"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75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-831215</wp:posOffset>
            </wp:positionV>
            <wp:extent cx="8890" cy="8255"/>
            <wp:wrapNone/>
            <wp:docPr id="7529"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75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-831215</wp:posOffset>
            </wp:positionV>
            <wp:extent cx="8890" cy="8255"/>
            <wp:wrapNone/>
            <wp:docPr id="753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75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-831215</wp:posOffset>
            </wp:positionV>
            <wp:extent cx="8255" cy="8255"/>
            <wp:wrapNone/>
            <wp:docPr id="7531"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75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-831215</wp:posOffset>
            </wp:positionV>
            <wp:extent cx="8255" cy="8255"/>
            <wp:wrapNone/>
            <wp:docPr id="7532"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75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-831215</wp:posOffset>
            </wp:positionV>
            <wp:extent cx="8890" cy="8255"/>
            <wp:wrapNone/>
            <wp:docPr id="7533"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75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-831215</wp:posOffset>
            </wp:positionV>
            <wp:extent cx="8890" cy="8255"/>
            <wp:wrapNone/>
            <wp:docPr id="7534"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75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-831215</wp:posOffset>
            </wp:positionV>
            <wp:extent cx="8890" cy="8255"/>
            <wp:wrapNone/>
            <wp:docPr id="7535"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75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-831215</wp:posOffset>
            </wp:positionV>
            <wp:extent cx="8890" cy="8255"/>
            <wp:wrapNone/>
            <wp:docPr id="7536"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75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-831215</wp:posOffset>
            </wp:positionV>
            <wp:extent cx="8890" cy="8255"/>
            <wp:wrapNone/>
            <wp:docPr id="7537" name="Picture 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7"/>
                    <pic:cNvPicPr>
                      <a:picLocks noChangeAspect="1" noChangeArrowheads="1"/>
                    </pic:cNvPicPr>
                  </pic:nvPicPr>
                  <pic:blipFill>
                    <a:blip r:embed="rId75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-831215</wp:posOffset>
            </wp:positionV>
            <wp:extent cx="8890" cy="8255"/>
            <wp:wrapNone/>
            <wp:docPr id="7538" name="Picture 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8"/>
                    <pic:cNvPicPr>
                      <a:picLocks noChangeAspect="1" noChangeArrowheads="1"/>
                    </pic:cNvPicPr>
                  </pic:nvPicPr>
                  <pic:blipFill>
                    <a:blip r:embed="rId75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-831215</wp:posOffset>
            </wp:positionV>
            <wp:extent cx="8890" cy="8255"/>
            <wp:wrapNone/>
            <wp:docPr id="7539" name="Picture 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9"/>
                    <pic:cNvPicPr>
                      <a:picLocks noChangeAspect="1" noChangeArrowheads="1"/>
                    </pic:cNvPicPr>
                  </pic:nvPicPr>
                  <pic:blipFill>
                    <a:blip r:embed="rId75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-831215</wp:posOffset>
            </wp:positionV>
            <wp:extent cx="8255" cy="8255"/>
            <wp:wrapNone/>
            <wp:docPr id="7540" name="Picture 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0"/>
                    <pic:cNvPicPr>
                      <a:picLocks noChangeAspect="1" noChangeArrowheads="1"/>
                    </pic:cNvPicPr>
                  </pic:nvPicPr>
                  <pic:blipFill>
                    <a:blip r:embed="rId75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-831215</wp:posOffset>
            </wp:positionV>
            <wp:extent cx="8890" cy="8255"/>
            <wp:wrapNone/>
            <wp:docPr id="7541" name="Picture 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1"/>
                    <pic:cNvPicPr>
                      <a:picLocks noChangeAspect="1" noChangeArrowheads="1"/>
                    </pic:cNvPicPr>
                  </pic:nvPicPr>
                  <pic:blipFill>
                    <a:blip r:embed="rId75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-831215</wp:posOffset>
            </wp:positionV>
            <wp:extent cx="8890" cy="8255"/>
            <wp:wrapNone/>
            <wp:docPr id="7542" name="Picture 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2"/>
                    <pic:cNvPicPr>
                      <a:picLocks noChangeAspect="1" noChangeArrowheads="1"/>
                    </pic:cNvPicPr>
                  </pic:nvPicPr>
                  <pic:blipFill>
                    <a:blip r:embed="rId75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-831215</wp:posOffset>
            </wp:positionV>
            <wp:extent cx="8890" cy="8255"/>
            <wp:wrapNone/>
            <wp:docPr id="7543" name="Picture 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3"/>
                    <pic:cNvPicPr>
                      <a:picLocks noChangeAspect="1" noChangeArrowheads="1"/>
                    </pic:cNvPicPr>
                  </pic:nvPicPr>
                  <pic:blipFill>
                    <a:blip r:embed="rId75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-831215</wp:posOffset>
            </wp:positionV>
            <wp:extent cx="8890" cy="8255"/>
            <wp:wrapNone/>
            <wp:docPr id="7544" name="Picture 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4"/>
                    <pic:cNvPicPr>
                      <a:picLocks noChangeAspect="1" noChangeArrowheads="1"/>
                    </pic:cNvPicPr>
                  </pic:nvPicPr>
                  <pic:blipFill>
                    <a:blip r:embed="rId75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-831215</wp:posOffset>
            </wp:positionV>
            <wp:extent cx="8255" cy="8255"/>
            <wp:wrapNone/>
            <wp:docPr id="7545" name="Picture 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5"/>
                    <pic:cNvPicPr>
                      <a:picLocks noChangeAspect="1" noChangeArrowheads="1"/>
                    </pic:cNvPicPr>
                  </pic:nvPicPr>
                  <pic:blipFill>
                    <a:blip r:embed="rId75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-831215</wp:posOffset>
            </wp:positionV>
            <wp:extent cx="8890" cy="8255"/>
            <wp:wrapNone/>
            <wp:docPr id="7546" name="Picture 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6"/>
                    <pic:cNvPicPr>
                      <a:picLocks noChangeAspect="1" noChangeArrowheads="1"/>
                    </pic:cNvPicPr>
                  </pic:nvPicPr>
                  <pic:blipFill>
                    <a:blip r:embed="rId75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-831215</wp:posOffset>
            </wp:positionV>
            <wp:extent cx="8890" cy="8255"/>
            <wp:wrapNone/>
            <wp:docPr id="7547" name="Picture 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7"/>
                    <pic:cNvPicPr>
                      <a:picLocks noChangeAspect="1" noChangeArrowheads="1"/>
                    </pic:cNvPicPr>
                  </pic:nvPicPr>
                  <pic:blipFill>
                    <a:blip r:embed="rId75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-831215</wp:posOffset>
            </wp:positionV>
            <wp:extent cx="8890" cy="8255"/>
            <wp:wrapNone/>
            <wp:docPr id="7548" name="Picture 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8"/>
                    <pic:cNvPicPr>
                      <a:picLocks noChangeAspect="1" noChangeArrowheads="1"/>
                    </pic:cNvPicPr>
                  </pic:nvPicPr>
                  <pic:blipFill>
                    <a:blip r:embed="rId75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-831215</wp:posOffset>
            </wp:positionV>
            <wp:extent cx="8890" cy="8255"/>
            <wp:wrapNone/>
            <wp:docPr id="7549" name="Picture 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9"/>
                    <pic:cNvPicPr>
                      <a:picLocks noChangeAspect="1" noChangeArrowheads="1"/>
                    </pic:cNvPicPr>
                  </pic:nvPicPr>
                  <pic:blipFill>
                    <a:blip r:embed="rId75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-831215</wp:posOffset>
            </wp:positionV>
            <wp:extent cx="8255" cy="8255"/>
            <wp:wrapNone/>
            <wp:docPr id="7550" name="Picture 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0"/>
                    <pic:cNvPicPr>
                      <a:picLocks noChangeAspect="1" noChangeArrowheads="1"/>
                    </pic:cNvPicPr>
                  </pic:nvPicPr>
                  <pic:blipFill>
                    <a:blip r:embed="rId75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-831215</wp:posOffset>
            </wp:positionV>
            <wp:extent cx="8890" cy="8255"/>
            <wp:wrapNone/>
            <wp:docPr id="7551" name="Picture 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1"/>
                    <pic:cNvPicPr>
                      <a:picLocks noChangeAspect="1" noChangeArrowheads="1"/>
                    </pic:cNvPicPr>
                  </pic:nvPicPr>
                  <pic:blipFill>
                    <a:blip r:embed="rId75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-831215</wp:posOffset>
            </wp:positionV>
            <wp:extent cx="8890" cy="8255"/>
            <wp:wrapNone/>
            <wp:docPr id="7552" name="Picture 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2"/>
                    <pic:cNvPicPr>
                      <a:picLocks noChangeAspect="1" noChangeArrowheads="1"/>
                    </pic:cNvPicPr>
                  </pic:nvPicPr>
                  <pic:blipFill>
                    <a:blip r:embed="rId75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-831215</wp:posOffset>
            </wp:positionV>
            <wp:extent cx="8890" cy="8255"/>
            <wp:wrapNone/>
            <wp:docPr id="7553" name="Picture 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3"/>
                    <pic:cNvPicPr>
                      <a:picLocks noChangeAspect="1" noChangeArrowheads="1"/>
                    </pic:cNvPicPr>
                  </pic:nvPicPr>
                  <pic:blipFill>
                    <a:blip r:embed="rId75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-831215</wp:posOffset>
            </wp:positionV>
            <wp:extent cx="8890" cy="8255"/>
            <wp:wrapNone/>
            <wp:docPr id="7554" name="Picture 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4"/>
                    <pic:cNvPicPr>
                      <a:picLocks noChangeAspect="1" noChangeArrowheads="1"/>
                    </pic:cNvPicPr>
                  </pic:nvPicPr>
                  <pic:blipFill>
                    <a:blip r:embed="rId75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-831215</wp:posOffset>
            </wp:positionV>
            <wp:extent cx="8890" cy="8255"/>
            <wp:wrapNone/>
            <wp:docPr id="7555" name="Picture 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5"/>
                    <pic:cNvPicPr>
                      <a:picLocks noChangeAspect="1" noChangeArrowheads="1"/>
                    </pic:cNvPicPr>
                  </pic:nvPicPr>
                  <pic:blipFill>
                    <a:blip r:embed="rId75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-831215</wp:posOffset>
            </wp:positionV>
            <wp:extent cx="8890" cy="8255"/>
            <wp:wrapNone/>
            <wp:docPr id="7556" name="Picture 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6"/>
                    <pic:cNvPicPr>
                      <a:picLocks noChangeAspect="1" noChangeArrowheads="1"/>
                    </pic:cNvPicPr>
                  </pic:nvPicPr>
                  <pic:blipFill>
                    <a:blip r:embed="rId75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-831215</wp:posOffset>
            </wp:positionV>
            <wp:extent cx="8255" cy="8255"/>
            <wp:wrapNone/>
            <wp:docPr id="7557" name="Picture 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7"/>
                    <pic:cNvPicPr>
                      <a:picLocks noChangeAspect="1" noChangeArrowheads="1"/>
                    </pic:cNvPicPr>
                  </pic:nvPicPr>
                  <pic:blipFill>
                    <a:blip r:embed="rId75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-831215</wp:posOffset>
            </wp:positionV>
            <wp:extent cx="8890" cy="8255"/>
            <wp:wrapNone/>
            <wp:docPr id="7558" name="Picture 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8"/>
                    <pic:cNvPicPr>
                      <a:picLocks noChangeAspect="1" noChangeArrowheads="1"/>
                    </pic:cNvPicPr>
                  </pic:nvPicPr>
                  <pic:blipFill>
                    <a:blip r:embed="rId75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-831215</wp:posOffset>
            </wp:positionV>
            <wp:extent cx="8890" cy="8255"/>
            <wp:wrapNone/>
            <wp:docPr id="7559" name="Picture 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9"/>
                    <pic:cNvPicPr>
                      <a:picLocks noChangeAspect="1" noChangeArrowheads="1"/>
                    </pic:cNvPicPr>
                  </pic:nvPicPr>
                  <pic:blipFill>
                    <a:blip r:embed="rId75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-831215</wp:posOffset>
            </wp:positionV>
            <wp:extent cx="8890" cy="8255"/>
            <wp:wrapNone/>
            <wp:docPr id="7560" name="Picture 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0"/>
                    <pic:cNvPicPr>
                      <a:picLocks noChangeAspect="1" noChangeArrowheads="1"/>
                    </pic:cNvPicPr>
                  </pic:nvPicPr>
                  <pic:blipFill>
                    <a:blip r:embed="rId75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-831215</wp:posOffset>
            </wp:positionV>
            <wp:extent cx="8890" cy="8255"/>
            <wp:wrapNone/>
            <wp:docPr id="7561" name="Picture 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1"/>
                    <pic:cNvPicPr>
                      <a:picLocks noChangeAspect="1" noChangeArrowheads="1"/>
                    </pic:cNvPicPr>
                  </pic:nvPicPr>
                  <pic:blipFill>
                    <a:blip r:embed="rId75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-831215</wp:posOffset>
            </wp:positionV>
            <wp:extent cx="8255" cy="8255"/>
            <wp:wrapNone/>
            <wp:docPr id="7562" name="Picture 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2"/>
                    <pic:cNvPicPr>
                      <a:picLocks noChangeAspect="1" noChangeArrowheads="1"/>
                    </pic:cNvPicPr>
                  </pic:nvPicPr>
                  <pic:blipFill>
                    <a:blip r:embed="rId75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-831215</wp:posOffset>
            </wp:positionV>
            <wp:extent cx="8890" cy="8255"/>
            <wp:wrapNone/>
            <wp:docPr id="7563" name="Picture 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3"/>
                    <pic:cNvPicPr>
                      <a:picLocks noChangeAspect="1" noChangeArrowheads="1"/>
                    </pic:cNvPicPr>
                  </pic:nvPicPr>
                  <pic:blipFill>
                    <a:blip r:embed="rId75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-831215</wp:posOffset>
            </wp:positionV>
            <wp:extent cx="8890" cy="8255"/>
            <wp:wrapNone/>
            <wp:docPr id="7564" name="Picture 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4"/>
                    <pic:cNvPicPr>
                      <a:picLocks noChangeAspect="1" noChangeArrowheads="1"/>
                    </pic:cNvPicPr>
                  </pic:nvPicPr>
                  <pic:blipFill>
                    <a:blip r:embed="rId75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-831215</wp:posOffset>
            </wp:positionV>
            <wp:extent cx="8890" cy="8255"/>
            <wp:wrapNone/>
            <wp:docPr id="7565" name="Picture 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5"/>
                    <pic:cNvPicPr>
                      <a:picLocks noChangeAspect="1" noChangeArrowheads="1"/>
                    </pic:cNvPicPr>
                  </pic:nvPicPr>
                  <pic:blipFill>
                    <a:blip r:embed="rId75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-831215</wp:posOffset>
            </wp:positionV>
            <wp:extent cx="8890" cy="8255"/>
            <wp:wrapNone/>
            <wp:docPr id="7566" name="Picture 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6"/>
                    <pic:cNvPicPr>
                      <a:picLocks noChangeAspect="1" noChangeArrowheads="1"/>
                    </pic:cNvPicPr>
                  </pic:nvPicPr>
                  <pic:blipFill>
                    <a:blip r:embed="rId75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-831215</wp:posOffset>
            </wp:positionV>
            <wp:extent cx="8255" cy="8255"/>
            <wp:wrapNone/>
            <wp:docPr id="7567" name="Picture 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7"/>
                    <pic:cNvPicPr>
                      <a:picLocks noChangeAspect="1" noChangeArrowheads="1"/>
                    </pic:cNvPicPr>
                  </pic:nvPicPr>
                  <pic:blipFill>
                    <a:blip r:embed="rId75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-831215</wp:posOffset>
            </wp:positionV>
            <wp:extent cx="8890" cy="8255"/>
            <wp:wrapNone/>
            <wp:docPr id="7568" name="Picture 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8"/>
                    <pic:cNvPicPr>
                      <a:picLocks noChangeAspect="1" noChangeArrowheads="1"/>
                    </pic:cNvPicPr>
                  </pic:nvPicPr>
                  <pic:blipFill>
                    <a:blip r:embed="rId75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-831215</wp:posOffset>
            </wp:positionV>
            <wp:extent cx="8890" cy="8255"/>
            <wp:wrapNone/>
            <wp:docPr id="7569" name="Picture 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9"/>
                    <pic:cNvPicPr>
                      <a:picLocks noChangeAspect="1" noChangeArrowheads="1"/>
                    </pic:cNvPicPr>
                  </pic:nvPicPr>
                  <pic:blipFill>
                    <a:blip r:embed="rId75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-831215</wp:posOffset>
            </wp:positionV>
            <wp:extent cx="8890" cy="8255"/>
            <wp:wrapNone/>
            <wp:docPr id="7570" name="Picture 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0"/>
                    <pic:cNvPicPr>
                      <a:picLocks noChangeAspect="1" noChangeArrowheads="1"/>
                    </pic:cNvPicPr>
                  </pic:nvPicPr>
                  <pic:blipFill>
                    <a:blip r:embed="rId75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-831215</wp:posOffset>
            </wp:positionV>
            <wp:extent cx="8890" cy="8255"/>
            <wp:wrapNone/>
            <wp:docPr id="7571" name="Picture 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1"/>
                    <pic:cNvPicPr>
                      <a:picLocks noChangeAspect="1" noChangeArrowheads="1"/>
                    </pic:cNvPicPr>
                  </pic:nvPicPr>
                  <pic:blipFill>
                    <a:blip r:embed="rId75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-831215</wp:posOffset>
            </wp:positionV>
            <wp:extent cx="8255" cy="8255"/>
            <wp:wrapNone/>
            <wp:docPr id="7572" name="Picture 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2"/>
                    <pic:cNvPicPr>
                      <a:picLocks noChangeAspect="1" noChangeArrowheads="1"/>
                    </pic:cNvPicPr>
                  </pic:nvPicPr>
                  <pic:blipFill>
                    <a:blip r:embed="rId75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-831215</wp:posOffset>
            </wp:positionV>
            <wp:extent cx="8890" cy="8255"/>
            <wp:wrapNone/>
            <wp:docPr id="7573" name="Picture 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3"/>
                    <pic:cNvPicPr>
                      <a:picLocks noChangeAspect="1" noChangeArrowheads="1"/>
                    </pic:cNvPicPr>
                  </pic:nvPicPr>
                  <pic:blipFill>
                    <a:blip r:embed="rId75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-831215</wp:posOffset>
            </wp:positionV>
            <wp:extent cx="8255" cy="8255"/>
            <wp:wrapNone/>
            <wp:docPr id="7574" name="Picture 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4"/>
                    <pic:cNvPicPr>
                      <a:picLocks noChangeAspect="1" noChangeArrowheads="1"/>
                    </pic:cNvPicPr>
                  </pic:nvPicPr>
                  <pic:blipFill>
                    <a:blip r:embed="rId75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-831215</wp:posOffset>
            </wp:positionV>
            <wp:extent cx="8890" cy="8255"/>
            <wp:wrapNone/>
            <wp:docPr id="7575" name="Picture 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5"/>
                    <pic:cNvPicPr>
                      <a:picLocks noChangeAspect="1" noChangeArrowheads="1"/>
                    </pic:cNvPicPr>
                  </pic:nvPicPr>
                  <pic:blipFill>
                    <a:blip r:embed="rId75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-831215</wp:posOffset>
            </wp:positionV>
            <wp:extent cx="8890" cy="8255"/>
            <wp:wrapNone/>
            <wp:docPr id="7576" name="Picture 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6"/>
                    <pic:cNvPicPr>
                      <a:picLocks noChangeAspect="1" noChangeArrowheads="1"/>
                    </pic:cNvPicPr>
                  </pic:nvPicPr>
                  <pic:blipFill>
                    <a:blip r:embed="rId75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-831215</wp:posOffset>
            </wp:positionV>
            <wp:extent cx="8890" cy="8255"/>
            <wp:wrapNone/>
            <wp:docPr id="7577" name="Picture 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7"/>
                    <pic:cNvPicPr>
                      <a:picLocks noChangeAspect="1" noChangeArrowheads="1"/>
                    </pic:cNvPicPr>
                  </pic:nvPicPr>
                  <pic:blipFill>
                    <a:blip r:embed="rId75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-831215</wp:posOffset>
            </wp:positionV>
            <wp:extent cx="8890" cy="8255"/>
            <wp:wrapNone/>
            <wp:docPr id="7578" name="Picture 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8"/>
                    <pic:cNvPicPr>
                      <a:picLocks noChangeAspect="1" noChangeArrowheads="1"/>
                    </pic:cNvPicPr>
                  </pic:nvPicPr>
                  <pic:blipFill>
                    <a:blip r:embed="rId75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-831215</wp:posOffset>
            </wp:positionV>
            <wp:extent cx="8255" cy="8255"/>
            <wp:wrapNone/>
            <wp:docPr id="7579" name="Picture 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9"/>
                    <pic:cNvPicPr>
                      <a:picLocks noChangeAspect="1" noChangeArrowheads="1"/>
                    </pic:cNvPicPr>
                  </pic:nvPicPr>
                  <pic:blipFill>
                    <a:blip r:embed="rId75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-831215</wp:posOffset>
            </wp:positionV>
            <wp:extent cx="8890" cy="8255"/>
            <wp:wrapNone/>
            <wp:docPr id="7580" name="Picture 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0"/>
                    <pic:cNvPicPr>
                      <a:picLocks noChangeAspect="1" noChangeArrowheads="1"/>
                    </pic:cNvPicPr>
                  </pic:nvPicPr>
                  <pic:blipFill>
                    <a:blip r:embed="rId75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-831215</wp:posOffset>
            </wp:positionV>
            <wp:extent cx="8890" cy="8255"/>
            <wp:wrapNone/>
            <wp:docPr id="7581" name="Picture 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1"/>
                    <pic:cNvPicPr>
                      <a:picLocks noChangeAspect="1" noChangeArrowheads="1"/>
                    </pic:cNvPicPr>
                  </pic:nvPicPr>
                  <pic:blipFill>
                    <a:blip r:embed="rId75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-831215</wp:posOffset>
            </wp:positionV>
            <wp:extent cx="8890" cy="8255"/>
            <wp:wrapNone/>
            <wp:docPr id="7582" name="Picture 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2"/>
                    <pic:cNvPicPr>
                      <a:picLocks noChangeAspect="1" noChangeArrowheads="1"/>
                    </pic:cNvPicPr>
                  </pic:nvPicPr>
                  <pic:blipFill>
                    <a:blip r:embed="rId75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-831215</wp:posOffset>
            </wp:positionV>
            <wp:extent cx="8890" cy="8255"/>
            <wp:wrapNone/>
            <wp:docPr id="7583" name="Picture 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3"/>
                    <pic:cNvPicPr>
                      <a:picLocks noChangeAspect="1" noChangeArrowheads="1"/>
                    </pic:cNvPicPr>
                  </pic:nvPicPr>
                  <pic:blipFill>
                    <a:blip r:embed="rId75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-831215</wp:posOffset>
            </wp:positionV>
            <wp:extent cx="8255" cy="8255"/>
            <wp:wrapNone/>
            <wp:docPr id="7584" name="Picture 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4"/>
                    <pic:cNvPicPr>
                      <a:picLocks noChangeAspect="1" noChangeArrowheads="1"/>
                    </pic:cNvPicPr>
                  </pic:nvPicPr>
                  <pic:blipFill>
                    <a:blip r:embed="rId75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-831215</wp:posOffset>
            </wp:positionV>
            <wp:extent cx="8890" cy="8255"/>
            <wp:wrapNone/>
            <wp:docPr id="7585" name="Picture 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5"/>
                    <pic:cNvPicPr>
                      <a:picLocks noChangeAspect="1" noChangeArrowheads="1"/>
                    </pic:cNvPicPr>
                  </pic:nvPicPr>
                  <pic:blipFill>
                    <a:blip r:embed="rId75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-831215</wp:posOffset>
            </wp:positionV>
            <wp:extent cx="8890" cy="8255"/>
            <wp:wrapNone/>
            <wp:docPr id="7586" name="Picture 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6"/>
                    <pic:cNvPicPr>
                      <a:picLocks noChangeAspect="1" noChangeArrowheads="1"/>
                    </pic:cNvPicPr>
                  </pic:nvPicPr>
                  <pic:blipFill>
                    <a:blip r:embed="rId75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-831215</wp:posOffset>
            </wp:positionV>
            <wp:extent cx="8890" cy="8255"/>
            <wp:wrapNone/>
            <wp:docPr id="7587" name="Picture 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7"/>
                    <pic:cNvPicPr>
                      <a:picLocks noChangeAspect="1" noChangeArrowheads="1"/>
                    </pic:cNvPicPr>
                  </pic:nvPicPr>
                  <pic:blipFill>
                    <a:blip r:embed="rId75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-831215</wp:posOffset>
            </wp:positionV>
            <wp:extent cx="8890" cy="8255"/>
            <wp:wrapNone/>
            <wp:docPr id="7588" name="Picture 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8"/>
                    <pic:cNvPicPr>
                      <a:picLocks noChangeAspect="1" noChangeArrowheads="1"/>
                    </pic:cNvPicPr>
                  </pic:nvPicPr>
                  <pic:blipFill>
                    <a:blip r:embed="rId75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-831215</wp:posOffset>
            </wp:positionV>
            <wp:extent cx="8255" cy="8255"/>
            <wp:wrapNone/>
            <wp:docPr id="7589" name="Picture 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9"/>
                    <pic:cNvPicPr>
                      <a:picLocks noChangeAspect="1" noChangeArrowheads="1"/>
                    </pic:cNvPicPr>
                  </pic:nvPicPr>
                  <pic:blipFill>
                    <a:blip r:embed="rId75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-831215</wp:posOffset>
            </wp:positionV>
            <wp:extent cx="8890" cy="8255"/>
            <wp:wrapNone/>
            <wp:docPr id="7590" name="Picture 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0"/>
                    <pic:cNvPicPr>
                      <a:picLocks noChangeAspect="1" noChangeArrowheads="1"/>
                    </pic:cNvPicPr>
                  </pic:nvPicPr>
                  <pic:blipFill>
                    <a:blip r:embed="rId75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-831215</wp:posOffset>
            </wp:positionV>
            <wp:extent cx="8890" cy="8255"/>
            <wp:wrapNone/>
            <wp:docPr id="7591" name="Picture 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1"/>
                    <pic:cNvPicPr>
                      <a:picLocks noChangeAspect="1" noChangeArrowheads="1"/>
                    </pic:cNvPicPr>
                  </pic:nvPicPr>
                  <pic:blipFill>
                    <a:blip r:embed="rId75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-831215</wp:posOffset>
            </wp:positionV>
            <wp:extent cx="8890" cy="8255"/>
            <wp:wrapNone/>
            <wp:docPr id="7592" name="Picture 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2"/>
                    <pic:cNvPicPr>
                      <a:picLocks noChangeAspect="1" noChangeArrowheads="1"/>
                    </pic:cNvPicPr>
                  </pic:nvPicPr>
                  <pic:blipFill>
                    <a:blip r:embed="rId75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-831215</wp:posOffset>
            </wp:positionV>
            <wp:extent cx="8890" cy="8255"/>
            <wp:wrapNone/>
            <wp:docPr id="7593" name="Picture 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3"/>
                    <pic:cNvPicPr>
                      <a:picLocks noChangeAspect="1" noChangeArrowheads="1"/>
                    </pic:cNvPicPr>
                  </pic:nvPicPr>
                  <pic:blipFill>
                    <a:blip r:embed="rId76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-831215</wp:posOffset>
            </wp:positionV>
            <wp:extent cx="8255" cy="8255"/>
            <wp:wrapNone/>
            <wp:docPr id="7594" name="Picture 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4"/>
                    <pic:cNvPicPr>
                      <a:picLocks noChangeAspect="1" noChangeArrowheads="1"/>
                    </pic:cNvPicPr>
                  </pic:nvPicPr>
                  <pic:blipFill>
                    <a:blip r:embed="rId76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-831215</wp:posOffset>
            </wp:positionV>
            <wp:extent cx="8890" cy="8255"/>
            <wp:wrapNone/>
            <wp:docPr id="7595" name="Picture 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5"/>
                    <pic:cNvPicPr>
                      <a:picLocks noChangeAspect="1" noChangeArrowheads="1"/>
                    </pic:cNvPicPr>
                  </pic:nvPicPr>
                  <pic:blipFill>
                    <a:blip r:embed="rId76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-831215</wp:posOffset>
            </wp:positionV>
            <wp:extent cx="8255" cy="8255"/>
            <wp:wrapNone/>
            <wp:docPr id="7596" name="Picture 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6"/>
                    <pic:cNvPicPr>
                      <a:picLocks noChangeAspect="1" noChangeArrowheads="1"/>
                    </pic:cNvPicPr>
                  </pic:nvPicPr>
                  <pic:blipFill>
                    <a:blip r:embed="rId76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-831215</wp:posOffset>
            </wp:positionV>
            <wp:extent cx="8890" cy="8255"/>
            <wp:wrapNone/>
            <wp:docPr id="7597" name="Picture 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7"/>
                    <pic:cNvPicPr>
                      <a:picLocks noChangeAspect="1" noChangeArrowheads="1"/>
                    </pic:cNvPicPr>
                  </pic:nvPicPr>
                  <pic:blipFill>
                    <a:blip r:embed="rId76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-831215</wp:posOffset>
            </wp:positionV>
            <wp:extent cx="8890" cy="8255"/>
            <wp:wrapNone/>
            <wp:docPr id="7598" name="Picture 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8"/>
                    <pic:cNvPicPr>
                      <a:picLocks noChangeAspect="1" noChangeArrowheads="1"/>
                    </pic:cNvPicPr>
                  </pic:nvPicPr>
                  <pic:blipFill>
                    <a:blip r:embed="rId76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-831215</wp:posOffset>
            </wp:positionV>
            <wp:extent cx="8890" cy="8255"/>
            <wp:wrapNone/>
            <wp:docPr id="7599" name="Picture 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9"/>
                    <pic:cNvPicPr>
                      <a:picLocks noChangeAspect="1" noChangeArrowheads="1"/>
                    </pic:cNvPicPr>
                  </pic:nvPicPr>
                  <pic:blipFill>
                    <a:blip r:embed="rId76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-831215</wp:posOffset>
            </wp:positionV>
            <wp:extent cx="8890" cy="8255"/>
            <wp:wrapNone/>
            <wp:docPr id="7600" name="Picture 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0"/>
                    <pic:cNvPicPr>
                      <a:picLocks noChangeAspect="1" noChangeArrowheads="1"/>
                    </pic:cNvPicPr>
                  </pic:nvPicPr>
                  <pic:blipFill>
                    <a:blip r:embed="rId76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-831215</wp:posOffset>
            </wp:positionV>
            <wp:extent cx="8255" cy="8255"/>
            <wp:wrapNone/>
            <wp:docPr id="7601" name="Picture 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1"/>
                    <pic:cNvPicPr>
                      <a:picLocks noChangeAspect="1" noChangeArrowheads="1"/>
                    </pic:cNvPicPr>
                  </pic:nvPicPr>
                  <pic:blipFill>
                    <a:blip r:embed="rId76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-831215</wp:posOffset>
            </wp:positionV>
            <wp:extent cx="8890" cy="8255"/>
            <wp:wrapNone/>
            <wp:docPr id="7602" name="Picture 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2"/>
                    <pic:cNvPicPr>
                      <a:picLocks noChangeAspect="1" noChangeArrowheads="1"/>
                    </pic:cNvPicPr>
                  </pic:nvPicPr>
                  <pic:blipFill>
                    <a:blip r:embed="rId76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-831215</wp:posOffset>
            </wp:positionV>
            <wp:extent cx="8890" cy="8255"/>
            <wp:wrapNone/>
            <wp:docPr id="7603" name="Picture 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3"/>
                    <pic:cNvPicPr>
                      <a:picLocks noChangeAspect="1" noChangeArrowheads="1"/>
                    </pic:cNvPicPr>
                  </pic:nvPicPr>
                  <pic:blipFill>
                    <a:blip r:embed="rId76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-831215</wp:posOffset>
            </wp:positionV>
            <wp:extent cx="8890" cy="8255"/>
            <wp:wrapNone/>
            <wp:docPr id="7604" name="Picture 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4"/>
                    <pic:cNvPicPr>
                      <a:picLocks noChangeAspect="1" noChangeArrowheads="1"/>
                    </pic:cNvPicPr>
                  </pic:nvPicPr>
                  <pic:blipFill>
                    <a:blip r:embed="rId76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-831215</wp:posOffset>
            </wp:positionV>
            <wp:extent cx="8890" cy="8255"/>
            <wp:wrapNone/>
            <wp:docPr id="7605" name="Picture 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5"/>
                    <pic:cNvPicPr>
                      <a:picLocks noChangeAspect="1" noChangeArrowheads="1"/>
                    </pic:cNvPicPr>
                  </pic:nvPicPr>
                  <pic:blipFill>
                    <a:blip r:embed="rId76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-831215</wp:posOffset>
            </wp:positionV>
            <wp:extent cx="8255" cy="8255"/>
            <wp:wrapNone/>
            <wp:docPr id="7606" name="Picture 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6"/>
                    <pic:cNvPicPr>
                      <a:picLocks noChangeAspect="1" noChangeArrowheads="1"/>
                    </pic:cNvPicPr>
                  </pic:nvPicPr>
                  <pic:blipFill>
                    <a:blip r:embed="rId76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-831215</wp:posOffset>
            </wp:positionV>
            <wp:extent cx="8890" cy="8255"/>
            <wp:wrapNone/>
            <wp:docPr id="7607" name="Picture 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7"/>
                    <pic:cNvPicPr>
                      <a:picLocks noChangeAspect="1" noChangeArrowheads="1"/>
                    </pic:cNvPicPr>
                  </pic:nvPicPr>
                  <pic:blipFill>
                    <a:blip r:embed="rId76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-831215</wp:posOffset>
            </wp:positionV>
            <wp:extent cx="8890" cy="8255"/>
            <wp:wrapNone/>
            <wp:docPr id="7608" name="Picture 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8"/>
                    <pic:cNvPicPr>
                      <a:picLocks noChangeAspect="1" noChangeArrowheads="1"/>
                    </pic:cNvPicPr>
                  </pic:nvPicPr>
                  <pic:blipFill>
                    <a:blip r:embed="rId76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-831215</wp:posOffset>
            </wp:positionV>
            <wp:extent cx="8890" cy="8255"/>
            <wp:wrapNone/>
            <wp:docPr id="7609" name="Picture 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9"/>
                    <pic:cNvPicPr>
                      <a:picLocks noChangeAspect="1" noChangeArrowheads="1"/>
                    </pic:cNvPicPr>
                  </pic:nvPicPr>
                  <pic:blipFill>
                    <a:blip r:embed="rId76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-831215</wp:posOffset>
            </wp:positionV>
            <wp:extent cx="8890" cy="8255"/>
            <wp:wrapNone/>
            <wp:docPr id="7610" name="Picture 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0"/>
                    <pic:cNvPicPr>
                      <a:picLocks noChangeAspect="1" noChangeArrowheads="1"/>
                    </pic:cNvPicPr>
                  </pic:nvPicPr>
                  <pic:blipFill>
                    <a:blip r:embed="rId76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-831215</wp:posOffset>
            </wp:positionV>
            <wp:extent cx="8255" cy="8255"/>
            <wp:wrapNone/>
            <wp:docPr id="7611" name="Picture 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1"/>
                    <pic:cNvPicPr>
                      <a:picLocks noChangeAspect="1" noChangeArrowheads="1"/>
                    </pic:cNvPicPr>
                  </pic:nvPicPr>
                  <pic:blipFill>
                    <a:blip r:embed="rId76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-831215</wp:posOffset>
            </wp:positionV>
            <wp:extent cx="8890" cy="8255"/>
            <wp:wrapNone/>
            <wp:docPr id="7612" name="Picture 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2"/>
                    <pic:cNvPicPr>
                      <a:picLocks noChangeAspect="1" noChangeArrowheads="1"/>
                    </pic:cNvPicPr>
                  </pic:nvPicPr>
                  <pic:blipFill>
                    <a:blip r:embed="rId76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-831215</wp:posOffset>
            </wp:positionV>
            <wp:extent cx="8890" cy="8255"/>
            <wp:wrapNone/>
            <wp:docPr id="7613" name="Picture 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3"/>
                    <pic:cNvPicPr>
                      <a:picLocks noChangeAspect="1" noChangeArrowheads="1"/>
                    </pic:cNvPicPr>
                  </pic:nvPicPr>
                  <pic:blipFill>
                    <a:blip r:embed="rId76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-831215</wp:posOffset>
            </wp:positionV>
            <wp:extent cx="8890" cy="8255"/>
            <wp:wrapNone/>
            <wp:docPr id="7614" name="Picture 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4"/>
                    <pic:cNvPicPr>
                      <a:picLocks noChangeAspect="1" noChangeArrowheads="1"/>
                    </pic:cNvPicPr>
                  </pic:nvPicPr>
                  <pic:blipFill>
                    <a:blip r:embed="rId76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-831215</wp:posOffset>
            </wp:positionV>
            <wp:extent cx="8890" cy="8255"/>
            <wp:wrapNone/>
            <wp:docPr id="7615" name="Picture 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5"/>
                    <pic:cNvPicPr>
                      <a:picLocks noChangeAspect="1" noChangeArrowheads="1"/>
                    </pic:cNvPicPr>
                  </pic:nvPicPr>
                  <pic:blipFill>
                    <a:blip r:embed="rId76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-831215</wp:posOffset>
            </wp:positionV>
            <wp:extent cx="8890" cy="8255"/>
            <wp:wrapNone/>
            <wp:docPr id="7616" name="Picture 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6"/>
                    <pic:cNvPicPr>
                      <a:picLocks noChangeAspect="1" noChangeArrowheads="1"/>
                    </pic:cNvPicPr>
                  </pic:nvPicPr>
                  <pic:blipFill>
                    <a:blip r:embed="rId76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-831215</wp:posOffset>
            </wp:positionV>
            <wp:extent cx="8890" cy="8255"/>
            <wp:wrapNone/>
            <wp:docPr id="7617" name="Picture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7"/>
                    <pic:cNvPicPr>
                      <a:picLocks noChangeAspect="1" noChangeArrowheads="1"/>
                    </pic:cNvPicPr>
                  </pic:nvPicPr>
                  <pic:blipFill>
                    <a:blip r:embed="rId76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-831215</wp:posOffset>
            </wp:positionV>
            <wp:extent cx="8255" cy="8255"/>
            <wp:wrapNone/>
            <wp:docPr id="7618" name="Picture 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
                    <pic:cNvPicPr>
                      <a:picLocks noChangeAspect="1" noChangeArrowheads="1"/>
                    </pic:cNvPicPr>
                  </pic:nvPicPr>
                  <pic:blipFill>
                    <a:blip r:embed="rId76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-831215</wp:posOffset>
            </wp:positionV>
            <wp:extent cx="8890" cy="8255"/>
            <wp:wrapNone/>
            <wp:docPr id="7619" name="Picture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9"/>
                    <pic:cNvPicPr>
                      <a:picLocks noChangeAspect="1" noChangeArrowheads="1"/>
                    </pic:cNvPicPr>
                  </pic:nvPicPr>
                  <pic:blipFill>
                    <a:blip r:embed="rId76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-831215</wp:posOffset>
            </wp:positionV>
            <wp:extent cx="8890" cy="8255"/>
            <wp:wrapNone/>
            <wp:docPr id="7620" name="Picture 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
                    <pic:cNvPicPr>
                      <a:picLocks noChangeAspect="1" noChangeArrowheads="1"/>
                    </pic:cNvPicPr>
                  </pic:nvPicPr>
                  <pic:blipFill>
                    <a:blip r:embed="rId76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-831215</wp:posOffset>
            </wp:positionV>
            <wp:extent cx="8890" cy="8255"/>
            <wp:wrapNone/>
            <wp:docPr id="7621" name="Picture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
                    <pic:cNvPicPr>
                      <a:picLocks noChangeAspect="1" noChangeArrowheads="1"/>
                    </pic:cNvPicPr>
                  </pic:nvPicPr>
                  <pic:blipFill>
                    <a:blip r:embed="rId76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-831215</wp:posOffset>
            </wp:positionV>
            <wp:extent cx="8890" cy="8255"/>
            <wp:wrapNone/>
            <wp:docPr id="7622" name="Picture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
                    <pic:cNvPicPr>
                      <a:picLocks noChangeAspect="1" noChangeArrowheads="1"/>
                    </pic:cNvPicPr>
                  </pic:nvPicPr>
                  <pic:blipFill>
                    <a:blip r:embed="rId76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-831215</wp:posOffset>
            </wp:positionV>
            <wp:extent cx="8255" cy="8255"/>
            <wp:wrapNone/>
            <wp:docPr id="7623" name="Picture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3"/>
                    <pic:cNvPicPr>
                      <a:picLocks noChangeAspect="1" noChangeArrowheads="1"/>
                    </pic:cNvPicPr>
                  </pic:nvPicPr>
                  <pic:blipFill>
                    <a:blip r:embed="rId76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-831215</wp:posOffset>
            </wp:positionV>
            <wp:extent cx="8890" cy="8255"/>
            <wp:wrapNone/>
            <wp:docPr id="7624" name="Picture 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4"/>
                    <pic:cNvPicPr>
                      <a:picLocks noChangeAspect="1" noChangeArrowheads="1"/>
                    </pic:cNvPicPr>
                  </pic:nvPicPr>
                  <pic:blipFill>
                    <a:blip r:embed="rId76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-831215</wp:posOffset>
            </wp:positionV>
            <wp:extent cx="8890" cy="8255"/>
            <wp:wrapNone/>
            <wp:docPr id="7625" name="Picture 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5"/>
                    <pic:cNvPicPr>
                      <a:picLocks noChangeAspect="1" noChangeArrowheads="1"/>
                    </pic:cNvPicPr>
                  </pic:nvPicPr>
                  <pic:blipFill>
                    <a:blip r:embed="rId76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-831215</wp:posOffset>
            </wp:positionV>
            <wp:extent cx="8890" cy="8255"/>
            <wp:wrapNone/>
            <wp:docPr id="7626" name="Picture 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6"/>
                    <pic:cNvPicPr>
                      <a:picLocks noChangeAspect="1" noChangeArrowheads="1"/>
                    </pic:cNvPicPr>
                  </pic:nvPicPr>
                  <pic:blipFill>
                    <a:blip r:embed="rId76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-831215</wp:posOffset>
            </wp:positionV>
            <wp:extent cx="8890" cy="8255"/>
            <wp:wrapNone/>
            <wp:docPr id="7627" name="Picture 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7"/>
                    <pic:cNvPicPr>
                      <a:picLocks noChangeAspect="1" noChangeArrowheads="1"/>
                    </pic:cNvPicPr>
                  </pic:nvPicPr>
                  <pic:blipFill>
                    <a:blip r:embed="rId76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-831215</wp:posOffset>
            </wp:positionV>
            <wp:extent cx="8255" cy="8255"/>
            <wp:wrapNone/>
            <wp:docPr id="7628" name="Picture 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8"/>
                    <pic:cNvPicPr>
                      <a:picLocks noChangeAspect="1" noChangeArrowheads="1"/>
                    </pic:cNvPicPr>
                  </pic:nvPicPr>
                  <pic:blipFill>
                    <a:blip r:embed="rId76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-831215</wp:posOffset>
            </wp:positionV>
            <wp:extent cx="8890" cy="8255"/>
            <wp:wrapNone/>
            <wp:docPr id="7629" name="Picture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9"/>
                    <pic:cNvPicPr>
                      <a:picLocks noChangeAspect="1" noChangeArrowheads="1"/>
                    </pic:cNvPicPr>
                  </pic:nvPicPr>
                  <pic:blipFill>
                    <a:blip r:embed="rId76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-831215</wp:posOffset>
            </wp:positionV>
            <wp:extent cx="8255" cy="8255"/>
            <wp:wrapNone/>
            <wp:docPr id="7630" name="Picture 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0"/>
                    <pic:cNvPicPr>
                      <a:picLocks noChangeAspect="1" noChangeArrowheads="1"/>
                    </pic:cNvPicPr>
                  </pic:nvPicPr>
                  <pic:blipFill>
                    <a:blip r:embed="rId76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-831215</wp:posOffset>
            </wp:positionV>
            <wp:extent cx="8255" cy="8255"/>
            <wp:wrapNone/>
            <wp:docPr id="7631" name="Picture 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1"/>
                    <pic:cNvPicPr>
                      <a:picLocks noChangeAspect="1" noChangeArrowheads="1"/>
                    </pic:cNvPicPr>
                  </pic:nvPicPr>
                  <pic:blipFill>
                    <a:blip r:embed="rId76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-831215</wp:posOffset>
            </wp:positionV>
            <wp:extent cx="8890" cy="8255"/>
            <wp:wrapNone/>
            <wp:docPr id="7632" name="Picture 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2"/>
                    <pic:cNvPicPr>
                      <a:picLocks noChangeAspect="1" noChangeArrowheads="1"/>
                    </pic:cNvPicPr>
                  </pic:nvPicPr>
                  <pic:blipFill>
                    <a:blip r:embed="rId76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-831215</wp:posOffset>
            </wp:positionV>
            <wp:extent cx="8890" cy="8255"/>
            <wp:wrapNone/>
            <wp:docPr id="7633" name="Picture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3"/>
                    <pic:cNvPicPr>
                      <a:picLocks noChangeAspect="1" noChangeArrowheads="1"/>
                    </pic:cNvPicPr>
                  </pic:nvPicPr>
                  <pic:blipFill>
                    <a:blip r:embed="rId76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-831215</wp:posOffset>
            </wp:positionV>
            <wp:extent cx="8255" cy="8255"/>
            <wp:wrapNone/>
            <wp:docPr id="7634" name="Picture 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4"/>
                    <pic:cNvPicPr>
                      <a:picLocks noChangeAspect="1" noChangeArrowheads="1"/>
                    </pic:cNvPicPr>
                  </pic:nvPicPr>
                  <pic:blipFill>
                    <a:blip r:embed="rId76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-831215</wp:posOffset>
            </wp:positionV>
            <wp:extent cx="8255" cy="8255"/>
            <wp:wrapNone/>
            <wp:docPr id="7635" name="Picture 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5"/>
                    <pic:cNvPicPr>
                      <a:picLocks noChangeAspect="1" noChangeArrowheads="1"/>
                    </pic:cNvPicPr>
                  </pic:nvPicPr>
                  <pic:blipFill>
                    <a:blip r:embed="rId76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-831215</wp:posOffset>
            </wp:positionV>
            <wp:extent cx="8255" cy="8255"/>
            <wp:wrapNone/>
            <wp:docPr id="7636" name="Picture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6"/>
                    <pic:cNvPicPr>
                      <a:picLocks noChangeAspect="1" noChangeArrowheads="1"/>
                    </pic:cNvPicPr>
                  </pic:nvPicPr>
                  <pic:blipFill>
                    <a:blip r:embed="rId76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-831215</wp:posOffset>
            </wp:positionV>
            <wp:extent cx="8890" cy="8255"/>
            <wp:wrapNone/>
            <wp:docPr id="7637" name="Picture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7"/>
                    <pic:cNvPicPr>
                      <a:picLocks noChangeAspect="1" noChangeArrowheads="1"/>
                    </pic:cNvPicPr>
                  </pic:nvPicPr>
                  <pic:blipFill>
                    <a:blip r:embed="rId76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-831215</wp:posOffset>
            </wp:positionV>
            <wp:extent cx="8890" cy="8255"/>
            <wp:wrapNone/>
            <wp:docPr id="7638" name="Picture 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8"/>
                    <pic:cNvPicPr>
                      <a:picLocks noChangeAspect="1" noChangeArrowheads="1"/>
                    </pic:cNvPicPr>
                  </pic:nvPicPr>
                  <pic:blipFill>
                    <a:blip r:embed="rId76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-831215</wp:posOffset>
            </wp:positionV>
            <wp:extent cx="8255" cy="8255"/>
            <wp:wrapNone/>
            <wp:docPr id="7639" name="Picture 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9"/>
                    <pic:cNvPicPr>
                      <a:picLocks noChangeAspect="1" noChangeArrowheads="1"/>
                    </pic:cNvPicPr>
                  </pic:nvPicPr>
                  <pic:blipFill>
                    <a:blip r:embed="rId76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-831215</wp:posOffset>
            </wp:positionV>
            <wp:extent cx="8255" cy="8255"/>
            <wp:wrapNone/>
            <wp:docPr id="7640" name="Picture 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0"/>
                    <pic:cNvPicPr>
                      <a:picLocks noChangeAspect="1" noChangeArrowheads="1"/>
                    </pic:cNvPicPr>
                  </pic:nvPicPr>
                  <pic:blipFill>
                    <a:blip r:embed="rId76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-831215</wp:posOffset>
            </wp:positionV>
            <wp:extent cx="8255" cy="8255"/>
            <wp:wrapNone/>
            <wp:docPr id="7641" name="Picture 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1"/>
                    <pic:cNvPicPr>
                      <a:picLocks noChangeAspect="1" noChangeArrowheads="1"/>
                    </pic:cNvPicPr>
                  </pic:nvPicPr>
                  <pic:blipFill>
                    <a:blip r:embed="rId76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-831215</wp:posOffset>
            </wp:positionV>
            <wp:extent cx="8890" cy="8255"/>
            <wp:wrapNone/>
            <wp:docPr id="7642" name="Picture 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2"/>
                    <pic:cNvPicPr>
                      <a:picLocks noChangeAspect="1" noChangeArrowheads="1"/>
                    </pic:cNvPicPr>
                  </pic:nvPicPr>
                  <pic:blipFill>
                    <a:blip r:embed="rId76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-831215</wp:posOffset>
            </wp:positionV>
            <wp:extent cx="8890" cy="8255"/>
            <wp:wrapNone/>
            <wp:docPr id="7643" name="Picture 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3"/>
                    <pic:cNvPicPr>
                      <a:picLocks noChangeAspect="1" noChangeArrowheads="1"/>
                    </pic:cNvPicPr>
                  </pic:nvPicPr>
                  <pic:blipFill>
                    <a:blip r:embed="rId76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-831215</wp:posOffset>
            </wp:positionV>
            <wp:extent cx="8255" cy="8255"/>
            <wp:wrapNone/>
            <wp:docPr id="7644" name="Picture 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4"/>
                    <pic:cNvPicPr>
                      <a:picLocks noChangeAspect="1" noChangeArrowheads="1"/>
                    </pic:cNvPicPr>
                  </pic:nvPicPr>
                  <pic:blipFill>
                    <a:blip r:embed="rId76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-831215</wp:posOffset>
            </wp:positionV>
            <wp:extent cx="8255" cy="8255"/>
            <wp:wrapNone/>
            <wp:docPr id="7645" name="Picture 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5"/>
                    <pic:cNvPicPr>
                      <a:picLocks noChangeAspect="1" noChangeArrowheads="1"/>
                    </pic:cNvPicPr>
                  </pic:nvPicPr>
                  <pic:blipFill>
                    <a:blip r:embed="rId76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3314065</wp:posOffset>
            </wp:positionH>
            <wp:positionV relativeFrom="paragraph">
              <wp:posOffset>-831215</wp:posOffset>
            </wp:positionV>
            <wp:extent cx="8255" cy="8255"/>
            <wp:wrapNone/>
            <wp:docPr id="7646" name="Picture 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6"/>
                    <pic:cNvPicPr>
                      <a:picLocks noChangeAspect="1" noChangeArrowheads="1"/>
                    </pic:cNvPicPr>
                  </pic:nvPicPr>
                  <pic:blipFill>
                    <a:blip r:embed="rId76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-831215</wp:posOffset>
            </wp:positionV>
            <wp:extent cx="8890" cy="8255"/>
            <wp:wrapNone/>
            <wp:docPr id="7647" name="Picture 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7"/>
                    <pic:cNvPicPr>
                      <a:picLocks noChangeAspect="1" noChangeArrowheads="1"/>
                    </pic:cNvPicPr>
                  </pic:nvPicPr>
                  <pic:blipFill>
                    <a:blip r:embed="rId76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3348355</wp:posOffset>
            </wp:positionH>
            <wp:positionV relativeFrom="paragraph">
              <wp:posOffset>-831215</wp:posOffset>
            </wp:positionV>
            <wp:extent cx="8890" cy="8255"/>
            <wp:wrapNone/>
            <wp:docPr id="7648" name="Picture 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8"/>
                    <pic:cNvPicPr>
                      <a:picLocks noChangeAspect="1" noChangeArrowheads="1"/>
                    </pic:cNvPicPr>
                  </pic:nvPicPr>
                  <pic:blipFill>
                    <a:blip r:embed="rId76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-831215</wp:posOffset>
            </wp:positionV>
            <wp:extent cx="8255" cy="8255"/>
            <wp:wrapNone/>
            <wp:docPr id="7649" name="Picture 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9"/>
                    <pic:cNvPicPr>
                      <a:picLocks noChangeAspect="1" noChangeArrowheads="1"/>
                    </pic:cNvPicPr>
                  </pic:nvPicPr>
                  <pic:blipFill>
                    <a:blip r:embed="rId76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3382645</wp:posOffset>
            </wp:positionH>
            <wp:positionV relativeFrom="paragraph">
              <wp:posOffset>-831215</wp:posOffset>
            </wp:positionV>
            <wp:extent cx="8255" cy="8255"/>
            <wp:wrapNone/>
            <wp:docPr id="7650" name="Picture 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0"/>
                    <pic:cNvPicPr>
                      <a:picLocks noChangeAspect="1" noChangeArrowheads="1"/>
                    </pic:cNvPicPr>
                  </pic:nvPicPr>
                  <pic:blipFill>
                    <a:blip r:embed="rId76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-831215</wp:posOffset>
            </wp:positionV>
            <wp:extent cx="8255" cy="8255"/>
            <wp:wrapNone/>
            <wp:docPr id="7651" name="Picture 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
                    <pic:cNvPicPr>
                      <a:picLocks noChangeAspect="1" noChangeArrowheads="1"/>
                    </pic:cNvPicPr>
                  </pic:nvPicPr>
                  <pic:blipFill>
                    <a:blip r:embed="rId76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3416935</wp:posOffset>
            </wp:positionH>
            <wp:positionV relativeFrom="paragraph">
              <wp:posOffset>-831215</wp:posOffset>
            </wp:positionV>
            <wp:extent cx="8890" cy="8255"/>
            <wp:wrapNone/>
            <wp:docPr id="7652" name="Picture 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2"/>
                    <pic:cNvPicPr>
                      <a:picLocks noChangeAspect="1" noChangeArrowheads="1"/>
                    </pic:cNvPicPr>
                  </pic:nvPicPr>
                  <pic:blipFill>
                    <a:blip r:embed="rId76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3434080</wp:posOffset>
            </wp:positionH>
            <wp:positionV relativeFrom="paragraph">
              <wp:posOffset>-831215</wp:posOffset>
            </wp:positionV>
            <wp:extent cx="8890" cy="8255"/>
            <wp:wrapNone/>
            <wp:docPr id="7653" name="Picture 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3"/>
                    <pic:cNvPicPr>
                      <a:picLocks noChangeAspect="1" noChangeArrowheads="1"/>
                    </pic:cNvPicPr>
                  </pic:nvPicPr>
                  <pic:blipFill>
                    <a:blip r:embed="rId76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3451225</wp:posOffset>
            </wp:positionH>
            <wp:positionV relativeFrom="paragraph">
              <wp:posOffset>-831215</wp:posOffset>
            </wp:positionV>
            <wp:extent cx="8255" cy="8255"/>
            <wp:wrapNone/>
            <wp:docPr id="7654" name="Picture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4"/>
                    <pic:cNvPicPr>
                      <a:picLocks noChangeAspect="1" noChangeArrowheads="1"/>
                    </pic:cNvPicPr>
                  </pic:nvPicPr>
                  <pic:blipFill>
                    <a:blip r:embed="rId76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3468370</wp:posOffset>
            </wp:positionH>
            <wp:positionV relativeFrom="paragraph">
              <wp:posOffset>-831215</wp:posOffset>
            </wp:positionV>
            <wp:extent cx="8255" cy="8255"/>
            <wp:wrapNone/>
            <wp:docPr id="7655" name="Picture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5"/>
                    <pic:cNvPicPr>
                      <a:picLocks noChangeAspect="1" noChangeArrowheads="1"/>
                    </pic:cNvPicPr>
                  </pic:nvPicPr>
                  <pic:blipFill>
                    <a:blip r:embed="rId76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3485515</wp:posOffset>
            </wp:positionH>
            <wp:positionV relativeFrom="paragraph">
              <wp:posOffset>-831215</wp:posOffset>
            </wp:positionV>
            <wp:extent cx="8255" cy="8255"/>
            <wp:wrapNone/>
            <wp:docPr id="7656" name="Picture 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6"/>
                    <pic:cNvPicPr>
                      <a:picLocks noChangeAspect="1" noChangeArrowheads="1"/>
                    </pic:cNvPicPr>
                  </pic:nvPicPr>
                  <pic:blipFill>
                    <a:blip r:embed="rId76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-831215</wp:posOffset>
            </wp:positionV>
            <wp:extent cx="8890" cy="8255"/>
            <wp:wrapNone/>
            <wp:docPr id="7657" name="Picture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7"/>
                    <pic:cNvPicPr>
                      <a:picLocks noChangeAspect="1" noChangeArrowheads="1"/>
                    </pic:cNvPicPr>
                  </pic:nvPicPr>
                  <pic:blipFill>
                    <a:blip r:embed="rId76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3519805</wp:posOffset>
            </wp:positionH>
            <wp:positionV relativeFrom="paragraph">
              <wp:posOffset>-831215</wp:posOffset>
            </wp:positionV>
            <wp:extent cx="8890" cy="8255"/>
            <wp:wrapNone/>
            <wp:docPr id="7658" name="Picture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8"/>
                    <pic:cNvPicPr>
                      <a:picLocks noChangeAspect="1" noChangeArrowheads="1"/>
                    </pic:cNvPicPr>
                  </pic:nvPicPr>
                  <pic:blipFill>
                    <a:blip r:embed="rId76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-831215</wp:posOffset>
            </wp:positionV>
            <wp:extent cx="8255" cy="8255"/>
            <wp:wrapNone/>
            <wp:docPr id="7659" name="Picture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
                    <pic:cNvPicPr>
                      <a:picLocks noChangeAspect="1" noChangeArrowheads="1"/>
                    </pic:cNvPicPr>
                  </pic:nvPicPr>
                  <pic:blipFill>
                    <a:blip r:embed="rId76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3554095</wp:posOffset>
            </wp:positionH>
            <wp:positionV relativeFrom="paragraph">
              <wp:posOffset>-831215</wp:posOffset>
            </wp:positionV>
            <wp:extent cx="8255" cy="8255"/>
            <wp:wrapNone/>
            <wp:docPr id="7660" name="Picture 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0"/>
                    <pic:cNvPicPr>
                      <a:picLocks noChangeAspect="1" noChangeArrowheads="1"/>
                    </pic:cNvPicPr>
                  </pic:nvPicPr>
                  <pic:blipFill>
                    <a:blip r:embed="rId76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3571240</wp:posOffset>
            </wp:positionH>
            <wp:positionV relativeFrom="paragraph">
              <wp:posOffset>-831215</wp:posOffset>
            </wp:positionV>
            <wp:extent cx="8255" cy="8255"/>
            <wp:wrapNone/>
            <wp:docPr id="7661" name="Picture 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1"/>
                    <pic:cNvPicPr>
                      <a:picLocks noChangeAspect="1" noChangeArrowheads="1"/>
                    </pic:cNvPicPr>
                  </pic:nvPicPr>
                  <pic:blipFill>
                    <a:blip r:embed="rId76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3588385</wp:posOffset>
            </wp:positionH>
            <wp:positionV relativeFrom="paragraph">
              <wp:posOffset>-831215</wp:posOffset>
            </wp:positionV>
            <wp:extent cx="8890" cy="8255"/>
            <wp:wrapNone/>
            <wp:docPr id="7662" name="Picture 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
                    <pic:cNvPicPr>
                      <a:picLocks noChangeAspect="1" noChangeArrowheads="1"/>
                    </pic:cNvPicPr>
                  </pic:nvPicPr>
                  <pic:blipFill>
                    <a:blip r:embed="rId76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3605530</wp:posOffset>
            </wp:positionH>
            <wp:positionV relativeFrom="paragraph">
              <wp:posOffset>-831215</wp:posOffset>
            </wp:positionV>
            <wp:extent cx="8890" cy="8255"/>
            <wp:wrapNone/>
            <wp:docPr id="7663" name="Picture 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3"/>
                    <pic:cNvPicPr>
                      <a:picLocks noChangeAspect="1" noChangeArrowheads="1"/>
                    </pic:cNvPicPr>
                  </pic:nvPicPr>
                  <pic:blipFill>
                    <a:blip r:embed="rId76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3622675</wp:posOffset>
            </wp:positionH>
            <wp:positionV relativeFrom="paragraph">
              <wp:posOffset>-831215</wp:posOffset>
            </wp:positionV>
            <wp:extent cx="8255" cy="8255"/>
            <wp:wrapNone/>
            <wp:docPr id="7664" name="Picture 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4"/>
                    <pic:cNvPicPr>
                      <a:picLocks noChangeAspect="1" noChangeArrowheads="1"/>
                    </pic:cNvPicPr>
                  </pic:nvPicPr>
                  <pic:blipFill>
                    <a:blip r:embed="rId76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3639820</wp:posOffset>
            </wp:positionH>
            <wp:positionV relativeFrom="paragraph">
              <wp:posOffset>-831215</wp:posOffset>
            </wp:positionV>
            <wp:extent cx="8255" cy="8255"/>
            <wp:wrapNone/>
            <wp:docPr id="7665" name="Picture 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5"/>
                    <pic:cNvPicPr>
                      <a:picLocks noChangeAspect="1" noChangeArrowheads="1"/>
                    </pic:cNvPicPr>
                  </pic:nvPicPr>
                  <pic:blipFill>
                    <a:blip r:embed="rId76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-831215</wp:posOffset>
            </wp:positionV>
            <wp:extent cx="8890" cy="8255"/>
            <wp:wrapNone/>
            <wp:docPr id="7666" name="Picture 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
                    <pic:cNvPicPr>
                      <a:picLocks noChangeAspect="1" noChangeArrowheads="1"/>
                    </pic:cNvPicPr>
                  </pic:nvPicPr>
                  <pic:blipFill>
                    <a:blip r:embed="rId76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3674110</wp:posOffset>
            </wp:positionH>
            <wp:positionV relativeFrom="paragraph">
              <wp:posOffset>-831215</wp:posOffset>
            </wp:positionV>
            <wp:extent cx="8890" cy="8255"/>
            <wp:wrapNone/>
            <wp:docPr id="7667" name="Picture 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7"/>
                    <pic:cNvPicPr>
                      <a:picLocks noChangeAspect="1" noChangeArrowheads="1"/>
                    </pic:cNvPicPr>
                  </pic:nvPicPr>
                  <pic:blipFill>
                    <a:blip r:embed="rId76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3691255</wp:posOffset>
            </wp:positionH>
            <wp:positionV relativeFrom="paragraph">
              <wp:posOffset>-831215</wp:posOffset>
            </wp:positionV>
            <wp:extent cx="8255" cy="8255"/>
            <wp:wrapNone/>
            <wp:docPr id="7668" name="Picture 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8"/>
                    <pic:cNvPicPr>
                      <a:picLocks noChangeAspect="1" noChangeArrowheads="1"/>
                    </pic:cNvPicPr>
                  </pic:nvPicPr>
                  <pic:blipFill>
                    <a:blip r:embed="rId76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3708400</wp:posOffset>
            </wp:positionH>
            <wp:positionV relativeFrom="paragraph">
              <wp:posOffset>-831215</wp:posOffset>
            </wp:positionV>
            <wp:extent cx="8255" cy="8255"/>
            <wp:wrapNone/>
            <wp:docPr id="7669" name="Picture 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9"/>
                    <pic:cNvPicPr>
                      <a:picLocks noChangeAspect="1" noChangeArrowheads="1"/>
                    </pic:cNvPicPr>
                  </pic:nvPicPr>
                  <pic:blipFill>
                    <a:blip r:embed="rId76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3725545</wp:posOffset>
            </wp:positionH>
            <wp:positionV relativeFrom="paragraph">
              <wp:posOffset>-831215</wp:posOffset>
            </wp:positionV>
            <wp:extent cx="8255" cy="8255"/>
            <wp:wrapNone/>
            <wp:docPr id="7670" name="Picture 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0"/>
                    <pic:cNvPicPr>
                      <a:picLocks noChangeAspect="1" noChangeArrowheads="1"/>
                    </pic:cNvPicPr>
                  </pic:nvPicPr>
                  <pic:blipFill>
                    <a:blip r:embed="rId76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3742690</wp:posOffset>
            </wp:positionH>
            <wp:positionV relativeFrom="paragraph">
              <wp:posOffset>-831215</wp:posOffset>
            </wp:positionV>
            <wp:extent cx="8890" cy="8255"/>
            <wp:wrapNone/>
            <wp:docPr id="7671" name="Picture 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1"/>
                    <pic:cNvPicPr>
                      <a:picLocks noChangeAspect="1" noChangeArrowheads="1"/>
                    </pic:cNvPicPr>
                  </pic:nvPicPr>
                  <pic:blipFill>
                    <a:blip r:embed="rId76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3759835</wp:posOffset>
            </wp:positionH>
            <wp:positionV relativeFrom="paragraph">
              <wp:posOffset>-831215</wp:posOffset>
            </wp:positionV>
            <wp:extent cx="8890" cy="8255"/>
            <wp:wrapNone/>
            <wp:docPr id="7672" name="Picture 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2"/>
                    <pic:cNvPicPr>
                      <a:picLocks noChangeAspect="1" noChangeArrowheads="1"/>
                    </pic:cNvPicPr>
                  </pic:nvPicPr>
                  <pic:blipFill>
                    <a:blip r:embed="rId76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3776980</wp:posOffset>
            </wp:positionH>
            <wp:positionV relativeFrom="paragraph">
              <wp:posOffset>-831215</wp:posOffset>
            </wp:positionV>
            <wp:extent cx="8255" cy="8255"/>
            <wp:wrapNone/>
            <wp:docPr id="7673" name="Picture 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
                    <pic:cNvPicPr>
                      <a:picLocks noChangeAspect="1" noChangeArrowheads="1"/>
                    </pic:cNvPicPr>
                  </pic:nvPicPr>
                  <pic:blipFill>
                    <a:blip r:embed="rId76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-831215</wp:posOffset>
            </wp:positionV>
            <wp:extent cx="8255" cy="8255"/>
            <wp:wrapNone/>
            <wp:docPr id="7674" name="Picture 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4"/>
                    <pic:cNvPicPr>
                      <a:picLocks noChangeAspect="1" noChangeArrowheads="1"/>
                    </pic:cNvPicPr>
                  </pic:nvPicPr>
                  <pic:blipFill>
                    <a:blip r:embed="rId76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3811270</wp:posOffset>
            </wp:positionH>
            <wp:positionV relativeFrom="paragraph">
              <wp:posOffset>-831215</wp:posOffset>
            </wp:positionV>
            <wp:extent cx="8255" cy="8255"/>
            <wp:wrapNone/>
            <wp:docPr id="7675" name="Picture 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
                    <pic:cNvPicPr>
                      <a:picLocks noChangeAspect="1" noChangeArrowheads="1"/>
                    </pic:cNvPicPr>
                  </pic:nvPicPr>
                  <pic:blipFill>
                    <a:blip r:embed="rId76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3828415</wp:posOffset>
            </wp:positionH>
            <wp:positionV relativeFrom="paragraph">
              <wp:posOffset>-831215</wp:posOffset>
            </wp:positionV>
            <wp:extent cx="8890" cy="8255"/>
            <wp:wrapNone/>
            <wp:docPr id="7676" name="Picture 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6"/>
                    <pic:cNvPicPr>
                      <a:picLocks noChangeAspect="1" noChangeArrowheads="1"/>
                    </pic:cNvPicPr>
                  </pic:nvPicPr>
                  <pic:blipFill>
                    <a:blip r:embed="rId76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3845560</wp:posOffset>
            </wp:positionH>
            <wp:positionV relativeFrom="paragraph">
              <wp:posOffset>-831215</wp:posOffset>
            </wp:positionV>
            <wp:extent cx="8890" cy="8255"/>
            <wp:wrapNone/>
            <wp:docPr id="7677" name="Picture 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7"/>
                    <pic:cNvPicPr>
                      <a:picLocks noChangeAspect="1" noChangeArrowheads="1"/>
                    </pic:cNvPicPr>
                  </pic:nvPicPr>
                  <pic:blipFill>
                    <a:blip r:embed="rId76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3862705</wp:posOffset>
            </wp:positionH>
            <wp:positionV relativeFrom="paragraph">
              <wp:posOffset>-831215</wp:posOffset>
            </wp:positionV>
            <wp:extent cx="8255" cy="8255"/>
            <wp:wrapNone/>
            <wp:docPr id="7678" name="Picture 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8"/>
                    <pic:cNvPicPr>
                      <a:picLocks noChangeAspect="1" noChangeArrowheads="1"/>
                    </pic:cNvPicPr>
                  </pic:nvPicPr>
                  <pic:blipFill>
                    <a:blip r:embed="rId76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3879850</wp:posOffset>
            </wp:positionH>
            <wp:positionV relativeFrom="paragraph">
              <wp:posOffset>-831215</wp:posOffset>
            </wp:positionV>
            <wp:extent cx="8255" cy="8255"/>
            <wp:wrapNone/>
            <wp:docPr id="7679" name="Picture 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9"/>
                    <pic:cNvPicPr>
                      <a:picLocks noChangeAspect="1" noChangeArrowheads="1"/>
                    </pic:cNvPicPr>
                  </pic:nvPicPr>
                  <pic:blipFill>
                    <a:blip r:embed="rId76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3896995</wp:posOffset>
            </wp:positionH>
            <wp:positionV relativeFrom="paragraph">
              <wp:posOffset>-831215</wp:posOffset>
            </wp:positionV>
            <wp:extent cx="8255" cy="8255"/>
            <wp:wrapNone/>
            <wp:docPr id="7680" name="Picture 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0"/>
                    <pic:cNvPicPr>
                      <a:picLocks noChangeAspect="1" noChangeArrowheads="1"/>
                    </pic:cNvPicPr>
                  </pic:nvPicPr>
                  <pic:blipFill>
                    <a:blip r:embed="rId76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3914140</wp:posOffset>
            </wp:positionH>
            <wp:positionV relativeFrom="paragraph">
              <wp:posOffset>-831215</wp:posOffset>
            </wp:positionV>
            <wp:extent cx="8890" cy="8255"/>
            <wp:wrapNone/>
            <wp:docPr id="7681" name="Picture 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1"/>
                    <pic:cNvPicPr>
                      <a:picLocks noChangeAspect="1" noChangeArrowheads="1"/>
                    </pic:cNvPicPr>
                  </pic:nvPicPr>
                  <pic:blipFill>
                    <a:blip r:embed="rId76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3931285</wp:posOffset>
            </wp:positionH>
            <wp:positionV relativeFrom="paragraph">
              <wp:posOffset>-831215</wp:posOffset>
            </wp:positionV>
            <wp:extent cx="8890" cy="8255"/>
            <wp:wrapNone/>
            <wp:docPr id="7682" name="Picture 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2"/>
                    <pic:cNvPicPr>
                      <a:picLocks noChangeAspect="1" noChangeArrowheads="1"/>
                    </pic:cNvPicPr>
                  </pic:nvPicPr>
                  <pic:blipFill>
                    <a:blip r:embed="rId76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3948430</wp:posOffset>
            </wp:positionH>
            <wp:positionV relativeFrom="paragraph">
              <wp:posOffset>-831215</wp:posOffset>
            </wp:positionV>
            <wp:extent cx="8255" cy="8255"/>
            <wp:wrapNone/>
            <wp:docPr id="7683" name="Picture 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3"/>
                    <pic:cNvPicPr>
                      <a:picLocks noChangeAspect="1" noChangeArrowheads="1"/>
                    </pic:cNvPicPr>
                  </pic:nvPicPr>
                  <pic:blipFill>
                    <a:blip r:embed="rId76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3965575</wp:posOffset>
            </wp:positionH>
            <wp:positionV relativeFrom="paragraph">
              <wp:posOffset>-831215</wp:posOffset>
            </wp:positionV>
            <wp:extent cx="8255" cy="8255"/>
            <wp:wrapNone/>
            <wp:docPr id="7684" name="Picture 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4"/>
                    <pic:cNvPicPr>
                      <a:picLocks noChangeAspect="1" noChangeArrowheads="1"/>
                    </pic:cNvPicPr>
                  </pic:nvPicPr>
                  <pic:blipFill>
                    <a:blip r:embed="rId76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3982720</wp:posOffset>
            </wp:positionH>
            <wp:positionV relativeFrom="paragraph">
              <wp:posOffset>-831215</wp:posOffset>
            </wp:positionV>
            <wp:extent cx="8255" cy="8255"/>
            <wp:wrapNone/>
            <wp:docPr id="7685" name="Picture 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5"/>
                    <pic:cNvPicPr>
                      <a:picLocks noChangeAspect="1" noChangeArrowheads="1"/>
                    </pic:cNvPicPr>
                  </pic:nvPicPr>
                  <pic:blipFill>
                    <a:blip r:embed="rId76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3999865</wp:posOffset>
            </wp:positionH>
            <wp:positionV relativeFrom="paragraph">
              <wp:posOffset>-831215</wp:posOffset>
            </wp:positionV>
            <wp:extent cx="8890" cy="8255"/>
            <wp:wrapNone/>
            <wp:docPr id="7686" name="Picture 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6"/>
                    <pic:cNvPicPr>
                      <a:picLocks noChangeAspect="1" noChangeArrowheads="1"/>
                    </pic:cNvPicPr>
                  </pic:nvPicPr>
                  <pic:blipFill>
                    <a:blip r:embed="rId76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4017010</wp:posOffset>
            </wp:positionH>
            <wp:positionV relativeFrom="paragraph">
              <wp:posOffset>-831215</wp:posOffset>
            </wp:positionV>
            <wp:extent cx="8890" cy="8255"/>
            <wp:wrapNone/>
            <wp:docPr id="7687" name="Picture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7"/>
                    <pic:cNvPicPr>
                      <a:picLocks noChangeAspect="1" noChangeArrowheads="1"/>
                    </pic:cNvPicPr>
                  </pic:nvPicPr>
                  <pic:blipFill>
                    <a:blip r:embed="rId76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4034155</wp:posOffset>
            </wp:positionH>
            <wp:positionV relativeFrom="paragraph">
              <wp:posOffset>-831215</wp:posOffset>
            </wp:positionV>
            <wp:extent cx="8255" cy="8255"/>
            <wp:wrapNone/>
            <wp:docPr id="7688" name="Picture 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8"/>
                    <pic:cNvPicPr>
                      <a:picLocks noChangeAspect="1" noChangeArrowheads="1"/>
                    </pic:cNvPicPr>
                  </pic:nvPicPr>
                  <pic:blipFill>
                    <a:blip r:embed="rId76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4051300</wp:posOffset>
            </wp:positionH>
            <wp:positionV relativeFrom="paragraph">
              <wp:posOffset>-831215</wp:posOffset>
            </wp:positionV>
            <wp:extent cx="8255" cy="8255"/>
            <wp:wrapNone/>
            <wp:docPr id="7689" name="Picture 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9"/>
                    <pic:cNvPicPr>
                      <a:picLocks noChangeAspect="1" noChangeArrowheads="1"/>
                    </pic:cNvPicPr>
                  </pic:nvPicPr>
                  <pic:blipFill>
                    <a:blip r:embed="rId76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-831215</wp:posOffset>
            </wp:positionV>
            <wp:extent cx="8255" cy="8255"/>
            <wp:wrapNone/>
            <wp:docPr id="7690" name="Picture 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0"/>
                    <pic:cNvPicPr>
                      <a:picLocks noChangeAspect="1" noChangeArrowheads="1"/>
                    </pic:cNvPicPr>
                  </pic:nvPicPr>
                  <pic:blipFill>
                    <a:blip r:embed="rId76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4085590</wp:posOffset>
            </wp:positionH>
            <wp:positionV relativeFrom="paragraph">
              <wp:posOffset>-831215</wp:posOffset>
            </wp:positionV>
            <wp:extent cx="8890" cy="8255"/>
            <wp:wrapNone/>
            <wp:docPr id="7691" name="Picture 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
                    <pic:cNvPicPr>
                      <a:picLocks noChangeAspect="1" noChangeArrowheads="1"/>
                    </pic:cNvPicPr>
                  </pic:nvPicPr>
                  <pic:blipFill>
                    <a:blip r:embed="rId76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4102735</wp:posOffset>
            </wp:positionH>
            <wp:positionV relativeFrom="paragraph">
              <wp:posOffset>-831215</wp:posOffset>
            </wp:positionV>
            <wp:extent cx="8890" cy="8255"/>
            <wp:wrapNone/>
            <wp:docPr id="7692" name="Picture 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
                    <pic:cNvPicPr>
                      <a:picLocks noChangeAspect="1" noChangeArrowheads="1"/>
                    </pic:cNvPicPr>
                  </pic:nvPicPr>
                  <pic:blipFill>
                    <a:blip r:embed="rId76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4119880</wp:posOffset>
            </wp:positionH>
            <wp:positionV relativeFrom="paragraph">
              <wp:posOffset>-831215</wp:posOffset>
            </wp:positionV>
            <wp:extent cx="8255" cy="8255"/>
            <wp:wrapNone/>
            <wp:docPr id="7693" name="Picture 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3"/>
                    <pic:cNvPicPr>
                      <a:picLocks noChangeAspect="1" noChangeArrowheads="1"/>
                    </pic:cNvPicPr>
                  </pic:nvPicPr>
                  <pic:blipFill>
                    <a:blip r:embed="rId77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4137025</wp:posOffset>
            </wp:positionH>
            <wp:positionV relativeFrom="paragraph">
              <wp:posOffset>-831215</wp:posOffset>
            </wp:positionV>
            <wp:extent cx="8255" cy="8255"/>
            <wp:wrapNone/>
            <wp:docPr id="7694" name="Picture 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4"/>
                    <pic:cNvPicPr>
                      <a:picLocks noChangeAspect="1" noChangeArrowheads="1"/>
                    </pic:cNvPicPr>
                  </pic:nvPicPr>
                  <pic:blipFill>
                    <a:blip r:embed="rId77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4154170</wp:posOffset>
            </wp:positionH>
            <wp:positionV relativeFrom="paragraph">
              <wp:posOffset>-831215</wp:posOffset>
            </wp:positionV>
            <wp:extent cx="8255" cy="8255"/>
            <wp:wrapNone/>
            <wp:docPr id="7695" name="Picture 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5"/>
                    <pic:cNvPicPr>
                      <a:picLocks noChangeAspect="1" noChangeArrowheads="1"/>
                    </pic:cNvPicPr>
                  </pic:nvPicPr>
                  <pic:blipFill>
                    <a:blip r:embed="rId77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4171315</wp:posOffset>
            </wp:positionH>
            <wp:positionV relativeFrom="paragraph">
              <wp:posOffset>-831215</wp:posOffset>
            </wp:positionV>
            <wp:extent cx="8890" cy="8255"/>
            <wp:wrapNone/>
            <wp:docPr id="7696" name="Picture 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6"/>
                    <pic:cNvPicPr>
                      <a:picLocks noChangeAspect="1" noChangeArrowheads="1"/>
                    </pic:cNvPicPr>
                  </pic:nvPicPr>
                  <pic:blipFill>
                    <a:blip r:embed="rId77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4188460</wp:posOffset>
            </wp:positionH>
            <wp:positionV relativeFrom="paragraph">
              <wp:posOffset>-831215</wp:posOffset>
            </wp:positionV>
            <wp:extent cx="8890" cy="8255"/>
            <wp:wrapNone/>
            <wp:docPr id="7697" name="Picture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7"/>
                    <pic:cNvPicPr>
                      <a:picLocks noChangeAspect="1" noChangeArrowheads="1"/>
                    </pic:cNvPicPr>
                  </pic:nvPicPr>
                  <pic:blipFill>
                    <a:blip r:embed="rId77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4205605</wp:posOffset>
            </wp:positionH>
            <wp:positionV relativeFrom="paragraph">
              <wp:posOffset>-831215</wp:posOffset>
            </wp:positionV>
            <wp:extent cx="8255" cy="8255"/>
            <wp:wrapNone/>
            <wp:docPr id="7698" name="Picture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8"/>
                    <pic:cNvPicPr>
                      <a:picLocks noChangeAspect="1" noChangeArrowheads="1"/>
                    </pic:cNvPicPr>
                  </pic:nvPicPr>
                  <pic:blipFill>
                    <a:blip r:embed="rId77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4222750</wp:posOffset>
            </wp:positionH>
            <wp:positionV relativeFrom="paragraph">
              <wp:posOffset>-831215</wp:posOffset>
            </wp:positionV>
            <wp:extent cx="8255" cy="8255"/>
            <wp:wrapNone/>
            <wp:docPr id="7699" name="Picture 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9"/>
                    <pic:cNvPicPr>
                      <a:picLocks noChangeAspect="1" noChangeArrowheads="1"/>
                    </pic:cNvPicPr>
                  </pic:nvPicPr>
                  <pic:blipFill>
                    <a:blip r:embed="rId77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4239895</wp:posOffset>
            </wp:positionH>
            <wp:positionV relativeFrom="paragraph">
              <wp:posOffset>-831215</wp:posOffset>
            </wp:positionV>
            <wp:extent cx="8255" cy="8255"/>
            <wp:wrapNone/>
            <wp:docPr id="7700" name="Picture 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0"/>
                    <pic:cNvPicPr>
                      <a:picLocks noChangeAspect="1" noChangeArrowheads="1"/>
                    </pic:cNvPicPr>
                  </pic:nvPicPr>
                  <pic:blipFill>
                    <a:blip r:embed="rId77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4257040</wp:posOffset>
            </wp:positionH>
            <wp:positionV relativeFrom="paragraph">
              <wp:posOffset>-831215</wp:posOffset>
            </wp:positionV>
            <wp:extent cx="8890" cy="8255"/>
            <wp:wrapNone/>
            <wp:docPr id="7701" name="Picture 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1"/>
                    <pic:cNvPicPr>
                      <a:picLocks noChangeAspect="1" noChangeArrowheads="1"/>
                    </pic:cNvPicPr>
                  </pic:nvPicPr>
                  <pic:blipFill>
                    <a:blip r:embed="rId77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4274185</wp:posOffset>
            </wp:positionH>
            <wp:positionV relativeFrom="paragraph">
              <wp:posOffset>-831215</wp:posOffset>
            </wp:positionV>
            <wp:extent cx="8890" cy="8255"/>
            <wp:wrapNone/>
            <wp:docPr id="7702" name="Picture 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2"/>
                    <pic:cNvPicPr>
                      <a:picLocks noChangeAspect="1" noChangeArrowheads="1"/>
                    </pic:cNvPicPr>
                  </pic:nvPicPr>
                  <pic:blipFill>
                    <a:blip r:embed="rId77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4291330</wp:posOffset>
            </wp:positionH>
            <wp:positionV relativeFrom="paragraph">
              <wp:posOffset>-831215</wp:posOffset>
            </wp:positionV>
            <wp:extent cx="8255" cy="8255"/>
            <wp:wrapNone/>
            <wp:docPr id="7703" name="Picture 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3"/>
                    <pic:cNvPicPr>
                      <a:picLocks noChangeAspect="1" noChangeArrowheads="1"/>
                    </pic:cNvPicPr>
                  </pic:nvPicPr>
                  <pic:blipFill>
                    <a:blip r:embed="rId77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4308475</wp:posOffset>
            </wp:positionH>
            <wp:positionV relativeFrom="paragraph">
              <wp:posOffset>-831215</wp:posOffset>
            </wp:positionV>
            <wp:extent cx="8255" cy="8255"/>
            <wp:wrapNone/>
            <wp:docPr id="7704" name="Picture 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4"/>
                    <pic:cNvPicPr>
                      <a:picLocks noChangeAspect="1" noChangeArrowheads="1"/>
                    </pic:cNvPicPr>
                  </pic:nvPicPr>
                  <pic:blipFill>
                    <a:blip r:embed="rId77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4325620</wp:posOffset>
            </wp:positionH>
            <wp:positionV relativeFrom="paragraph">
              <wp:posOffset>-831215</wp:posOffset>
            </wp:positionV>
            <wp:extent cx="8890" cy="8255"/>
            <wp:wrapNone/>
            <wp:docPr id="7705" name="Picture 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5"/>
                    <pic:cNvPicPr>
                      <a:picLocks noChangeAspect="1" noChangeArrowheads="1"/>
                    </pic:cNvPicPr>
                  </pic:nvPicPr>
                  <pic:blipFill>
                    <a:blip r:embed="rId77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4342765</wp:posOffset>
            </wp:positionH>
            <wp:positionV relativeFrom="paragraph">
              <wp:posOffset>-831215</wp:posOffset>
            </wp:positionV>
            <wp:extent cx="8890" cy="8255"/>
            <wp:wrapNone/>
            <wp:docPr id="7706" name="Picture 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
                    <pic:cNvPicPr>
                      <a:picLocks noChangeAspect="1" noChangeArrowheads="1"/>
                    </pic:cNvPicPr>
                  </pic:nvPicPr>
                  <pic:blipFill>
                    <a:blip r:embed="rId77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4359910</wp:posOffset>
            </wp:positionH>
            <wp:positionV relativeFrom="paragraph">
              <wp:posOffset>-831215</wp:posOffset>
            </wp:positionV>
            <wp:extent cx="8255" cy="8255"/>
            <wp:wrapNone/>
            <wp:docPr id="7707" name="Picture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7"/>
                    <pic:cNvPicPr>
                      <a:picLocks noChangeAspect="1" noChangeArrowheads="1"/>
                    </pic:cNvPicPr>
                  </pic:nvPicPr>
                  <pic:blipFill>
                    <a:blip r:embed="rId77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4377055</wp:posOffset>
            </wp:positionH>
            <wp:positionV relativeFrom="paragraph">
              <wp:posOffset>-831215</wp:posOffset>
            </wp:positionV>
            <wp:extent cx="8255" cy="8255"/>
            <wp:wrapNone/>
            <wp:docPr id="7708" name="Picture 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
                    <pic:cNvPicPr>
                      <a:picLocks noChangeAspect="1" noChangeArrowheads="1"/>
                    </pic:cNvPicPr>
                  </pic:nvPicPr>
                  <pic:blipFill>
                    <a:blip r:embed="rId77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-831215</wp:posOffset>
            </wp:positionV>
            <wp:extent cx="8255" cy="8255"/>
            <wp:wrapNone/>
            <wp:docPr id="7709" name="Picture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9"/>
                    <pic:cNvPicPr>
                      <a:picLocks noChangeAspect="1" noChangeArrowheads="1"/>
                    </pic:cNvPicPr>
                  </pic:nvPicPr>
                  <pic:blipFill>
                    <a:blip r:embed="rId77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4411345</wp:posOffset>
            </wp:positionH>
            <wp:positionV relativeFrom="paragraph">
              <wp:posOffset>-831215</wp:posOffset>
            </wp:positionV>
            <wp:extent cx="8890" cy="8255"/>
            <wp:wrapNone/>
            <wp:docPr id="7710" name="Picture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0"/>
                    <pic:cNvPicPr>
                      <a:picLocks noChangeAspect="1" noChangeArrowheads="1"/>
                    </pic:cNvPicPr>
                  </pic:nvPicPr>
                  <pic:blipFill>
                    <a:blip r:embed="rId77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-831215</wp:posOffset>
            </wp:positionV>
            <wp:extent cx="8890" cy="8255"/>
            <wp:wrapNone/>
            <wp:docPr id="7711" name="Picture 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1"/>
                    <pic:cNvPicPr>
                      <a:picLocks noChangeAspect="1" noChangeArrowheads="1"/>
                    </pic:cNvPicPr>
                  </pic:nvPicPr>
                  <pic:blipFill>
                    <a:blip r:embed="rId77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-831215</wp:posOffset>
            </wp:positionV>
            <wp:extent cx="8255" cy="8255"/>
            <wp:wrapNone/>
            <wp:docPr id="7712" name="Picture 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2"/>
                    <pic:cNvPicPr>
                      <a:picLocks noChangeAspect="1" noChangeArrowheads="1"/>
                    </pic:cNvPicPr>
                  </pic:nvPicPr>
                  <pic:blipFill>
                    <a:blip r:embed="rId77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-831215</wp:posOffset>
            </wp:positionV>
            <wp:extent cx="8255" cy="8255"/>
            <wp:wrapNone/>
            <wp:docPr id="7713" name="Picture 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3"/>
                    <pic:cNvPicPr>
                      <a:picLocks noChangeAspect="1" noChangeArrowheads="1"/>
                    </pic:cNvPicPr>
                  </pic:nvPicPr>
                  <pic:blipFill>
                    <a:blip r:embed="rId77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-831215</wp:posOffset>
            </wp:positionV>
            <wp:extent cx="8255" cy="8255"/>
            <wp:wrapNone/>
            <wp:docPr id="7714" name="Picture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4"/>
                    <pic:cNvPicPr>
                      <a:picLocks noChangeAspect="1" noChangeArrowheads="1"/>
                    </pic:cNvPicPr>
                  </pic:nvPicPr>
                  <pic:blipFill>
                    <a:blip r:embed="rId77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-831215</wp:posOffset>
            </wp:positionV>
            <wp:extent cx="8890" cy="8255"/>
            <wp:wrapNone/>
            <wp:docPr id="7715" name="Picture 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5"/>
                    <pic:cNvPicPr>
                      <a:picLocks noChangeAspect="1" noChangeArrowheads="1"/>
                    </pic:cNvPicPr>
                  </pic:nvPicPr>
                  <pic:blipFill>
                    <a:blip r:embed="rId77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-831215</wp:posOffset>
            </wp:positionV>
            <wp:extent cx="8890" cy="8255"/>
            <wp:wrapNone/>
            <wp:docPr id="7716" name="Picture 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6"/>
                    <pic:cNvPicPr>
                      <a:picLocks noChangeAspect="1" noChangeArrowheads="1"/>
                    </pic:cNvPicPr>
                  </pic:nvPicPr>
                  <pic:blipFill>
                    <a:blip r:embed="rId77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-831215</wp:posOffset>
            </wp:positionV>
            <wp:extent cx="2606040" cy="8255"/>
            <wp:wrapNone/>
            <wp:docPr id="7717" name="Picture 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7"/>
                    <pic:cNvPicPr>
                      <a:picLocks noChangeAspect="1" noChangeArrowheads="1"/>
                    </pic:cNvPicPr>
                  </pic:nvPicPr>
                  <pic:blipFill>
                    <a:blip r:embed="rId7724">
                      <a:extLst>
                        <a:ext uri="{28A0092B-C50C-407E-A947-70E740481C1C}"/>
                      </a:extLst>
                    </a:blip>
                    <a:srcRect/>
                    <a:stretch>
                      <a:fillRect/>
                    </a:stretch>
                  </pic:blipFill>
                  <pic:spPr bwMode="auto">
                    <a:xfrm>
                      <a:off x="0" y="0"/>
                      <a:ext cx="260604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-668020</wp:posOffset>
            </wp:positionV>
            <wp:extent cx="8890" cy="8255"/>
            <wp:wrapNone/>
            <wp:docPr id="7718" name="Picture 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8"/>
                    <pic:cNvPicPr>
                      <a:picLocks noChangeAspect="1" noChangeArrowheads="1"/>
                    </pic:cNvPicPr>
                  </pic:nvPicPr>
                  <pic:blipFill>
                    <a:blip r:embed="rId77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-668020</wp:posOffset>
            </wp:positionV>
            <wp:extent cx="8890" cy="8255"/>
            <wp:wrapNone/>
            <wp:docPr id="7719" name="Picture 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9"/>
                    <pic:cNvPicPr>
                      <a:picLocks noChangeAspect="1" noChangeArrowheads="1"/>
                    </pic:cNvPicPr>
                  </pic:nvPicPr>
                  <pic:blipFill>
                    <a:blip r:embed="rId77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-668020</wp:posOffset>
            </wp:positionV>
            <wp:extent cx="8255" cy="8255"/>
            <wp:wrapNone/>
            <wp:docPr id="7720" name="Picture 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0"/>
                    <pic:cNvPicPr>
                      <a:picLocks noChangeAspect="1" noChangeArrowheads="1"/>
                    </pic:cNvPicPr>
                  </pic:nvPicPr>
                  <pic:blipFill>
                    <a:blip r:embed="rId77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-668020</wp:posOffset>
            </wp:positionV>
            <wp:extent cx="8255" cy="8255"/>
            <wp:wrapNone/>
            <wp:docPr id="7721" name="Picture 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1"/>
                    <pic:cNvPicPr>
                      <a:picLocks noChangeAspect="1" noChangeArrowheads="1"/>
                    </pic:cNvPicPr>
                  </pic:nvPicPr>
                  <pic:blipFill>
                    <a:blip r:embed="rId77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-668020</wp:posOffset>
            </wp:positionV>
            <wp:extent cx="8890" cy="8255"/>
            <wp:wrapNone/>
            <wp:docPr id="7722" name="Picture 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2"/>
                    <pic:cNvPicPr>
                      <a:picLocks noChangeAspect="1" noChangeArrowheads="1"/>
                    </pic:cNvPicPr>
                  </pic:nvPicPr>
                  <pic:blipFill>
                    <a:blip r:embed="rId77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-668020</wp:posOffset>
            </wp:positionV>
            <wp:extent cx="8255" cy="8255"/>
            <wp:wrapNone/>
            <wp:docPr id="7723" name="Picture 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3"/>
                    <pic:cNvPicPr>
                      <a:picLocks noChangeAspect="1" noChangeArrowheads="1"/>
                    </pic:cNvPicPr>
                  </pic:nvPicPr>
                  <pic:blipFill>
                    <a:blip r:embed="rId77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-668020</wp:posOffset>
            </wp:positionV>
            <wp:extent cx="8255" cy="8255"/>
            <wp:wrapNone/>
            <wp:docPr id="7724" name="Picture 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4"/>
                    <pic:cNvPicPr>
                      <a:picLocks noChangeAspect="1" noChangeArrowheads="1"/>
                    </pic:cNvPicPr>
                  </pic:nvPicPr>
                  <pic:blipFill>
                    <a:blip r:embed="rId77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-668020</wp:posOffset>
            </wp:positionV>
            <wp:extent cx="8255" cy="8255"/>
            <wp:wrapNone/>
            <wp:docPr id="7725" name="Picture 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5"/>
                    <pic:cNvPicPr>
                      <a:picLocks noChangeAspect="1" noChangeArrowheads="1"/>
                    </pic:cNvPicPr>
                  </pic:nvPicPr>
                  <pic:blipFill>
                    <a:blip r:embed="rId77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-668020</wp:posOffset>
            </wp:positionV>
            <wp:extent cx="8890" cy="8255"/>
            <wp:wrapNone/>
            <wp:docPr id="7726" name="Picture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6"/>
                    <pic:cNvPicPr>
                      <a:picLocks noChangeAspect="1" noChangeArrowheads="1"/>
                    </pic:cNvPicPr>
                  </pic:nvPicPr>
                  <pic:blipFill>
                    <a:blip r:embed="rId77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-668020</wp:posOffset>
            </wp:positionV>
            <wp:extent cx="8255" cy="8255"/>
            <wp:wrapNone/>
            <wp:docPr id="7727" name="Picture 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7"/>
                    <pic:cNvPicPr>
                      <a:picLocks noChangeAspect="1" noChangeArrowheads="1"/>
                    </pic:cNvPicPr>
                  </pic:nvPicPr>
                  <pic:blipFill>
                    <a:blip r:embed="rId77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-668020</wp:posOffset>
            </wp:positionV>
            <wp:extent cx="8255" cy="8255"/>
            <wp:wrapNone/>
            <wp:docPr id="7728" name="Picture 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8"/>
                    <pic:cNvPicPr>
                      <a:picLocks noChangeAspect="1" noChangeArrowheads="1"/>
                    </pic:cNvPicPr>
                  </pic:nvPicPr>
                  <pic:blipFill>
                    <a:blip r:embed="rId77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-668020</wp:posOffset>
            </wp:positionV>
            <wp:extent cx="8890" cy="8255"/>
            <wp:wrapNone/>
            <wp:docPr id="7729" name="Picture 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9"/>
                    <pic:cNvPicPr>
                      <a:picLocks noChangeAspect="1" noChangeArrowheads="1"/>
                    </pic:cNvPicPr>
                  </pic:nvPicPr>
                  <pic:blipFill>
                    <a:blip r:embed="rId77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-668020</wp:posOffset>
            </wp:positionV>
            <wp:extent cx="8255" cy="8255"/>
            <wp:wrapNone/>
            <wp:docPr id="7730" name="Picture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0"/>
                    <pic:cNvPicPr>
                      <a:picLocks noChangeAspect="1" noChangeArrowheads="1"/>
                    </pic:cNvPicPr>
                  </pic:nvPicPr>
                  <pic:blipFill>
                    <a:blip r:embed="rId77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-668020</wp:posOffset>
            </wp:positionV>
            <wp:extent cx="8255" cy="8255"/>
            <wp:wrapNone/>
            <wp:docPr id="7731" name="Picture 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1"/>
                    <pic:cNvPicPr>
                      <a:picLocks noChangeAspect="1" noChangeArrowheads="1"/>
                    </pic:cNvPicPr>
                  </pic:nvPicPr>
                  <pic:blipFill>
                    <a:blip r:embed="rId77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-668020</wp:posOffset>
            </wp:positionV>
            <wp:extent cx="8255" cy="8255"/>
            <wp:wrapNone/>
            <wp:docPr id="7732" name="Picture 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2"/>
                    <pic:cNvPicPr>
                      <a:picLocks noChangeAspect="1" noChangeArrowheads="1"/>
                    </pic:cNvPicPr>
                  </pic:nvPicPr>
                  <pic:blipFill>
                    <a:blip r:embed="rId77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-668020</wp:posOffset>
            </wp:positionV>
            <wp:extent cx="8255" cy="8255"/>
            <wp:wrapNone/>
            <wp:docPr id="7733" name="Picture 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3"/>
                    <pic:cNvPicPr>
                      <a:picLocks noChangeAspect="1" noChangeArrowheads="1"/>
                    </pic:cNvPicPr>
                  </pic:nvPicPr>
                  <pic:blipFill>
                    <a:blip r:embed="rId77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-668020</wp:posOffset>
            </wp:positionV>
            <wp:extent cx="8255" cy="8255"/>
            <wp:wrapNone/>
            <wp:docPr id="7734" name="Picture 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4"/>
                    <pic:cNvPicPr>
                      <a:picLocks noChangeAspect="1" noChangeArrowheads="1"/>
                    </pic:cNvPicPr>
                  </pic:nvPicPr>
                  <pic:blipFill>
                    <a:blip r:embed="rId77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-668020</wp:posOffset>
            </wp:positionV>
            <wp:extent cx="8890" cy="8255"/>
            <wp:wrapNone/>
            <wp:docPr id="7735" name="Picture 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5"/>
                    <pic:cNvPicPr>
                      <a:picLocks noChangeAspect="1" noChangeArrowheads="1"/>
                    </pic:cNvPicPr>
                  </pic:nvPicPr>
                  <pic:blipFill>
                    <a:blip r:embed="rId77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-668020</wp:posOffset>
            </wp:positionV>
            <wp:extent cx="8255" cy="8255"/>
            <wp:wrapNone/>
            <wp:docPr id="7736" name="Picture 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6"/>
                    <pic:cNvPicPr>
                      <a:picLocks noChangeAspect="1" noChangeArrowheads="1"/>
                    </pic:cNvPicPr>
                  </pic:nvPicPr>
                  <pic:blipFill>
                    <a:blip r:embed="rId77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-668020</wp:posOffset>
            </wp:positionV>
            <wp:extent cx="8255" cy="8255"/>
            <wp:wrapNone/>
            <wp:docPr id="7737" name="Picture 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7"/>
                    <pic:cNvPicPr>
                      <a:picLocks noChangeAspect="1" noChangeArrowheads="1"/>
                    </pic:cNvPicPr>
                  </pic:nvPicPr>
                  <pic:blipFill>
                    <a:blip r:embed="rId77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-668020</wp:posOffset>
            </wp:positionV>
            <wp:extent cx="8890" cy="8255"/>
            <wp:wrapNone/>
            <wp:docPr id="7738" name="Picture 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8"/>
                    <pic:cNvPicPr>
                      <a:picLocks noChangeAspect="1" noChangeArrowheads="1"/>
                    </pic:cNvPicPr>
                  </pic:nvPicPr>
                  <pic:blipFill>
                    <a:blip r:embed="rId77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-668020</wp:posOffset>
            </wp:positionV>
            <wp:extent cx="8255" cy="8255"/>
            <wp:wrapNone/>
            <wp:docPr id="7739" name="Picture 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9"/>
                    <pic:cNvPicPr>
                      <a:picLocks noChangeAspect="1" noChangeArrowheads="1"/>
                    </pic:cNvPicPr>
                  </pic:nvPicPr>
                  <pic:blipFill>
                    <a:blip r:embed="rId77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-668020</wp:posOffset>
            </wp:positionV>
            <wp:extent cx="8255" cy="8255"/>
            <wp:wrapNone/>
            <wp:docPr id="7740" name="Picture 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0"/>
                    <pic:cNvPicPr>
                      <a:picLocks noChangeAspect="1" noChangeArrowheads="1"/>
                    </pic:cNvPicPr>
                  </pic:nvPicPr>
                  <pic:blipFill>
                    <a:blip r:embed="rId77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-668020</wp:posOffset>
            </wp:positionV>
            <wp:extent cx="8255" cy="8255"/>
            <wp:wrapNone/>
            <wp:docPr id="7741" name="Picture 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1"/>
                    <pic:cNvPicPr>
                      <a:picLocks noChangeAspect="1" noChangeArrowheads="1"/>
                    </pic:cNvPicPr>
                  </pic:nvPicPr>
                  <pic:blipFill>
                    <a:blip r:embed="rId77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-668020</wp:posOffset>
            </wp:positionV>
            <wp:extent cx="8255" cy="8255"/>
            <wp:wrapNone/>
            <wp:docPr id="7742" name="Picture 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2"/>
                    <pic:cNvPicPr>
                      <a:picLocks noChangeAspect="1" noChangeArrowheads="1"/>
                    </pic:cNvPicPr>
                  </pic:nvPicPr>
                  <pic:blipFill>
                    <a:blip r:embed="rId77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-668020</wp:posOffset>
            </wp:positionV>
            <wp:extent cx="8255" cy="8255"/>
            <wp:wrapNone/>
            <wp:docPr id="7743" name="Picture 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
                    <pic:cNvPicPr>
                      <a:picLocks noChangeAspect="1" noChangeArrowheads="1"/>
                    </pic:cNvPicPr>
                  </pic:nvPicPr>
                  <pic:blipFill>
                    <a:blip r:embed="rId77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-668020</wp:posOffset>
            </wp:positionV>
            <wp:extent cx="8255" cy="8255"/>
            <wp:wrapNone/>
            <wp:docPr id="7744" name="Picture 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4"/>
                    <pic:cNvPicPr>
                      <a:picLocks noChangeAspect="1" noChangeArrowheads="1"/>
                    </pic:cNvPicPr>
                  </pic:nvPicPr>
                  <pic:blipFill>
                    <a:blip r:embed="rId77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-668020</wp:posOffset>
            </wp:positionV>
            <wp:extent cx="8255" cy="8255"/>
            <wp:wrapNone/>
            <wp:docPr id="7745" name="Picture 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5"/>
                    <pic:cNvPicPr>
                      <a:picLocks noChangeAspect="1" noChangeArrowheads="1"/>
                    </pic:cNvPicPr>
                  </pic:nvPicPr>
                  <pic:blipFill>
                    <a:blip r:embed="rId77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-668020</wp:posOffset>
            </wp:positionV>
            <wp:extent cx="8255" cy="8255"/>
            <wp:wrapNone/>
            <wp:docPr id="7746" name="Picture 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6"/>
                    <pic:cNvPicPr>
                      <a:picLocks noChangeAspect="1" noChangeArrowheads="1"/>
                    </pic:cNvPicPr>
                  </pic:nvPicPr>
                  <pic:blipFill>
                    <a:blip r:embed="rId77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-668020</wp:posOffset>
            </wp:positionV>
            <wp:extent cx="8255" cy="8255"/>
            <wp:wrapNone/>
            <wp:docPr id="7747" name="Picture 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7"/>
                    <pic:cNvPicPr>
                      <a:picLocks noChangeAspect="1" noChangeArrowheads="1"/>
                    </pic:cNvPicPr>
                  </pic:nvPicPr>
                  <pic:blipFill>
                    <a:blip r:embed="rId77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-668020</wp:posOffset>
            </wp:positionV>
            <wp:extent cx="8255" cy="8255"/>
            <wp:wrapNone/>
            <wp:docPr id="7748" name="Picture 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8"/>
                    <pic:cNvPicPr>
                      <a:picLocks noChangeAspect="1" noChangeArrowheads="1"/>
                    </pic:cNvPicPr>
                  </pic:nvPicPr>
                  <pic:blipFill>
                    <a:blip r:embed="rId77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-668020</wp:posOffset>
            </wp:positionV>
            <wp:extent cx="8890" cy="8255"/>
            <wp:wrapNone/>
            <wp:docPr id="7749" name="Picture 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9"/>
                    <pic:cNvPicPr>
                      <a:picLocks noChangeAspect="1" noChangeArrowheads="1"/>
                    </pic:cNvPicPr>
                  </pic:nvPicPr>
                  <pic:blipFill>
                    <a:blip r:embed="rId77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-668020</wp:posOffset>
            </wp:positionV>
            <wp:extent cx="8255" cy="8255"/>
            <wp:wrapNone/>
            <wp:docPr id="7750" name="Picture 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0"/>
                    <pic:cNvPicPr>
                      <a:picLocks noChangeAspect="1" noChangeArrowheads="1"/>
                    </pic:cNvPicPr>
                  </pic:nvPicPr>
                  <pic:blipFill>
                    <a:blip r:embed="rId77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-668020</wp:posOffset>
            </wp:positionV>
            <wp:extent cx="8255" cy="8255"/>
            <wp:wrapNone/>
            <wp:docPr id="7751" name="Picture 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1"/>
                    <pic:cNvPicPr>
                      <a:picLocks noChangeAspect="1" noChangeArrowheads="1"/>
                    </pic:cNvPicPr>
                  </pic:nvPicPr>
                  <pic:blipFill>
                    <a:blip r:embed="rId77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-668020</wp:posOffset>
            </wp:positionV>
            <wp:extent cx="8890" cy="8255"/>
            <wp:wrapNone/>
            <wp:docPr id="7752" name="Picture 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2"/>
                    <pic:cNvPicPr>
                      <a:picLocks noChangeAspect="1" noChangeArrowheads="1"/>
                    </pic:cNvPicPr>
                  </pic:nvPicPr>
                  <pic:blipFill>
                    <a:blip r:embed="rId77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-668020</wp:posOffset>
            </wp:positionV>
            <wp:extent cx="8890" cy="8255"/>
            <wp:wrapNone/>
            <wp:docPr id="7753" name="Picture 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3"/>
                    <pic:cNvPicPr>
                      <a:picLocks noChangeAspect="1" noChangeArrowheads="1"/>
                    </pic:cNvPicPr>
                  </pic:nvPicPr>
                  <pic:blipFill>
                    <a:blip r:embed="rId77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-668020</wp:posOffset>
            </wp:positionV>
            <wp:extent cx="8890" cy="8255"/>
            <wp:wrapNone/>
            <wp:docPr id="7754" name="Picture 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4"/>
                    <pic:cNvPicPr>
                      <a:picLocks noChangeAspect="1" noChangeArrowheads="1"/>
                    </pic:cNvPicPr>
                  </pic:nvPicPr>
                  <pic:blipFill>
                    <a:blip r:embed="rId77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-668020</wp:posOffset>
            </wp:positionV>
            <wp:extent cx="8890" cy="8255"/>
            <wp:wrapNone/>
            <wp:docPr id="7755" name="Picture 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5"/>
                    <pic:cNvPicPr>
                      <a:picLocks noChangeAspect="1" noChangeArrowheads="1"/>
                    </pic:cNvPicPr>
                  </pic:nvPicPr>
                  <pic:blipFill>
                    <a:blip r:embed="rId77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-668020</wp:posOffset>
            </wp:positionV>
            <wp:extent cx="8890" cy="8255"/>
            <wp:wrapNone/>
            <wp:docPr id="7756" name="Picture 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6"/>
                    <pic:cNvPicPr>
                      <a:picLocks noChangeAspect="1" noChangeArrowheads="1"/>
                    </pic:cNvPicPr>
                  </pic:nvPicPr>
                  <pic:blipFill>
                    <a:blip r:embed="rId77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-668020</wp:posOffset>
            </wp:positionV>
            <wp:extent cx="8255" cy="8255"/>
            <wp:wrapNone/>
            <wp:docPr id="7757" name="Picture 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7"/>
                    <pic:cNvPicPr>
                      <a:picLocks noChangeAspect="1" noChangeArrowheads="1"/>
                    </pic:cNvPicPr>
                  </pic:nvPicPr>
                  <pic:blipFill>
                    <a:blip r:embed="rId77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-668020</wp:posOffset>
            </wp:positionV>
            <wp:extent cx="8255" cy="8255"/>
            <wp:wrapNone/>
            <wp:docPr id="7758" name="Picture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8"/>
                    <pic:cNvPicPr>
                      <a:picLocks noChangeAspect="1" noChangeArrowheads="1"/>
                    </pic:cNvPicPr>
                  </pic:nvPicPr>
                  <pic:blipFill>
                    <a:blip r:embed="rId77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-668020</wp:posOffset>
            </wp:positionV>
            <wp:extent cx="8890" cy="8255"/>
            <wp:wrapNone/>
            <wp:docPr id="7759" name="Picture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9"/>
                    <pic:cNvPicPr>
                      <a:picLocks noChangeAspect="1" noChangeArrowheads="1"/>
                    </pic:cNvPicPr>
                  </pic:nvPicPr>
                  <pic:blipFill>
                    <a:blip r:embed="rId77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-668020</wp:posOffset>
            </wp:positionV>
            <wp:extent cx="8890" cy="8255"/>
            <wp:wrapNone/>
            <wp:docPr id="7760" name="Picture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0"/>
                    <pic:cNvPicPr>
                      <a:picLocks noChangeAspect="1" noChangeArrowheads="1"/>
                    </pic:cNvPicPr>
                  </pic:nvPicPr>
                  <pic:blipFill>
                    <a:blip r:embed="rId77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-668020</wp:posOffset>
            </wp:positionV>
            <wp:extent cx="8890" cy="8255"/>
            <wp:wrapNone/>
            <wp:docPr id="7761" name="Picture 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1"/>
                    <pic:cNvPicPr>
                      <a:picLocks noChangeAspect="1" noChangeArrowheads="1"/>
                    </pic:cNvPicPr>
                  </pic:nvPicPr>
                  <pic:blipFill>
                    <a:blip r:embed="rId77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-668020</wp:posOffset>
            </wp:positionV>
            <wp:extent cx="8255" cy="8255"/>
            <wp:wrapNone/>
            <wp:docPr id="7762" name="Picture 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2"/>
                    <pic:cNvPicPr>
                      <a:picLocks noChangeAspect="1" noChangeArrowheads="1"/>
                    </pic:cNvPicPr>
                  </pic:nvPicPr>
                  <pic:blipFill>
                    <a:blip r:embed="rId77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-668020</wp:posOffset>
            </wp:positionV>
            <wp:extent cx="8255" cy="8255"/>
            <wp:wrapNone/>
            <wp:docPr id="7763" name="Picture 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3"/>
                    <pic:cNvPicPr>
                      <a:picLocks noChangeAspect="1" noChangeArrowheads="1"/>
                    </pic:cNvPicPr>
                  </pic:nvPicPr>
                  <pic:blipFill>
                    <a:blip r:embed="rId77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-668020</wp:posOffset>
            </wp:positionV>
            <wp:extent cx="8255" cy="8255"/>
            <wp:wrapNone/>
            <wp:docPr id="7764" name="Picture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4"/>
                    <pic:cNvPicPr>
                      <a:picLocks noChangeAspect="1" noChangeArrowheads="1"/>
                    </pic:cNvPicPr>
                  </pic:nvPicPr>
                  <pic:blipFill>
                    <a:blip r:embed="rId77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-668020</wp:posOffset>
            </wp:positionV>
            <wp:extent cx="8890" cy="8255"/>
            <wp:wrapNone/>
            <wp:docPr id="7765" name="Picture 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5"/>
                    <pic:cNvPicPr>
                      <a:picLocks noChangeAspect="1" noChangeArrowheads="1"/>
                    </pic:cNvPicPr>
                  </pic:nvPicPr>
                  <pic:blipFill>
                    <a:blip r:embed="rId77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-668020</wp:posOffset>
            </wp:positionV>
            <wp:extent cx="8890" cy="8255"/>
            <wp:wrapNone/>
            <wp:docPr id="7766" name="Picture 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
                    <pic:cNvPicPr>
                      <a:picLocks noChangeAspect="1" noChangeArrowheads="1"/>
                    </pic:cNvPicPr>
                  </pic:nvPicPr>
                  <pic:blipFill>
                    <a:blip r:embed="rId77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-668020</wp:posOffset>
            </wp:positionV>
            <wp:extent cx="8890" cy="8255"/>
            <wp:wrapNone/>
            <wp:docPr id="7767" name="Picture 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7"/>
                    <pic:cNvPicPr>
                      <a:picLocks noChangeAspect="1" noChangeArrowheads="1"/>
                    </pic:cNvPicPr>
                  </pic:nvPicPr>
                  <pic:blipFill>
                    <a:blip r:embed="rId77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-668020</wp:posOffset>
            </wp:positionV>
            <wp:extent cx="8255" cy="8255"/>
            <wp:wrapNone/>
            <wp:docPr id="7768" name="Picture 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8"/>
                    <pic:cNvPicPr>
                      <a:picLocks noChangeAspect="1" noChangeArrowheads="1"/>
                    </pic:cNvPicPr>
                  </pic:nvPicPr>
                  <pic:blipFill>
                    <a:blip r:embed="rId77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-668020</wp:posOffset>
            </wp:positionV>
            <wp:extent cx="8255" cy="8255"/>
            <wp:wrapNone/>
            <wp:docPr id="7769" name="Picture 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9"/>
                    <pic:cNvPicPr>
                      <a:picLocks noChangeAspect="1" noChangeArrowheads="1"/>
                    </pic:cNvPicPr>
                  </pic:nvPicPr>
                  <pic:blipFill>
                    <a:blip r:embed="rId77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-668020</wp:posOffset>
            </wp:positionV>
            <wp:extent cx="8890" cy="8255"/>
            <wp:wrapNone/>
            <wp:docPr id="7770" name="Picture 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0"/>
                    <pic:cNvPicPr>
                      <a:picLocks noChangeAspect="1" noChangeArrowheads="1"/>
                    </pic:cNvPicPr>
                  </pic:nvPicPr>
                  <pic:blipFill>
                    <a:blip r:embed="rId77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-668020</wp:posOffset>
            </wp:positionV>
            <wp:extent cx="8890" cy="8255"/>
            <wp:wrapNone/>
            <wp:docPr id="7771" name="Picture 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1"/>
                    <pic:cNvPicPr>
                      <a:picLocks noChangeAspect="1" noChangeArrowheads="1"/>
                    </pic:cNvPicPr>
                  </pic:nvPicPr>
                  <pic:blipFill>
                    <a:blip r:embed="rId77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-668020</wp:posOffset>
            </wp:positionV>
            <wp:extent cx="8890" cy="8255"/>
            <wp:wrapNone/>
            <wp:docPr id="7772" name="Picture 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2"/>
                    <pic:cNvPicPr>
                      <a:picLocks noChangeAspect="1" noChangeArrowheads="1"/>
                    </pic:cNvPicPr>
                  </pic:nvPicPr>
                  <pic:blipFill>
                    <a:blip r:embed="rId77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-668020</wp:posOffset>
            </wp:positionV>
            <wp:extent cx="8255" cy="8255"/>
            <wp:wrapNone/>
            <wp:docPr id="7773" name="Picture 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3"/>
                    <pic:cNvPicPr>
                      <a:picLocks noChangeAspect="1" noChangeArrowheads="1"/>
                    </pic:cNvPicPr>
                  </pic:nvPicPr>
                  <pic:blipFill>
                    <a:blip r:embed="rId77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-668020</wp:posOffset>
            </wp:positionV>
            <wp:extent cx="8255" cy="8255"/>
            <wp:wrapNone/>
            <wp:docPr id="7774" name="Picture 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4"/>
                    <pic:cNvPicPr>
                      <a:picLocks noChangeAspect="1" noChangeArrowheads="1"/>
                    </pic:cNvPicPr>
                  </pic:nvPicPr>
                  <pic:blipFill>
                    <a:blip r:embed="rId77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-668020</wp:posOffset>
            </wp:positionV>
            <wp:extent cx="8255" cy="8255"/>
            <wp:wrapNone/>
            <wp:docPr id="7775" name="Picture 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5"/>
                    <pic:cNvPicPr>
                      <a:picLocks noChangeAspect="1" noChangeArrowheads="1"/>
                    </pic:cNvPicPr>
                  </pic:nvPicPr>
                  <pic:blipFill>
                    <a:blip r:embed="rId77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-668020</wp:posOffset>
            </wp:positionV>
            <wp:extent cx="8890" cy="8255"/>
            <wp:wrapNone/>
            <wp:docPr id="7776" name="Picture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6"/>
                    <pic:cNvPicPr>
                      <a:picLocks noChangeAspect="1" noChangeArrowheads="1"/>
                    </pic:cNvPicPr>
                  </pic:nvPicPr>
                  <pic:blipFill>
                    <a:blip r:embed="rId77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-668020</wp:posOffset>
            </wp:positionV>
            <wp:extent cx="8890" cy="8255"/>
            <wp:wrapNone/>
            <wp:docPr id="7777" name="Picture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7"/>
                    <pic:cNvPicPr>
                      <a:picLocks noChangeAspect="1" noChangeArrowheads="1"/>
                    </pic:cNvPicPr>
                  </pic:nvPicPr>
                  <pic:blipFill>
                    <a:blip r:embed="rId77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-668020</wp:posOffset>
            </wp:positionV>
            <wp:extent cx="8890" cy="8255"/>
            <wp:wrapNone/>
            <wp:docPr id="7778" name="Picture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8"/>
                    <pic:cNvPicPr>
                      <a:picLocks noChangeAspect="1" noChangeArrowheads="1"/>
                    </pic:cNvPicPr>
                  </pic:nvPicPr>
                  <pic:blipFill>
                    <a:blip r:embed="rId77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-668020</wp:posOffset>
            </wp:positionV>
            <wp:extent cx="8255" cy="8255"/>
            <wp:wrapNone/>
            <wp:docPr id="7779" name="Picture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9"/>
                    <pic:cNvPicPr>
                      <a:picLocks noChangeAspect="1" noChangeArrowheads="1"/>
                    </pic:cNvPicPr>
                  </pic:nvPicPr>
                  <pic:blipFill>
                    <a:blip r:embed="rId77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-668020</wp:posOffset>
            </wp:positionV>
            <wp:extent cx="8255" cy="8255"/>
            <wp:wrapNone/>
            <wp:docPr id="7780" name="Picture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0"/>
                    <pic:cNvPicPr>
                      <a:picLocks noChangeAspect="1" noChangeArrowheads="1"/>
                    </pic:cNvPicPr>
                  </pic:nvPicPr>
                  <pic:blipFill>
                    <a:blip r:embed="rId77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-668020</wp:posOffset>
            </wp:positionV>
            <wp:extent cx="8890" cy="8255"/>
            <wp:wrapNone/>
            <wp:docPr id="7781" name="Picture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1"/>
                    <pic:cNvPicPr>
                      <a:picLocks noChangeAspect="1" noChangeArrowheads="1"/>
                    </pic:cNvPicPr>
                  </pic:nvPicPr>
                  <pic:blipFill>
                    <a:blip r:embed="rId77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-668020</wp:posOffset>
            </wp:positionV>
            <wp:extent cx="8890" cy="8255"/>
            <wp:wrapNone/>
            <wp:docPr id="7782" name="Picture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2"/>
                    <pic:cNvPicPr>
                      <a:picLocks noChangeAspect="1" noChangeArrowheads="1"/>
                    </pic:cNvPicPr>
                  </pic:nvPicPr>
                  <pic:blipFill>
                    <a:blip r:embed="rId77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-668020</wp:posOffset>
            </wp:positionV>
            <wp:extent cx="8890" cy="8255"/>
            <wp:wrapNone/>
            <wp:docPr id="7783" name="Picture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3"/>
                    <pic:cNvPicPr>
                      <a:picLocks noChangeAspect="1" noChangeArrowheads="1"/>
                    </pic:cNvPicPr>
                  </pic:nvPicPr>
                  <pic:blipFill>
                    <a:blip r:embed="rId77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-668020</wp:posOffset>
            </wp:positionV>
            <wp:extent cx="8255" cy="8255"/>
            <wp:wrapNone/>
            <wp:docPr id="7784" name="Picture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4"/>
                    <pic:cNvPicPr>
                      <a:picLocks noChangeAspect="1" noChangeArrowheads="1"/>
                    </pic:cNvPicPr>
                  </pic:nvPicPr>
                  <pic:blipFill>
                    <a:blip r:embed="rId77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-668020</wp:posOffset>
            </wp:positionV>
            <wp:extent cx="8255" cy="8255"/>
            <wp:wrapNone/>
            <wp:docPr id="7785" name="Picture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5"/>
                    <pic:cNvPicPr>
                      <a:picLocks noChangeAspect="1" noChangeArrowheads="1"/>
                    </pic:cNvPicPr>
                  </pic:nvPicPr>
                  <pic:blipFill>
                    <a:blip r:embed="rId77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-668020</wp:posOffset>
            </wp:positionV>
            <wp:extent cx="8255" cy="8255"/>
            <wp:wrapNone/>
            <wp:docPr id="7786" name="Picture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6"/>
                    <pic:cNvPicPr>
                      <a:picLocks noChangeAspect="1" noChangeArrowheads="1"/>
                    </pic:cNvPicPr>
                  </pic:nvPicPr>
                  <pic:blipFill>
                    <a:blip r:embed="rId77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-668020</wp:posOffset>
            </wp:positionV>
            <wp:extent cx="8890" cy="8255"/>
            <wp:wrapNone/>
            <wp:docPr id="7787" name="Picture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7"/>
                    <pic:cNvPicPr>
                      <a:picLocks noChangeAspect="1" noChangeArrowheads="1"/>
                    </pic:cNvPicPr>
                  </pic:nvPicPr>
                  <pic:blipFill>
                    <a:blip r:embed="rId77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-668020</wp:posOffset>
            </wp:positionV>
            <wp:extent cx="8890" cy="8255"/>
            <wp:wrapNone/>
            <wp:docPr id="7788" name="Picture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8"/>
                    <pic:cNvPicPr>
                      <a:picLocks noChangeAspect="1" noChangeArrowheads="1"/>
                    </pic:cNvPicPr>
                  </pic:nvPicPr>
                  <pic:blipFill>
                    <a:blip r:embed="rId77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-668020</wp:posOffset>
            </wp:positionV>
            <wp:extent cx="8890" cy="8255"/>
            <wp:wrapNone/>
            <wp:docPr id="7789" name="Picture 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9"/>
                    <pic:cNvPicPr>
                      <a:picLocks noChangeAspect="1" noChangeArrowheads="1"/>
                    </pic:cNvPicPr>
                  </pic:nvPicPr>
                  <pic:blipFill>
                    <a:blip r:embed="rId77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-668020</wp:posOffset>
            </wp:positionV>
            <wp:extent cx="8255" cy="8255"/>
            <wp:wrapNone/>
            <wp:docPr id="7790" name="Picture 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0"/>
                    <pic:cNvPicPr>
                      <a:picLocks noChangeAspect="1" noChangeArrowheads="1"/>
                    </pic:cNvPicPr>
                  </pic:nvPicPr>
                  <pic:blipFill>
                    <a:blip r:embed="rId77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-668020</wp:posOffset>
            </wp:positionV>
            <wp:extent cx="8255" cy="8255"/>
            <wp:wrapNone/>
            <wp:docPr id="7791" name="Picture 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1"/>
                    <pic:cNvPicPr>
                      <a:picLocks noChangeAspect="1" noChangeArrowheads="1"/>
                    </pic:cNvPicPr>
                  </pic:nvPicPr>
                  <pic:blipFill>
                    <a:blip r:embed="rId77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-668020</wp:posOffset>
            </wp:positionV>
            <wp:extent cx="8890" cy="8255"/>
            <wp:wrapNone/>
            <wp:docPr id="7792" name="Picture 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2"/>
                    <pic:cNvPicPr>
                      <a:picLocks noChangeAspect="1" noChangeArrowheads="1"/>
                    </pic:cNvPicPr>
                  </pic:nvPicPr>
                  <pic:blipFill>
                    <a:blip r:embed="rId77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-668020</wp:posOffset>
            </wp:positionV>
            <wp:extent cx="8890" cy="8255"/>
            <wp:wrapNone/>
            <wp:docPr id="7793" name="Picture 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3"/>
                    <pic:cNvPicPr>
                      <a:picLocks noChangeAspect="1" noChangeArrowheads="1"/>
                    </pic:cNvPicPr>
                  </pic:nvPicPr>
                  <pic:blipFill>
                    <a:blip r:embed="rId78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-668020</wp:posOffset>
            </wp:positionV>
            <wp:extent cx="8890" cy="8255"/>
            <wp:wrapNone/>
            <wp:docPr id="7794" name="Picture 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4"/>
                    <pic:cNvPicPr>
                      <a:picLocks noChangeAspect="1" noChangeArrowheads="1"/>
                    </pic:cNvPicPr>
                  </pic:nvPicPr>
                  <pic:blipFill>
                    <a:blip r:embed="rId78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-668020</wp:posOffset>
            </wp:positionV>
            <wp:extent cx="8890" cy="8255"/>
            <wp:wrapNone/>
            <wp:docPr id="7795" name="Picture 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5"/>
                    <pic:cNvPicPr>
                      <a:picLocks noChangeAspect="1" noChangeArrowheads="1"/>
                    </pic:cNvPicPr>
                  </pic:nvPicPr>
                  <pic:blipFill>
                    <a:blip r:embed="rId78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-668020</wp:posOffset>
            </wp:positionV>
            <wp:extent cx="8255" cy="8255"/>
            <wp:wrapNone/>
            <wp:docPr id="7796" name="Picture 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6"/>
                    <pic:cNvPicPr>
                      <a:picLocks noChangeAspect="1" noChangeArrowheads="1"/>
                    </pic:cNvPicPr>
                  </pic:nvPicPr>
                  <pic:blipFill>
                    <a:blip r:embed="rId78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-668020</wp:posOffset>
            </wp:positionV>
            <wp:extent cx="8255" cy="8255"/>
            <wp:wrapNone/>
            <wp:docPr id="7797" name="Picture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7"/>
                    <pic:cNvPicPr>
                      <a:picLocks noChangeAspect="1" noChangeArrowheads="1"/>
                    </pic:cNvPicPr>
                  </pic:nvPicPr>
                  <pic:blipFill>
                    <a:blip r:embed="rId78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-668020</wp:posOffset>
            </wp:positionV>
            <wp:extent cx="8890" cy="8255"/>
            <wp:wrapNone/>
            <wp:docPr id="7798" name="Picture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8"/>
                    <pic:cNvPicPr>
                      <a:picLocks noChangeAspect="1" noChangeArrowheads="1"/>
                    </pic:cNvPicPr>
                  </pic:nvPicPr>
                  <pic:blipFill>
                    <a:blip r:embed="rId78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-668020</wp:posOffset>
            </wp:positionV>
            <wp:extent cx="8890" cy="8255"/>
            <wp:wrapNone/>
            <wp:docPr id="7799" name="Picture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9"/>
                    <pic:cNvPicPr>
                      <a:picLocks noChangeAspect="1" noChangeArrowheads="1"/>
                    </pic:cNvPicPr>
                  </pic:nvPicPr>
                  <pic:blipFill>
                    <a:blip r:embed="rId78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-668020</wp:posOffset>
            </wp:positionV>
            <wp:extent cx="8890" cy="8255"/>
            <wp:wrapNone/>
            <wp:docPr id="7800" name="Picture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0"/>
                    <pic:cNvPicPr>
                      <a:picLocks noChangeAspect="1" noChangeArrowheads="1"/>
                    </pic:cNvPicPr>
                  </pic:nvPicPr>
                  <pic:blipFill>
                    <a:blip r:embed="rId78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-668020</wp:posOffset>
            </wp:positionV>
            <wp:extent cx="8890" cy="8255"/>
            <wp:wrapNone/>
            <wp:docPr id="7801" name="Picture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1"/>
                    <pic:cNvPicPr>
                      <a:picLocks noChangeAspect="1" noChangeArrowheads="1"/>
                    </pic:cNvPicPr>
                  </pic:nvPicPr>
                  <pic:blipFill>
                    <a:blip r:embed="rId78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-668020</wp:posOffset>
            </wp:positionV>
            <wp:extent cx="8890" cy="8255"/>
            <wp:wrapNone/>
            <wp:docPr id="7802" name="Picture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2"/>
                    <pic:cNvPicPr>
                      <a:picLocks noChangeAspect="1" noChangeArrowheads="1"/>
                    </pic:cNvPicPr>
                  </pic:nvPicPr>
                  <pic:blipFill>
                    <a:blip r:embed="rId78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-668020</wp:posOffset>
            </wp:positionV>
            <wp:extent cx="8890" cy="8255"/>
            <wp:wrapNone/>
            <wp:docPr id="7803" name="Picture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3"/>
                    <pic:cNvPicPr>
                      <a:picLocks noChangeAspect="1" noChangeArrowheads="1"/>
                    </pic:cNvPicPr>
                  </pic:nvPicPr>
                  <pic:blipFill>
                    <a:blip r:embed="rId78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-668020</wp:posOffset>
            </wp:positionV>
            <wp:extent cx="8890" cy="8255"/>
            <wp:wrapNone/>
            <wp:docPr id="7804" name="Picture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4"/>
                    <pic:cNvPicPr>
                      <a:picLocks noChangeAspect="1" noChangeArrowheads="1"/>
                    </pic:cNvPicPr>
                  </pic:nvPicPr>
                  <pic:blipFill>
                    <a:blip r:embed="rId78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-668020</wp:posOffset>
            </wp:positionV>
            <wp:extent cx="8255" cy="8255"/>
            <wp:wrapNone/>
            <wp:docPr id="7805" name="Picture 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5"/>
                    <pic:cNvPicPr>
                      <a:picLocks noChangeAspect="1" noChangeArrowheads="1"/>
                    </pic:cNvPicPr>
                  </pic:nvPicPr>
                  <pic:blipFill>
                    <a:blip r:embed="rId78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-668020</wp:posOffset>
            </wp:positionV>
            <wp:extent cx="8890" cy="8255"/>
            <wp:wrapNone/>
            <wp:docPr id="7806" name="Picture 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6"/>
                    <pic:cNvPicPr>
                      <a:picLocks noChangeAspect="1" noChangeArrowheads="1"/>
                    </pic:cNvPicPr>
                  </pic:nvPicPr>
                  <pic:blipFill>
                    <a:blip r:embed="rId78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-668020</wp:posOffset>
            </wp:positionV>
            <wp:extent cx="8890" cy="8255"/>
            <wp:wrapNone/>
            <wp:docPr id="7807" name="Picture 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7"/>
                    <pic:cNvPicPr>
                      <a:picLocks noChangeAspect="1" noChangeArrowheads="1"/>
                    </pic:cNvPicPr>
                  </pic:nvPicPr>
                  <pic:blipFill>
                    <a:blip r:embed="rId78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-668020</wp:posOffset>
            </wp:positionV>
            <wp:extent cx="8890" cy="8255"/>
            <wp:wrapNone/>
            <wp:docPr id="7808" name="Picture 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8"/>
                    <pic:cNvPicPr>
                      <a:picLocks noChangeAspect="1" noChangeArrowheads="1"/>
                    </pic:cNvPicPr>
                  </pic:nvPicPr>
                  <pic:blipFill>
                    <a:blip r:embed="rId78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-668020</wp:posOffset>
            </wp:positionV>
            <wp:extent cx="8890" cy="8255"/>
            <wp:wrapNone/>
            <wp:docPr id="7809" name="Picture 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9"/>
                    <pic:cNvPicPr>
                      <a:picLocks noChangeAspect="1" noChangeArrowheads="1"/>
                    </pic:cNvPicPr>
                  </pic:nvPicPr>
                  <pic:blipFill>
                    <a:blip r:embed="rId78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-668020</wp:posOffset>
            </wp:positionV>
            <wp:extent cx="8255" cy="8255"/>
            <wp:wrapNone/>
            <wp:docPr id="7810" name="Picture 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0"/>
                    <pic:cNvPicPr>
                      <a:picLocks noChangeAspect="1" noChangeArrowheads="1"/>
                    </pic:cNvPicPr>
                  </pic:nvPicPr>
                  <pic:blipFill>
                    <a:blip r:embed="rId78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-668020</wp:posOffset>
            </wp:positionV>
            <wp:extent cx="8890" cy="8255"/>
            <wp:wrapNone/>
            <wp:docPr id="7811" name="Picture 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1"/>
                    <pic:cNvPicPr>
                      <a:picLocks noChangeAspect="1" noChangeArrowheads="1"/>
                    </pic:cNvPicPr>
                  </pic:nvPicPr>
                  <pic:blipFill>
                    <a:blip r:embed="rId78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-668020</wp:posOffset>
            </wp:positionV>
            <wp:extent cx="8890" cy="8255"/>
            <wp:wrapNone/>
            <wp:docPr id="7812" name="Picture 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
                    <pic:cNvPicPr>
                      <a:picLocks noChangeAspect="1" noChangeArrowheads="1"/>
                    </pic:cNvPicPr>
                  </pic:nvPicPr>
                  <pic:blipFill>
                    <a:blip r:embed="rId78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-668020</wp:posOffset>
            </wp:positionV>
            <wp:extent cx="8890" cy="8255"/>
            <wp:wrapNone/>
            <wp:docPr id="7813" name="Picture 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3"/>
                    <pic:cNvPicPr>
                      <a:picLocks noChangeAspect="1" noChangeArrowheads="1"/>
                    </pic:cNvPicPr>
                  </pic:nvPicPr>
                  <pic:blipFill>
                    <a:blip r:embed="rId78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-668020</wp:posOffset>
            </wp:positionV>
            <wp:extent cx="8890" cy="8255"/>
            <wp:wrapNone/>
            <wp:docPr id="7814" name="Picture 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4"/>
                    <pic:cNvPicPr>
                      <a:picLocks noChangeAspect="1" noChangeArrowheads="1"/>
                    </pic:cNvPicPr>
                  </pic:nvPicPr>
                  <pic:blipFill>
                    <a:blip r:embed="rId78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-668020</wp:posOffset>
            </wp:positionV>
            <wp:extent cx="8255" cy="8255"/>
            <wp:wrapNone/>
            <wp:docPr id="7815" name="Picture 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5"/>
                    <pic:cNvPicPr>
                      <a:picLocks noChangeAspect="1" noChangeArrowheads="1"/>
                    </pic:cNvPicPr>
                  </pic:nvPicPr>
                  <pic:blipFill>
                    <a:blip r:embed="rId78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-668020</wp:posOffset>
            </wp:positionV>
            <wp:extent cx="8890" cy="8255"/>
            <wp:wrapNone/>
            <wp:docPr id="7816" name="Picture 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6"/>
                    <pic:cNvPicPr>
                      <a:picLocks noChangeAspect="1" noChangeArrowheads="1"/>
                    </pic:cNvPicPr>
                  </pic:nvPicPr>
                  <pic:blipFill>
                    <a:blip r:embed="rId78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-668020</wp:posOffset>
            </wp:positionV>
            <wp:extent cx="8890" cy="8255"/>
            <wp:wrapNone/>
            <wp:docPr id="7817" name="Picture 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7"/>
                    <pic:cNvPicPr>
                      <a:picLocks noChangeAspect="1" noChangeArrowheads="1"/>
                    </pic:cNvPicPr>
                  </pic:nvPicPr>
                  <pic:blipFill>
                    <a:blip r:embed="rId78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-668020</wp:posOffset>
            </wp:positionV>
            <wp:extent cx="8890" cy="8255"/>
            <wp:wrapNone/>
            <wp:docPr id="7818" name="Picture 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8"/>
                    <pic:cNvPicPr>
                      <a:picLocks noChangeAspect="1" noChangeArrowheads="1"/>
                    </pic:cNvPicPr>
                  </pic:nvPicPr>
                  <pic:blipFill>
                    <a:blip r:embed="rId78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-668020</wp:posOffset>
            </wp:positionV>
            <wp:extent cx="8890" cy="8255"/>
            <wp:wrapNone/>
            <wp:docPr id="7819" name="Picture 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9"/>
                    <pic:cNvPicPr>
                      <a:picLocks noChangeAspect="1" noChangeArrowheads="1"/>
                    </pic:cNvPicPr>
                  </pic:nvPicPr>
                  <pic:blipFill>
                    <a:blip r:embed="rId78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-668020</wp:posOffset>
            </wp:positionV>
            <wp:extent cx="8890" cy="8255"/>
            <wp:wrapNone/>
            <wp:docPr id="7820" name="Picture 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0"/>
                    <pic:cNvPicPr>
                      <a:picLocks noChangeAspect="1" noChangeArrowheads="1"/>
                    </pic:cNvPicPr>
                  </pic:nvPicPr>
                  <pic:blipFill>
                    <a:blip r:embed="rId78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-668020</wp:posOffset>
            </wp:positionV>
            <wp:extent cx="8890" cy="8255"/>
            <wp:wrapNone/>
            <wp:docPr id="7821" name="Picture 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1"/>
                    <pic:cNvPicPr>
                      <a:picLocks noChangeAspect="1" noChangeArrowheads="1"/>
                    </pic:cNvPicPr>
                  </pic:nvPicPr>
                  <pic:blipFill>
                    <a:blip r:embed="rId78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-668020</wp:posOffset>
            </wp:positionV>
            <wp:extent cx="8255" cy="8255"/>
            <wp:wrapNone/>
            <wp:docPr id="7822" name="Picture 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2"/>
                    <pic:cNvPicPr>
                      <a:picLocks noChangeAspect="1" noChangeArrowheads="1"/>
                    </pic:cNvPicPr>
                  </pic:nvPicPr>
                  <pic:blipFill>
                    <a:blip r:embed="rId78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-668020</wp:posOffset>
            </wp:positionV>
            <wp:extent cx="8890" cy="8255"/>
            <wp:wrapNone/>
            <wp:docPr id="7823" name="Picture 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3"/>
                    <pic:cNvPicPr>
                      <a:picLocks noChangeAspect="1" noChangeArrowheads="1"/>
                    </pic:cNvPicPr>
                  </pic:nvPicPr>
                  <pic:blipFill>
                    <a:blip r:embed="rId78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-668020</wp:posOffset>
            </wp:positionV>
            <wp:extent cx="8890" cy="8255"/>
            <wp:wrapNone/>
            <wp:docPr id="7824" name="Picture 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4"/>
                    <pic:cNvPicPr>
                      <a:picLocks noChangeAspect="1" noChangeArrowheads="1"/>
                    </pic:cNvPicPr>
                  </pic:nvPicPr>
                  <pic:blipFill>
                    <a:blip r:embed="rId78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-668020</wp:posOffset>
            </wp:positionV>
            <wp:extent cx="8890" cy="8255"/>
            <wp:wrapNone/>
            <wp:docPr id="7825" name="Picture 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
                    <pic:cNvPicPr>
                      <a:picLocks noChangeAspect="1" noChangeArrowheads="1"/>
                    </pic:cNvPicPr>
                  </pic:nvPicPr>
                  <pic:blipFill>
                    <a:blip r:embed="rId78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-668020</wp:posOffset>
            </wp:positionV>
            <wp:extent cx="8890" cy="8255"/>
            <wp:wrapNone/>
            <wp:docPr id="7826" name="Picture 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
                    <pic:cNvPicPr>
                      <a:picLocks noChangeAspect="1" noChangeArrowheads="1"/>
                    </pic:cNvPicPr>
                  </pic:nvPicPr>
                  <pic:blipFill>
                    <a:blip r:embed="rId78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-668020</wp:posOffset>
            </wp:positionV>
            <wp:extent cx="8255" cy="8255"/>
            <wp:wrapNone/>
            <wp:docPr id="7827" name="Picture 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7"/>
                    <pic:cNvPicPr>
                      <a:picLocks noChangeAspect="1" noChangeArrowheads="1"/>
                    </pic:cNvPicPr>
                  </pic:nvPicPr>
                  <pic:blipFill>
                    <a:blip r:embed="rId78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-668020</wp:posOffset>
            </wp:positionV>
            <wp:extent cx="8890" cy="8255"/>
            <wp:wrapNone/>
            <wp:docPr id="7828" name="Picture 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8"/>
                    <pic:cNvPicPr>
                      <a:picLocks noChangeAspect="1" noChangeArrowheads="1"/>
                    </pic:cNvPicPr>
                  </pic:nvPicPr>
                  <pic:blipFill>
                    <a:blip r:embed="rId78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-668020</wp:posOffset>
            </wp:positionV>
            <wp:extent cx="8890" cy="8255"/>
            <wp:wrapNone/>
            <wp:docPr id="7829" name="Picture 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9"/>
                    <pic:cNvPicPr>
                      <a:picLocks noChangeAspect="1" noChangeArrowheads="1"/>
                    </pic:cNvPicPr>
                  </pic:nvPicPr>
                  <pic:blipFill>
                    <a:blip r:embed="rId78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-668020</wp:posOffset>
            </wp:positionV>
            <wp:extent cx="8890" cy="8255"/>
            <wp:wrapNone/>
            <wp:docPr id="7830" name="Picture 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0"/>
                    <pic:cNvPicPr>
                      <a:picLocks noChangeAspect="1" noChangeArrowheads="1"/>
                    </pic:cNvPicPr>
                  </pic:nvPicPr>
                  <pic:blipFill>
                    <a:blip r:embed="rId78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-668020</wp:posOffset>
            </wp:positionV>
            <wp:extent cx="8890" cy="8255"/>
            <wp:wrapNone/>
            <wp:docPr id="7831" name="Picture 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1"/>
                    <pic:cNvPicPr>
                      <a:picLocks noChangeAspect="1" noChangeArrowheads="1"/>
                    </pic:cNvPicPr>
                  </pic:nvPicPr>
                  <pic:blipFill>
                    <a:blip r:embed="rId78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-668020</wp:posOffset>
            </wp:positionV>
            <wp:extent cx="8255" cy="8255"/>
            <wp:wrapNone/>
            <wp:docPr id="7832" name="Picture 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2"/>
                    <pic:cNvPicPr>
                      <a:picLocks noChangeAspect="1" noChangeArrowheads="1"/>
                    </pic:cNvPicPr>
                  </pic:nvPicPr>
                  <pic:blipFill>
                    <a:blip r:embed="rId78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-668020</wp:posOffset>
            </wp:positionV>
            <wp:extent cx="8890" cy="8255"/>
            <wp:wrapNone/>
            <wp:docPr id="7833" name="Picture 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3"/>
                    <pic:cNvPicPr>
                      <a:picLocks noChangeAspect="1" noChangeArrowheads="1"/>
                    </pic:cNvPicPr>
                  </pic:nvPicPr>
                  <pic:blipFill>
                    <a:blip r:embed="rId78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-668020</wp:posOffset>
            </wp:positionV>
            <wp:extent cx="8890" cy="8255"/>
            <wp:wrapNone/>
            <wp:docPr id="7834" name="Picture 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4"/>
                    <pic:cNvPicPr>
                      <a:picLocks noChangeAspect="1" noChangeArrowheads="1"/>
                    </pic:cNvPicPr>
                  </pic:nvPicPr>
                  <pic:blipFill>
                    <a:blip r:embed="rId78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-668020</wp:posOffset>
            </wp:positionV>
            <wp:extent cx="8890" cy="8255"/>
            <wp:wrapNone/>
            <wp:docPr id="7835" name="Picture 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5"/>
                    <pic:cNvPicPr>
                      <a:picLocks noChangeAspect="1" noChangeArrowheads="1"/>
                    </pic:cNvPicPr>
                  </pic:nvPicPr>
                  <pic:blipFill>
                    <a:blip r:embed="rId78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-668020</wp:posOffset>
            </wp:positionV>
            <wp:extent cx="8890" cy="8255"/>
            <wp:wrapNone/>
            <wp:docPr id="7836" name="Picture 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6"/>
                    <pic:cNvPicPr>
                      <a:picLocks noChangeAspect="1" noChangeArrowheads="1"/>
                    </pic:cNvPicPr>
                  </pic:nvPicPr>
                  <pic:blipFill>
                    <a:blip r:embed="rId78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-668020</wp:posOffset>
            </wp:positionV>
            <wp:extent cx="8255" cy="8255"/>
            <wp:wrapNone/>
            <wp:docPr id="7837" name="Picture 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
                    <pic:cNvPicPr>
                      <a:picLocks noChangeAspect="1" noChangeArrowheads="1"/>
                    </pic:cNvPicPr>
                  </pic:nvPicPr>
                  <pic:blipFill>
                    <a:blip r:embed="rId78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-668020</wp:posOffset>
            </wp:positionV>
            <wp:extent cx="8890" cy="8255"/>
            <wp:wrapNone/>
            <wp:docPr id="7838" name="Picture 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8"/>
                    <pic:cNvPicPr>
                      <a:picLocks noChangeAspect="1" noChangeArrowheads="1"/>
                    </pic:cNvPicPr>
                  </pic:nvPicPr>
                  <pic:blipFill>
                    <a:blip r:embed="rId78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-668020</wp:posOffset>
            </wp:positionV>
            <wp:extent cx="8255" cy="8255"/>
            <wp:wrapNone/>
            <wp:docPr id="7839" name="Picture 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9"/>
                    <pic:cNvPicPr>
                      <a:picLocks noChangeAspect="1" noChangeArrowheads="1"/>
                    </pic:cNvPicPr>
                  </pic:nvPicPr>
                  <pic:blipFill>
                    <a:blip r:embed="rId78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-668020</wp:posOffset>
            </wp:positionV>
            <wp:extent cx="8890" cy="8255"/>
            <wp:wrapNone/>
            <wp:docPr id="7840" name="Picture 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0"/>
                    <pic:cNvPicPr>
                      <a:picLocks noChangeAspect="1" noChangeArrowheads="1"/>
                    </pic:cNvPicPr>
                  </pic:nvPicPr>
                  <pic:blipFill>
                    <a:blip r:embed="rId78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-668020</wp:posOffset>
            </wp:positionV>
            <wp:extent cx="8890" cy="8255"/>
            <wp:wrapNone/>
            <wp:docPr id="7841" name="Picture 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1"/>
                    <pic:cNvPicPr>
                      <a:picLocks noChangeAspect="1" noChangeArrowheads="1"/>
                    </pic:cNvPicPr>
                  </pic:nvPicPr>
                  <pic:blipFill>
                    <a:blip r:embed="rId78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-668020</wp:posOffset>
            </wp:positionV>
            <wp:extent cx="8890" cy="8255"/>
            <wp:wrapNone/>
            <wp:docPr id="7842" name="Picture 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2"/>
                    <pic:cNvPicPr>
                      <a:picLocks noChangeAspect="1" noChangeArrowheads="1"/>
                    </pic:cNvPicPr>
                  </pic:nvPicPr>
                  <pic:blipFill>
                    <a:blip r:embed="rId78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-668020</wp:posOffset>
            </wp:positionV>
            <wp:extent cx="8890" cy="8255"/>
            <wp:wrapNone/>
            <wp:docPr id="7843" name="Picture 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3"/>
                    <pic:cNvPicPr>
                      <a:picLocks noChangeAspect="1" noChangeArrowheads="1"/>
                    </pic:cNvPicPr>
                  </pic:nvPicPr>
                  <pic:blipFill>
                    <a:blip r:embed="rId78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-668020</wp:posOffset>
            </wp:positionV>
            <wp:extent cx="8255" cy="8255"/>
            <wp:wrapNone/>
            <wp:docPr id="7844" name="Picture 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4"/>
                    <pic:cNvPicPr>
                      <a:picLocks noChangeAspect="1" noChangeArrowheads="1"/>
                    </pic:cNvPicPr>
                  </pic:nvPicPr>
                  <pic:blipFill>
                    <a:blip r:embed="rId78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-668020</wp:posOffset>
            </wp:positionV>
            <wp:extent cx="8890" cy="8255"/>
            <wp:wrapNone/>
            <wp:docPr id="7845" name="Picture 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5"/>
                    <pic:cNvPicPr>
                      <a:picLocks noChangeAspect="1" noChangeArrowheads="1"/>
                    </pic:cNvPicPr>
                  </pic:nvPicPr>
                  <pic:blipFill>
                    <a:blip r:embed="rId78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-668020</wp:posOffset>
            </wp:positionV>
            <wp:extent cx="8890" cy="8255"/>
            <wp:wrapNone/>
            <wp:docPr id="7846" name="Picture 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6"/>
                    <pic:cNvPicPr>
                      <a:picLocks noChangeAspect="1" noChangeArrowheads="1"/>
                    </pic:cNvPicPr>
                  </pic:nvPicPr>
                  <pic:blipFill>
                    <a:blip r:embed="rId78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-668020</wp:posOffset>
            </wp:positionV>
            <wp:extent cx="8890" cy="8255"/>
            <wp:wrapNone/>
            <wp:docPr id="7847" name="Picture 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7"/>
                    <pic:cNvPicPr>
                      <a:picLocks noChangeAspect="1" noChangeArrowheads="1"/>
                    </pic:cNvPicPr>
                  </pic:nvPicPr>
                  <pic:blipFill>
                    <a:blip r:embed="rId78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-668020</wp:posOffset>
            </wp:positionV>
            <wp:extent cx="8890" cy="8255"/>
            <wp:wrapNone/>
            <wp:docPr id="7848" name="Picture 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8"/>
                    <pic:cNvPicPr>
                      <a:picLocks noChangeAspect="1" noChangeArrowheads="1"/>
                    </pic:cNvPicPr>
                  </pic:nvPicPr>
                  <pic:blipFill>
                    <a:blip r:embed="rId78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-668020</wp:posOffset>
            </wp:positionV>
            <wp:extent cx="8255" cy="8255"/>
            <wp:wrapNone/>
            <wp:docPr id="7849" name="Picture 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9"/>
                    <pic:cNvPicPr>
                      <a:picLocks noChangeAspect="1" noChangeArrowheads="1"/>
                    </pic:cNvPicPr>
                  </pic:nvPicPr>
                  <pic:blipFill>
                    <a:blip r:embed="rId78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-668020</wp:posOffset>
            </wp:positionV>
            <wp:extent cx="8890" cy="8255"/>
            <wp:wrapNone/>
            <wp:docPr id="7850" name="Picture 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0"/>
                    <pic:cNvPicPr>
                      <a:picLocks noChangeAspect="1" noChangeArrowheads="1"/>
                    </pic:cNvPicPr>
                  </pic:nvPicPr>
                  <pic:blipFill>
                    <a:blip r:embed="rId78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-668020</wp:posOffset>
            </wp:positionV>
            <wp:extent cx="8890" cy="8255"/>
            <wp:wrapNone/>
            <wp:docPr id="7851" name="Picture 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1"/>
                    <pic:cNvPicPr>
                      <a:picLocks noChangeAspect="1" noChangeArrowheads="1"/>
                    </pic:cNvPicPr>
                  </pic:nvPicPr>
                  <pic:blipFill>
                    <a:blip r:embed="rId78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-668020</wp:posOffset>
            </wp:positionV>
            <wp:extent cx="8890" cy="8255"/>
            <wp:wrapNone/>
            <wp:docPr id="7852" name="Picture 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2"/>
                    <pic:cNvPicPr>
                      <a:picLocks noChangeAspect="1" noChangeArrowheads="1"/>
                    </pic:cNvPicPr>
                  </pic:nvPicPr>
                  <pic:blipFill>
                    <a:blip r:embed="rId78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-668020</wp:posOffset>
            </wp:positionV>
            <wp:extent cx="8890" cy="8255"/>
            <wp:wrapNone/>
            <wp:docPr id="7853" name="Picture 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3"/>
                    <pic:cNvPicPr>
                      <a:picLocks noChangeAspect="1" noChangeArrowheads="1"/>
                    </pic:cNvPicPr>
                  </pic:nvPicPr>
                  <pic:blipFill>
                    <a:blip r:embed="rId78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-668020</wp:posOffset>
            </wp:positionV>
            <wp:extent cx="8255" cy="8255"/>
            <wp:wrapNone/>
            <wp:docPr id="7854" name="Picture 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4"/>
                    <pic:cNvPicPr>
                      <a:picLocks noChangeAspect="1" noChangeArrowheads="1"/>
                    </pic:cNvPicPr>
                  </pic:nvPicPr>
                  <pic:blipFill>
                    <a:blip r:embed="rId78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-668020</wp:posOffset>
            </wp:positionV>
            <wp:extent cx="8890" cy="8255"/>
            <wp:wrapNone/>
            <wp:docPr id="7855" name="Picture 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5"/>
                    <pic:cNvPicPr>
                      <a:picLocks noChangeAspect="1" noChangeArrowheads="1"/>
                    </pic:cNvPicPr>
                  </pic:nvPicPr>
                  <pic:blipFill>
                    <a:blip r:embed="rId78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-668020</wp:posOffset>
            </wp:positionV>
            <wp:extent cx="8890" cy="8255"/>
            <wp:wrapNone/>
            <wp:docPr id="7856" name="Picture 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6"/>
                    <pic:cNvPicPr>
                      <a:picLocks noChangeAspect="1" noChangeArrowheads="1"/>
                    </pic:cNvPicPr>
                  </pic:nvPicPr>
                  <pic:blipFill>
                    <a:blip r:embed="rId78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-668020</wp:posOffset>
            </wp:positionV>
            <wp:extent cx="8890" cy="8255"/>
            <wp:wrapNone/>
            <wp:docPr id="7857" name="Picture 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7"/>
                    <pic:cNvPicPr>
                      <a:picLocks noChangeAspect="1" noChangeArrowheads="1"/>
                    </pic:cNvPicPr>
                  </pic:nvPicPr>
                  <pic:blipFill>
                    <a:blip r:embed="rId78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-668020</wp:posOffset>
            </wp:positionV>
            <wp:extent cx="8890" cy="8255"/>
            <wp:wrapNone/>
            <wp:docPr id="7858" name="Picture 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8"/>
                    <pic:cNvPicPr>
                      <a:picLocks noChangeAspect="1" noChangeArrowheads="1"/>
                    </pic:cNvPicPr>
                  </pic:nvPicPr>
                  <pic:blipFill>
                    <a:blip r:embed="rId78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-668020</wp:posOffset>
            </wp:positionV>
            <wp:extent cx="8255" cy="8255"/>
            <wp:wrapNone/>
            <wp:docPr id="7859" name="Picture 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9"/>
                    <pic:cNvPicPr>
                      <a:picLocks noChangeAspect="1" noChangeArrowheads="1"/>
                    </pic:cNvPicPr>
                  </pic:nvPicPr>
                  <pic:blipFill>
                    <a:blip r:embed="rId78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-668020</wp:posOffset>
            </wp:positionV>
            <wp:extent cx="8890" cy="8255"/>
            <wp:wrapNone/>
            <wp:docPr id="7860" name="Picture 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0"/>
                    <pic:cNvPicPr>
                      <a:picLocks noChangeAspect="1" noChangeArrowheads="1"/>
                    </pic:cNvPicPr>
                  </pic:nvPicPr>
                  <pic:blipFill>
                    <a:blip r:embed="rId78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-668020</wp:posOffset>
            </wp:positionV>
            <wp:extent cx="8255" cy="8255"/>
            <wp:wrapNone/>
            <wp:docPr id="7861" name="Picture 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1"/>
                    <pic:cNvPicPr>
                      <a:picLocks noChangeAspect="1" noChangeArrowheads="1"/>
                    </pic:cNvPicPr>
                  </pic:nvPicPr>
                  <pic:blipFill>
                    <a:blip r:embed="rId78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-668020</wp:posOffset>
            </wp:positionV>
            <wp:extent cx="8890" cy="8255"/>
            <wp:wrapNone/>
            <wp:docPr id="7862" name="Picture 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2"/>
                    <pic:cNvPicPr>
                      <a:picLocks noChangeAspect="1" noChangeArrowheads="1"/>
                    </pic:cNvPicPr>
                  </pic:nvPicPr>
                  <pic:blipFill>
                    <a:blip r:embed="rId78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-668020</wp:posOffset>
            </wp:positionV>
            <wp:extent cx="8890" cy="8255"/>
            <wp:wrapNone/>
            <wp:docPr id="7863" name="Picture 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3"/>
                    <pic:cNvPicPr>
                      <a:picLocks noChangeAspect="1" noChangeArrowheads="1"/>
                    </pic:cNvPicPr>
                  </pic:nvPicPr>
                  <pic:blipFill>
                    <a:blip r:embed="rId78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-668020</wp:posOffset>
            </wp:positionV>
            <wp:extent cx="8890" cy="8255"/>
            <wp:wrapNone/>
            <wp:docPr id="7864" name="Picture 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4"/>
                    <pic:cNvPicPr>
                      <a:picLocks noChangeAspect="1" noChangeArrowheads="1"/>
                    </pic:cNvPicPr>
                  </pic:nvPicPr>
                  <pic:blipFill>
                    <a:blip r:embed="rId78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-668020</wp:posOffset>
            </wp:positionV>
            <wp:extent cx="8890" cy="8255"/>
            <wp:wrapNone/>
            <wp:docPr id="7865" name="Picture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5"/>
                    <pic:cNvPicPr>
                      <a:picLocks noChangeAspect="1" noChangeArrowheads="1"/>
                    </pic:cNvPicPr>
                  </pic:nvPicPr>
                  <pic:blipFill>
                    <a:blip r:embed="rId78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-668020</wp:posOffset>
            </wp:positionV>
            <wp:extent cx="8255" cy="8255"/>
            <wp:wrapNone/>
            <wp:docPr id="7866" name="Picture 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6"/>
                    <pic:cNvPicPr>
                      <a:picLocks noChangeAspect="1" noChangeArrowheads="1"/>
                    </pic:cNvPicPr>
                  </pic:nvPicPr>
                  <pic:blipFill>
                    <a:blip r:embed="rId78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-668020</wp:posOffset>
            </wp:positionV>
            <wp:extent cx="8890" cy="8255"/>
            <wp:wrapNone/>
            <wp:docPr id="7867" name="Picture 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7"/>
                    <pic:cNvPicPr>
                      <a:picLocks noChangeAspect="1" noChangeArrowheads="1"/>
                    </pic:cNvPicPr>
                  </pic:nvPicPr>
                  <pic:blipFill>
                    <a:blip r:embed="rId78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-668020</wp:posOffset>
            </wp:positionV>
            <wp:extent cx="8890" cy="8255"/>
            <wp:wrapNone/>
            <wp:docPr id="7868" name="Picture 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8"/>
                    <pic:cNvPicPr>
                      <a:picLocks noChangeAspect="1" noChangeArrowheads="1"/>
                    </pic:cNvPicPr>
                  </pic:nvPicPr>
                  <pic:blipFill>
                    <a:blip r:embed="rId78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-668020</wp:posOffset>
            </wp:positionV>
            <wp:extent cx="8890" cy="8255"/>
            <wp:wrapNone/>
            <wp:docPr id="7869" name="Picture 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9"/>
                    <pic:cNvPicPr>
                      <a:picLocks noChangeAspect="1" noChangeArrowheads="1"/>
                    </pic:cNvPicPr>
                  </pic:nvPicPr>
                  <pic:blipFill>
                    <a:blip r:embed="rId78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-668020</wp:posOffset>
            </wp:positionV>
            <wp:extent cx="8890" cy="8255"/>
            <wp:wrapNone/>
            <wp:docPr id="7870" name="Picture 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0"/>
                    <pic:cNvPicPr>
                      <a:picLocks noChangeAspect="1" noChangeArrowheads="1"/>
                    </pic:cNvPicPr>
                  </pic:nvPicPr>
                  <pic:blipFill>
                    <a:blip r:embed="rId78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-668020</wp:posOffset>
            </wp:positionV>
            <wp:extent cx="8255" cy="8255"/>
            <wp:wrapNone/>
            <wp:docPr id="7871" name="Picture 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1"/>
                    <pic:cNvPicPr>
                      <a:picLocks noChangeAspect="1" noChangeArrowheads="1"/>
                    </pic:cNvPicPr>
                  </pic:nvPicPr>
                  <pic:blipFill>
                    <a:blip r:embed="rId78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-668020</wp:posOffset>
            </wp:positionV>
            <wp:extent cx="8890" cy="8255"/>
            <wp:wrapNone/>
            <wp:docPr id="7872" name="Picture 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2"/>
                    <pic:cNvPicPr>
                      <a:picLocks noChangeAspect="1" noChangeArrowheads="1"/>
                    </pic:cNvPicPr>
                  </pic:nvPicPr>
                  <pic:blipFill>
                    <a:blip r:embed="rId78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-668020</wp:posOffset>
            </wp:positionV>
            <wp:extent cx="8890" cy="8255"/>
            <wp:wrapNone/>
            <wp:docPr id="7873" name="Picture 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3"/>
                    <pic:cNvPicPr>
                      <a:picLocks noChangeAspect="1" noChangeArrowheads="1"/>
                    </pic:cNvPicPr>
                  </pic:nvPicPr>
                  <pic:blipFill>
                    <a:blip r:embed="rId78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-668020</wp:posOffset>
            </wp:positionV>
            <wp:extent cx="8890" cy="8255"/>
            <wp:wrapNone/>
            <wp:docPr id="7874" name="Picture 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4"/>
                    <pic:cNvPicPr>
                      <a:picLocks noChangeAspect="1" noChangeArrowheads="1"/>
                    </pic:cNvPicPr>
                  </pic:nvPicPr>
                  <pic:blipFill>
                    <a:blip r:embed="rId78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-668020</wp:posOffset>
            </wp:positionV>
            <wp:extent cx="8890" cy="8255"/>
            <wp:wrapNone/>
            <wp:docPr id="7875" name="Picture 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5"/>
                    <pic:cNvPicPr>
                      <a:picLocks noChangeAspect="1" noChangeArrowheads="1"/>
                    </pic:cNvPicPr>
                  </pic:nvPicPr>
                  <pic:blipFill>
                    <a:blip r:embed="rId78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-668020</wp:posOffset>
            </wp:positionV>
            <wp:extent cx="8255" cy="8255"/>
            <wp:wrapNone/>
            <wp:docPr id="7876" name="Picture 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6"/>
                    <pic:cNvPicPr>
                      <a:picLocks noChangeAspect="1" noChangeArrowheads="1"/>
                    </pic:cNvPicPr>
                  </pic:nvPicPr>
                  <pic:blipFill>
                    <a:blip r:embed="rId78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-668020</wp:posOffset>
            </wp:positionV>
            <wp:extent cx="8890" cy="8255"/>
            <wp:wrapNone/>
            <wp:docPr id="7877" name="Picture 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7"/>
                    <pic:cNvPicPr>
                      <a:picLocks noChangeAspect="1" noChangeArrowheads="1"/>
                    </pic:cNvPicPr>
                  </pic:nvPicPr>
                  <pic:blipFill>
                    <a:blip r:embed="rId78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-668020</wp:posOffset>
            </wp:positionV>
            <wp:extent cx="8890" cy="8255"/>
            <wp:wrapNone/>
            <wp:docPr id="7878" name="Picture 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8"/>
                    <pic:cNvPicPr>
                      <a:picLocks noChangeAspect="1" noChangeArrowheads="1"/>
                    </pic:cNvPicPr>
                  </pic:nvPicPr>
                  <pic:blipFill>
                    <a:blip r:embed="rId78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-668020</wp:posOffset>
            </wp:positionV>
            <wp:extent cx="8890" cy="8255"/>
            <wp:wrapNone/>
            <wp:docPr id="7879" name="Picture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9"/>
                    <pic:cNvPicPr>
                      <a:picLocks noChangeAspect="1" noChangeArrowheads="1"/>
                    </pic:cNvPicPr>
                  </pic:nvPicPr>
                  <pic:blipFill>
                    <a:blip r:embed="rId78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-668020</wp:posOffset>
            </wp:positionV>
            <wp:extent cx="8890" cy="8255"/>
            <wp:wrapNone/>
            <wp:docPr id="7880" name="Picture 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0"/>
                    <pic:cNvPicPr>
                      <a:picLocks noChangeAspect="1" noChangeArrowheads="1"/>
                    </pic:cNvPicPr>
                  </pic:nvPicPr>
                  <pic:blipFill>
                    <a:blip r:embed="rId78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-668020</wp:posOffset>
            </wp:positionV>
            <wp:extent cx="8890" cy="8255"/>
            <wp:wrapNone/>
            <wp:docPr id="7881" name="Picture 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1"/>
                    <pic:cNvPicPr>
                      <a:picLocks noChangeAspect="1" noChangeArrowheads="1"/>
                    </pic:cNvPicPr>
                  </pic:nvPicPr>
                  <pic:blipFill>
                    <a:blip r:embed="rId78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-668020</wp:posOffset>
            </wp:positionV>
            <wp:extent cx="8890" cy="8255"/>
            <wp:wrapNone/>
            <wp:docPr id="7882" name="Picture 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2"/>
                    <pic:cNvPicPr>
                      <a:picLocks noChangeAspect="1" noChangeArrowheads="1"/>
                    </pic:cNvPicPr>
                  </pic:nvPicPr>
                  <pic:blipFill>
                    <a:blip r:embed="rId78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-668020</wp:posOffset>
            </wp:positionV>
            <wp:extent cx="8255" cy="8255"/>
            <wp:wrapNone/>
            <wp:docPr id="7883" name="Picture 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3"/>
                    <pic:cNvPicPr>
                      <a:picLocks noChangeAspect="1" noChangeArrowheads="1"/>
                    </pic:cNvPicPr>
                  </pic:nvPicPr>
                  <pic:blipFill>
                    <a:blip r:embed="rId78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-668020</wp:posOffset>
            </wp:positionV>
            <wp:extent cx="8890" cy="8255"/>
            <wp:wrapNone/>
            <wp:docPr id="7884" name="Picture 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4"/>
                    <pic:cNvPicPr>
                      <a:picLocks noChangeAspect="1" noChangeArrowheads="1"/>
                    </pic:cNvPicPr>
                  </pic:nvPicPr>
                  <pic:blipFill>
                    <a:blip r:embed="rId78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-668020</wp:posOffset>
            </wp:positionV>
            <wp:extent cx="8890" cy="8255"/>
            <wp:wrapNone/>
            <wp:docPr id="7885" name="Picture 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5"/>
                    <pic:cNvPicPr>
                      <a:picLocks noChangeAspect="1" noChangeArrowheads="1"/>
                    </pic:cNvPicPr>
                  </pic:nvPicPr>
                  <pic:blipFill>
                    <a:blip r:embed="rId78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-668020</wp:posOffset>
            </wp:positionV>
            <wp:extent cx="8890" cy="8255"/>
            <wp:wrapNone/>
            <wp:docPr id="7886" name="Picture 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
                    <pic:cNvPicPr>
                      <a:picLocks noChangeAspect="1" noChangeArrowheads="1"/>
                    </pic:cNvPicPr>
                  </pic:nvPicPr>
                  <pic:blipFill>
                    <a:blip r:embed="rId78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-668020</wp:posOffset>
            </wp:positionV>
            <wp:extent cx="8890" cy="8255"/>
            <wp:wrapNone/>
            <wp:docPr id="7887" name="Picture 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7"/>
                    <pic:cNvPicPr>
                      <a:picLocks noChangeAspect="1" noChangeArrowheads="1"/>
                    </pic:cNvPicPr>
                  </pic:nvPicPr>
                  <pic:blipFill>
                    <a:blip r:embed="rId78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-668020</wp:posOffset>
            </wp:positionV>
            <wp:extent cx="8255" cy="8255"/>
            <wp:wrapNone/>
            <wp:docPr id="7888" name="Picture 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8"/>
                    <pic:cNvPicPr>
                      <a:picLocks noChangeAspect="1" noChangeArrowheads="1"/>
                    </pic:cNvPicPr>
                  </pic:nvPicPr>
                  <pic:blipFill>
                    <a:blip r:embed="rId78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-668020</wp:posOffset>
            </wp:positionV>
            <wp:extent cx="8890" cy="8255"/>
            <wp:wrapNone/>
            <wp:docPr id="7889" name="Picture 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9"/>
                    <pic:cNvPicPr>
                      <a:picLocks noChangeAspect="1" noChangeArrowheads="1"/>
                    </pic:cNvPicPr>
                  </pic:nvPicPr>
                  <pic:blipFill>
                    <a:blip r:embed="rId78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-668020</wp:posOffset>
            </wp:positionV>
            <wp:extent cx="8890" cy="8255"/>
            <wp:wrapNone/>
            <wp:docPr id="7890" name="Picture 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0"/>
                    <pic:cNvPicPr>
                      <a:picLocks noChangeAspect="1" noChangeArrowheads="1"/>
                    </pic:cNvPicPr>
                  </pic:nvPicPr>
                  <pic:blipFill>
                    <a:blip r:embed="rId78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-668020</wp:posOffset>
            </wp:positionV>
            <wp:extent cx="8890" cy="8255"/>
            <wp:wrapNone/>
            <wp:docPr id="7891" name="Picture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1"/>
                    <pic:cNvPicPr>
                      <a:picLocks noChangeAspect="1" noChangeArrowheads="1"/>
                    </pic:cNvPicPr>
                  </pic:nvPicPr>
                  <pic:blipFill>
                    <a:blip r:embed="rId78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-668020</wp:posOffset>
            </wp:positionV>
            <wp:extent cx="8890" cy="8255"/>
            <wp:wrapNone/>
            <wp:docPr id="7892" name="Picture 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2"/>
                    <pic:cNvPicPr>
                      <a:picLocks noChangeAspect="1" noChangeArrowheads="1"/>
                    </pic:cNvPicPr>
                  </pic:nvPicPr>
                  <pic:blipFill>
                    <a:blip r:embed="rId78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-668020</wp:posOffset>
            </wp:positionV>
            <wp:extent cx="8255" cy="8255"/>
            <wp:wrapNone/>
            <wp:docPr id="7893" name="Picture 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3"/>
                    <pic:cNvPicPr>
                      <a:picLocks noChangeAspect="1" noChangeArrowheads="1"/>
                    </pic:cNvPicPr>
                  </pic:nvPicPr>
                  <pic:blipFill>
                    <a:blip r:embed="rId79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-668020</wp:posOffset>
            </wp:positionV>
            <wp:extent cx="8890" cy="8255"/>
            <wp:wrapNone/>
            <wp:docPr id="7894" name="Picture 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4"/>
                    <pic:cNvPicPr>
                      <a:picLocks noChangeAspect="1" noChangeArrowheads="1"/>
                    </pic:cNvPicPr>
                  </pic:nvPicPr>
                  <pic:blipFill>
                    <a:blip r:embed="rId79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-668020</wp:posOffset>
            </wp:positionV>
            <wp:extent cx="8255" cy="8255"/>
            <wp:wrapNone/>
            <wp:docPr id="7895" name="Picture 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5"/>
                    <pic:cNvPicPr>
                      <a:picLocks noChangeAspect="1" noChangeArrowheads="1"/>
                    </pic:cNvPicPr>
                  </pic:nvPicPr>
                  <pic:blipFill>
                    <a:blip r:embed="rId79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-668020</wp:posOffset>
            </wp:positionV>
            <wp:extent cx="8255" cy="8255"/>
            <wp:wrapNone/>
            <wp:docPr id="7896" name="Picture 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6"/>
                    <pic:cNvPicPr>
                      <a:picLocks noChangeAspect="1" noChangeArrowheads="1"/>
                    </pic:cNvPicPr>
                  </pic:nvPicPr>
                  <pic:blipFill>
                    <a:blip r:embed="rId79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-668020</wp:posOffset>
            </wp:positionV>
            <wp:extent cx="8890" cy="8255"/>
            <wp:wrapNone/>
            <wp:docPr id="7897" name="Picture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7"/>
                    <pic:cNvPicPr>
                      <a:picLocks noChangeAspect="1" noChangeArrowheads="1"/>
                    </pic:cNvPicPr>
                  </pic:nvPicPr>
                  <pic:blipFill>
                    <a:blip r:embed="rId79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-668020</wp:posOffset>
            </wp:positionV>
            <wp:extent cx="8890" cy="8255"/>
            <wp:wrapNone/>
            <wp:docPr id="7898" name="Picture 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8"/>
                    <pic:cNvPicPr>
                      <a:picLocks noChangeAspect="1" noChangeArrowheads="1"/>
                    </pic:cNvPicPr>
                  </pic:nvPicPr>
                  <pic:blipFill>
                    <a:blip r:embed="rId79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-668020</wp:posOffset>
            </wp:positionV>
            <wp:extent cx="8255" cy="8255"/>
            <wp:wrapNone/>
            <wp:docPr id="7899" name="Picture 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9"/>
                    <pic:cNvPicPr>
                      <a:picLocks noChangeAspect="1" noChangeArrowheads="1"/>
                    </pic:cNvPicPr>
                  </pic:nvPicPr>
                  <pic:blipFill>
                    <a:blip r:embed="rId79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-668020</wp:posOffset>
            </wp:positionV>
            <wp:extent cx="8255" cy="8255"/>
            <wp:wrapNone/>
            <wp:docPr id="7900" name="Picture 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0"/>
                    <pic:cNvPicPr>
                      <a:picLocks noChangeAspect="1" noChangeArrowheads="1"/>
                    </pic:cNvPicPr>
                  </pic:nvPicPr>
                  <pic:blipFill>
                    <a:blip r:embed="rId79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-668020</wp:posOffset>
            </wp:positionV>
            <wp:extent cx="8255" cy="8255"/>
            <wp:wrapNone/>
            <wp:docPr id="7901" name="Picture 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1"/>
                    <pic:cNvPicPr>
                      <a:picLocks noChangeAspect="1" noChangeArrowheads="1"/>
                    </pic:cNvPicPr>
                  </pic:nvPicPr>
                  <pic:blipFill>
                    <a:blip r:embed="rId79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-668020</wp:posOffset>
            </wp:positionV>
            <wp:extent cx="8890" cy="8255"/>
            <wp:wrapNone/>
            <wp:docPr id="7902" name="Picture 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2"/>
                    <pic:cNvPicPr>
                      <a:picLocks noChangeAspect="1" noChangeArrowheads="1"/>
                    </pic:cNvPicPr>
                  </pic:nvPicPr>
                  <pic:blipFill>
                    <a:blip r:embed="rId79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-668020</wp:posOffset>
            </wp:positionV>
            <wp:extent cx="8890" cy="8255"/>
            <wp:wrapNone/>
            <wp:docPr id="7903" name="Picture 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3"/>
                    <pic:cNvPicPr>
                      <a:picLocks noChangeAspect="1" noChangeArrowheads="1"/>
                    </pic:cNvPicPr>
                  </pic:nvPicPr>
                  <pic:blipFill>
                    <a:blip r:embed="rId79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-668020</wp:posOffset>
            </wp:positionV>
            <wp:extent cx="8255" cy="8255"/>
            <wp:wrapNone/>
            <wp:docPr id="7904" name="Picture 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4"/>
                    <pic:cNvPicPr>
                      <a:picLocks noChangeAspect="1" noChangeArrowheads="1"/>
                    </pic:cNvPicPr>
                  </pic:nvPicPr>
                  <pic:blipFill>
                    <a:blip r:embed="rId79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-668020</wp:posOffset>
            </wp:positionV>
            <wp:extent cx="8255" cy="8255"/>
            <wp:wrapNone/>
            <wp:docPr id="7905" name="Picture 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5"/>
                    <pic:cNvPicPr>
                      <a:picLocks noChangeAspect="1" noChangeArrowheads="1"/>
                    </pic:cNvPicPr>
                  </pic:nvPicPr>
                  <pic:blipFill>
                    <a:blip r:embed="rId79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-668020</wp:posOffset>
            </wp:positionV>
            <wp:extent cx="8255" cy="8255"/>
            <wp:wrapNone/>
            <wp:docPr id="7906" name="Picture 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6"/>
                    <pic:cNvPicPr>
                      <a:picLocks noChangeAspect="1" noChangeArrowheads="1"/>
                    </pic:cNvPicPr>
                  </pic:nvPicPr>
                  <pic:blipFill>
                    <a:blip r:embed="rId79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-668020</wp:posOffset>
            </wp:positionV>
            <wp:extent cx="8890" cy="8255"/>
            <wp:wrapNone/>
            <wp:docPr id="7907" name="Picture 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7"/>
                    <pic:cNvPicPr>
                      <a:picLocks noChangeAspect="1" noChangeArrowheads="1"/>
                    </pic:cNvPicPr>
                  </pic:nvPicPr>
                  <pic:blipFill>
                    <a:blip r:embed="rId79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-668020</wp:posOffset>
            </wp:positionV>
            <wp:extent cx="8890" cy="8255"/>
            <wp:wrapNone/>
            <wp:docPr id="7908" name="Picture 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8"/>
                    <pic:cNvPicPr>
                      <a:picLocks noChangeAspect="1" noChangeArrowheads="1"/>
                    </pic:cNvPicPr>
                  </pic:nvPicPr>
                  <pic:blipFill>
                    <a:blip r:embed="rId79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-668020</wp:posOffset>
            </wp:positionV>
            <wp:extent cx="8255" cy="8255"/>
            <wp:wrapNone/>
            <wp:docPr id="7909" name="Picture 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9"/>
                    <pic:cNvPicPr>
                      <a:picLocks noChangeAspect="1" noChangeArrowheads="1"/>
                    </pic:cNvPicPr>
                  </pic:nvPicPr>
                  <pic:blipFill>
                    <a:blip r:embed="rId79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-668020</wp:posOffset>
            </wp:positionV>
            <wp:extent cx="8255" cy="8255"/>
            <wp:wrapNone/>
            <wp:docPr id="7910" name="Picture 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0"/>
                    <pic:cNvPicPr>
                      <a:picLocks noChangeAspect="1" noChangeArrowheads="1"/>
                    </pic:cNvPicPr>
                  </pic:nvPicPr>
                  <pic:blipFill>
                    <a:blip r:embed="rId79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3314065</wp:posOffset>
            </wp:positionH>
            <wp:positionV relativeFrom="paragraph">
              <wp:posOffset>-668020</wp:posOffset>
            </wp:positionV>
            <wp:extent cx="8255" cy="8255"/>
            <wp:wrapNone/>
            <wp:docPr id="7911" name="Picture 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1"/>
                    <pic:cNvPicPr>
                      <a:picLocks noChangeAspect="1" noChangeArrowheads="1"/>
                    </pic:cNvPicPr>
                  </pic:nvPicPr>
                  <pic:blipFill>
                    <a:blip r:embed="rId79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-668020</wp:posOffset>
            </wp:positionV>
            <wp:extent cx="8890" cy="8255"/>
            <wp:wrapNone/>
            <wp:docPr id="7912" name="Picture 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2"/>
                    <pic:cNvPicPr>
                      <a:picLocks noChangeAspect="1" noChangeArrowheads="1"/>
                    </pic:cNvPicPr>
                  </pic:nvPicPr>
                  <pic:blipFill>
                    <a:blip r:embed="rId79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3348355</wp:posOffset>
            </wp:positionH>
            <wp:positionV relativeFrom="paragraph">
              <wp:posOffset>-668020</wp:posOffset>
            </wp:positionV>
            <wp:extent cx="8890" cy="8255"/>
            <wp:wrapNone/>
            <wp:docPr id="7913" name="Picture 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3"/>
                    <pic:cNvPicPr>
                      <a:picLocks noChangeAspect="1" noChangeArrowheads="1"/>
                    </pic:cNvPicPr>
                  </pic:nvPicPr>
                  <pic:blipFill>
                    <a:blip r:embed="rId79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-668020</wp:posOffset>
            </wp:positionV>
            <wp:extent cx="8255" cy="8255"/>
            <wp:wrapNone/>
            <wp:docPr id="7914" name="Picture 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4"/>
                    <pic:cNvPicPr>
                      <a:picLocks noChangeAspect="1" noChangeArrowheads="1"/>
                    </pic:cNvPicPr>
                  </pic:nvPicPr>
                  <pic:blipFill>
                    <a:blip r:embed="rId79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3382645</wp:posOffset>
            </wp:positionH>
            <wp:positionV relativeFrom="paragraph">
              <wp:posOffset>-668020</wp:posOffset>
            </wp:positionV>
            <wp:extent cx="8255" cy="8255"/>
            <wp:wrapNone/>
            <wp:docPr id="7915" name="Picture 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5"/>
                    <pic:cNvPicPr>
                      <a:picLocks noChangeAspect="1" noChangeArrowheads="1"/>
                    </pic:cNvPicPr>
                  </pic:nvPicPr>
                  <pic:blipFill>
                    <a:blip r:embed="rId79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-668020</wp:posOffset>
            </wp:positionV>
            <wp:extent cx="8255" cy="8255"/>
            <wp:wrapNone/>
            <wp:docPr id="7916" name="Picture 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6"/>
                    <pic:cNvPicPr>
                      <a:picLocks noChangeAspect="1" noChangeArrowheads="1"/>
                    </pic:cNvPicPr>
                  </pic:nvPicPr>
                  <pic:blipFill>
                    <a:blip r:embed="rId79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3416935</wp:posOffset>
            </wp:positionH>
            <wp:positionV relativeFrom="paragraph">
              <wp:posOffset>-668020</wp:posOffset>
            </wp:positionV>
            <wp:extent cx="8890" cy="8255"/>
            <wp:wrapNone/>
            <wp:docPr id="7917" name="Picture 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7"/>
                    <pic:cNvPicPr>
                      <a:picLocks noChangeAspect="1" noChangeArrowheads="1"/>
                    </pic:cNvPicPr>
                  </pic:nvPicPr>
                  <pic:blipFill>
                    <a:blip r:embed="rId79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3434080</wp:posOffset>
            </wp:positionH>
            <wp:positionV relativeFrom="paragraph">
              <wp:posOffset>-668020</wp:posOffset>
            </wp:positionV>
            <wp:extent cx="8890" cy="8255"/>
            <wp:wrapNone/>
            <wp:docPr id="7918" name="Picture 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8"/>
                    <pic:cNvPicPr>
                      <a:picLocks noChangeAspect="1" noChangeArrowheads="1"/>
                    </pic:cNvPicPr>
                  </pic:nvPicPr>
                  <pic:blipFill>
                    <a:blip r:embed="rId79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3451225</wp:posOffset>
            </wp:positionH>
            <wp:positionV relativeFrom="paragraph">
              <wp:posOffset>-668020</wp:posOffset>
            </wp:positionV>
            <wp:extent cx="8255" cy="8255"/>
            <wp:wrapNone/>
            <wp:docPr id="7919" name="Picture 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9"/>
                    <pic:cNvPicPr>
                      <a:picLocks noChangeAspect="1" noChangeArrowheads="1"/>
                    </pic:cNvPicPr>
                  </pic:nvPicPr>
                  <pic:blipFill>
                    <a:blip r:embed="rId79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3468370</wp:posOffset>
            </wp:positionH>
            <wp:positionV relativeFrom="paragraph">
              <wp:posOffset>-668020</wp:posOffset>
            </wp:positionV>
            <wp:extent cx="8255" cy="8255"/>
            <wp:wrapNone/>
            <wp:docPr id="7920" name="Picture 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0"/>
                    <pic:cNvPicPr>
                      <a:picLocks noChangeAspect="1" noChangeArrowheads="1"/>
                    </pic:cNvPicPr>
                  </pic:nvPicPr>
                  <pic:blipFill>
                    <a:blip r:embed="rId79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3485515</wp:posOffset>
            </wp:positionH>
            <wp:positionV relativeFrom="paragraph">
              <wp:posOffset>-668020</wp:posOffset>
            </wp:positionV>
            <wp:extent cx="8255" cy="8255"/>
            <wp:wrapNone/>
            <wp:docPr id="7921" name="Picture 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1"/>
                    <pic:cNvPicPr>
                      <a:picLocks noChangeAspect="1" noChangeArrowheads="1"/>
                    </pic:cNvPicPr>
                  </pic:nvPicPr>
                  <pic:blipFill>
                    <a:blip r:embed="rId79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-668020</wp:posOffset>
            </wp:positionV>
            <wp:extent cx="8890" cy="8255"/>
            <wp:wrapNone/>
            <wp:docPr id="7922" name="Picture 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2"/>
                    <pic:cNvPicPr>
                      <a:picLocks noChangeAspect="1" noChangeArrowheads="1"/>
                    </pic:cNvPicPr>
                  </pic:nvPicPr>
                  <pic:blipFill>
                    <a:blip r:embed="rId79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3519805</wp:posOffset>
            </wp:positionH>
            <wp:positionV relativeFrom="paragraph">
              <wp:posOffset>-668020</wp:posOffset>
            </wp:positionV>
            <wp:extent cx="8890" cy="8255"/>
            <wp:wrapNone/>
            <wp:docPr id="7923" name="Picture 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3"/>
                    <pic:cNvPicPr>
                      <a:picLocks noChangeAspect="1" noChangeArrowheads="1"/>
                    </pic:cNvPicPr>
                  </pic:nvPicPr>
                  <pic:blipFill>
                    <a:blip r:embed="rId79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-668020</wp:posOffset>
            </wp:positionV>
            <wp:extent cx="8255" cy="8255"/>
            <wp:wrapNone/>
            <wp:docPr id="7924" name="Picture 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4"/>
                    <pic:cNvPicPr>
                      <a:picLocks noChangeAspect="1" noChangeArrowheads="1"/>
                    </pic:cNvPicPr>
                  </pic:nvPicPr>
                  <pic:blipFill>
                    <a:blip r:embed="rId79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3554095</wp:posOffset>
            </wp:positionH>
            <wp:positionV relativeFrom="paragraph">
              <wp:posOffset>-668020</wp:posOffset>
            </wp:positionV>
            <wp:extent cx="8255" cy="8255"/>
            <wp:wrapNone/>
            <wp:docPr id="7925" name="Picture 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5"/>
                    <pic:cNvPicPr>
                      <a:picLocks noChangeAspect="1" noChangeArrowheads="1"/>
                    </pic:cNvPicPr>
                  </pic:nvPicPr>
                  <pic:blipFill>
                    <a:blip r:embed="rId79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3571240</wp:posOffset>
            </wp:positionH>
            <wp:positionV relativeFrom="paragraph">
              <wp:posOffset>-668020</wp:posOffset>
            </wp:positionV>
            <wp:extent cx="8255" cy="8255"/>
            <wp:wrapNone/>
            <wp:docPr id="7926" name="Picture 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6"/>
                    <pic:cNvPicPr>
                      <a:picLocks noChangeAspect="1" noChangeArrowheads="1"/>
                    </pic:cNvPicPr>
                  </pic:nvPicPr>
                  <pic:blipFill>
                    <a:blip r:embed="rId79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3588385</wp:posOffset>
            </wp:positionH>
            <wp:positionV relativeFrom="paragraph">
              <wp:posOffset>-668020</wp:posOffset>
            </wp:positionV>
            <wp:extent cx="8890" cy="8255"/>
            <wp:wrapNone/>
            <wp:docPr id="7927" name="Picture 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7"/>
                    <pic:cNvPicPr>
                      <a:picLocks noChangeAspect="1" noChangeArrowheads="1"/>
                    </pic:cNvPicPr>
                  </pic:nvPicPr>
                  <pic:blipFill>
                    <a:blip r:embed="rId79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3605530</wp:posOffset>
            </wp:positionH>
            <wp:positionV relativeFrom="paragraph">
              <wp:posOffset>-668020</wp:posOffset>
            </wp:positionV>
            <wp:extent cx="8890" cy="8255"/>
            <wp:wrapNone/>
            <wp:docPr id="7928" name="Picture 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8"/>
                    <pic:cNvPicPr>
                      <a:picLocks noChangeAspect="1" noChangeArrowheads="1"/>
                    </pic:cNvPicPr>
                  </pic:nvPicPr>
                  <pic:blipFill>
                    <a:blip r:embed="rId79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3622675</wp:posOffset>
            </wp:positionH>
            <wp:positionV relativeFrom="paragraph">
              <wp:posOffset>-668020</wp:posOffset>
            </wp:positionV>
            <wp:extent cx="8255" cy="8255"/>
            <wp:wrapNone/>
            <wp:docPr id="7929" name="Picture 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9"/>
                    <pic:cNvPicPr>
                      <a:picLocks noChangeAspect="1" noChangeArrowheads="1"/>
                    </pic:cNvPicPr>
                  </pic:nvPicPr>
                  <pic:blipFill>
                    <a:blip r:embed="rId79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3639820</wp:posOffset>
            </wp:positionH>
            <wp:positionV relativeFrom="paragraph">
              <wp:posOffset>-668020</wp:posOffset>
            </wp:positionV>
            <wp:extent cx="8255" cy="8255"/>
            <wp:wrapNone/>
            <wp:docPr id="7930" name="Picture 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0"/>
                    <pic:cNvPicPr>
                      <a:picLocks noChangeAspect="1" noChangeArrowheads="1"/>
                    </pic:cNvPicPr>
                  </pic:nvPicPr>
                  <pic:blipFill>
                    <a:blip r:embed="rId79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-668020</wp:posOffset>
            </wp:positionV>
            <wp:extent cx="8890" cy="8255"/>
            <wp:wrapNone/>
            <wp:docPr id="7931" name="Picture 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
                    <pic:cNvPicPr>
                      <a:picLocks noChangeAspect="1" noChangeArrowheads="1"/>
                    </pic:cNvPicPr>
                  </pic:nvPicPr>
                  <pic:blipFill>
                    <a:blip r:embed="rId79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3674110</wp:posOffset>
            </wp:positionH>
            <wp:positionV relativeFrom="paragraph">
              <wp:posOffset>-668020</wp:posOffset>
            </wp:positionV>
            <wp:extent cx="8890" cy="8255"/>
            <wp:wrapNone/>
            <wp:docPr id="7932" name="Picture 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
                    <pic:cNvPicPr>
                      <a:picLocks noChangeAspect="1" noChangeArrowheads="1"/>
                    </pic:cNvPicPr>
                  </pic:nvPicPr>
                  <pic:blipFill>
                    <a:blip r:embed="rId79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3691255</wp:posOffset>
            </wp:positionH>
            <wp:positionV relativeFrom="paragraph">
              <wp:posOffset>-668020</wp:posOffset>
            </wp:positionV>
            <wp:extent cx="8255" cy="8255"/>
            <wp:wrapNone/>
            <wp:docPr id="7933" name="Picture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3"/>
                    <pic:cNvPicPr>
                      <a:picLocks noChangeAspect="1" noChangeArrowheads="1"/>
                    </pic:cNvPicPr>
                  </pic:nvPicPr>
                  <pic:blipFill>
                    <a:blip r:embed="rId79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3708400</wp:posOffset>
            </wp:positionH>
            <wp:positionV relativeFrom="paragraph">
              <wp:posOffset>-668020</wp:posOffset>
            </wp:positionV>
            <wp:extent cx="8255" cy="8255"/>
            <wp:wrapNone/>
            <wp:docPr id="7934" name="Picture 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4"/>
                    <pic:cNvPicPr>
                      <a:picLocks noChangeAspect="1" noChangeArrowheads="1"/>
                    </pic:cNvPicPr>
                  </pic:nvPicPr>
                  <pic:blipFill>
                    <a:blip r:embed="rId79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3725545</wp:posOffset>
            </wp:positionH>
            <wp:positionV relativeFrom="paragraph">
              <wp:posOffset>-668020</wp:posOffset>
            </wp:positionV>
            <wp:extent cx="8255" cy="8255"/>
            <wp:wrapNone/>
            <wp:docPr id="7935" name="Picture 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5"/>
                    <pic:cNvPicPr>
                      <a:picLocks noChangeAspect="1" noChangeArrowheads="1"/>
                    </pic:cNvPicPr>
                  </pic:nvPicPr>
                  <pic:blipFill>
                    <a:blip r:embed="rId79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3742690</wp:posOffset>
            </wp:positionH>
            <wp:positionV relativeFrom="paragraph">
              <wp:posOffset>-668020</wp:posOffset>
            </wp:positionV>
            <wp:extent cx="8890" cy="8255"/>
            <wp:wrapNone/>
            <wp:docPr id="7936" name="Picture 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6"/>
                    <pic:cNvPicPr>
                      <a:picLocks noChangeAspect="1" noChangeArrowheads="1"/>
                    </pic:cNvPicPr>
                  </pic:nvPicPr>
                  <pic:blipFill>
                    <a:blip r:embed="rId79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3759835</wp:posOffset>
            </wp:positionH>
            <wp:positionV relativeFrom="paragraph">
              <wp:posOffset>-668020</wp:posOffset>
            </wp:positionV>
            <wp:extent cx="8890" cy="8255"/>
            <wp:wrapNone/>
            <wp:docPr id="7937" name="Picture 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7"/>
                    <pic:cNvPicPr>
                      <a:picLocks noChangeAspect="1" noChangeArrowheads="1"/>
                    </pic:cNvPicPr>
                  </pic:nvPicPr>
                  <pic:blipFill>
                    <a:blip r:embed="rId79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3776980</wp:posOffset>
            </wp:positionH>
            <wp:positionV relativeFrom="paragraph">
              <wp:posOffset>-668020</wp:posOffset>
            </wp:positionV>
            <wp:extent cx="8255" cy="8255"/>
            <wp:wrapNone/>
            <wp:docPr id="7938" name="Picture 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8"/>
                    <pic:cNvPicPr>
                      <a:picLocks noChangeAspect="1" noChangeArrowheads="1"/>
                    </pic:cNvPicPr>
                  </pic:nvPicPr>
                  <pic:blipFill>
                    <a:blip r:embed="rId79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-668020</wp:posOffset>
            </wp:positionV>
            <wp:extent cx="8255" cy="8255"/>
            <wp:wrapNone/>
            <wp:docPr id="7939" name="Picture 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9"/>
                    <pic:cNvPicPr>
                      <a:picLocks noChangeAspect="1" noChangeArrowheads="1"/>
                    </pic:cNvPicPr>
                  </pic:nvPicPr>
                  <pic:blipFill>
                    <a:blip r:embed="rId79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3811270</wp:posOffset>
            </wp:positionH>
            <wp:positionV relativeFrom="paragraph">
              <wp:posOffset>-668020</wp:posOffset>
            </wp:positionV>
            <wp:extent cx="8255" cy="8255"/>
            <wp:wrapNone/>
            <wp:docPr id="7940" name="Picture 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0"/>
                    <pic:cNvPicPr>
                      <a:picLocks noChangeAspect="1" noChangeArrowheads="1"/>
                    </pic:cNvPicPr>
                  </pic:nvPicPr>
                  <pic:blipFill>
                    <a:blip r:embed="rId79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3828415</wp:posOffset>
            </wp:positionH>
            <wp:positionV relativeFrom="paragraph">
              <wp:posOffset>-668020</wp:posOffset>
            </wp:positionV>
            <wp:extent cx="8890" cy="8255"/>
            <wp:wrapNone/>
            <wp:docPr id="7941" name="Picture 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1"/>
                    <pic:cNvPicPr>
                      <a:picLocks noChangeAspect="1" noChangeArrowheads="1"/>
                    </pic:cNvPicPr>
                  </pic:nvPicPr>
                  <pic:blipFill>
                    <a:blip r:embed="rId79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3845560</wp:posOffset>
            </wp:positionH>
            <wp:positionV relativeFrom="paragraph">
              <wp:posOffset>-668020</wp:posOffset>
            </wp:positionV>
            <wp:extent cx="8890" cy="8255"/>
            <wp:wrapNone/>
            <wp:docPr id="7942" name="Picture 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2"/>
                    <pic:cNvPicPr>
                      <a:picLocks noChangeAspect="1" noChangeArrowheads="1"/>
                    </pic:cNvPicPr>
                  </pic:nvPicPr>
                  <pic:blipFill>
                    <a:blip r:embed="rId79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3862705</wp:posOffset>
            </wp:positionH>
            <wp:positionV relativeFrom="paragraph">
              <wp:posOffset>-668020</wp:posOffset>
            </wp:positionV>
            <wp:extent cx="8255" cy="8255"/>
            <wp:wrapNone/>
            <wp:docPr id="7943" name="Picture 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3"/>
                    <pic:cNvPicPr>
                      <a:picLocks noChangeAspect="1" noChangeArrowheads="1"/>
                    </pic:cNvPicPr>
                  </pic:nvPicPr>
                  <pic:blipFill>
                    <a:blip r:embed="rId79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3879850</wp:posOffset>
            </wp:positionH>
            <wp:positionV relativeFrom="paragraph">
              <wp:posOffset>-668020</wp:posOffset>
            </wp:positionV>
            <wp:extent cx="8255" cy="8255"/>
            <wp:wrapNone/>
            <wp:docPr id="7944" name="Picture 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4"/>
                    <pic:cNvPicPr>
                      <a:picLocks noChangeAspect="1" noChangeArrowheads="1"/>
                    </pic:cNvPicPr>
                  </pic:nvPicPr>
                  <pic:blipFill>
                    <a:blip r:embed="rId79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3896995</wp:posOffset>
            </wp:positionH>
            <wp:positionV relativeFrom="paragraph">
              <wp:posOffset>-668020</wp:posOffset>
            </wp:positionV>
            <wp:extent cx="8255" cy="8255"/>
            <wp:wrapNone/>
            <wp:docPr id="7945" name="Picture 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5"/>
                    <pic:cNvPicPr>
                      <a:picLocks noChangeAspect="1" noChangeArrowheads="1"/>
                    </pic:cNvPicPr>
                  </pic:nvPicPr>
                  <pic:blipFill>
                    <a:blip r:embed="rId79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3914140</wp:posOffset>
            </wp:positionH>
            <wp:positionV relativeFrom="paragraph">
              <wp:posOffset>-668020</wp:posOffset>
            </wp:positionV>
            <wp:extent cx="8890" cy="8255"/>
            <wp:wrapNone/>
            <wp:docPr id="7946" name="Picture 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6"/>
                    <pic:cNvPicPr>
                      <a:picLocks noChangeAspect="1" noChangeArrowheads="1"/>
                    </pic:cNvPicPr>
                  </pic:nvPicPr>
                  <pic:blipFill>
                    <a:blip r:embed="rId79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3931285</wp:posOffset>
            </wp:positionH>
            <wp:positionV relativeFrom="paragraph">
              <wp:posOffset>-668020</wp:posOffset>
            </wp:positionV>
            <wp:extent cx="8890" cy="8255"/>
            <wp:wrapNone/>
            <wp:docPr id="7947" name="Picture 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7"/>
                    <pic:cNvPicPr>
                      <a:picLocks noChangeAspect="1" noChangeArrowheads="1"/>
                    </pic:cNvPicPr>
                  </pic:nvPicPr>
                  <pic:blipFill>
                    <a:blip r:embed="rId79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3948430</wp:posOffset>
            </wp:positionH>
            <wp:positionV relativeFrom="paragraph">
              <wp:posOffset>-668020</wp:posOffset>
            </wp:positionV>
            <wp:extent cx="8255" cy="8255"/>
            <wp:wrapNone/>
            <wp:docPr id="7948" name="Picture 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8"/>
                    <pic:cNvPicPr>
                      <a:picLocks noChangeAspect="1" noChangeArrowheads="1"/>
                    </pic:cNvPicPr>
                  </pic:nvPicPr>
                  <pic:blipFill>
                    <a:blip r:embed="rId79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3965575</wp:posOffset>
            </wp:positionH>
            <wp:positionV relativeFrom="paragraph">
              <wp:posOffset>-668020</wp:posOffset>
            </wp:positionV>
            <wp:extent cx="8255" cy="8255"/>
            <wp:wrapNone/>
            <wp:docPr id="7949" name="Picture 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9"/>
                    <pic:cNvPicPr>
                      <a:picLocks noChangeAspect="1" noChangeArrowheads="1"/>
                    </pic:cNvPicPr>
                  </pic:nvPicPr>
                  <pic:blipFill>
                    <a:blip r:embed="rId79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3982720</wp:posOffset>
            </wp:positionH>
            <wp:positionV relativeFrom="paragraph">
              <wp:posOffset>-668020</wp:posOffset>
            </wp:positionV>
            <wp:extent cx="8255" cy="8255"/>
            <wp:wrapNone/>
            <wp:docPr id="7950" name="Picture 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0"/>
                    <pic:cNvPicPr>
                      <a:picLocks noChangeAspect="1" noChangeArrowheads="1"/>
                    </pic:cNvPicPr>
                  </pic:nvPicPr>
                  <pic:blipFill>
                    <a:blip r:embed="rId79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3999865</wp:posOffset>
            </wp:positionH>
            <wp:positionV relativeFrom="paragraph">
              <wp:posOffset>-668020</wp:posOffset>
            </wp:positionV>
            <wp:extent cx="8890" cy="8255"/>
            <wp:wrapNone/>
            <wp:docPr id="7951" name="Picture 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1"/>
                    <pic:cNvPicPr>
                      <a:picLocks noChangeAspect="1" noChangeArrowheads="1"/>
                    </pic:cNvPicPr>
                  </pic:nvPicPr>
                  <pic:blipFill>
                    <a:blip r:embed="rId79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4017010</wp:posOffset>
            </wp:positionH>
            <wp:positionV relativeFrom="paragraph">
              <wp:posOffset>-668020</wp:posOffset>
            </wp:positionV>
            <wp:extent cx="8890" cy="8255"/>
            <wp:wrapNone/>
            <wp:docPr id="7952" name="Picture 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2"/>
                    <pic:cNvPicPr>
                      <a:picLocks noChangeAspect="1" noChangeArrowheads="1"/>
                    </pic:cNvPicPr>
                  </pic:nvPicPr>
                  <pic:blipFill>
                    <a:blip r:embed="rId79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4034155</wp:posOffset>
            </wp:positionH>
            <wp:positionV relativeFrom="paragraph">
              <wp:posOffset>-668020</wp:posOffset>
            </wp:positionV>
            <wp:extent cx="8255" cy="8255"/>
            <wp:wrapNone/>
            <wp:docPr id="7953" name="Picture 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3"/>
                    <pic:cNvPicPr>
                      <a:picLocks noChangeAspect="1" noChangeArrowheads="1"/>
                    </pic:cNvPicPr>
                  </pic:nvPicPr>
                  <pic:blipFill>
                    <a:blip r:embed="rId79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4051300</wp:posOffset>
            </wp:positionH>
            <wp:positionV relativeFrom="paragraph">
              <wp:posOffset>-668020</wp:posOffset>
            </wp:positionV>
            <wp:extent cx="8255" cy="8255"/>
            <wp:wrapNone/>
            <wp:docPr id="7954" name="Picture 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4"/>
                    <pic:cNvPicPr>
                      <a:picLocks noChangeAspect="1" noChangeArrowheads="1"/>
                    </pic:cNvPicPr>
                  </pic:nvPicPr>
                  <pic:blipFill>
                    <a:blip r:embed="rId79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-668020</wp:posOffset>
            </wp:positionV>
            <wp:extent cx="8255" cy="8255"/>
            <wp:wrapNone/>
            <wp:docPr id="7955" name="Picture 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5"/>
                    <pic:cNvPicPr>
                      <a:picLocks noChangeAspect="1" noChangeArrowheads="1"/>
                    </pic:cNvPicPr>
                  </pic:nvPicPr>
                  <pic:blipFill>
                    <a:blip r:embed="rId79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4085590</wp:posOffset>
            </wp:positionH>
            <wp:positionV relativeFrom="paragraph">
              <wp:posOffset>-668020</wp:posOffset>
            </wp:positionV>
            <wp:extent cx="8890" cy="8255"/>
            <wp:wrapNone/>
            <wp:docPr id="7956" name="Picture 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6"/>
                    <pic:cNvPicPr>
                      <a:picLocks noChangeAspect="1" noChangeArrowheads="1"/>
                    </pic:cNvPicPr>
                  </pic:nvPicPr>
                  <pic:blipFill>
                    <a:blip r:embed="rId79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4102735</wp:posOffset>
            </wp:positionH>
            <wp:positionV relativeFrom="paragraph">
              <wp:posOffset>-668020</wp:posOffset>
            </wp:positionV>
            <wp:extent cx="8890" cy="8255"/>
            <wp:wrapNone/>
            <wp:docPr id="7957" name="Picture 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7"/>
                    <pic:cNvPicPr>
                      <a:picLocks noChangeAspect="1" noChangeArrowheads="1"/>
                    </pic:cNvPicPr>
                  </pic:nvPicPr>
                  <pic:blipFill>
                    <a:blip r:embed="rId79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4119880</wp:posOffset>
            </wp:positionH>
            <wp:positionV relativeFrom="paragraph">
              <wp:posOffset>-668020</wp:posOffset>
            </wp:positionV>
            <wp:extent cx="8255" cy="8255"/>
            <wp:wrapNone/>
            <wp:docPr id="7958" name="Picture 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8"/>
                    <pic:cNvPicPr>
                      <a:picLocks noChangeAspect="1" noChangeArrowheads="1"/>
                    </pic:cNvPicPr>
                  </pic:nvPicPr>
                  <pic:blipFill>
                    <a:blip r:embed="rId79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4137025</wp:posOffset>
            </wp:positionH>
            <wp:positionV relativeFrom="paragraph">
              <wp:posOffset>-668020</wp:posOffset>
            </wp:positionV>
            <wp:extent cx="8255" cy="8255"/>
            <wp:wrapNone/>
            <wp:docPr id="7959" name="Picture 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9"/>
                    <pic:cNvPicPr>
                      <a:picLocks noChangeAspect="1" noChangeArrowheads="1"/>
                    </pic:cNvPicPr>
                  </pic:nvPicPr>
                  <pic:blipFill>
                    <a:blip r:embed="rId79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4154170</wp:posOffset>
            </wp:positionH>
            <wp:positionV relativeFrom="paragraph">
              <wp:posOffset>-668020</wp:posOffset>
            </wp:positionV>
            <wp:extent cx="8255" cy="8255"/>
            <wp:wrapNone/>
            <wp:docPr id="7960" name="Picture 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0"/>
                    <pic:cNvPicPr>
                      <a:picLocks noChangeAspect="1" noChangeArrowheads="1"/>
                    </pic:cNvPicPr>
                  </pic:nvPicPr>
                  <pic:blipFill>
                    <a:blip r:embed="rId79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4171315</wp:posOffset>
            </wp:positionH>
            <wp:positionV relativeFrom="paragraph">
              <wp:posOffset>-668020</wp:posOffset>
            </wp:positionV>
            <wp:extent cx="8890" cy="8255"/>
            <wp:wrapNone/>
            <wp:docPr id="7961" name="Picture 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1"/>
                    <pic:cNvPicPr>
                      <a:picLocks noChangeAspect="1" noChangeArrowheads="1"/>
                    </pic:cNvPicPr>
                  </pic:nvPicPr>
                  <pic:blipFill>
                    <a:blip r:embed="rId79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4188460</wp:posOffset>
            </wp:positionH>
            <wp:positionV relativeFrom="paragraph">
              <wp:posOffset>-668020</wp:posOffset>
            </wp:positionV>
            <wp:extent cx="8890" cy="8255"/>
            <wp:wrapNone/>
            <wp:docPr id="7962" name="Picture 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2"/>
                    <pic:cNvPicPr>
                      <a:picLocks noChangeAspect="1" noChangeArrowheads="1"/>
                    </pic:cNvPicPr>
                  </pic:nvPicPr>
                  <pic:blipFill>
                    <a:blip r:embed="rId79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4205605</wp:posOffset>
            </wp:positionH>
            <wp:positionV relativeFrom="paragraph">
              <wp:posOffset>-668020</wp:posOffset>
            </wp:positionV>
            <wp:extent cx="8255" cy="8255"/>
            <wp:wrapNone/>
            <wp:docPr id="7963" name="Picture 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3"/>
                    <pic:cNvPicPr>
                      <a:picLocks noChangeAspect="1" noChangeArrowheads="1"/>
                    </pic:cNvPicPr>
                  </pic:nvPicPr>
                  <pic:blipFill>
                    <a:blip r:embed="rId79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4222750</wp:posOffset>
            </wp:positionH>
            <wp:positionV relativeFrom="paragraph">
              <wp:posOffset>-668020</wp:posOffset>
            </wp:positionV>
            <wp:extent cx="8255" cy="8255"/>
            <wp:wrapNone/>
            <wp:docPr id="7964" name="Picture 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4"/>
                    <pic:cNvPicPr>
                      <a:picLocks noChangeAspect="1" noChangeArrowheads="1"/>
                    </pic:cNvPicPr>
                  </pic:nvPicPr>
                  <pic:blipFill>
                    <a:blip r:embed="rId79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4239895</wp:posOffset>
            </wp:positionH>
            <wp:positionV relativeFrom="paragraph">
              <wp:posOffset>-668020</wp:posOffset>
            </wp:positionV>
            <wp:extent cx="8255" cy="8255"/>
            <wp:wrapNone/>
            <wp:docPr id="7965" name="Picture 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5"/>
                    <pic:cNvPicPr>
                      <a:picLocks noChangeAspect="1" noChangeArrowheads="1"/>
                    </pic:cNvPicPr>
                  </pic:nvPicPr>
                  <pic:blipFill>
                    <a:blip r:embed="rId79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4257040</wp:posOffset>
            </wp:positionH>
            <wp:positionV relativeFrom="paragraph">
              <wp:posOffset>-668020</wp:posOffset>
            </wp:positionV>
            <wp:extent cx="8890" cy="8255"/>
            <wp:wrapNone/>
            <wp:docPr id="7966" name="Picture 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6"/>
                    <pic:cNvPicPr>
                      <a:picLocks noChangeAspect="1" noChangeArrowheads="1"/>
                    </pic:cNvPicPr>
                  </pic:nvPicPr>
                  <pic:blipFill>
                    <a:blip r:embed="rId79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4274185</wp:posOffset>
            </wp:positionH>
            <wp:positionV relativeFrom="paragraph">
              <wp:posOffset>-668020</wp:posOffset>
            </wp:positionV>
            <wp:extent cx="8890" cy="8255"/>
            <wp:wrapNone/>
            <wp:docPr id="7967" name="Picture 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7"/>
                    <pic:cNvPicPr>
                      <a:picLocks noChangeAspect="1" noChangeArrowheads="1"/>
                    </pic:cNvPicPr>
                  </pic:nvPicPr>
                  <pic:blipFill>
                    <a:blip r:embed="rId79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4291330</wp:posOffset>
            </wp:positionH>
            <wp:positionV relativeFrom="paragraph">
              <wp:posOffset>-668020</wp:posOffset>
            </wp:positionV>
            <wp:extent cx="8255" cy="8255"/>
            <wp:wrapNone/>
            <wp:docPr id="7968" name="Picture 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8"/>
                    <pic:cNvPicPr>
                      <a:picLocks noChangeAspect="1" noChangeArrowheads="1"/>
                    </pic:cNvPicPr>
                  </pic:nvPicPr>
                  <pic:blipFill>
                    <a:blip r:embed="rId79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4308475</wp:posOffset>
            </wp:positionH>
            <wp:positionV relativeFrom="paragraph">
              <wp:posOffset>-668020</wp:posOffset>
            </wp:positionV>
            <wp:extent cx="8255" cy="8255"/>
            <wp:wrapNone/>
            <wp:docPr id="7969" name="Picture 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9"/>
                    <pic:cNvPicPr>
                      <a:picLocks noChangeAspect="1" noChangeArrowheads="1"/>
                    </pic:cNvPicPr>
                  </pic:nvPicPr>
                  <pic:blipFill>
                    <a:blip r:embed="rId79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4325620</wp:posOffset>
            </wp:positionH>
            <wp:positionV relativeFrom="paragraph">
              <wp:posOffset>-668020</wp:posOffset>
            </wp:positionV>
            <wp:extent cx="8890" cy="8255"/>
            <wp:wrapNone/>
            <wp:docPr id="7970" name="Picture 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0"/>
                    <pic:cNvPicPr>
                      <a:picLocks noChangeAspect="1" noChangeArrowheads="1"/>
                    </pic:cNvPicPr>
                  </pic:nvPicPr>
                  <pic:blipFill>
                    <a:blip r:embed="rId79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4342765</wp:posOffset>
            </wp:positionH>
            <wp:positionV relativeFrom="paragraph">
              <wp:posOffset>-668020</wp:posOffset>
            </wp:positionV>
            <wp:extent cx="8890" cy="8255"/>
            <wp:wrapNone/>
            <wp:docPr id="7971" name="Picture 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1"/>
                    <pic:cNvPicPr>
                      <a:picLocks noChangeAspect="1" noChangeArrowheads="1"/>
                    </pic:cNvPicPr>
                  </pic:nvPicPr>
                  <pic:blipFill>
                    <a:blip r:embed="rId79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4359910</wp:posOffset>
            </wp:positionH>
            <wp:positionV relativeFrom="paragraph">
              <wp:posOffset>-668020</wp:posOffset>
            </wp:positionV>
            <wp:extent cx="8255" cy="8255"/>
            <wp:wrapNone/>
            <wp:docPr id="7972" name="Picture 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2"/>
                    <pic:cNvPicPr>
                      <a:picLocks noChangeAspect="1" noChangeArrowheads="1"/>
                    </pic:cNvPicPr>
                  </pic:nvPicPr>
                  <pic:blipFill>
                    <a:blip r:embed="rId79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4377055</wp:posOffset>
            </wp:positionH>
            <wp:positionV relativeFrom="paragraph">
              <wp:posOffset>-668020</wp:posOffset>
            </wp:positionV>
            <wp:extent cx="8255" cy="8255"/>
            <wp:wrapNone/>
            <wp:docPr id="7973" name="Picture 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3"/>
                    <pic:cNvPicPr>
                      <a:picLocks noChangeAspect="1" noChangeArrowheads="1"/>
                    </pic:cNvPicPr>
                  </pic:nvPicPr>
                  <pic:blipFill>
                    <a:blip r:embed="rId79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-668020</wp:posOffset>
            </wp:positionV>
            <wp:extent cx="8255" cy="8255"/>
            <wp:wrapNone/>
            <wp:docPr id="7974" name="Picture 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4"/>
                    <pic:cNvPicPr>
                      <a:picLocks noChangeAspect="1" noChangeArrowheads="1"/>
                    </pic:cNvPicPr>
                  </pic:nvPicPr>
                  <pic:blipFill>
                    <a:blip r:embed="rId79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4411345</wp:posOffset>
            </wp:positionH>
            <wp:positionV relativeFrom="paragraph">
              <wp:posOffset>-668020</wp:posOffset>
            </wp:positionV>
            <wp:extent cx="8890" cy="8255"/>
            <wp:wrapNone/>
            <wp:docPr id="7975" name="Picture 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5"/>
                    <pic:cNvPicPr>
                      <a:picLocks noChangeAspect="1" noChangeArrowheads="1"/>
                    </pic:cNvPicPr>
                  </pic:nvPicPr>
                  <pic:blipFill>
                    <a:blip r:embed="rId79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-668020</wp:posOffset>
            </wp:positionV>
            <wp:extent cx="8890" cy="8255"/>
            <wp:wrapNone/>
            <wp:docPr id="7976" name="Picture 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6"/>
                    <pic:cNvPicPr>
                      <a:picLocks noChangeAspect="1" noChangeArrowheads="1"/>
                    </pic:cNvPicPr>
                  </pic:nvPicPr>
                  <pic:blipFill>
                    <a:blip r:embed="rId79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-668020</wp:posOffset>
            </wp:positionV>
            <wp:extent cx="8255" cy="8255"/>
            <wp:wrapNone/>
            <wp:docPr id="7977" name="Picture 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7"/>
                    <pic:cNvPicPr>
                      <a:picLocks noChangeAspect="1" noChangeArrowheads="1"/>
                    </pic:cNvPicPr>
                  </pic:nvPicPr>
                  <pic:blipFill>
                    <a:blip r:embed="rId79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-668020</wp:posOffset>
            </wp:positionV>
            <wp:extent cx="8255" cy="8255"/>
            <wp:wrapNone/>
            <wp:docPr id="7978" name="Picture 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8"/>
                    <pic:cNvPicPr>
                      <a:picLocks noChangeAspect="1" noChangeArrowheads="1"/>
                    </pic:cNvPicPr>
                  </pic:nvPicPr>
                  <pic:blipFill>
                    <a:blip r:embed="rId79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-668020</wp:posOffset>
            </wp:positionV>
            <wp:extent cx="8255" cy="8255"/>
            <wp:wrapNone/>
            <wp:docPr id="7979" name="Picture 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9"/>
                    <pic:cNvPicPr>
                      <a:picLocks noChangeAspect="1" noChangeArrowheads="1"/>
                    </pic:cNvPicPr>
                  </pic:nvPicPr>
                  <pic:blipFill>
                    <a:blip r:embed="rId79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-668020</wp:posOffset>
            </wp:positionV>
            <wp:extent cx="8890" cy="8255"/>
            <wp:wrapNone/>
            <wp:docPr id="7980" name="Picture 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0"/>
                    <pic:cNvPicPr>
                      <a:picLocks noChangeAspect="1" noChangeArrowheads="1"/>
                    </pic:cNvPicPr>
                  </pic:nvPicPr>
                  <pic:blipFill>
                    <a:blip r:embed="rId79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-668020</wp:posOffset>
            </wp:positionV>
            <wp:extent cx="8890" cy="8255"/>
            <wp:wrapNone/>
            <wp:docPr id="7981" name="Picture 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1"/>
                    <pic:cNvPicPr>
                      <a:picLocks noChangeAspect="1" noChangeArrowheads="1"/>
                    </pic:cNvPicPr>
                  </pic:nvPicPr>
                  <pic:blipFill>
                    <a:blip r:embed="rId79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-668020</wp:posOffset>
            </wp:positionV>
            <wp:extent cx="2606040" cy="8255"/>
            <wp:wrapNone/>
            <wp:docPr id="7982" name="Picture 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2"/>
                    <pic:cNvPicPr>
                      <a:picLocks noChangeAspect="1" noChangeArrowheads="1"/>
                    </pic:cNvPicPr>
                  </pic:nvPicPr>
                  <pic:blipFill>
                    <a:blip r:embed="rId7989">
                      <a:extLst>
                        <a:ext uri="{28A0092B-C50C-407E-A947-70E740481C1C}"/>
                      </a:extLst>
                    </a:blip>
                    <a:srcRect/>
                    <a:stretch>
                      <a:fillRect/>
                    </a:stretch>
                  </pic:blipFill>
                  <pic:spPr bwMode="auto">
                    <a:xfrm>
                      <a:off x="0" y="0"/>
                      <a:ext cx="260604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-504825</wp:posOffset>
            </wp:positionV>
            <wp:extent cx="8890" cy="8255"/>
            <wp:wrapNone/>
            <wp:docPr id="7983" name="Picture 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3"/>
                    <pic:cNvPicPr>
                      <a:picLocks noChangeAspect="1" noChangeArrowheads="1"/>
                    </pic:cNvPicPr>
                  </pic:nvPicPr>
                  <pic:blipFill>
                    <a:blip r:embed="rId79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-504825</wp:posOffset>
            </wp:positionV>
            <wp:extent cx="8890" cy="8255"/>
            <wp:wrapNone/>
            <wp:docPr id="7984" name="Picture 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4"/>
                    <pic:cNvPicPr>
                      <a:picLocks noChangeAspect="1" noChangeArrowheads="1"/>
                    </pic:cNvPicPr>
                  </pic:nvPicPr>
                  <pic:blipFill>
                    <a:blip r:embed="rId79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-504825</wp:posOffset>
            </wp:positionV>
            <wp:extent cx="8255" cy="8255"/>
            <wp:wrapNone/>
            <wp:docPr id="7985" name="Picture 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5"/>
                    <pic:cNvPicPr>
                      <a:picLocks noChangeAspect="1" noChangeArrowheads="1"/>
                    </pic:cNvPicPr>
                  </pic:nvPicPr>
                  <pic:blipFill>
                    <a:blip r:embed="rId79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-504825</wp:posOffset>
            </wp:positionV>
            <wp:extent cx="8255" cy="8255"/>
            <wp:wrapNone/>
            <wp:docPr id="7986" name="Picture 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6"/>
                    <pic:cNvPicPr>
                      <a:picLocks noChangeAspect="1" noChangeArrowheads="1"/>
                    </pic:cNvPicPr>
                  </pic:nvPicPr>
                  <pic:blipFill>
                    <a:blip r:embed="rId79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-504825</wp:posOffset>
            </wp:positionV>
            <wp:extent cx="8890" cy="8255"/>
            <wp:wrapNone/>
            <wp:docPr id="7987" name="Picture 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7"/>
                    <pic:cNvPicPr>
                      <a:picLocks noChangeAspect="1" noChangeArrowheads="1"/>
                    </pic:cNvPicPr>
                  </pic:nvPicPr>
                  <pic:blipFill>
                    <a:blip r:embed="rId79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-504825</wp:posOffset>
            </wp:positionV>
            <wp:extent cx="8255" cy="8255"/>
            <wp:wrapNone/>
            <wp:docPr id="7988" name="Picture 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8"/>
                    <pic:cNvPicPr>
                      <a:picLocks noChangeAspect="1" noChangeArrowheads="1"/>
                    </pic:cNvPicPr>
                  </pic:nvPicPr>
                  <pic:blipFill>
                    <a:blip r:embed="rId79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-504825</wp:posOffset>
            </wp:positionV>
            <wp:extent cx="8255" cy="8255"/>
            <wp:wrapNone/>
            <wp:docPr id="7989" name="Picture 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9"/>
                    <pic:cNvPicPr>
                      <a:picLocks noChangeAspect="1" noChangeArrowheads="1"/>
                    </pic:cNvPicPr>
                  </pic:nvPicPr>
                  <pic:blipFill>
                    <a:blip r:embed="rId79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-504825</wp:posOffset>
            </wp:positionV>
            <wp:extent cx="8255" cy="8255"/>
            <wp:wrapNone/>
            <wp:docPr id="7990" name="Picture 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0"/>
                    <pic:cNvPicPr>
                      <a:picLocks noChangeAspect="1" noChangeArrowheads="1"/>
                    </pic:cNvPicPr>
                  </pic:nvPicPr>
                  <pic:blipFill>
                    <a:blip r:embed="rId79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-504825</wp:posOffset>
            </wp:positionV>
            <wp:extent cx="8890" cy="8255"/>
            <wp:wrapNone/>
            <wp:docPr id="7991" name="Picture 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1"/>
                    <pic:cNvPicPr>
                      <a:picLocks noChangeAspect="1" noChangeArrowheads="1"/>
                    </pic:cNvPicPr>
                  </pic:nvPicPr>
                  <pic:blipFill>
                    <a:blip r:embed="rId79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-504825</wp:posOffset>
            </wp:positionV>
            <wp:extent cx="8255" cy="8255"/>
            <wp:wrapNone/>
            <wp:docPr id="7992" name="Picture 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2"/>
                    <pic:cNvPicPr>
                      <a:picLocks noChangeAspect="1" noChangeArrowheads="1"/>
                    </pic:cNvPicPr>
                  </pic:nvPicPr>
                  <pic:blipFill>
                    <a:blip r:embed="rId79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-504825</wp:posOffset>
            </wp:positionV>
            <wp:extent cx="8255" cy="8255"/>
            <wp:wrapNone/>
            <wp:docPr id="7993" name="Picture 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3"/>
                    <pic:cNvPicPr>
                      <a:picLocks noChangeAspect="1" noChangeArrowheads="1"/>
                    </pic:cNvPicPr>
                  </pic:nvPicPr>
                  <pic:blipFill>
                    <a:blip r:embed="rId80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-504825</wp:posOffset>
            </wp:positionV>
            <wp:extent cx="8890" cy="8255"/>
            <wp:wrapNone/>
            <wp:docPr id="7994" name="Picture 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4"/>
                    <pic:cNvPicPr>
                      <a:picLocks noChangeAspect="1" noChangeArrowheads="1"/>
                    </pic:cNvPicPr>
                  </pic:nvPicPr>
                  <pic:blipFill>
                    <a:blip r:embed="rId80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-504825</wp:posOffset>
            </wp:positionV>
            <wp:extent cx="8255" cy="8255"/>
            <wp:wrapNone/>
            <wp:docPr id="7995" name="Picture 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5"/>
                    <pic:cNvPicPr>
                      <a:picLocks noChangeAspect="1" noChangeArrowheads="1"/>
                    </pic:cNvPicPr>
                  </pic:nvPicPr>
                  <pic:blipFill>
                    <a:blip r:embed="rId80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-504825</wp:posOffset>
            </wp:positionV>
            <wp:extent cx="8255" cy="8255"/>
            <wp:wrapNone/>
            <wp:docPr id="7996" name="Picture 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6"/>
                    <pic:cNvPicPr>
                      <a:picLocks noChangeAspect="1" noChangeArrowheads="1"/>
                    </pic:cNvPicPr>
                  </pic:nvPicPr>
                  <pic:blipFill>
                    <a:blip r:embed="rId80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-504825</wp:posOffset>
            </wp:positionV>
            <wp:extent cx="8255" cy="8255"/>
            <wp:wrapNone/>
            <wp:docPr id="7997" name="Picture 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7"/>
                    <pic:cNvPicPr>
                      <a:picLocks noChangeAspect="1" noChangeArrowheads="1"/>
                    </pic:cNvPicPr>
                  </pic:nvPicPr>
                  <pic:blipFill>
                    <a:blip r:embed="rId80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-504825</wp:posOffset>
            </wp:positionV>
            <wp:extent cx="8255" cy="8255"/>
            <wp:wrapNone/>
            <wp:docPr id="7998" name="Picture 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8"/>
                    <pic:cNvPicPr>
                      <a:picLocks noChangeAspect="1" noChangeArrowheads="1"/>
                    </pic:cNvPicPr>
                  </pic:nvPicPr>
                  <pic:blipFill>
                    <a:blip r:embed="rId80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-504825</wp:posOffset>
            </wp:positionV>
            <wp:extent cx="8255" cy="8255"/>
            <wp:wrapNone/>
            <wp:docPr id="7999" name="Picture 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9"/>
                    <pic:cNvPicPr>
                      <a:picLocks noChangeAspect="1" noChangeArrowheads="1"/>
                    </pic:cNvPicPr>
                  </pic:nvPicPr>
                  <pic:blipFill>
                    <a:blip r:embed="rId80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-504825</wp:posOffset>
            </wp:positionV>
            <wp:extent cx="8890" cy="8255"/>
            <wp:wrapNone/>
            <wp:docPr id="8000" name="Picture 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0"/>
                    <pic:cNvPicPr>
                      <a:picLocks noChangeAspect="1" noChangeArrowheads="1"/>
                    </pic:cNvPicPr>
                  </pic:nvPicPr>
                  <pic:blipFill>
                    <a:blip r:embed="rId80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-504825</wp:posOffset>
            </wp:positionV>
            <wp:extent cx="8255" cy="8255"/>
            <wp:wrapNone/>
            <wp:docPr id="8001" name="Picture 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1"/>
                    <pic:cNvPicPr>
                      <a:picLocks noChangeAspect="1" noChangeArrowheads="1"/>
                    </pic:cNvPicPr>
                  </pic:nvPicPr>
                  <pic:blipFill>
                    <a:blip r:embed="rId80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-504825</wp:posOffset>
            </wp:positionV>
            <wp:extent cx="8255" cy="8255"/>
            <wp:wrapNone/>
            <wp:docPr id="8002" name="Picture 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2"/>
                    <pic:cNvPicPr>
                      <a:picLocks noChangeAspect="1" noChangeArrowheads="1"/>
                    </pic:cNvPicPr>
                  </pic:nvPicPr>
                  <pic:blipFill>
                    <a:blip r:embed="rId80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-504825</wp:posOffset>
            </wp:positionV>
            <wp:extent cx="8890" cy="8255"/>
            <wp:wrapNone/>
            <wp:docPr id="8003" name="Picture 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3"/>
                    <pic:cNvPicPr>
                      <a:picLocks noChangeAspect="1" noChangeArrowheads="1"/>
                    </pic:cNvPicPr>
                  </pic:nvPicPr>
                  <pic:blipFill>
                    <a:blip r:embed="rId80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-504825</wp:posOffset>
            </wp:positionV>
            <wp:extent cx="8255" cy="8255"/>
            <wp:wrapNone/>
            <wp:docPr id="8004" name="Pictur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4"/>
                    <pic:cNvPicPr>
                      <a:picLocks noChangeAspect="1" noChangeArrowheads="1"/>
                    </pic:cNvPicPr>
                  </pic:nvPicPr>
                  <pic:blipFill>
                    <a:blip r:embed="rId80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-504825</wp:posOffset>
            </wp:positionV>
            <wp:extent cx="8255" cy="8255"/>
            <wp:wrapNone/>
            <wp:docPr id="8005" name="Picture 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5"/>
                    <pic:cNvPicPr>
                      <a:picLocks noChangeAspect="1" noChangeArrowheads="1"/>
                    </pic:cNvPicPr>
                  </pic:nvPicPr>
                  <pic:blipFill>
                    <a:blip r:embed="rId80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-504825</wp:posOffset>
            </wp:positionV>
            <wp:extent cx="8255" cy="8255"/>
            <wp:wrapNone/>
            <wp:docPr id="8006" name="Picture 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6"/>
                    <pic:cNvPicPr>
                      <a:picLocks noChangeAspect="1" noChangeArrowheads="1"/>
                    </pic:cNvPicPr>
                  </pic:nvPicPr>
                  <pic:blipFill>
                    <a:blip r:embed="rId80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-504825</wp:posOffset>
            </wp:positionV>
            <wp:extent cx="8255" cy="8255"/>
            <wp:wrapNone/>
            <wp:docPr id="8007" name="Picture 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7"/>
                    <pic:cNvPicPr>
                      <a:picLocks noChangeAspect="1" noChangeArrowheads="1"/>
                    </pic:cNvPicPr>
                  </pic:nvPicPr>
                  <pic:blipFill>
                    <a:blip r:embed="rId80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-504825</wp:posOffset>
            </wp:positionV>
            <wp:extent cx="8255" cy="8255"/>
            <wp:wrapNone/>
            <wp:docPr id="8008" name="Picture 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8"/>
                    <pic:cNvPicPr>
                      <a:picLocks noChangeAspect="1" noChangeArrowheads="1"/>
                    </pic:cNvPicPr>
                  </pic:nvPicPr>
                  <pic:blipFill>
                    <a:blip r:embed="rId80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-504825</wp:posOffset>
            </wp:positionV>
            <wp:extent cx="8255" cy="8255"/>
            <wp:wrapNone/>
            <wp:docPr id="8009" name="Picture 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9"/>
                    <pic:cNvPicPr>
                      <a:picLocks noChangeAspect="1" noChangeArrowheads="1"/>
                    </pic:cNvPicPr>
                  </pic:nvPicPr>
                  <pic:blipFill>
                    <a:blip r:embed="rId80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-504825</wp:posOffset>
            </wp:positionV>
            <wp:extent cx="8255" cy="8255"/>
            <wp:wrapNone/>
            <wp:docPr id="8010" name="Picture 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0"/>
                    <pic:cNvPicPr>
                      <a:picLocks noChangeAspect="1" noChangeArrowheads="1"/>
                    </pic:cNvPicPr>
                  </pic:nvPicPr>
                  <pic:blipFill>
                    <a:blip r:embed="rId80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-504825</wp:posOffset>
            </wp:positionV>
            <wp:extent cx="8255" cy="8255"/>
            <wp:wrapNone/>
            <wp:docPr id="8011" name="Picture 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1"/>
                    <pic:cNvPicPr>
                      <a:picLocks noChangeAspect="1" noChangeArrowheads="1"/>
                    </pic:cNvPicPr>
                  </pic:nvPicPr>
                  <pic:blipFill>
                    <a:blip r:embed="rId80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-504825</wp:posOffset>
            </wp:positionV>
            <wp:extent cx="8255" cy="8255"/>
            <wp:wrapNone/>
            <wp:docPr id="8012" name="Picture 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2"/>
                    <pic:cNvPicPr>
                      <a:picLocks noChangeAspect="1" noChangeArrowheads="1"/>
                    </pic:cNvPicPr>
                  </pic:nvPicPr>
                  <pic:blipFill>
                    <a:blip r:embed="rId80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-504825</wp:posOffset>
            </wp:positionV>
            <wp:extent cx="8255" cy="8255"/>
            <wp:wrapNone/>
            <wp:docPr id="8013" name="Picture 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3"/>
                    <pic:cNvPicPr>
                      <a:picLocks noChangeAspect="1" noChangeArrowheads="1"/>
                    </pic:cNvPicPr>
                  </pic:nvPicPr>
                  <pic:blipFill>
                    <a:blip r:embed="rId80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-504825</wp:posOffset>
            </wp:positionV>
            <wp:extent cx="8890" cy="8255"/>
            <wp:wrapNone/>
            <wp:docPr id="8014" name="Picture 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4"/>
                    <pic:cNvPicPr>
                      <a:picLocks noChangeAspect="1" noChangeArrowheads="1"/>
                    </pic:cNvPicPr>
                  </pic:nvPicPr>
                  <pic:blipFill>
                    <a:blip r:embed="rId80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-504825</wp:posOffset>
            </wp:positionV>
            <wp:extent cx="8255" cy="8255"/>
            <wp:wrapNone/>
            <wp:docPr id="8015" name="Picture 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5"/>
                    <pic:cNvPicPr>
                      <a:picLocks noChangeAspect="1" noChangeArrowheads="1"/>
                    </pic:cNvPicPr>
                  </pic:nvPicPr>
                  <pic:blipFill>
                    <a:blip r:embed="rId80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-504825</wp:posOffset>
            </wp:positionV>
            <wp:extent cx="8255" cy="8255"/>
            <wp:wrapNone/>
            <wp:docPr id="8016" name="Picture 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6"/>
                    <pic:cNvPicPr>
                      <a:picLocks noChangeAspect="1" noChangeArrowheads="1"/>
                    </pic:cNvPicPr>
                  </pic:nvPicPr>
                  <pic:blipFill>
                    <a:blip r:embed="rId80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-504825</wp:posOffset>
            </wp:positionV>
            <wp:extent cx="8890" cy="8255"/>
            <wp:wrapNone/>
            <wp:docPr id="8017" name="Picture 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7"/>
                    <pic:cNvPicPr>
                      <a:picLocks noChangeAspect="1" noChangeArrowheads="1"/>
                    </pic:cNvPicPr>
                  </pic:nvPicPr>
                  <pic:blipFill>
                    <a:blip r:embed="rId80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-504825</wp:posOffset>
            </wp:positionV>
            <wp:extent cx="8890" cy="8255"/>
            <wp:wrapNone/>
            <wp:docPr id="8018" name="Picture 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8"/>
                    <pic:cNvPicPr>
                      <a:picLocks noChangeAspect="1" noChangeArrowheads="1"/>
                    </pic:cNvPicPr>
                  </pic:nvPicPr>
                  <pic:blipFill>
                    <a:blip r:embed="rId80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-504825</wp:posOffset>
            </wp:positionV>
            <wp:extent cx="8890" cy="8255"/>
            <wp:wrapNone/>
            <wp:docPr id="8019" name="Picture 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9"/>
                    <pic:cNvPicPr>
                      <a:picLocks noChangeAspect="1" noChangeArrowheads="1"/>
                    </pic:cNvPicPr>
                  </pic:nvPicPr>
                  <pic:blipFill>
                    <a:blip r:embed="rId80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-504825</wp:posOffset>
            </wp:positionV>
            <wp:extent cx="8890" cy="8255"/>
            <wp:wrapNone/>
            <wp:docPr id="8020" name="Picture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0"/>
                    <pic:cNvPicPr>
                      <a:picLocks noChangeAspect="1" noChangeArrowheads="1"/>
                    </pic:cNvPicPr>
                  </pic:nvPicPr>
                  <pic:blipFill>
                    <a:blip r:embed="rId80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-504825</wp:posOffset>
            </wp:positionV>
            <wp:extent cx="8890" cy="8255"/>
            <wp:wrapNone/>
            <wp:docPr id="8021" name="Picture 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1"/>
                    <pic:cNvPicPr>
                      <a:picLocks noChangeAspect="1" noChangeArrowheads="1"/>
                    </pic:cNvPicPr>
                  </pic:nvPicPr>
                  <pic:blipFill>
                    <a:blip r:embed="rId80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-504825</wp:posOffset>
            </wp:positionV>
            <wp:extent cx="8255" cy="8255"/>
            <wp:wrapNone/>
            <wp:docPr id="8022" name="Picture 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2"/>
                    <pic:cNvPicPr>
                      <a:picLocks noChangeAspect="1" noChangeArrowheads="1"/>
                    </pic:cNvPicPr>
                  </pic:nvPicPr>
                  <pic:blipFill>
                    <a:blip r:embed="rId80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-504825</wp:posOffset>
            </wp:positionV>
            <wp:extent cx="8255" cy="8255"/>
            <wp:wrapNone/>
            <wp:docPr id="8023" name="Picture 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3"/>
                    <pic:cNvPicPr>
                      <a:picLocks noChangeAspect="1" noChangeArrowheads="1"/>
                    </pic:cNvPicPr>
                  </pic:nvPicPr>
                  <pic:blipFill>
                    <a:blip r:embed="rId80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-504825</wp:posOffset>
            </wp:positionV>
            <wp:extent cx="8890" cy="8255"/>
            <wp:wrapNone/>
            <wp:docPr id="8024" name="Picture 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4"/>
                    <pic:cNvPicPr>
                      <a:picLocks noChangeAspect="1" noChangeArrowheads="1"/>
                    </pic:cNvPicPr>
                  </pic:nvPicPr>
                  <pic:blipFill>
                    <a:blip r:embed="rId80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-504825</wp:posOffset>
            </wp:positionV>
            <wp:extent cx="8890" cy="8255"/>
            <wp:wrapNone/>
            <wp:docPr id="8025" name="Picture 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5"/>
                    <pic:cNvPicPr>
                      <a:picLocks noChangeAspect="1" noChangeArrowheads="1"/>
                    </pic:cNvPicPr>
                  </pic:nvPicPr>
                  <pic:blipFill>
                    <a:blip r:embed="rId80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-504825</wp:posOffset>
            </wp:positionV>
            <wp:extent cx="8890" cy="8255"/>
            <wp:wrapNone/>
            <wp:docPr id="8026" name="Picture 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6"/>
                    <pic:cNvPicPr>
                      <a:picLocks noChangeAspect="1" noChangeArrowheads="1"/>
                    </pic:cNvPicPr>
                  </pic:nvPicPr>
                  <pic:blipFill>
                    <a:blip r:embed="rId80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-504825</wp:posOffset>
            </wp:positionV>
            <wp:extent cx="8255" cy="8255"/>
            <wp:wrapNone/>
            <wp:docPr id="8027" name="Picture 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7"/>
                    <pic:cNvPicPr>
                      <a:picLocks noChangeAspect="1" noChangeArrowheads="1"/>
                    </pic:cNvPicPr>
                  </pic:nvPicPr>
                  <pic:blipFill>
                    <a:blip r:embed="rId80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-504825</wp:posOffset>
            </wp:positionV>
            <wp:extent cx="8255" cy="8255"/>
            <wp:wrapNone/>
            <wp:docPr id="8028" name="Picture 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
                    <pic:cNvPicPr>
                      <a:picLocks noChangeAspect="1" noChangeArrowheads="1"/>
                    </pic:cNvPicPr>
                  </pic:nvPicPr>
                  <pic:blipFill>
                    <a:blip r:embed="rId80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-504825</wp:posOffset>
            </wp:positionV>
            <wp:extent cx="8255" cy="8255"/>
            <wp:wrapNone/>
            <wp:docPr id="8029" name="Picture 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9"/>
                    <pic:cNvPicPr>
                      <a:picLocks noChangeAspect="1" noChangeArrowheads="1"/>
                    </pic:cNvPicPr>
                  </pic:nvPicPr>
                  <pic:blipFill>
                    <a:blip r:embed="rId80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-504825</wp:posOffset>
            </wp:positionV>
            <wp:extent cx="8890" cy="8255"/>
            <wp:wrapNone/>
            <wp:docPr id="8030" name="Picture 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0"/>
                    <pic:cNvPicPr>
                      <a:picLocks noChangeAspect="1" noChangeArrowheads="1"/>
                    </pic:cNvPicPr>
                  </pic:nvPicPr>
                  <pic:blipFill>
                    <a:blip r:embed="rId80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-504825</wp:posOffset>
            </wp:positionV>
            <wp:extent cx="8890" cy="8255"/>
            <wp:wrapNone/>
            <wp:docPr id="8031" name="Picture 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1"/>
                    <pic:cNvPicPr>
                      <a:picLocks noChangeAspect="1" noChangeArrowheads="1"/>
                    </pic:cNvPicPr>
                  </pic:nvPicPr>
                  <pic:blipFill>
                    <a:blip r:embed="rId80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-504825</wp:posOffset>
            </wp:positionV>
            <wp:extent cx="8890" cy="8255"/>
            <wp:wrapNone/>
            <wp:docPr id="8032" name="Picture 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2"/>
                    <pic:cNvPicPr>
                      <a:picLocks noChangeAspect="1" noChangeArrowheads="1"/>
                    </pic:cNvPicPr>
                  </pic:nvPicPr>
                  <pic:blipFill>
                    <a:blip r:embed="rId80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-504825</wp:posOffset>
            </wp:positionV>
            <wp:extent cx="8255" cy="8255"/>
            <wp:wrapNone/>
            <wp:docPr id="8033" name="Picture 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3"/>
                    <pic:cNvPicPr>
                      <a:picLocks noChangeAspect="1" noChangeArrowheads="1"/>
                    </pic:cNvPicPr>
                  </pic:nvPicPr>
                  <pic:blipFill>
                    <a:blip r:embed="rId80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-504825</wp:posOffset>
            </wp:positionV>
            <wp:extent cx="8255" cy="8255"/>
            <wp:wrapNone/>
            <wp:docPr id="8034" name="Picture 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4"/>
                    <pic:cNvPicPr>
                      <a:picLocks noChangeAspect="1" noChangeArrowheads="1"/>
                    </pic:cNvPicPr>
                  </pic:nvPicPr>
                  <pic:blipFill>
                    <a:blip r:embed="rId80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-504825</wp:posOffset>
            </wp:positionV>
            <wp:extent cx="8890" cy="8255"/>
            <wp:wrapNone/>
            <wp:docPr id="8035" name="Picture 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5"/>
                    <pic:cNvPicPr>
                      <a:picLocks noChangeAspect="1" noChangeArrowheads="1"/>
                    </pic:cNvPicPr>
                  </pic:nvPicPr>
                  <pic:blipFill>
                    <a:blip r:embed="rId80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-504825</wp:posOffset>
            </wp:positionV>
            <wp:extent cx="8890" cy="8255"/>
            <wp:wrapNone/>
            <wp:docPr id="8036" name="Picture 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6"/>
                    <pic:cNvPicPr>
                      <a:picLocks noChangeAspect="1" noChangeArrowheads="1"/>
                    </pic:cNvPicPr>
                  </pic:nvPicPr>
                  <pic:blipFill>
                    <a:blip r:embed="rId80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-504825</wp:posOffset>
            </wp:positionV>
            <wp:extent cx="8890" cy="8255"/>
            <wp:wrapNone/>
            <wp:docPr id="8037" name="Picture 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7"/>
                    <pic:cNvPicPr>
                      <a:picLocks noChangeAspect="1" noChangeArrowheads="1"/>
                    </pic:cNvPicPr>
                  </pic:nvPicPr>
                  <pic:blipFill>
                    <a:blip r:embed="rId80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-504825</wp:posOffset>
            </wp:positionV>
            <wp:extent cx="8255" cy="8255"/>
            <wp:wrapNone/>
            <wp:docPr id="8038" name="Picture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8"/>
                    <pic:cNvPicPr>
                      <a:picLocks noChangeAspect="1" noChangeArrowheads="1"/>
                    </pic:cNvPicPr>
                  </pic:nvPicPr>
                  <pic:blipFill>
                    <a:blip r:embed="rId80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-504825</wp:posOffset>
            </wp:positionV>
            <wp:extent cx="8255" cy="8255"/>
            <wp:wrapNone/>
            <wp:docPr id="8039" name="Picture 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9"/>
                    <pic:cNvPicPr>
                      <a:picLocks noChangeAspect="1" noChangeArrowheads="1"/>
                    </pic:cNvPicPr>
                  </pic:nvPicPr>
                  <pic:blipFill>
                    <a:blip r:embed="rId80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-504825</wp:posOffset>
            </wp:positionV>
            <wp:extent cx="8255" cy="8255"/>
            <wp:wrapNone/>
            <wp:docPr id="8040" name="Picture 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0"/>
                    <pic:cNvPicPr>
                      <a:picLocks noChangeAspect="1" noChangeArrowheads="1"/>
                    </pic:cNvPicPr>
                  </pic:nvPicPr>
                  <pic:blipFill>
                    <a:blip r:embed="rId80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-504825</wp:posOffset>
            </wp:positionV>
            <wp:extent cx="8890" cy="8255"/>
            <wp:wrapNone/>
            <wp:docPr id="8041" name="Picture 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1"/>
                    <pic:cNvPicPr>
                      <a:picLocks noChangeAspect="1" noChangeArrowheads="1"/>
                    </pic:cNvPicPr>
                  </pic:nvPicPr>
                  <pic:blipFill>
                    <a:blip r:embed="rId80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-504825</wp:posOffset>
            </wp:positionV>
            <wp:extent cx="8890" cy="8255"/>
            <wp:wrapNone/>
            <wp:docPr id="8042" name="Picture 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2"/>
                    <pic:cNvPicPr>
                      <a:picLocks noChangeAspect="1" noChangeArrowheads="1"/>
                    </pic:cNvPicPr>
                  </pic:nvPicPr>
                  <pic:blipFill>
                    <a:blip r:embed="rId80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-504825</wp:posOffset>
            </wp:positionV>
            <wp:extent cx="8890" cy="8255"/>
            <wp:wrapNone/>
            <wp:docPr id="8043" name="Picture 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3"/>
                    <pic:cNvPicPr>
                      <a:picLocks noChangeAspect="1" noChangeArrowheads="1"/>
                    </pic:cNvPicPr>
                  </pic:nvPicPr>
                  <pic:blipFill>
                    <a:blip r:embed="rId80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-504825</wp:posOffset>
            </wp:positionV>
            <wp:extent cx="8255" cy="8255"/>
            <wp:wrapNone/>
            <wp:docPr id="8044" name="Picture 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4"/>
                    <pic:cNvPicPr>
                      <a:picLocks noChangeAspect="1" noChangeArrowheads="1"/>
                    </pic:cNvPicPr>
                  </pic:nvPicPr>
                  <pic:blipFill>
                    <a:blip r:embed="rId80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-504825</wp:posOffset>
            </wp:positionV>
            <wp:extent cx="8255" cy="8255"/>
            <wp:wrapNone/>
            <wp:docPr id="8045" name="Picture 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5"/>
                    <pic:cNvPicPr>
                      <a:picLocks noChangeAspect="1" noChangeArrowheads="1"/>
                    </pic:cNvPicPr>
                  </pic:nvPicPr>
                  <pic:blipFill>
                    <a:blip r:embed="rId80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-504825</wp:posOffset>
            </wp:positionV>
            <wp:extent cx="8890" cy="8255"/>
            <wp:wrapNone/>
            <wp:docPr id="8046" name="Picture 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
                    <pic:cNvPicPr>
                      <a:picLocks noChangeAspect="1" noChangeArrowheads="1"/>
                    </pic:cNvPicPr>
                  </pic:nvPicPr>
                  <pic:blipFill>
                    <a:blip r:embed="rId80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-504825</wp:posOffset>
            </wp:positionV>
            <wp:extent cx="8890" cy="8255"/>
            <wp:wrapNone/>
            <wp:docPr id="8047" name="Picture 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7"/>
                    <pic:cNvPicPr>
                      <a:picLocks noChangeAspect="1" noChangeArrowheads="1"/>
                    </pic:cNvPicPr>
                  </pic:nvPicPr>
                  <pic:blipFill>
                    <a:blip r:embed="rId80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-504825</wp:posOffset>
            </wp:positionV>
            <wp:extent cx="8890" cy="8255"/>
            <wp:wrapNone/>
            <wp:docPr id="8048" name="Picture 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8"/>
                    <pic:cNvPicPr>
                      <a:picLocks noChangeAspect="1" noChangeArrowheads="1"/>
                    </pic:cNvPicPr>
                  </pic:nvPicPr>
                  <pic:blipFill>
                    <a:blip r:embed="rId80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-504825</wp:posOffset>
            </wp:positionV>
            <wp:extent cx="8255" cy="8255"/>
            <wp:wrapNone/>
            <wp:docPr id="8049" name="Picture 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9"/>
                    <pic:cNvPicPr>
                      <a:picLocks noChangeAspect="1" noChangeArrowheads="1"/>
                    </pic:cNvPicPr>
                  </pic:nvPicPr>
                  <pic:blipFill>
                    <a:blip r:embed="rId80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-504825</wp:posOffset>
            </wp:positionV>
            <wp:extent cx="8255" cy="8255"/>
            <wp:wrapNone/>
            <wp:docPr id="8050" name="Picture 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0"/>
                    <pic:cNvPicPr>
                      <a:picLocks noChangeAspect="1" noChangeArrowheads="1"/>
                    </pic:cNvPicPr>
                  </pic:nvPicPr>
                  <pic:blipFill>
                    <a:blip r:embed="rId80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-504825</wp:posOffset>
            </wp:positionV>
            <wp:extent cx="8255" cy="8255"/>
            <wp:wrapNone/>
            <wp:docPr id="8051" name="Picture 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1"/>
                    <pic:cNvPicPr>
                      <a:picLocks noChangeAspect="1" noChangeArrowheads="1"/>
                    </pic:cNvPicPr>
                  </pic:nvPicPr>
                  <pic:blipFill>
                    <a:blip r:embed="rId80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-504825</wp:posOffset>
            </wp:positionV>
            <wp:extent cx="8890" cy="8255"/>
            <wp:wrapNone/>
            <wp:docPr id="8052" name="Picture 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2"/>
                    <pic:cNvPicPr>
                      <a:picLocks noChangeAspect="1" noChangeArrowheads="1"/>
                    </pic:cNvPicPr>
                  </pic:nvPicPr>
                  <pic:blipFill>
                    <a:blip r:embed="rId80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-504825</wp:posOffset>
            </wp:positionV>
            <wp:extent cx="8890" cy="8255"/>
            <wp:wrapNone/>
            <wp:docPr id="8053" name="Picture 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3"/>
                    <pic:cNvPicPr>
                      <a:picLocks noChangeAspect="1" noChangeArrowheads="1"/>
                    </pic:cNvPicPr>
                  </pic:nvPicPr>
                  <pic:blipFill>
                    <a:blip r:embed="rId80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-504825</wp:posOffset>
            </wp:positionV>
            <wp:extent cx="8890" cy="8255"/>
            <wp:wrapNone/>
            <wp:docPr id="8054" name="Picture 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4"/>
                    <pic:cNvPicPr>
                      <a:picLocks noChangeAspect="1" noChangeArrowheads="1"/>
                    </pic:cNvPicPr>
                  </pic:nvPicPr>
                  <pic:blipFill>
                    <a:blip r:embed="rId80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-504825</wp:posOffset>
            </wp:positionV>
            <wp:extent cx="8255" cy="8255"/>
            <wp:wrapNone/>
            <wp:docPr id="8055" name="Picture 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5"/>
                    <pic:cNvPicPr>
                      <a:picLocks noChangeAspect="1" noChangeArrowheads="1"/>
                    </pic:cNvPicPr>
                  </pic:nvPicPr>
                  <pic:blipFill>
                    <a:blip r:embed="rId80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-504825</wp:posOffset>
            </wp:positionV>
            <wp:extent cx="8255" cy="8255"/>
            <wp:wrapNone/>
            <wp:docPr id="8056" name="Picture 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6"/>
                    <pic:cNvPicPr>
                      <a:picLocks noChangeAspect="1" noChangeArrowheads="1"/>
                    </pic:cNvPicPr>
                  </pic:nvPicPr>
                  <pic:blipFill>
                    <a:blip r:embed="rId80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-504825</wp:posOffset>
            </wp:positionV>
            <wp:extent cx="8890" cy="8255"/>
            <wp:wrapNone/>
            <wp:docPr id="8057" name="Picture 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
                    <pic:cNvPicPr>
                      <a:picLocks noChangeAspect="1" noChangeArrowheads="1"/>
                    </pic:cNvPicPr>
                  </pic:nvPicPr>
                  <pic:blipFill>
                    <a:blip r:embed="rId80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-504825</wp:posOffset>
            </wp:positionV>
            <wp:extent cx="8890" cy="8255"/>
            <wp:wrapNone/>
            <wp:docPr id="8058" name="Picture 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8"/>
                    <pic:cNvPicPr>
                      <a:picLocks noChangeAspect="1" noChangeArrowheads="1"/>
                    </pic:cNvPicPr>
                  </pic:nvPicPr>
                  <pic:blipFill>
                    <a:blip r:embed="rId80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-504825</wp:posOffset>
            </wp:positionV>
            <wp:extent cx="8890" cy="8255"/>
            <wp:wrapNone/>
            <wp:docPr id="8059" name="Picture 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9"/>
                    <pic:cNvPicPr>
                      <a:picLocks noChangeAspect="1" noChangeArrowheads="1"/>
                    </pic:cNvPicPr>
                  </pic:nvPicPr>
                  <pic:blipFill>
                    <a:blip r:embed="rId80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-504825</wp:posOffset>
            </wp:positionV>
            <wp:extent cx="8890" cy="8255"/>
            <wp:wrapNone/>
            <wp:docPr id="8060" name="Picture 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
                    <pic:cNvPicPr>
                      <a:picLocks noChangeAspect="1" noChangeArrowheads="1"/>
                    </pic:cNvPicPr>
                  </pic:nvPicPr>
                  <pic:blipFill>
                    <a:blip r:embed="rId80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-504825</wp:posOffset>
            </wp:positionV>
            <wp:extent cx="8255" cy="8255"/>
            <wp:wrapNone/>
            <wp:docPr id="8061" name="Picture 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1"/>
                    <pic:cNvPicPr>
                      <a:picLocks noChangeAspect="1" noChangeArrowheads="1"/>
                    </pic:cNvPicPr>
                  </pic:nvPicPr>
                  <pic:blipFill>
                    <a:blip r:embed="rId80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-504825</wp:posOffset>
            </wp:positionV>
            <wp:extent cx="8255" cy="8255"/>
            <wp:wrapNone/>
            <wp:docPr id="8062" name="Picture 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2"/>
                    <pic:cNvPicPr>
                      <a:picLocks noChangeAspect="1" noChangeArrowheads="1"/>
                    </pic:cNvPicPr>
                  </pic:nvPicPr>
                  <pic:blipFill>
                    <a:blip r:embed="rId80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-504825</wp:posOffset>
            </wp:positionV>
            <wp:extent cx="8890" cy="8255"/>
            <wp:wrapNone/>
            <wp:docPr id="8063" name="Picture 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3"/>
                    <pic:cNvPicPr>
                      <a:picLocks noChangeAspect="1" noChangeArrowheads="1"/>
                    </pic:cNvPicPr>
                  </pic:nvPicPr>
                  <pic:blipFill>
                    <a:blip r:embed="rId80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-504825</wp:posOffset>
            </wp:positionV>
            <wp:extent cx="8890" cy="8255"/>
            <wp:wrapNone/>
            <wp:docPr id="8064" name="Picture 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4"/>
                    <pic:cNvPicPr>
                      <a:picLocks noChangeAspect="1" noChangeArrowheads="1"/>
                    </pic:cNvPicPr>
                  </pic:nvPicPr>
                  <pic:blipFill>
                    <a:blip r:embed="rId80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-504825</wp:posOffset>
            </wp:positionV>
            <wp:extent cx="8890" cy="8255"/>
            <wp:wrapNone/>
            <wp:docPr id="8065" name="Picture 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5"/>
                    <pic:cNvPicPr>
                      <a:picLocks noChangeAspect="1" noChangeArrowheads="1"/>
                    </pic:cNvPicPr>
                  </pic:nvPicPr>
                  <pic:blipFill>
                    <a:blip r:embed="rId80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-504825</wp:posOffset>
            </wp:positionV>
            <wp:extent cx="8890" cy="8255"/>
            <wp:wrapNone/>
            <wp:docPr id="8066" name="Picture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6"/>
                    <pic:cNvPicPr>
                      <a:picLocks noChangeAspect="1" noChangeArrowheads="1"/>
                    </pic:cNvPicPr>
                  </pic:nvPicPr>
                  <pic:blipFill>
                    <a:blip r:embed="rId80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-504825</wp:posOffset>
            </wp:positionV>
            <wp:extent cx="8890" cy="8255"/>
            <wp:wrapNone/>
            <wp:docPr id="8067" name="Picture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7"/>
                    <pic:cNvPicPr>
                      <a:picLocks noChangeAspect="1" noChangeArrowheads="1"/>
                    </pic:cNvPicPr>
                  </pic:nvPicPr>
                  <pic:blipFill>
                    <a:blip r:embed="rId80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-504825</wp:posOffset>
            </wp:positionV>
            <wp:extent cx="8890" cy="8255"/>
            <wp:wrapNone/>
            <wp:docPr id="8068" name="Picture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8"/>
                    <pic:cNvPicPr>
                      <a:picLocks noChangeAspect="1" noChangeArrowheads="1"/>
                    </pic:cNvPicPr>
                  </pic:nvPicPr>
                  <pic:blipFill>
                    <a:blip r:embed="rId80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-504825</wp:posOffset>
            </wp:positionV>
            <wp:extent cx="8890" cy="8255"/>
            <wp:wrapNone/>
            <wp:docPr id="8069" name="Picture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9"/>
                    <pic:cNvPicPr>
                      <a:picLocks noChangeAspect="1" noChangeArrowheads="1"/>
                    </pic:cNvPicPr>
                  </pic:nvPicPr>
                  <pic:blipFill>
                    <a:blip r:embed="rId80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-504825</wp:posOffset>
            </wp:positionV>
            <wp:extent cx="8255" cy="8255"/>
            <wp:wrapNone/>
            <wp:docPr id="8070" name="Picture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0"/>
                    <pic:cNvPicPr>
                      <a:picLocks noChangeAspect="1" noChangeArrowheads="1"/>
                    </pic:cNvPicPr>
                  </pic:nvPicPr>
                  <pic:blipFill>
                    <a:blip r:embed="rId80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-504825</wp:posOffset>
            </wp:positionV>
            <wp:extent cx="8890" cy="8255"/>
            <wp:wrapNone/>
            <wp:docPr id="8071" name="Picture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1"/>
                    <pic:cNvPicPr>
                      <a:picLocks noChangeAspect="1" noChangeArrowheads="1"/>
                    </pic:cNvPicPr>
                  </pic:nvPicPr>
                  <pic:blipFill>
                    <a:blip r:embed="rId80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-504825</wp:posOffset>
            </wp:positionV>
            <wp:extent cx="8890" cy="8255"/>
            <wp:wrapNone/>
            <wp:docPr id="8072" name="Picture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2"/>
                    <pic:cNvPicPr>
                      <a:picLocks noChangeAspect="1" noChangeArrowheads="1"/>
                    </pic:cNvPicPr>
                  </pic:nvPicPr>
                  <pic:blipFill>
                    <a:blip r:embed="rId80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-504825</wp:posOffset>
            </wp:positionV>
            <wp:extent cx="8890" cy="8255"/>
            <wp:wrapNone/>
            <wp:docPr id="8073" name="Picture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3"/>
                    <pic:cNvPicPr>
                      <a:picLocks noChangeAspect="1" noChangeArrowheads="1"/>
                    </pic:cNvPicPr>
                  </pic:nvPicPr>
                  <pic:blipFill>
                    <a:blip r:embed="rId80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-504825</wp:posOffset>
            </wp:positionV>
            <wp:extent cx="8890" cy="8255"/>
            <wp:wrapNone/>
            <wp:docPr id="8074" name="Picture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4"/>
                    <pic:cNvPicPr>
                      <a:picLocks noChangeAspect="1" noChangeArrowheads="1"/>
                    </pic:cNvPicPr>
                  </pic:nvPicPr>
                  <pic:blipFill>
                    <a:blip r:embed="rId80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-504825</wp:posOffset>
            </wp:positionV>
            <wp:extent cx="8255" cy="8255"/>
            <wp:wrapNone/>
            <wp:docPr id="8075" name="Picture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5"/>
                    <pic:cNvPicPr>
                      <a:picLocks noChangeAspect="1" noChangeArrowheads="1"/>
                    </pic:cNvPicPr>
                  </pic:nvPicPr>
                  <pic:blipFill>
                    <a:blip r:embed="rId80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-504825</wp:posOffset>
            </wp:positionV>
            <wp:extent cx="8890" cy="8255"/>
            <wp:wrapNone/>
            <wp:docPr id="8076" name="Picture 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6"/>
                    <pic:cNvPicPr>
                      <a:picLocks noChangeAspect="1" noChangeArrowheads="1"/>
                    </pic:cNvPicPr>
                  </pic:nvPicPr>
                  <pic:blipFill>
                    <a:blip r:embed="rId80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-504825</wp:posOffset>
            </wp:positionV>
            <wp:extent cx="8890" cy="8255"/>
            <wp:wrapNone/>
            <wp:docPr id="8077" name="Picture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7"/>
                    <pic:cNvPicPr>
                      <a:picLocks noChangeAspect="1" noChangeArrowheads="1"/>
                    </pic:cNvPicPr>
                  </pic:nvPicPr>
                  <pic:blipFill>
                    <a:blip r:embed="rId80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-504825</wp:posOffset>
            </wp:positionV>
            <wp:extent cx="8890" cy="8255"/>
            <wp:wrapNone/>
            <wp:docPr id="8078" name="Picture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8"/>
                    <pic:cNvPicPr>
                      <a:picLocks noChangeAspect="1" noChangeArrowheads="1"/>
                    </pic:cNvPicPr>
                  </pic:nvPicPr>
                  <pic:blipFill>
                    <a:blip r:embed="rId80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-504825</wp:posOffset>
            </wp:positionV>
            <wp:extent cx="8890" cy="8255"/>
            <wp:wrapNone/>
            <wp:docPr id="8079" name="Picture 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9"/>
                    <pic:cNvPicPr>
                      <a:picLocks noChangeAspect="1" noChangeArrowheads="1"/>
                    </pic:cNvPicPr>
                  </pic:nvPicPr>
                  <pic:blipFill>
                    <a:blip r:embed="rId80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-504825</wp:posOffset>
            </wp:positionV>
            <wp:extent cx="8255" cy="8255"/>
            <wp:wrapNone/>
            <wp:docPr id="8080" name="Picture 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0"/>
                    <pic:cNvPicPr>
                      <a:picLocks noChangeAspect="1" noChangeArrowheads="1"/>
                    </pic:cNvPicPr>
                  </pic:nvPicPr>
                  <pic:blipFill>
                    <a:blip r:embed="rId80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-504825</wp:posOffset>
            </wp:positionV>
            <wp:extent cx="8890" cy="8255"/>
            <wp:wrapNone/>
            <wp:docPr id="8081" name="Picture 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1"/>
                    <pic:cNvPicPr>
                      <a:picLocks noChangeAspect="1" noChangeArrowheads="1"/>
                    </pic:cNvPicPr>
                  </pic:nvPicPr>
                  <pic:blipFill>
                    <a:blip r:embed="rId80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-504825</wp:posOffset>
            </wp:positionV>
            <wp:extent cx="8890" cy="8255"/>
            <wp:wrapNone/>
            <wp:docPr id="8082" name="Picture 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2"/>
                    <pic:cNvPicPr>
                      <a:picLocks noChangeAspect="1" noChangeArrowheads="1"/>
                    </pic:cNvPicPr>
                  </pic:nvPicPr>
                  <pic:blipFill>
                    <a:blip r:embed="rId80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-504825</wp:posOffset>
            </wp:positionV>
            <wp:extent cx="8890" cy="8255"/>
            <wp:wrapNone/>
            <wp:docPr id="8083" name="Picture 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3"/>
                    <pic:cNvPicPr>
                      <a:picLocks noChangeAspect="1" noChangeArrowheads="1"/>
                    </pic:cNvPicPr>
                  </pic:nvPicPr>
                  <pic:blipFill>
                    <a:blip r:embed="rId80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-504825</wp:posOffset>
            </wp:positionV>
            <wp:extent cx="8890" cy="8255"/>
            <wp:wrapNone/>
            <wp:docPr id="8084" name="Picture 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4"/>
                    <pic:cNvPicPr>
                      <a:picLocks noChangeAspect="1" noChangeArrowheads="1"/>
                    </pic:cNvPicPr>
                  </pic:nvPicPr>
                  <pic:blipFill>
                    <a:blip r:embed="rId80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-504825</wp:posOffset>
            </wp:positionV>
            <wp:extent cx="8890" cy="8255"/>
            <wp:wrapNone/>
            <wp:docPr id="8085" name="Picture 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5"/>
                    <pic:cNvPicPr>
                      <a:picLocks noChangeAspect="1" noChangeArrowheads="1"/>
                    </pic:cNvPicPr>
                  </pic:nvPicPr>
                  <pic:blipFill>
                    <a:blip r:embed="rId80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-504825</wp:posOffset>
            </wp:positionV>
            <wp:extent cx="8890" cy="8255"/>
            <wp:wrapNone/>
            <wp:docPr id="8086" name="Picture 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6"/>
                    <pic:cNvPicPr>
                      <a:picLocks noChangeAspect="1" noChangeArrowheads="1"/>
                    </pic:cNvPicPr>
                  </pic:nvPicPr>
                  <pic:blipFill>
                    <a:blip r:embed="rId80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-504825</wp:posOffset>
            </wp:positionV>
            <wp:extent cx="8255" cy="8255"/>
            <wp:wrapNone/>
            <wp:docPr id="8087" name="Picture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7"/>
                    <pic:cNvPicPr>
                      <a:picLocks noChangeAspect="1" noChangeArrowheads="1"/>
                    </pic:cNvPicPr>
                  </pic:nvPicPr>
                  <pic:blipFill>
                    <a:blip r:embed="rId80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-504825</wp:posOffset>
            </wp:positionV>
            <wp:extent cx="8890" cy="8255"/>
            <wp:wrapNone/>
            <wp:docPr id="8088" name="Picture 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8"/>
                    <pic:cNvPicPr>
                      <a:picLocks noChangeAspect="1" noChangeArrowheads="1"/>
                    </pic:cNvPicPr>
                  </pic:nvPicPr>
                  <pic:blipFill>
                    <a:blip r:embed="rId80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-504825</wp:posOffset>
            </wp:positionV>
            <wp:extent cx="8890" cy="8255"/>
            <wp:wrapNone/>
            <wp:docPr id="8089" name="Picture 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9"/>
                    <pic:cNvPicPr>
                      <a:picLocks noChangeAspect="1" noChangeArrowheads="1"/>
                    </pic:cNvPicPr>
                  </pic:nvPicPr>
                  <pic:blipFill>
                    <a:blip r:embed="rId80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-504825</wp:posOffset>
            </wp:positionV>
            <wp:extent cx="8890" cy="8255"/>
            <wp:wrapNone/>
            <wp:docPr id="8090" name="Picture 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0"/>
                    <pic:cNvPicPr>
                      <a:picLocks noChangeAspect="1" noChangeArrowheads="1"/>
                    </pic:cNvPicPr>
                  </pic:nvPicPr>
                  <pic:blipFill>
                    <a:blip r:embed="rId80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-504825</wp:posOffset>
            </wp:positionV>
            <wp:extent cx="8890" cy="8255"/>
            <wp:wrapNone/>
            <wp:docPr id="8091" name="Picture 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1"/>
                    <pic:cNvPicPr>
                      <a:picLocks noChangeAspect="1" noChangeArrowheads="1"/>
                    </pic:cNvPicPr>
                  </pic:nvPicPr>
                  <pic:blipFill>
                    <a:blip r:embed="rId80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-504825</wp:posOffset>
            </wp:positionV>
            <wp:extent cx="8255" cy="8255"/>
            <wp:wrapNone/>
            <wp:docPr id="8092" name="Picture 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2"/>
                    <pic:cNvPicPr>
                      <a:picLocks noChangeAspect="1" noChangeArrowheads="1"/>
                    </pic:cNvPicPr>
                  </pic:nvPicPr>
                  <pic:blipFill>
                    <a:blip r:embed="rId80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-504825</wp:posOffset>
            </wp:positionV>
            <wp:extent cx="8890" cy="8255"/>
            <wp:wrapNone/>
            <wp:docPr id="8093" name="Picture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3"/>
                    <pic:cNvPicPr>
                      <a:picLocks noChangeAspect="1" noChangeArrowheads="1"/>
                    </pic:cNvPicPr>
                  </pic:nvPicPr>
                  <pic:blipFill>
                    <a:blip r:embed="rId81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-504825</wp:posOffset>
            </wp:positionV>
            <wp:extent cx="8890" cy="8255"/>
            <wp:wrapNone/>
            <wp:docPr id="8094" name="Picture 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4"/>
                    <pic:cNvPicPr>
                      <a:picLocks noChangeAspect="1" noChangeArrowheads="1"/>
                    </pic:cNvPicPr>
                  </pic:nvPicPr>
                  <pic:blipFill>
                    <a:blip r:embed="rId81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-504825</wp:posOffset>
            </wp:positionV>
            <wp:extent cx="8890" cy="8255"/>
            <wp:wrapNone/>
            <wp:docPr id="8095" name="Picture 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5"/>
                    <pic:cNvPicPr>
                      <a:picLocks noChangeAspect="1" noChangeArrowheads="1"/>
                    </pic:cNvPicPr>
                  </pic:nvPicPr>
                  <pic:blipFill>
                    <a:blip r:embed="rId81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-504825</wp:posOffset>
            </wp:positionV>
            <wp:extent cx="8890" cy="8255"/>
            <wp:wrapNone/>
            <wp:docPr id="8096" name="Picture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6"/>
                    <pic:cNvPicPr>
                      <a:picLocks noChangeAspect="1" noChangeArrowheads="1"/>
                    </pic:cNvPicPr>
                  </pic:nvPicPr>
                  <pic:blipFill>
                    <a:blip r:embed="rId81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-504825</wp:posOffset>
            </wp:positionV>
            <wp:extent cx="8255" cy="8255"/>
            <wp:wrapNone/>
            <wp:docPr id="8097" name="Picture 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7"/>
                    <pic:cNvPicPr>
                      <a:picLocks noChangeAspect="1" noChangeArrowheads="1"/>
                    </pic:cNvPicPr>
                  </pic:nvPicPr>
                  <pic:blipFill>
                    <a:blip r:embed="rId81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-504825</wp:posOffset>
            </wp:positionV>
            <wp:extent cx="8890" cy="8255"/>
            <wp:wrapNone/>
            <wp:docPr id="8098" name="Picture 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8"/>
                    <pic:cNvPicPr>
                      <a:picLocks noChangeAspect="1" noChangeArrowheads="1"/>
                    </pic:cNvPicPr>
                  </pic:nvPicPr>
                  <pic:blipFill>
                    <a:blip r:embed="rId81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-504825</wp:posOffset>
            </wp:positionV>
            <wp:extent cx="8890" cy="8255"/>
            <wp:wrapNone/>
            <wp:docPr id="8099" name="Picture 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9"/>
                    <pic:cNvPicPr>
                      <a:picLocks noChangeAspect="1" noChangeArrowheads="1"/>
                    </pic:cNvPicPr>
                  </pic:nvPicPr>
                  <pic:blipFill>
                    <a:blip r:embed="rId81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-504825</wp:posOffset>
            </wp:positionV>
            <wp:extent cx="8890" cy="8255"/>
            <wp:wrapNone/>
            <wp:docPr id="8100" name="Picture 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0"/>
                    <pic:cNvPicPr>
                      <a:picLocks noChangeAspect="1" noChangeArrowheads="1"/>
                    </pic:cNvPicPr>
                  </pic:nvPicPr>
                  <pic:blipFill>
                    <a:blip r:embed="rId81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-504825</wp:posOffset>
            </wp:positionV>
            <wp:extent cx="8890" cy="8255"/>
            <wp:wrapNone/>
            <wp:docPr id="8101" name="Picture 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1"/>
                    <pic:cNvPicPr>
                      <a:picLocks noChangeAspect="1" noChangeArrowheads="1"/>
                    </pic:cNvPicPr>
                  </pic:nvPicPr>
                  <pic:blipFill>
                    <a:blip r:embed="rId81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-504825</wp:posOffset>
            </wp:positionV>
            <wp:extent cx="8255" cy="8255"/>
            <wp:wrapNone/>
            <wp:docPr id="8102" name="Picture 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2"/>
                    <pic:cNvPicPr>
                      <a:picLocks noChangeAspect="1" noChangeArrowheads="1"/>
                    </pic:cNvPicPr>
                  </pic:nvPicPr>
                  <pic:blipFill>
                    <a:blip r:embed="rId81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-504825</wp:posOffset>
            </wp:positionV>
            <wp:extent cx="8890" cy="8255"/>
            <wp:wrapNone/>
            <wp:docPr id="8103" name="Picture 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3"/>
                    <pic:cNvPicPr>
                      <a:picLocks noChangeAspect="1" noChangeArrowheads="1"/>
                    </pic:cNvPicPr>
                  </pic:nvPicPr>
                  <pic:blipFill>
                    <a:blip r:embed="rId81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-504825</wp:posOffset>
            </wp:positionV>
            <wp:extent cx="8255" cy="8255"/>
            <wp:wrapNone/>
            <wp:docPr id="8104" name="Picture 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4"/>
                    <pic:cNvPicPr>
                      <a:picLocks noChangeAspect="1" noChangeArrowheads="1"/>
                    </pic:cNvPicPr>
                  </pic:nvPicPr>
                  <pic:blipFill>
                    <a:blip r:embed="rId81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-504825</wp:posOffset>
            </wp:positionV>
            <wp:extent cx="8890" cy="8255"/>
            <wp:wrapNone/>
            <wp:docPr id="8105" name="Picture 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5"/>
                    <pic:cNvPicPr>
                      <a:picLocks noChangeAspect="1" noChangeArrowheads="1"/>
                    </pic:cNvPicPr>
                  </pic:nvPicPr>
                  <pic:blipFill>
                    <a:blip r:embed="rId81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-504825</wp:posOffset>
            </wp:positionV>
            <wp:extent cx="8890" cy="8255"/>
            <wp:wrapNone/>
            <wp:docPr id="8106" name="Picture 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6"/>
                    <pic:cNvPicPr>
                      <a:picLocks noChangeAspect="1" noChangeArrowheads="1"/>
                    </pic:cNvPicPr>
                  </pic:nvPicPr>
                  <pic:blipFill>
                    <a:blip r:embed="rId81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-504825</wp:posOffset>
            </wp:positionV>
            <wp:extent cx="8890" cy="8255"/>
            <wp:wrapNone/>
            <wp:docPr id="8107" name="Picture 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7"/>
                    <pic:cNvPicPr>
                      <a:picLocks noChangeAspect="1" noChangeArrowheads="1"/>
                    </pic:cNvPicPr>
                  </pic:nvPicPr>
                  <pic:blipFill>
                    <a:blip r:embed="rId81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-504825</wp:posOffset>
            </wp:positionV>
            <wp:extent cx="8890" cy="8255"/>
            <wp:wrapNone/>
            <wp:docPr id="8108" name="Picture 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8"/>
                    <pic:cNvPicPr>
                      <a:picLocks noChangeAspect="1" noChangeArrowheads="1"/>
                    </pic:cNvPicPr>
                  </pic:nvPicPr>
                  <pic:blipFill>
                    <a:blip r:embed="rId81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-504825</wp:posOffset>
            </wp:positionV>
            <wp:extent cx="8255" cy="8255"/>
            <wp:wrapNone/>
            <wp:docPr id="8109" name="Picture 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9"/>
                    <pic:cNvPicPr>
                      <a:picLocks noChangeAspect="1" noChangeArrowheads="1"/>
                    </pic:cNvPicPr>
                  </pic:nvPicPr>
                  <pic:blipFill>
                    <a:blip r:embed="rId81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-504825</wp:posOffset>
            </wp:positionV>
            <wp:extent cx="8890" cy="8255"/>
            <wp:wrapNone/>
            <wp:docPr id="8110" name="Picture 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0"/>
                    <pic:cNvPicPr>
                      <a:picLocks noChangeAspect="1" noChangeArrowheads="1"/>
                    </pic:cNvPicPr>
                  </pic:nvPicPr>
                  <pic:blipFill>
                    <a:blip r:embed="rId81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-504825</wp:posOffset>
            </wp:positionV>
            <wp:extent cx="8890" cy="8255"/>
            <wp:wrapNone/>
            <wp:docPr id="8111" name="Picture 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1"/>
                    <pic:cNvPicPr>
                      <a:picLocks noChangeAspect="1" noChangeArrowheads="1"/>
                    </pic:cNvPicPr>
                  </pic:nvPicPr>
                  <pic:blipFill>
                    <a:blip r:embed="rId81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-504825</wp:posOffset>
            </wp:positionV>
            <wp:extent cx="8890" cy="8255"/>
            <wp:wrapNone/>
            <wp:docPr id="8112" name="Picture 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2"/>
                    <pic:cNvPicPr>
                      <a:picLocks noChangeAspect="1" noChangeArrowheads="1"/>
                    </pic:cNvPicPr>
                  </pic:nvPicPr>
                  <pic:blipFill>
                    <a:blip r:embed="rId81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-504825</wp:posOffset>
            </wp:positionV>
            <wp:extent cx="8890" cy="8255"/>
            <wp:wrapNone/>
            <wp:docPr id="8113" name="Picture 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3"/>
                    <pic:cNvPicPr>
                      <a:picLocks noChangeAspect="1" noChangeArrowheads="1"/>
                    </pic:cNvPicPr>
                  </pic:nvPicPr>
                  <pic:blipFill>
                    <a:blip r:embed="rId81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-504825</wp:posOffset>
            </wp:positionV>
            <wp:extent cx="8255" cy="8255"/>
            <wp:wrapNone/>
            <wp:docPr id="8114" name="Picture 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4"/>
                    <pic:cNvPicPr>
                      <a:picLocks noChangeAspect="1" noChangeArrowheads="1"/>
                    </pic:cNvPicPr>
                  </pic:nvPicPr>
                  <pic:blipFill>
                    <a:blip r:embed="rId81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-504825</wp:posOffset>
            </wp:positionV>
            <wp:extent cx="8890" cy="8255"/>
            <wp:wrapNone/>
            <wp:docPr id="8115" name="Picture 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5"/>
                    <pic:cNvPicPr>
                      <a:picLocks noChangeAspect="1" noChangeArrowheads="1"/>
                    </pic:cNvPicPr>
                  </pic:nvPicPr>
                  <pic:blipFill>
                    <a:blip r:embed="rId81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-504825</wp:posOffset>
            </wp:positionV>
            <wp:extent cx="8890" cy="8255"/>
            <wp:wrapNone/>
            <wp:docPr id="8116" name="Picture 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6"/>
                    <pic:cNvPicPr>
                      <a:picLocks noChangeAspect="1" noChangeArrowheads="1"/>
                    </pic:cNvPicPr>
                  </pic:nvPicPr>
                  <pic:blipFill>
                    <a:blip r:embed="rId81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-504825</wp:posOffset>
            </wp:positionV>
            <wp:extent cx="8890" cy="8255"/>
            <wp:wrapNone/>
            <wp:docPr id="8117" name="Picture 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7"/>
                    <pic:cNvPicPr>
                      <a:picLocks noChangeAspect="1" noChangeArrowheads="1"/>
                    </pic:cNvPicPr>
                  </pic:nvPicPr>
                  <pic:blipFill>
                    <a:blip r:embed="rId81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-504825</wp:posOffset>
            </wp:positionV>
            <wp:extent cx="8890" cy="8255"/>
            <wp:wrapNone/>
            <wp:docPr id="8118" name="Picture 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8"/>
                    <pic:cNvPicPr>
                      <a:picLocks noChangeAspect="1" noChangeArrowheads="1"/>
                    </pic:cNvPicPr>
                  </pic:nvPicPr>
                  <pic:blipFill>
                    <a:blip r:embed="rId81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-504825</wp:posOffset>
            </wp:positionV>
            <wp:extent cx="8255" cy="8255"/>
            <wp:wrapNone/>
            <wp:docPr id="8119" name="Picture 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9"/>
                    <pic:cNvPicPr>
                      <a:picLocks noChangeAspect="1" noChangeArrowheads="1"/>
                    </pic:cNvPicPr>
                  </pic:nvPicPr>
                  <pic:blipFill>
                    <a:blip r:embed="rId81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-504825</wp:posOffset>
            </wp:positionV>
            <wp:extent cx="8890" cy="8255"/>
            <wp:wrapNone/>
            <wp:docPr id="8120" name="Picture 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0"/>
                    <pic:cNvPicPr>
                      <a:picLocks noChangeAspect="1" noChangeArrowheads="1"/>
                    </pic:cNvPicPr>
                  </pic:nvPicPr>
                  <pic:blipFill>
                    <a:blip r:embed="rId81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-504825</wp:posOffset>
            </wp:positionV>
            <wp:extent cx="8890" cy="8255"/>
            <wp:wrapNone/>
            <wp:docPr id="8121" name="Picture 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1"/>
                    <pic:cNvPicPr>
                      <a:picLocks noChangeAspect="1" noChangeArrowheads="1"/>
                    </pic:cNvPicPr>
                  </pic:nvPicPr>
                  <pic:blipFill>
                    <a:blip r:embed="rId81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-504825</wp:posOffset>
            </wp:positionV>
            <wp:extent cx="8890" cy="8255"/>
            <wp:wrapNone/>
            <wp:docPr id="8122" name="Picture 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
                    <pic:cNvPicPr>
                      <a:picLocks noChangeAspect="1" noChangeArrowheads="1"/>
                    </pic:cNvPicPr>
                  </pic:nvPicPr>
                  <pic:blipFill>
                    <a:blip r:embed="rId81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-504825</wp:posOffset>
            </wp:positionV>
            <wp:extent cx="8890" cy="8255"/>
            <wp:wrapNone/>
            <wp:docPr id="8123" name="Picture 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3"/>
                    <pic:cNvPicPr>
                      <a:picLocks noChangeAspect="1" noChangeArrowheads="1"/>
                    </pic:cNvPicPr>
                  </pic:nvPicPr>
                  <pic:blipFill>
                    <a:blip r:embed="rId81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-504825</wp:posOffset>
            </wp:positionV>
            <wp:extent cx="8255" cy="8255"/>
            <wp:wrapNone/>
            <wp:docPr id="8124" name="Picture 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4"/>
                    <pic:cNvPicPr>
                      <a:picLocks noChangeAspect="1" noChangeArrowheads="1"/>
                    </pic:cNvPicPr>
                  </pic:nvPicPr>
                  <pic:blipFill>
                    <a:blip r:embed="rId81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-504825</wp:posOffset>
            </wp:positionV>
            <wp:extent cx="8890" cy="8255"/>
            <wp:wrapNone/>
            <wp:docPr id="8125" name="Picture 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5"/>
                    <pic:cNvPicPr>
                      <a:picLocks noChangeAspect="1" noChangeArrowheads="1"/>
                    </pic:cNvPicPr>
                  </pic:nvPicPr>
                  <pic:blipFill>
                    <a:blip r:embed="rId81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-504825</wp:posOffset>
            </wp:positionV>
            <wp:extent cx="8255" cy="8255"/>
            <wp:wrapNone/>
            <wp:docPr id="8126" name="Picture 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6"/>
                    <pic:cNvPicPr>
                      <a:picLocks noChangeAspect="1" noChangeArrowheads="1"/>
                    </pic:cNvPicPr>
                  </pic:nvPicPr>
                  <pic:blipFill>
                    <a:blip r:embed="rId81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-504825</wp:posOffset>
            </wp:positionV>
            <wp:extent cx="8890" cy="8255"/>
            <wp:wrapNone/>
            <wp:docPr id="8127" name="Picture 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7"/>
                    <pic:cNvPicPr>
                      <a:picLocks noChangeAspect="1" noChangeArrowheads="1"/>
                    </pic:cNvPicPr>
                  </pic:nvPicPr>
                  <pic:blipFill>
                    <a:blip r:embed="rId81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-504825</wp:posOffset>
            </wp:positionV>
            <wp:extent cx="8890" cy="8255"/>
            <wp:wrapNone/>
            <wp:docPr id="8128" name="Picture 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8"/>
                    <pic:cNvPicPr>
                      <a:picLocks noChangeAspect="1" noChangeArrowheads="1"/>
                    </pic:cNvPicPr>
                  </pic:nvPicPr>
                  <pic:blipFill>
                    <a:blip r:embed="rId81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-504825</wp:posOffset>
            </wp:positionV>
            <wp:extent cx="8890" cy="8255"/>
            <wp:wrapNone/>
            <wp:docPr id="8129" name="Picture 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9"/>
                    <pic:cNvPicPr>
                      <a:picLocks noChangeAspect="1" noChangeArrowheads="1"/>
                    </pic:cNvPicPr>
                  </pic:nvPicPr>
                  <pic:blipFill>
                    <a:blip r:embed="rId81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-504825</wp:posOffset>
            </wp:positionV>
            <wp:extent cx="8890" cy="8255"/>
            <wp:wrapNone/>
            <wp:docPr id="8130" name="Picture 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0"/>
                    <pic:cNvPicPr>
                      <a:picLocks noChangeAspect="1" noChangeArrowheads="1"/>
                    </pic:cNvPicPr>
                  </pic:nvPicPr>
                  <pic:blipFill>
                    <a:blip r:embed="rId81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-504825</wp:posOffset>
            </wp:positionV>
            <wp:extent cx="8255" cy="8255"/>
            <wp:wrapNone/>
            <wp:docPr id="8131" name="Picture 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1"/>
                    <pic:cNvPicPr>
                      <a:picLocks noChangeAspect="1" noChangeArrowheads="1"/>
                    </pic:cNvPicPr>
                  </pic:nvPicPr>
                  <pic:blipFill>
                    <a:blip r:embed="rId81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-504825</wp:posOffset>
            </wp:positionV>
            <wp:extent cx="8890" cy="8255"/>
            <wp:wrapNone/>
            <wp:docPr id="8132" name="Picture 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2"/>
                    <pic:cNvPicPr>
                      <a:picLocks noChangeAspect="1" noChangeArrowheads="1"/>
                    </pic:cNvPicPr>
                  </pic:nvPicPr>
                  <pic:blipFill>
                    <a:blip r:embed="rId8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-504825</wp:posOffset>
            </wp:positionV>
            <wp:extent cx="8890" cy="8255"/>
            <wp:wrapNone/>
            <wp:docPr id="8133" name="Picture 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3"/>
                    <pic:cNvPicPr>
                      <a:picLocks noChangeAspect="1" noChangeArrowheads="1"/>
                    </pic:cNvPicPr>
                  </pic:nvPicPr>
                  <pic:blipFill>
                    <a:blip r:embed="rId81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-504825</wp:posOffset>
            </wp:positionV>
            <wp:extent cx="8890" cy="8255"/>
            <wp:wrapNone/>
            <wp:docPr id="8134" name="Picture 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4"/>
                    <pic:cNvPicPr>
                      <a:picLocks noChangeAspect="1" noChangeArrowheads="1"/>
                    </pic:cNvPicPr>
                  </pic:nvPicPr>
                  <pic:blipFill>
                    <a:blip r:embed="rId81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-504825</wp:posOffset>
            </wp:positionV>
            <wp:extent cx="8890" cy="8255"/>
            <wp:wrapNone/>
            <wp:docPr id="8135" name="Picture 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5"/>
                    <pic:cNvPicPr>
                      <a:picLocks noChangeAspect="1" noChangeArrowheads="1"/>
                    </pic:cNvPicPr>
                  </pic:nvPicPr>
                  <pic:blipFill>
                    <a:blip r:embed="rId81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-504825</wp:posOffset>
            </wp:positionV>
            <wp:extent cx="8255" cy="8255"/>
            <wp:wrapNone/>
            <wp:docPr id="8136" name="Picture 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6"/>
                    <pic:cNvPicPr>
                      <a:picLocks noChangeAspect="1" noChangeArrowheads="1"/>
                    </pic:cNvPicPr>
                  </pic:nvPicPr>
                  <pic:blipFill>
                    <a:blip r:embed="rId81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-504825</wp:posOffset>
            </wp:positionV>
            <wp:extent cx="8890" cy="8255"/>
            <wp:wrapNone/>
            <wp:docPr id="8137" name="Picture 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7"/>
                    <pic:cNvPicPr>
                      <a:picLocks noChangeAspect="1" noChangeArrowheads="1"/>
                    </pic:cNvPicPr>
                  </pic:nvPicPr>
                  <pic:blipFill>
                    <a:blip r:embed="rId81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-504825</wp:posOffset>
            </wp:positionV>
            <wp:extent cx="8890" cy="8255"/>
            <wp:wrapNone/>
            <wp:docPr id="8138" name="Picture 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8"/>
                    <pic:cNvPicPr>
                      <a:picLocks noChangeAspect="1" noChangeArrowheads="1"/>
                    </pic:cNvPicPr>
                  </pic:nvPicPr>
                  <pic:blipFill>
                    <a:blip r:embed="rId81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-504825</wp:posOffset>
            </wp:positionV>
            <wp:extent cx="8890" cy="8255"/>
            <wp:wrapNone/>
            <wp:docPr id="8139" name="Picture 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9"/>
                    <pic:cNvPicPr>
                      <a:picLocks noChangeAspect="1" noChangeArrowheads="1"/>
                    </pic:cNvPicPr>
                  </pic:nvPicPr>
                  <pic:blipFill>
                    <a:blip r:embed="rId81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-504825</wp:posOffset>
            </wp:positionV>
            <wp:extent cx="8890" cy="8255"/>
            <wp:wrapNone/>
            <wp:docPr id="8140" name="Picture 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0"/>
                    <pic:cNvPicPr>
                      <a:picLocks noChangeAspect="1" noChangeArrowheads="1"/>
                    </pic:cNvPicPr>
                  </pic:nvPicPr>
                  <pic:blipFill>
                    <a:blip r:embed="rId81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-504825</wp:posOffset>
            </wp:positionV>
            <wp:extent cx="8255" cy="8255"/>
            <wp:wrapNone/>
            <wp:docPr id="8141" name="Picture 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1"/>
                    <pic:cNvPicPr>
                      <a:picLocks noChangeAspect="1" noChangeArrowheads="1"/>
                    </pic:cNvPicPr>
                  </pic:nvPicPr>
                  <pic:blipFill>
                    <a:blip r:embed="rId81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-504825</wp:posOffset>
            </wp:positionV>
            <wp:extent cx="8890" cy="8255"/>
            <wp:wrapNone/>
            <wp:docPr id="8142" name="Picture 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2"/>
                    <pic:cNvPicPr>
                      <a:picLocks noChangeAspect="1" noChangeArrowheads="1"/>
                    </pic:cNvPicPr>
                  </pic:nvPicPr>
                  <pic:blipFill>
                    <a:blip r:embed="rId81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-504825</wp:posOffset>
            </wp:positionV>
            <wp:extent cx="8890" cy="8255"/>
            <wp:wrapNone/>
            <wp:docPr id="8143" name="Picture 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
                    <pic:cNvPicPr>
                      <a:picLocks noChangeAspect="1" noChangeArrowheads="1"/>
                    </pic:cNvPicPr>
                  </pic:nvPicPr>
                  <pic:blipFill>
                    <a:blip r:embed="rId81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-504825</wp:posOffset>
            </wp:positionV>
            <wp:extent cx="8890" cy="8255"/>
            <wp:wrapNone/>
            <wp:docPr id="8144" name="Picture 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4"/>
                    <pic:cNvPicPr>
                      <a:picLocks noChangeAspect="1" noChangeArrowheads="1"/>
                    </pic:cNvPicPr>
                  </pic:nvPicPr>
                  <pic:blipFill>
                    <a:blip r:embed="rId81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-504825</wp:posOffset>
            </wp:positionV>
            <wp:extent cx="8890" cy="8255"/>
            <wp:wrapNone/>
            <wp:docPr id="8145" name="Picture 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5"/>
                    <pic:cNvPicPr>
                      <a:picLocks noChangeAspect="1" noChangeArrowheads="1"/>
                    </pic:cNvPicPr>
                  </pic:nvPicPr>
                  <pic:blipFill>
                    <a:blip r:embed="rId81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-504825</wp:posOffset>
            </wp:positionV>
            <wp:extent cx="8890" cy="8255"/>
            <wp:wrapNone/>
            <wp:docPr id="8146" name="Picture 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6"/>
                    <pic:cNvPicPr>
                      <a:picLocks noChangeAspect="1" noChangeArrowheads="1"/>
                    </pic:cNvPicPr>
                  </pic:nvPicPr>
                  <pic:blipFill>
                    <a:blip r:embed="rId8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-504825</wp:posOffset>
            </wp:positionV>
            <wp:extent cx="8890" cy="8255"/>
            <wp:wrapNone/>
            <wp:docPr id="8147" name="Picture 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7"/>
                    <pic:cNvPicPr>
                      <a:picLocks noChangeAspect="1" noChangeArrowheads="1"/>
                    </pic:cNvPicPr>
                  </pic:nvPicPr>
                  <pic:blipFill>
                    <a:blip r:embed="rId81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-504825</wp:posOffset>
            </wp:positionV>
            <wp:extent cx="8255" cy="8255"/>
            <wp:wrapNone/>
            <wp:docPr id="8148" name="Picture 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8"/>
                    <pic:cNvPicPr>
                      <a:picLocks noChangeAspect="1" noChangeArrowheads="1"/>
                    </pic:cNvPicPr>
                  </pic:nvPicPr>
                  <pic:blipFill>
                    <a:blip r:embed="rId81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-504825</wp:posOffset>
            </wp:positionV>
            <wp:extent cx="8890" cy="8255"/>
            <wp:wrapNone/>
            <wp:docPr id="8149" name="Picture 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9"/>
                    <pic:cNvPicPr>
                      <a:picLocks noChangeAspect="1" noChangeArrowheads="1"/>
                    </pic:cNvPicPr>
                  </pic:nvPicPr>
                  <pic:blipFill>
                    <a:blip r:embed="rId81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-504825</wp:posOffset>
            </wp:positionV>
            <wp:extent cx="8890" cy="8255"/>
            <wp:wrapNone/>
            <wp:docPr id="8150" name="Picture 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0"/>
                    <pic:cNvPicPr>
                      <a:picLocks noChangeAspect="1" noChangeArrowheads="1"/>
                    </pic:cNvPicPr>
                  </pic:nvPicPr>
                  <pic:blipFill>
                    <a:blip r:embed="rId81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-504825</wp:posOffset>
            </wp:positionV>
            <wp:extent cx="8890" cy="8255"/>
            <wp:wrapNone/>
            <wp:docPr id="8151" name="Picture 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
                    <pic:cNvPicPr>
                      <a:picLocks noChangeAspect="1" noChangeArrowheads="1"/>
                    </pic:cNvPicPr>
                  </pic:nvPicPr>
                  <pic:blipFill>
                    <a:blip r:embed="rId81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-504825</wp:posOffset>
            </wp:positionV>
            <wp:extent cx="8890" cy="8255"/>
            <wp:wrapNone/>
            <wp:docPr id="8152" name="Picture 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2"/>
                    <pic:cNvPicPr>
                      <a:picLocks noChangeAspect="1" noChangeArrowheads="1"/>
                    </pic:cNvPicPr>
                  </pic:nvPicPr>
                  <pic:blipFill>
                    <a:blip r:embed="rId81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-504825</wp:posOffset>
            </wp:positionV>
            <wp:extent cx="8255" cy="8255"/>
            <wp:wrapNone/>
            <wp:docPr id="8153" name="Picture 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3"/>
                    <pic:cNvPicPr>
                      <a:picLocks noChangeAspect="1" noChangeArrowheads="1"/>
                    </pic:cNvPicPr>
                  </pic:nvPicPr>
                  <pic:blipFill>
                    <a:blip r:embed="rId81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-504825</wp:posOffset>
            </wp:positionV>
            <wp:extent cx="8890" cy="8255"/>
            <wp:wrapNone/>
            <wp:docPr id="8154" name="Picture 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
                    <pic:cNvPicPr>
                      <a:picLocks noChangeAspect="1" noChangeArrowheads="1"/>
                    </pic:cNvPicPr>
                  </pic:nvPicPr>
                  <pic:blipFill>
                    <a:blip r:embed="rId81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-504825</wp:posOffset>
            </wp:positionV>
            <wp:extent cx="8890" cy="8255"/>
            <wp:wrapNone/>
            <wp:docPr id="8155" name="Picture 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5"/>
                    <pic:cNvPicPr>
                      <a:picLocks noChangeAspect="1" noChangeArrowheads="1"/>
                    </pic:cNvPicPr>
                  </pic:nvPicPr>
                  <pic:blipFill>
                    <a:blip r:embed="rId81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-504825</wp:posOffset>
            </wp:positionV>
            <wp:extent cx="8890" cy="8255"/>
            <wp:wrapNone/>
            <wp:docPr id="8156" name="Picture 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6"/>
                    <pic:cNvPicPr>
                      <a:picLocks noChangeAspect="1" noChangeArrowheads="1"/>
                    </pic:cNvPicPr>
                  </pic:nvPicPr>
                  <pic:blipFill>
                    <a:blip r:embed="rId8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-504825</wp:posOffset>
            </wp:positionV>
            <wp:extent cx="8890" cy="8255"/>
            <wp:wrapNone/>
            <wp:docPr id="8157" name="Picture 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7"/>
                    <pic:cNvPicPr>
                      <a:picLocks noChangeAspect="1" noChangeArrowheads="1"/>
                    </pic:cNvPicPr>
                  </pic:nvPicPr>
                  <pic:blipFill>
                    <a:blip r:embed="rId81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-504825</wp:posOffset>
            </wp:positionV>
            <wp:extent cx="8255" cy="8255"/>
            <wp:wrapNone/>
            <wp:docPr id="8158" name="Picture 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8"/>
                    <pic:cNvPicPr>
                      <a:picLocks noChangeAspect="1" noChangeArrowheads="1"/>
                    </pic:cNvPicPr>
                  </pic:nvPicPr>
                  <pic:blipFill>
                    <a:blip r:embed="rId81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-504825</wp:posOffset>
            </wp:positionV>
            <wp:extent cx="8890" cy="8255"/>
            <wp:wrapNone/>
            <wp:docPr id="8159" name="Picture 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9"/>
                    <pic:cNvPicPr>
                      <a:picLocks noChangeAspect="1" noChangeArrowheads="1"/>
                    </pic:cNvPicPr>
                  </pic:nvPicPr>
                  <pic:blipFill>
                    <a:blip r:embed="rId81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-504825</wp:posOffset>
            </wp:positionV>
            <wp:extent cx="8255" cy="8255"/>
            <wp:wrapNone/>
            <wp:docPr id="8160" name="Picture 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0"/>
                    <pic:cNvPicPr>
                      <a:picLocks noChangeAspect="1" noChangeArrowheads="1"/>
                    </pic:cNvPicPr>
                  </pic:nvPicPr>
                  <pic:blipFill>
                    <a:blip r:embed="rId81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-504825</wp:posOffset>
            </wp:positionV>
            <wp:extent cx="8255" cy="8255"/>
            <wp:wrapNone/>
            <wp:docPr id="8161" name="Picture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
                    <pic:cNvPicPr>
                      <a:picLocks noChangeAspect="1" noChangeArrowheads="1"/>
                    </pic:cNvPicPr>
                  </pic:nvPicPr>
                  <pic:blipFill>
                    <a:blip r:embed="rId81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-504825</wp:posOffset>
            </wp:positionV>
            <wp:extent cx="8890" cy="8255"/>
            <wp:wrapNone/>
            <wp:docPr id="8162" name="Picture 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
                    <pic:cNvPicPr>
                      <a:picLocks noChangeAspect="1" noChangeArrowheads="1"/>
                    </pic:cNvPicPr>
                  </pic:nvPicPr>
                  <pic:blipFill>
                    <a:blip r:embed="rId81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-504825</wp:posOffset>
            </wp:positionV>
            <wp:extent cx="8890" cy="8255"/>
            <wp:wrapNone/>
            <wp:docPr id="8163" name="Picture 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3"/>
                    <pic:cNvPicPr>
                      <a:picLocks noChangeAspect="1" noChangeArrowheads="1"/>
                    </pic:cNvPicPr>
                  </pic:nvPicPr>
                  <pic:blipFill>
                    <a:blip r:embed="rId81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-504825</wp:posOffset>
            </wp:positionV>
            <wp:extent cx="8255" cy="8255"/>
            <wp:wrapNone/>
            <wp:docPr id="8164" name="Picture 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4"/>
                    <pic:cNvPicPr>
                      <a:picLocks noChangeAspect="1" noChangeArrowheads="1"/>
                    </pic:cNvPicPr>
                  </pic:nvPicPr>
                  <pic:blipFill>
                    <a:blip r:embed="rId81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-504825</wp:posOffset>
            </wp:positionV>
            <wp:extent cx="8255" cy="8255"/>
            <wp:wrapNone/>
            <wp:docPr id="8165" name="Picture 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5"/>
                    <pic:cNvPicPr>
                      <a:picLocks noChangeAspect="1" noChangeArrowheads="1"/>
                    </pic:cNvPicPr>
                  </pic:nvPicPr>
                  <pic:blipFill>
                    <a:blip r:embed="rId81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-504825</wp:posOffset>
            </wp:positionV>
            <wp:extent cx="8255" cy="8255"/>
            <wp:wrapNone/>
            <wp:docPr id="8166" name="Picture 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
                    <pic:cNvPicPr>
                      <a:picLocks noChangeAspect="1" noChangeArrowheads="1"/>
                    </pic:cNvPicPr>
                  </pic:nvPicPr>
                  <pic:blipFill>
                    <a:blip r:embed="rId81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-504825</wp:posOffset>
            </wp:positionV>
            <wp:extent cx="8890" cy="8255"/>
            <wp:wrapNone/>
            <wp:docPr id="8167" name="Picture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7"/>
                    <pic:cNvPicPr>
                      <a:picLocks noChangeAspect="1" noChangeArrowheads="1"/>
                    </pic:cNvPicPr>
                  </pic:nvPicPr>
                  <pic:blipFill>
                    <a:blip r:embed="rId81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-504825</wp:posOffset>
            </wp:positionV>
            <wp:extent cx="8890" cy="8255"/>
            <wp:wrapNone/>
            <wp:docPr id="8168" name="Picture 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8"/>
                    <pic:cNvPicPr>
                      <a:picLocks noChangeAspect="1" noChangeArrowheads="1"/>
                    </pic:cNvPicPr>
                  </pic:nvPicPr>
                  <pic:blipFill>
                    <a:blip r:embed="rId81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-504825</wp:posOffset>
            </wp:positionV>
            <wp:extent cx="8255" cy="8255"/>
            <wp:wrapNone/>
            <wp:docPr id="8169" name="Picture 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9"/>
                    <pic:cNvPicPr>
                      <a:picLocks noChangeAspect="1" noChangeArrowheads="1"/>
                    </pic:cNvPicPr>
                  </pic:nvPicPr>
                  <pic:blipFill>
                    <a:blip r:embed="rId81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-504825</wp:posOffset>
            </wp:positionV>
            <wp:extent cx="8255" cy="8255"/>
            <wp:wrapNone/>
            <wp:docPr id="8170" name="Picture 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0"/>
                    <pic:cNvPicPr>
                      <a:picLocks noChangeAspect="1" noChangeArrowheads="1"/>
                    </pic:cNvPicPr>
                  </pic:nvPicPr>
                  <pic:blipFill>
                    <a:blip r:embed="rId81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-504825</wp:posOffset>
            </wp:positionV>
            <wp:extent cx="8255" cy="8255"/>
            <wp:wrapNone/>
            <wp:docPr id="8171" name="Picture 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1"/>
                    <pic:cNvPicPr>
                      <a:picLocks noChangeAspect="1" noChangeArrowheads="1"/>
                    </pic:cNvPicPr>
                  </pic:nvPicPr>
                  <pic:blipFill>
                    <a:blip r:embed="rId81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-504825</wp:posOffset>
            </wp:positionV>
            <wp:extent cx="8890" cy="8255"/>
            <wp:wrapNone/>
            <wp:docPr id="8172" name="Picture 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2"/>
                    <pic:cNvPicPr>
                      <a:picLocks noChangeAspect="1" noChangeArrowheads="1"/>
                    </pic:cNvPicPr>
                  </pic:nvPicPr>
                  <pic:blipFill>
                    <a:blip r:embed="rId81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-504825</wp:posOffset>
            </wp:positionV>
            <wp:extent cx="8890" cy="8255"/>
            <wp:wrapNone/>
            <wp:docPr id="8173" name="Picture 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3"/>
                    <pic:cNvPicPr>
                      <a:picLocks noChangeAspect="1" noChangeArrowheads="1"/>
                    </pic:cNvPicPr>
                  </pic:nvPicPr>
                  <pic:blipFill>
                    <a:blip r:embed="rId81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-504825</wp:posOffset>
            </wp:positionV>
            <wp:extent cx="8255" cy="8255"/>
            <wp:wrapNone/>
            <wp:docPr id="8174" name="Picture 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4"/>
                    <pic:cNvPicPr>
                      <a:picLocks noChangeAspect="1" noChangeArrowheads="1"/>
                    </pic:cNvPicPr>
                  </pic:nvPicPr>
                  <pic:blipFill>
                    <a:blip r:embed="rId81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-504825</wp:posOffset>
            </wp:positionV>
            <wp:extent cx="8255" cy="8255"/>
            <wp:wrapNone/>
            <wp:docPr id="8175" name="Picture 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5"/>
                    <pic:cNvPicPr>
                      <a:picLocks noChangeAspect="1" noChangeArrowheads="1"/>
                    </pic:cNvPicPr>
                  </pic:nvPicPr>
                  <pic:blipFill>
                    <a:blip r:embed="rId81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3314065</wp:posOffset>
            </wp:positionH>
            <wp:positionV relativeFrom="paragraph">
              <wp:posOffset>-504825</wp:posOffset>
            </wp:positionV>
            <wp:extent cx="8255" cy="8255"/>
            <wp:wrapNone/>
            <wp:docPr id="8176" name="Picture 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6"/>
                    <pic:cNvPicPr>
                      <a:picLocks noChangeAspect="1" noChangeArrowheads="1"/>
                    </pic:cNvPicPr>
                  </pic:nvPicPr>
                  <pic:blipFill>
                    <a:blip r:embed="rId81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-504825</wp:posOffset>
            </wp:positionV>
            <wp:extent cx="8890" cy="8255"/>
            <wp:wrapNone/>
            <wp:docPr id="8177" name="Picture 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7"/>
                    <pic:cNvPicPr>
                      <a:picLocks noChangeAspect="1" noChangeArrowheads="1"/>
                    </pic:cNvPicPr>
                  </pic:nvPicPr>
                  <pic:blipFill>
                    <a:blip r:embed="rId81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3348355</wp:posOffset>
            </wp:positionH>
            <wp:positionV relativeFrom="paragraph">
              <wp:posOffset>-504825</wp:posOffset>
            </wp:positionV>
            <wp:extent cx="8890" cy="8255"/>
            <wp:wrapNone/>
            <wp:docPr id="8178" name="Picture 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8"/>
                    <pic:cNvPicPr>
                      <a:picLocks noChangeAspect="1" noChangeArrowheads="1"/>
                    </pic:cNvPicPr>
                  </pic:nvPicPr>
                  <pic:blipFill>
                    <a:blip r:embed="rId81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-504825</wp:posOffset>
            </wp:positionV>
            <wp:extent cx="8255" cy="8255"/>
            <wp:wrapNone/>
            <wp:docPr id="8179" name="Picture 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9"/>
                    <pic:cNvPicPr>
                      <a:picLocks noChangeAspect="1" noChangeArrowheads="1"/>
                    </pic:cNvPicPr>
                  </pic:nvPicPr>
                  <pic:blipFill>
                    <a:blip r:embed="rId81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3382645</wp:posOffset>
            </wp:positionH>
            <wp:positionV relativeFrom="paragraph">
              <wp:posOffset>-504825</wp:posOffset>
            </wp:positionV>
            <wp:extent cx="8255" cy="8255"/>
            <wp:wrapNone/>
            <wp:docPr id="8180" name="Picture 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0"/>
                    <pic:cNvPicPr>
                      <a:picLocks noChangeAspect="1" noChangeArrowheads="1"/>
                    </pic:cNvPicPr>
                  </pic:nvPicPr>
                  <pic:blipFill>
                    <a:blip r:embed="rId81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-504825</wp:posOffset>
            </wp:positionV>
            <wp:extent cx="8255" cy="8255"/>
            <wp:wrapNone/>
            <wp:docPr id="8181" name="Picture 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1"/>
                    <pic:cNvPicPr>
                      <a:picLocks noChangeAspect="1" noChangeArrowheads="1"/>
                    </pic:cNvPicPr>
                  </pic:nvPicPr>
                  <pic:blipFill>
                    <a:blip r:embed="rId81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3416935</wp:posOffset>
            </wp:positionH>
            <wp:positionV relativeFrom="paragraph">
              <wp:posOffset>-504825</wp:posOffset>
            </wp:positionV>
            <wp:extent cx="8890" cy="8255"/>
            <wp:wrapNone/>
            <wp:docPr id="8182" name="Picture 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2"/>
                    <pic:cNvPicPr>
                      <a:picLocks noChangeAspect="1" noChangeArrowheads="1"/>
                    </pic:cNvPicPr>
                  </pic:nvPicPr>
                  <pic:blipFill>
                    <a:blip r:embed="rId81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3434080</wp:posOffset>
            </wp:positionH>
            <wp:positionV relativeFrom="paragraph">
              <wp:posOffset>-504825</wp:posOffset>
            </wp:positionV>
            <wp:extent cx="8890" cy="8255"/>
            <wp:wrapNone/>
            <wp:docPr id="8183" name="Picture 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3"/>
                    <pic:cNvPicPr>
                      <a:picLocks noChangeAspect="1" noChangeArrowheads="1"/>
                    </pic:cNvPicPr>
                  </pic:nvPicPr>
                  <pic:blipFill>
                    <a:blip r:embed="rId81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3451225</wp:posOffset>
            </wp:positionH>
            <wp:positionV relativeFrom="paragraph">
              <wp:posOffset>-504825</wp:posOffset>
            </wp:positionV>
            <wp:extent cx="8255" cy="8255"/>
            <wp:wrapNone/>
            <wp:docPr id="8184" name="Picture 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4"/>
                    <pic:cNvPicPr>
                      <a:picLocks noChangeAspect="1" noChangeArrowheads="1"/>
                    </pic:cNvPicPr>
                  </pic:nvPicPr>
                  <pic:blipFill>
                    <a:blip r:embed="rId81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3468370</wp:posOffset>
            </wp:positionH>
            <wp:positionV relativeFrom="paragraph">
              <wp:posOffset>-504825</wp:posOffset>
            </wp:positionV>
            <wp:extent cx="8255" cy="8255"/>
            <wp:wrapNone/>
            <wp:docPr id="8185" name="Picture 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5"/>
                    <pic:cNvPicPr>
                      <a:picLocks noChangeAspect="1" noChangeArrowheads="1"/>
                    </pic:cNvPicPr>
                  </pic:nvPicPr>
                  <pic:blipFill>
                    <a:blip r:embed="rId81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3485515</wp:posOffset>
            </wp:positionH>
            <wp:positionV relativeFrom="paragraph">
              <wp:posOffset>-504825</wp:posOffset>
            </wp:positionV>
            <wp:extent cx="8255" cy="8255"/>
            <wp:wrapNone/>
            <wp:docPr id="8186" name="Picture 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6"/>
                    <pic:cNvPicPr>
                      <a:picLocks noChangeAspect="1" noChangeArrowheads="1"/>
                    </pic:cNvPicPr>
                  </pic:nvPicPr>
                  <pic:blipFill>
                    <a:blip r:embed="rId81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-504825</wp:posOffset>
            </wp:positionV>
            <wp:extent cx="8890" cy="8255"/>
            <wp:wrapNone/>
            <wp:docPr id="8187" name="Picture 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7"/>
                    <pic:cNvPicPr>
                      <a:picLocks noChangeAspect="1" noChangeArrowheads="1"/>
                    </pic:cNvPicPr>
                  </pic:nvPicPr>
                  <pic:blipFill>
                    <a:blip r:embed="rId81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3519805</wp:posOffset>
            </wp:positionH>
            <wp:positionV relativeFrom="paragraph">
              <wp:posOffset>-504825</wp:posOffset>
            </wp:positionV>
            <wp:extent cx="8890" cy="8255"/>
            <wp:wrapNone/>
            <wp:docPr id="8188" name="Picture 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8"/>
                    <pic:cNvPicPr>
                      <a:picLocks noChangeAspect="1" noChangeArrowheads="1"/>
                    </pic:cNvPicPr>
                  </pic:nvPicPr>
                  <pic:blipFill>
                    <a:blip r:embed="rId81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-504825</wp:posOffset>
            </wp:positionV>
            <wp:extent cx="8255" cy="8255"/>
            <wp:wrapNone/>
            <wp:docPr id="8189" name="Picture 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9"/>
                    <pic:cNvPicPr>
                      <a:picLocks noChangeAspect="1" noChangeArrowheads="1"/>
                    </pic:cNvPicPr>
                  </pic:nvPicPr>
                  <pic:blipFill>
                    <a:blip r:embed="rId81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3554095</wp:posOffset>
            </wp:positionH>
            <wp:positionV relativeFrom="paragraph">
              <wp:posOffset>-504825</wp:posOffset>
            </wp:positionV>
            <wp:extent cx="8255" cy="8255"/>
            <wp:wrapNone/>
            <wp:docPr id="8190" name="Picture 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0"/>
                    <pic:cNvPicPr>
                      <a:picLocks noChangeAspect="1" noChangeArrowheads="1"/>
                    </pic:cNvPicPr>
                  </pic:nvPicPr>
                  <pic:blipFill>
                    <a:blip r:embed="rId81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3571240</wp:posOffset>
            </wp:positionH>
            <wp:positionV relativeFrom="paragraph">
              <wp:posOffset>-504825</wp:posOffset>
            </wp:positionV>
            <wp:extent cx="8255" cy="8255"/>
            <wp:wrapNone/>
            <wp:docPr id="8191" name="Picture 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1"/>
                    <pic:cNvPicPr>
                      <a:picLocks noChangeAspect="1" noChangeArrowheads="1"/>
                    </pic:cNvPicPr>
                  </pic:nvPicPr>
                  <pic:blipFill>
                    <a:blip r:embed="rId81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3588385</wp:posOffset>
            </wp:positionH>
            <wp:positionV relativeFrom="paragraph">
              <wp:posOffset>-504825</wp:posOffset>
            </wp:positionV>
            <wp:extent cx="8890" cy="8255"/>
            <wp:wrapNone/>
            <wp:docPr id="8192" name="Pictur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2"/>
                    <pic:cNvPicPr>
                      <a:picLocks noChangeAspect="1" noChangeArrowheads="1"/>
                    </pic:cNvPicPr>
                  </pic:nvPicPr>
                  <pic:blipFill>
                    <a:blip r:embed="rId81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3605530</wp:posOffset>
            </wp:positionH>
            <wp:positionV relativeFrom="paragraph">
              <wp:posOffset>-504825</wp:posOffset>
            </wp:positionV>
            <wp:extent cx="8890" cy="8255"/>
            <wp:wrapNone/>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3"/>
                    <pic:cNvPicPr>
                      <a:picLocks noChangeAspect="1" noChangeArrowheads="1"/>
                    </pic:cNvPicPr>
                  </pic:nvPicPr>
                  <pic:blipFill>
                    <a:blip r:embed="rId82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3622675</wp:posOffset>
            </wp:positionH>
            <wp:positionV relativeFrom="paragraph">
              <wp:posOffset>-504825</wp:posOffset>
            </wp:positionV>
            <wp:extent cx="8255" cy="8255"/>
            <wp:wrapNone/>
            <wp:docPr id="8194" name="Picture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4"/>
                    <pic:cNvPicPr>
                      <a:picLocks noChangeAspect="1" noChangeArrowheads="1"/>
                    </pic:cNvPicPr>
                  </pic:nvPicPr>
                  <pic:blipFill>
                    <a:blip r:embed="rId82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3639820</wp:posOffset>
            </wp:positionH>
            <wp:positionV relativeFrom="paragraph">
              <wp:posOffset>-504825</wp:posOffset>
            </wp:positionV>
            <wp:extent cx="8255" cy="8255"/>
            <wp:wrapNone/>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5"/>
                    <pic:cNvPicPr>
                      <a:picLocks noChangeAspect="1" noChangeArrowheads="1"/>
                    </pic:cNvPicPr>
                  </pic:nvPicPr>
                  <pic:blipFill>
                    <a:blip r:embed="rId82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-504825</wp:posOffset>
            </wp:positionV>
            <wp:extent cx="8890" cy="8255"/>
            <wp:wrapNone/>
            <wp:docPr id="8196" name="Picture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6"/>
                    <pic:cNvPicPr>
                      <a:picLocks noChangeAspect="1" noChangeArrowheads="1"/>
                    </pic:cNvPicPr>
                  </pic:nvPicPr>
                  <pic:blipFill>
                    <a:blip r:embed="rId82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3674110</wp:posOffset>
            </wp:positionH>
            <wp:positionV relativeFrom="paragraph">
              <wp:posOffset>-504825</wp:posOffset>
            </wp:positionV>
            <wp:extent cx="8890" cy="8255"/>
            <wp:wrapNone/>
            <wp:docPr id="8197" name="Picture 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7"/>
                    <pic:cNvPicPr>
                      <a:picLocks noChangeAspect="1" noChangeArrowheads="1"/>
                    </pic:cNvPicPr>
                  </pic:nvPicPr>
                  <pic:blipFill>
                    <a:blip r:embed="rId82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3691255</wp:posOffset>
            </wp:positionH>
            <wp:positionV relativeFrom="paragraph">
              <wp:posOffset>-504825</wp:posOffset>
            </wp:positionV>
            <wp:extent cx="8255" cy="8255"/>
            <wp:wrapNone/>
            <wp:docPr id="8198" name="Picture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8"/>
                    <pic:cNvPicPr>
                      <a:picLocks noChangeAspect="1" noChangeArrowheads="1"/>
                    </pic:cNvPicPr>
                  </pic:nvPicPr>
                  <pic:blipFill>
                    <a:blip r:embed="rId82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3708400</wp:posOffset>
            </wp:positionH>
            <wp:positionV relativeFrom="paragraph">
              <wp:posOffset>-504825</wp:posOffset>
            </wp:positionV>
            <wp:extent cx="8255" cy="8255"/>
            <wp:wrapNone/>
            <wp:docPr id="8199" name="Picture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9"/>
                    <pic:cNvPicPr>
                      <a:picLocks noChangeAspect="1" noChangeArrowheads="1"/>
                    </pic:cNvPicPr>
                  </pic:nvPicPr>
                  <pic:blipFill>
                    <a:blip r:embed="rId82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3725545</wp:posOffset>
            </wp:positionH>
            <wp:positionV relativeFrom="paragraph">
              <wp:posOffset>-504825</wp:posOffset>
            </wp:positionV>
            <wp:extent cx="8255" cy="8255"/>
            <wp:wrapNone/>
            <wp:docPr id="8200" name="Picture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0"/>
                    <pic:cNvPicPr>
                      <a:picLocks noChangeAspect="1" noChangeArrowheads="1"/>
                    </pic:cNvPicPr>
                  </pic:nvPicPr>
                  <pic:blipFill>
                    <a:blip r:embed="rId82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3742690</wp:posOffset>
            </wp:positionH>
            <wp:positionV relativeFrom="paragraph">
              <wp:posOffset>-504825</wp:posOffset>
            </wp:positionV>
            <wp:extent cx="8890" cy="8255"/>
            <wp:wrapNone/>
            <wp:docPr id="8201" name="Picture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1"/>
                    <pic:cNvPicPr>
                      <a:picLocks noChangeAspect="1" noChangeArrowheads="1"/>
                    </pic:cNvPicPr>
                  </pic:nvPicPr>
                  <pic:blipFill>
                    <a:blip r:embed="rId82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3759835</wp:posOffset>
            </wp:positionH>
            <wp:positionV relativeFrom="paragraph">
              <wp:posOffset>-504825</wp:posOffset>
            </wp:positionV>
            <wp:extent cx="8890" cy="8255"/>
            <wp:wrapNone/>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2"/>
                    <pic:cNvPicPr>
                      <a:picLocks noChangeAspect="1" noChangeArrowheads="1"/>
                    </pic:cNvPicPr>
                  </pic:nvPicPr>
                  <pic:blipFill>
                    <a:blip r:embed="rId82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3776980</wp:posOffset>
            </wp:positionH>
            <wp:positionV relativeFrom="paragraph">
              <wp:posOffset>-504825</wp:posOffset>
            </wp:positionV>
            <wp:extent cx="8255" cy="8255"/>
            <wp:wrapNone/>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3"/>
                    <pic:cNvPicPr>
                      <a:picLocks noChangeAspect="1" noChangeArrowheads="1"/>
                    </pic:cNvPicPr>
                  </pic:nvPicPr>
                  <pic:blipFill>
                    <a:blip r:embed="rId82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-504825</wp:posOffset>
            </wp:positionV>
            <wp:extent cx="8255" cy="8255"/>
            <wp:wrapNone/>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4"/>
                    <pic:cNvPicPr>
                      <a:picLocks noChangeAspect="1" noChangeArrowheads="1"/>
                    </pic:cNvPicPr>
                  </pic:nvPicPr>
                  <pic:blipFill>
                    <a:blip r:embed="rId82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3811270</wp:posOffset>
            </wp:positionH>
            <wp:positionV relativeFrom="paragraph">
              <wp:posOffset>-504825</wp:posOffset>
            </wp:positionV>
            <wp:extent cx="8255" cy="8255"/>
            <wp:wrapNone/>
            <wp:docPr id="8205" name="Picture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5"/>
                    <pic:cNvPicPr>
                      <a:picLocks noChangeAspect="1" noChangeArrowheads="1"/>
                    </pic:cNvPicPr>
                  </pic:nvPicPr>
                  <pic:blipFill>
                    <a:blip r:embed="rId82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3828415</wp:posOffset>
            </wp:positionH>
            <wp:positionV relativeFrom="paragraph">
              <wp:posOffset>-504825</wp:posOffset>
            </wp:positionV>
            <wp:extent cx="8890" cy="8255"/>
            <wp:wrapNone/>
            <wp:docPr id="8206" name="Pictur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6"/>
                    <pic:cNvPicPr>
                      <a:picLocks noChangeAspect="1" noChangeArrowheads="1"/>
                    </pic:cNvPicPr>
                  </pic:nvPicPr>
                  <pic:blipFill>
                    <a:blip r:embed="rId82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3845560</wp:posOffset>
            </wp:positionH>
            <wp:positionV relativeFrom="paragraph">
              <wp:posOffset>-504825</wp:posOffset>
            </wp:positionV>
            <wp:extent cx="8890" cy="8255"/>
            <wp:wrapNone/>
            <wp:docPr id="8207" name="Picture 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7"/>
                    <pic:cNvPicPr>
                      <a:picLocks noChangeAspect="1" noChangeArrowheads="1"/>
                    </pic:cNvPicPr>
                  </pic:nvPicPr>
                  <pic:blipFill>
                    <a:blip r:embed="rId82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3862705</wp:posOffset>
            </wp:positionH>
            <wp:positionV relativeFrom="paragraph">
              <wp:posOffset>-504825</wp:posOffset>
            </wp:positionV>
            <wp:extent cx="8255" cy="8255"/>
            <wp:wrapNone/>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8"/>
                    <pic:cNvPicPr>
                      <a:picLocks noChangeAspect="1" noChangeArrowheads="1"/>
                    </pic:cNvPicPr>
                  </pic:nvPicPr>
                  <pic:blipFill>
                    <a:blip r:embed="rId82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3879850</wp:posOffset>
            </wp:positionH>
            <wp:positionV relativeFrom="paragraph">
              <wp:posOffset>-504825</wp:posOffset>
            </wp:positionV>
            <wp:extent cx="8255" cy="8255"/>
            <wp:wrapNone/>
            <wp:docPr id="8209" name="Picture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9"/>
                    <pic:cNvPicPr>
                      <a:picLocks noChangeAspect="1" noChangeArrowheads="1"/>
                    </pic:cNvPicPr>
                  </pic:nvPicPr>
                  <pic:blipFill>
                    <a:blip r:embed="rId82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3896995</wp:posOffset>
            </wp:positionH>
            <wp:positionV relativeFrom="paragraph">
              <wp:posOffset>-504825</wp:posOffset>
            </wp:positionV>
            <wp:extent cx="8255" cy="8255"/>
            <wp:wrapNone/>
            <wp:docPr id="8210" name="Picture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0"/>
                    <pic:cNvPicPr>
                      <a:picLocks noChangeAspect="1" noChangeArrowheads="1"/>
                    </pic:cNvPicPr>
                  </pic:nvPicPr>
                  <pic:blipFill>
                    <a:blip r:embed="rId82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3914140</wp:posOffset>
            </wp:positionH>
            <wp:positionV relativeFrom="paragraph">
              <wp:posOffset>-504825</wp:posOffset>
            </wp:positionV>
            <wp:extent cx="8890" cy="8255"/>
            <wp:wrapNone/>
            <wp:docPr id="8211" name="Picture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1"/>
                    <pic:cNvPicPr>
                      <a:picLocks noChangeAspect="1" noChangeArrowheads="1"/>
                    </pic:cNvPicPr>
                  </pic:nvPicPr>
                  <pic:blipFill>
                    <a:blip r:embed="rId82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3931285</wp:posOffset>
            </wp:positionH>
            <wp:positionV relativeFrom="paragraph">
              <wp:posOffset>-504825</wp:posOffset>
            </wp:positionV>
            <wp:extent cx="8890" cy="8255"/>
            <wp:wrapNone/>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2"/>
                    <pic:cNvPicPr>
                      <a:picLocks noChangeAspect="1" noChangeArrowheads="1"/>
                    </pic:cNvPicPr>
                  </pic:nvPicPr>
                  <pic:blipFill>
                    <a:blip r:embed="rId82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3948430</wp:posOffset>
            </wp:positionH>
            <wp:positionV relativeFrom="paragraph">
              <wp:posOffset>-504825</wp:posOffset>
            </wp:positionV>
            <wp:extent cx="8255" cy="8255"/>
            <wp:wrapNone/>
            <wp:docPr id="8213" name="Pictur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3"/>
                    <pic:cNvPicPr>
                      <a:picLocks noChangeAspect="1" noChangeArrowheads="1"/>
                    </pic:cNvPicPr>
                  </pic:nvPicPr>
                  <pic:blipFill>
                    <a:blip r:embed="rId82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3965575</wp:posOffset>
            </wp:positionH>
            <wp:positionV relativeFrom="paragraph">
              <wp:posOffset>-504825</wp:posOffset>
            </wp:positionV>
            <wp:extent cx="8255" cy="8255"/>
            <wp:wrapNone/>
            <wp:docPr id="8214" name="Picture 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4"/>
                    <pic:cNvPicPr>
                      <a:picLocks noChangeAspect="1" noChangeArrowheads="1"/>
                    </pic:cNvPicPr>
                  </pic:nvPicPr>
                  <pic:blipFill>
                    <a:blip r:embed="rId82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3982720</wp:posOffset>
            </wp:positionH>
            <wp:positionV relativeFrom="paragraph">
              <wp:posOffset>-504825</wp:posOffset>
            </wp:positionV>
            <wp:extent cx="8255" cy="8255"/>
            <wp:wrapNone/>
            <wp:docPr id="8215" name="Picture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5"/>
                    <pic:cNvPicPr>
                      <a:picLocks noChangeAspect="1" noChangeArrowheads="1"/>
                    </pic:cNvPicPr>
                  </pic:nvPicPr>
                  <pic:blipFill>
                    <a:blip r:embed="rId82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3999865</wp:posOffset>
            </wp:positionH>
            <wp:positionV relativeFrom="paragraph">
              <wp:posOffset>-504825</wp:posOffset>
            </wp:positionV>
            <wp:extent cx="8890" cy="8255"/>
            <wp:wrapNone/>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6"/>
                    <pic:cNvPicPr>
                      <a:picLocks noChangeAspect="1" noChangeArrowheads="1"/>
                    </pic:cNvPicPr>
                  </pic:nvPicPr>
                  <pic:blipFill>
                    <a:blip r:embed="rId82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4017010</wp:posOffset>
            </wp:positionH>
            <wp:positionV relativeFrom="paragraph">
              <wp:posOffset>-504825</wp:posOffset>
            </wp:positionV>
            <wp:extent cx="8890" cy="8255"/>
            <wp:wrapNone/>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7"/>
                    <pic:cNvPicPr>
                      <a:picLocks noChangeAspect="1" noChangeArrowheads="1"/>
                    </pic:cNvPicPr>
                  </pic:nvPicPr>
                  <pic:blipFill>
                    <a:blip r:embed="rId82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4034155</wp:posOffset>
            </wp:positionH>
            <wp:positionV relativeFrom="paragraph">
              <wp:posOffset>-504825</wp:posOffset>
            </wp:positionV>
            <wp:extent cx="8255" cy="8255"/>
            <wp:wrapNone/>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8"/>
                    <pic:cNvPicPr>
                      <a:picLocks noChangeAspect="1" noChangeArrowheads="1"/>
                    </pic:cNvPicPr>
                  </pic:nvPicPr>
                  <pic:blipFill>
                    <a:blip r:embed="rId82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4051300</wp:posOffset>
            </wp:positionH>
            <wp:positionV relativeFrom="paragraph">
              <wp:posOffset>-504825</wp:posOffset>
            </wp:positionV>
            <wp:extent cx="8255" cy="8255"/>
            <wp:wrapNone/>
            <wp:docPr id="8219" name="Picture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9"/>
                    <pic:cNvPicPr>
                      <a:picLocks noChangeAspect="1" noChangeArrowheads="1"/>
                    </pic:cNvPicPr>
                  </pic:nvPicPr>
                  <pic:blipFill>
                    <a:blip r:embed="rId82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-504825</wp:posOffset>
            </wp:positionV>
            <wp:extent cx="8255" cy="8255"/>
            <wp:wrapNone/>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0"/>
                    <pic:cNvPicPr>
                      <a:picLocks noChangeAspect="1" noChangeArrowheads="1"/>
                    </pic:cNvPicPr>
                  </pic:nvPicPr>
                  <pic:blipFill>
                    <a:blip r:embed="rId82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4085590</wp:posOffset>
            </wp:positionH>
            <wp:positionV relativeFrom="paragraph">
              <wp:posOffset>-504825</wp:posOffset>
            </wp:positionV>
            <wp:extent cx="8890" cy="8255"/>
            <wp:wrapNone/>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1"/>
                    <pic:cNvPicPr>
                      <a:picLocks noChangeAspect="1" noChangeArrowheads="1"/>
                    </pic:cNvPicPr>
                  </pic:nvPicPr>
                  <pic:blipFill>
                    <a:blip r:embed="rId82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4102735</wp:posOffset>
            </wp:positionH>
            <wp:positionV relativeFrom="paragraph">
              <wp:posOffset>-504825</wp:posOffset>
            </wp:positionV>
            <wp:extent cx="8890" cy="8255"/>
            <wp:wrapNone/>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2"/>
                    <pic:cNvPicPr>
                      <a:picLocks noChangeAspect="1" noChangeArrowheads="1"/>
                    </pic:cNvPicPr>
                  </pic:nvPicPr>
                  <pic:blipFill>
                    <a:blip r:embed="rId82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4119880</wp:posOffset>
            </wp:positionH>
            <wp:positionV relativeFrom="paragraph">
              <wp:posOffset>-504825</wp:posOffset>
            </wp:positionV>
            <wp:extent cx="8255" cy="8255"/>
            <wp:wrapNone/>
            <wp:docPr id="8223" name="Picture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3"/>
                    <pic:cNvPicPr>
                      <a:picLocks noChangeAspect="1" noChangeArrowheads="1"/>
                    </pic:cNvPicPr>
                  </pic:nvPicPr>
                  <pic:blipFill>
                    <a:blip r:embed="rId82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4137025</wp:posOffset>
            </wp:positionH>
            <wp:positionV relativeFrom="paragraph">
              <wp:posOffset>-504825</wp:posOffset>
            </wp:positionV>
            <wp:extent cx="8255" cy="8255"/>
            <wp:wrapNone/>
            <wp:docPr id="8224" name="Picture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4"/>
                    <pic:cNvPicPr>
                      <a:picLocks noChangeAspect="1" noChangeArrowheads="1"/>
                    </pic:cNvPicPr>
                  </pic:nvPicPr>
                  <pic:blipFill>
                    <a:blip r:embed="rId82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4154170</wp:posOffset>
            </wp:positionH>
            <wp:positionV relativeFrom="paragraph">
              <wp:posOffset>-504825</wp:posOffset>
            </wp:positionV>
            <wp:extent cx="8255" cy="8255"/>
            <wp:wrapNone/>
            <wp:docPr id="8225" name="Picture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5"/>
                    <pic:cNvPicPr>
                      <a:picLocks noChangeAspect="1" noChangeArrowheads="1"/>
                    </pic:cNvPicPr>
                  </pic:nvPicPr>
                  <pic:blipFill>
                    <a:blip r:embed="rId82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4171315</wp:posOffset>
            </wp:positionH>
            <wp:positionV relativeFrom="paragraph">
              <wp:posOffset>-504825</wp:posOffset>
            </wp:positionV>
            <wp:extent cx="8890" cy="8255"/>
            <wp:wrapNone/>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6"/>
                    <pic:cNvPicPr>
                      <a:picLocks noChangeAspect="1" noChangeArrowheads="1"/>
                    </pic:cNvPicPr>
                  </pic:nvPicPr>
                  <pic:blipFill>
                    <a:blip r:embed="rId82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4188460</wp:posOffset>
            </wp:positionH>
            <wp:positionV relativeFrom="paragraph">
              <wp:posOffset>-504825</wp:posOffset>
            </wp:positionV>
            <wp:extent cx="8890" cy="8255"/>
            <wp:wrapNone/>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7"/>
                    <pic:cNvPicPr>
                      <a:picLocks noChangeAspect="1" noChangeArrowheads="1"/>
                    </pic:cNvPicPr>
                  </pic:nvPicPr>
                  <pic:blipFill>
                    <a:blip r:embed="rId82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4205605</wp:posOffset>
            </wp:positionH>
            <wp:positionV relativeFrom="paragraph">
              <wp:posOffset>-504825</wp:posOffset>
            </wp:positionV>
            <wp:extent cx="8255" cy="8255"/>
            <wp:wrapNone/>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8"/>
                    <pic:cNvPicPr>
                      <a:picLocks noChangeAspect="1" noChangeArrowheads="1"/>
                    </pic:cNvPicPr>
                  </pic:nvPicPr>
                  <pic:blipFill>
                    <a:blip r:embed="rId82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4222750</wp:posOffset>
            </wp:positionH>
            <wp:positionV relativeFrom="paragraph">
              <wp:posOffset>-504825</wp:posOffset>
            </wp:positionV>
            <wp:extent cx="8255" cy="8255"/>
            <wp:wrapNone/>
            <wp:docPr id="8229" name="Picture 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9"/>
                    <pic:cNvPicPr>
                      <a:picLocks noChangeAspect="1" noChangeArrowheads="1"/>
                    </pic:cNvPicPr>
                  </pic:nvPicPr>
                  <pic:blipFill>
                    <a:blip r:embed="rId82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4239895</wp:posOffset>
            </wp:positionH>
            <wp:positionV relativeFrom="paragraph">
              <wp:posOffset>-504825</wp:posOffset>
            </wp:positionV>
            <wp:extent cx="8255" cy="8255"/>
            <wp:wrapNone/>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0"/>
                    <pic:cNvPicPr>
                      <a:picLocks noChangeAspect="1" noChangeArrowheads="1"/>
                    </pic:cNvPicPr>
                  </pic:nvPicPr>
                  <pic:blipFill>
                    <a:blip r:embed="rId82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4257040</wp:posOffset>
            </wp:positionH>
            <wp:positionV relativeFrom="paragraph">
              <wp:posOffset>-504825</wp:posOffset>
            </wp:positionV>
            <wp:extent cx="8890" cy="8255"/>
            <wp:wrapNone/>
            <wp:docPr id="8231"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1"/>
                    <pic:cNvPicPr>
                      <a:picLocks noChangeAspect="1" noChangeArrowheads="1"/>
                    </pic:cNvPicPr>
                  </pic:nvPicPr>
                  <pic:blipFill>
                    <a:blip r:embed="rId82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4274185</wp:posOffset>
            </wp:positionH>
            <wp:positionV relativeFrom="paragraph">
              <wp:posOffset>-504825</wp:posOffset>
            </wp:positionV>
            <wp:extent cx="8890" cy="8255"/>
            <wp:wrapNone/>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2"/>
                    <pic:cNvPicPr>
                      <a:picLocks noChangeAspect="1" noChangeArrowheads="1"/>
                    </pic:cNvPicPr>
                  </pic:nvPicPr>
                  <pic:blipFill>
                    <a:blip r:embed="rId82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4291330</wp:posOffset>
            </wp:positionH>
            <wp:positionV relativeFrom="paragraph">
              <wp:posOffset>-504825</wp:posOffset>
            </wp:positionV>
            <wp:extent cx="8255" cy="8255"/>
            <wp:wrapNone/>
            <wp:docPr id="8233" name="Picture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3"/>
                    <pic:cNvPicPr>
                      <a:picLocks noChangeAspect="1" noChangeArrowheads="1"/>
                    </pic:cNvPicPr>
                  </pic:nvPicPr>
                  <pic:blipFill>
                    <a:blip r:embed="rId82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4308475</wp:posOffset>
            </wp:positionH>
            <wp:positionV relativeFrom="paragraph">
              <wp:posOffset>-504825</wp:posOffset>
            </wp:positionV>
            <wp:extent cx="8255" cy="8255"/>
            <wp:wrapNone/>
            <wp:docPr id="8234" name="Picture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4"/>
                    <pic:cNvPicPr>
                      <a:picLocks noChangeAspect="1" noChangeArrowheads="1"/>
                    </pic:cNvPicPr>
                  </pic:nvPicPr>
                  <pic:blipFill>
                    <a:blip r:embed="rId82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4325620</wp:posOffset>
            </wp:positionH>
            <wp:positionV relativeFrom="paragraph">
              <wp:posOffset>-504825</wp:posOffset>
            </wp:positionV>
            <wp:extent cx="8890" cy="8255"/>
            <wp:wrapNone/>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5"/>
                    <pic:cNvPicPr>
                      <a:picLocks noChangeAspect="1" noChangeArrowheads="1"/>
                    </pic:cNvPicPr>
                  </pic:nvPicPr>
                  <pic:blipFill>
                    <a:blip r:embed="rId82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4342765</wp:posOffset>
            </wp:positionH>
            <wp:positionV relativeFrom="paragraph">
              <wp:posOffset>-504825</wp:posOffset>
            </wp:positionV>
            <wp:extent cx="8890" cy="8255"/>
            <wp:wrapNone/>
            <wp:docPr id="8236" name="Picture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6"/>
                    <pic:cNvPicPr>
                      <a:picLocks noChangeAspect="1" noChangeArrowheads="1"/>
                    </pic:cNvPicPr>
                  </pic:nvPicPr>
                  <pic:blipFill>
                    <a:blip r:embed="rId82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4359910</wp:posOffset>
            </wp:positionH>
            <wp:positionV relativeFrom="paragraph">
              <wp:posOffset>-504825</wp:posOffset>
            </wp:positionV>
            <wp:extent cx="8255" cy="8255"/>
            <wp:wrapNone/>
            <wp:docPr id="8237" name="Picture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7"/>
                    <pic:cNvPicPr>
                      <a:picLocks noChangeAspect="1" noChangeArrowheads="1"/>
                    </pic:cNvPicPr>
                  </pic:nvPicPr>
                  <pic:blipFill>
                    <a:blip r:embed="rId82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4377055</wp:posOffset>
            </wp:positionH>
            <wp:positionV relativeFrom="paragraph">
              <wp:posOffset>-504825</wp:posOffset>
            </wp:positionV>
            <wp:extent cx="8255" cy="8255"/>
            <wp:wrapNone/>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8"/>
                    <pic:cNvPicPr>
                      <a:picLocks noChangeAspect="1" noChangeArrowheads="1"/>
                    </pic:cNvPicPr>
                  </pic:nvPicPr>
                  <pic:blipFill>
                    <a:blip r:embed="rId82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-504825</wp:posOffset>
            </wp:positionV>
            <wp:extent cx="8255" cy="8255"/>
            <wp:wrapNone/>
            <wp:docPr id="8239" name="Picture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9"/>
                    <pic:cNvPicPr>
                      <a:picLocks noChangeAspect="1" noChangeArrowheads="1"/>
                    </pic:cNvPicPr>
                  </pic:nvPicPr>
                  <pic:blipFill>
                    <a:blip r:embed="rId82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4411345</wp:posOffset>
            </wp:positionH>
            <wp:positionV relativeFrom="paragraph">
              <wp:posOffset>-504825</wp:posOffset>
            </wp:positionV>
            <wp:extent cx="8890" cy="8255"/>
            <wp:wrapNone/>
            <wp:docPr id="8240" name="Picture 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0"/>
                    <pic:cNvPicPr>
                      <a:picLocks noChangeAspect="1" noChangeArrowheads="1"/>
                    </pic:cNvPicPr>
                  </pic:nvPicPr>
                  <pic:blipFill>
                    <a:blip r:embed="rId82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-504825</wp:posOffset>
            </wp:positionV>
            <wp:extent cx="8890" cy="8255"/>
            <wp:wrapNone/>
            <wp:docPr id="8241" name="Picture 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1"/>
                    <pic:cNvPicPr>
                      <a:picLocks noChangeAspect="1" noChangeArrowheads="1"/>
                    </pic:cNvPicPr>
                  </pic:nvPicPr>
                  <pic:blipFill>
                    <a:blip r:embed="rId82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-504825</wp:posOffset>
            </wp:positionV>
            <wp:extent cx="8255" cy="8255"/>
            <wp:wrapNone/>
            <wp:docPr id="8242" name="Picture 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2"/>
                    <pic:cNvPicPr>
                      <a:picLocks noChangeAspect="1" noChangeArrowheads="1"/>
                    </pic:cNvPicPr>
                  </pic:nvPicPr>
                  <pic:blipFill>
                    <a:blip r:embed="rId82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-504825</wp:posOffset>
            </wp:positionV>
            <wp:extent cx="8255" cy="8255"/>
            <wp:wrapNone/>
            <wp:docPr id="8243" name="Picture 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3"/>
                    <pic:cNvPicPr>
                      <a:picLocks noChangeAspect="1" noChangeArrowheads="1"/>
                    </pic:cNvPicPr>
                  </pic:nvPicPr>
                  <pic:blipFill>
                    <a:blip r:embed="rId82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-504825</wp:posOffset>
            </wp:positionV>
            <wp:extent cx="8255" cy="8255"/>
            <wp:wrapNone/>
            <wp:docPr id="8244" name="Picture 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4"/>
                    <pic:cNvPicPr>
                      <a:picLocks noChangeAspect="1" noChangeArrowheads="1"/>
                    </pic:cNvPicPr>
                  </pic:nvPicPr>
                  <pic:blipFill>
                    <a:blip r:embed="rId82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-504825</wp:posOffset>
            </wp:positionV>
            <wp:extent cx="8890" cy="8255"/>
            <wp:wrapNone/>
            <wp:docPr id="8245" name="Picture 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5"/>
                    <pic:cNvPicPr>
                      <a:picLocks noChangeAspect="1" noChangeArrowheads="1"/>
                    </pic:cNvPicPr>
                  </pic:nvPicPr>
                  <pic:blipFill>
                    <a:blip r:embed="rId82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-504825</wp:posOffset>
            </wp:positionV>
            <wp:extent cx="8890" cy="8255"/>
            <wp:wrapNone/>
            <wp:docPr id="8246" name="Picture 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6"/>
                    <pic:cNvPicPr>
                      <a:picLocks noChangeAspect="1" noChangeArrowheads="1"/>
                    </pic:cNvPicPr>
                  </pic:nvPicPr>
                  <pic:blipFill>
                    <a:blip r:embed="rId82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-504825</wp:posOffset>
            </wp:positionV>
            <wp:extent cx="2606040" cy="8255"/>
            <wp:wrapNone/>
            <wp:docPr id="8247" name="Picture 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7"/>
                    <pic:cNvPicPr>
                      <a:picLocks noChangeAspect="1" noChangeArrowheads="1"/>
                    </pic:cNvPicPr>
                  </pic:nvPicPr>
                  <pic:blipFill>
                    <a:blip r:embed="rId8254">
                      <a:extLst>
                        <a:ext uri="{28A0092B-C50C-407E-A947-70E740481C1C}"/>
                      </a:extLst>
                    </a:blip>
                    <a:srcRect/>
                    <a:stretch>
                      <a:fillRect/>
                    </a:stretch>
                  </pic:blipFill>
                  <pic:spPr bwMode="auto">
                    <a:xfrm>
                      <a:off x="0" y="0"/>
                      <a:ext cx="260604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8890" cy="8255"/>
            <wp:wrapNone/>
            <wp:docPr id="8248" name="Picture 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8"/>
                    <pic:cNvPicPr>
                      <a:picLocks noChangeAspect="1" noChangeArrowheads="1"/>
                    </pic:cNvPicPr>
                  </pic:nvPicPr>
                  <pic:blipFill>
                    <a:blip r:embed="rId82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-342265</wp:posOffset>
            </wp:positionV>
            <wp:extent cx="8890" cy="8255"/>
            <wp:wrapNone/>
            <wp:docPr id="8249" name="Picture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9"/>
                    <pic:cNvPicPr>
                      <a:picLocks noChangeAspect="1" noChangeArrowheads="1"/>
                    </pic:cNvPicPr>
                  </pic:nvPicPr>
                  <pic:blipFill>
                    <a:blip r:embed="rId82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-342265</wp:posOffset>
            </wp:positionV>
            <wp:extent cx="8255" cy="8255"/>
            <wp:wrapNone/>
            <wp:docPr id="8250" name="Picture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0"/>
                    <pic:cNvPicPr>
                      <a:picLocks noChangeAspect="1" noChangeArrowheads="1"/>
                    </pic:cNvPicPr>
                  </pic:nvPicPr>
                  <pic:blipFill>
                    <a:blip r:embed="rId82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-342265</wp:posOffset>
            </wp:positionV>
            <wp:extent cx="8255" cy="8255"/>
            <wp:wrapNone/>
            <wp:docPr id="8251" name="Picture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1"/>
                    <pic:cNvPicPr>
                      <a:picLocks noChangeAspect="1" noChangeArrowheads="1"/>
                    </pic:cNvPicPr>
                  </pic:nvPicPr>
                  <pic:blipFill>
                    <a:blip r:embed="rId82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-342265</wp:posOffset>
            </wp:positionV>
            <wp:extent cx="8890" cy="8255"/>
            <wp:wrapNone/>
            <wp:docPr id="8252" name="Picture 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2"/>
                    <pic:cNvPicPr>
                      <a:picLocks noChangeAspect="1" noChangeArrowheads="1"/>
                    </pic:cNvPicPr>
                  </pic:nvPicPr>
                  <pic:blipFill>
                    <a:blip r:embed="rId82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-342265</wp:posOffset>
            </wp:positionV>
            <wp:extent cx="8255" cy="8255"/>
            <wp:wrapNone/>
            <wp:docPr id="8253" name="Picture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3"/>
                    <pic:cNvPicPr>
                      <a:picLocks noChangeAspect="1" noChangeArrowheads="1"/>
                    </pic:cNvPicPr>
                  </pic:nvPicPr>
                  <pic:blipFill>
                    <a:blip r:embed="rId82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-342265</wp:posOffset>
            </wp:positionV>
            <wp:extent cx="8255" cy="8255"/>
            <wp:wrapNone/>
            <wp:docPr id="8254" name="Picture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4"/>
                    <pic:cNvPicPr>
                      <a:picLocks noChangeAspect="1" noChangeArrowheads="1"/>
                    </pic:cNvPicPr>
                  </pic:nvPicPr>
                  <pic:blipFill>
                    <a:blip r:embed="rId82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-342265</wp:posOffset>
            </wp:positionV>
            <wp:extent cx="8255" cy="8255"/>
            <wp:wrapNone/>
            <wp:docPr id="8255" name="Picture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5"/>
                    <pic:cNvPicPr>
                      <a:picLocks noChangeAspect="1" noChangeArrowheads="1"/>
                    </pic:cNvPicPr>
                  </pic:nvPicPr>
                  <pic:blipFill>
                    <a:blip r:embed="rId82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-342265</wp:posOffset>
            </wp:positionV>
            <wp:extent cx="8890" cy="8255"/>
            <wp:wrapNone/>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6"/>
                    <pic:cNvPicPr>
                      <a:picLocks noChangeAspect="1" noChangeArrowheads="1"/>
                    </pic:cNvPicPr>
                  </pic:nvPicPr>
                  <pic:blipFill>
                    <a:blip r:embed="rId82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-342265</wp:posOffset>
            </wp:positionV>
            <wp:extent cx="8255" cy="8255"/>
            <wp:wrapNone/>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7"/>
                    <pic:cNvPicPr>
                      <a:picLocks noChangeAspect="1" noChangeArrowheads="1"/>
                    </pic:cNvPicPr>
                  </pic:nvPicPr>
                  <pic:blipFill>
                    <a:blip r:embed="rId82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-342265</wp:posOffset>
            </wp:positionV>
            <wp:extent cx="8255" cy="8255"/>
            <wp:wrapNone/>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8"/>
                    <pic:cNvPicPr>
                      <a:picLocks noChangeAspect="1" noChangeArrowheads="1"/>
                    </pic:cNvPicPr>
                  </pic:nvPicPr>
                  <pic:blipFill>
                    <a:blip r:embed="rId82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-342265</wp:posOffset>
            </wp:positionV>
            <wp:extent cx="8890" cy="8255"/>
            <wp:wrapNone/>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9"/>
                    <pic:cNvPicPr>
                      <a:picLocks noChangeAspect="1" noChangeArrowheads="1"/>
                    </pic:cNvPicPr>
                  </pic:nvPicPr>
                  <pic:blipFill>
                    <a:blip r:embed="rId82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-342265</wp:posOffset>
            </wp:positionV>
            <wp:extent cx="8255" cy="8255"/>
            <wp:wrapNone/>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0"/>
                    <pic:cNvPicPr>
                      <a:picLocks noChangeAspect="1" noChangeArrowheads="1"/>
                    </pic:cNvPicPr>
                  </pic:nvPicPr>
                  <pic:blipFill>
                    <a:blip r:embed="rId82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-342265</wp:posOffset>
            </wp:positionV>
            <wp:extent cx="8255" cy="8255"/>
            <wp:wrapNone/>
            <wp:docPr id="8261" name="Picture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1"/>
                    <pic:cNvPicPr>
                      <a:picLocks noChangeAspect="1" noChangeArrowheads="1"/>
                    </pic:cNvPicPr>
                  </pic:nvPicPr>
                  <pic:blipFill>
                    <a:blip r:embed="rId82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-342265</wp:posOffset>
            </wp:positionV>
            <wp:extent cx="8255" cy="8255"/>
            <wp:wrapNone/>
            <wp:docPr id="8262" name="Picture 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2"/>
                    <pic:cNvPicPr>
                      <a:picLocks noChangeAspect="1" noChangeArrowheads="1"/>
                    </pic:cNvPicPr>
                  </pic:nvPicPr>
                  <pic:blipFill>
                    <a:blip r:embed="rId82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-342265</wp:posOffset>
            </wp:positionV>
            <wp:extent cx="8255" cy="8255"/>
            <wp:wrapNone/>
            <wp:docPr id="8263" name="Picture 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3"/>
                    <pic:cNvPicPr>
                      <a:picLocks noChangeAspect="1" noChangeArrowheads="1"/>
                    </pic:cNvPicPr>
                  </pic:nvPicPr>
                  <pic:blipFill>
                    <a:blip r:embed="rId82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-342265</wp:posOffset>
            </wp:positionV>
            <wp:extent cx="8255" cy="8255"/>
            <wp:wrapNone/>
            <wp:docPr id="8264" name="Picture 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4"/>
                    <pic:cNvPicPr>
                      <a:picLocks noChangeAspect="1" noChangeArrowheads="1"/>
                    </pic:cNvPicPr>
                  </pic:nvPicPr>
                  <pic:blipFill>
                    <a:blip r:embed="rId82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-342265</wp:posOffset>
            </wp:positionV>
            <wp:extent cx="8890" cy="8255"/>
            <wp:wrapNone/>
            <wp:docPr id="8265" name="Picture 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5"/>
                    <pic:cNvPicPr>
                      <a:picLocks noChangeAspect="1" noChangeArrowheads="1"/>
                    </pic:cNvPicPr>
                  </pic:nvPicPr>
                  <pic:blipFill>
                    <a:blip r:embed="rId82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-342265</wp:posOffset>
            </wp:positionV>
            <wp:extent cx="8255" cy="8255"/>
            <wp:wrapNone/>
            <wp:docPr id="8266" name="Picture 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6"/>
                    <pic:cNvPicPr>
                      <a:picLocks noChangeAspect="1" noChangeArrowheads="1"/>
                    </pic:cNvPicPr>
                  </pic:nvPicPr>
                  <pic:blipFill>
                    <a:blip r:embed="rId82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-342265</wp:posOffset>
            </wp:positionV>
            <wp:extent cx="8255" cy="8255"/>
            <wp:wrapNone/>
            <wp:docPr id="8267" name="Picture 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7"/>
                    <pic:cNvPicPr>
                      <a:picLocks noChangeAspect="1" noChangeArrowheads="1"/>
                    </pic:cNvPicPr>
                  </pic:nvPicPr>
                  <pic:blipFill>
                    <a:blip r:embed="rId82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-342265</wp:posOffset>
            </wp:positionV>
            <wp:extent cx="8890" cy="8255"/>
            <wp:wrapNone/>
            <wp:docPr id="8268" name="Picture 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8"/>
                    <pic:cNvPicPr>
                      <a:picLocks noChangeAspect="1" noChangeArrowheads="1"/>
                    </pic:cNvPicPr>
                  </pic:nvPicPr>
                  <pic:blipFill>
                    <a:blip r:embed="rId82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-342265</wp:posOffset>
            </wp:positionV>
            <wp:extent cx="8255" cy="8255"/>
            <wp:wrapNone/>
            <wp:docPr id="8269" name="Picture 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9"/>
                    <pic:cNvPicPr>
                      <a:picLocks noChangeAspect="1" noChangeArrowheads="1"/>
                    </pic:cNvPicPr>
                  </pic:nvPicPr>
                  <pic:blipFill>
                    <a:blip r:embed="rId82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-342265</wp:posOffset>
            </wp:positionV>
            <wp:extent cx="8255" cy="8255"/>
            <wp:wrapNone/>
            <wp:docPr id="8270" name="Picture 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0"/>
                    <pic:cNvPicPr>
                      <a:picLocks noChangeAspect="1" noChangeArrowheads="1"/>
                    </pic:cNvPicPr>
                  </pic:nvPicPr>
                  <pic:blipFill>
                    <a:blip r:embed="rId82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-342265</wp:posOffset>
            </wp:positionV>
            <wp:extent cx="8255" cy="8255"/>
            <wp:wrapNone/>
            <wp:docPr id="8271" name="Picture 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1"/>
                    <pic:cNvPicPr>
                      <a:picLocks noChangeAspect="1" noChangeArrowheads="1"/>
                    </pic:cNvPicPr>
                  </pic:nvPicPr>
                  <pic:blipFill>
                    <a:blip r:embed="rId82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-342265</wp:posOffset>
            </wp:positionV>
            <wp:extent cx="8255" cy="8255"/>
            <wp:wrapNone/>
            <wp:docPr id="8272" name="Picture 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2"/>
                    <pic:cNvPicPr>
                      <a:picLocks noChangeAspect="1" noChangeArrowheads="1"/>
                    </pic:cNvPicPr>
                  </pic:nvPicPr>
                  <pic:blipFill>
                    <a:blip r:embed="rId82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-342265</wp:posOffset>
            </wp:positionV>
            <wp:extent cx="8255" cy="8255"/>
            <wp:wrapNone/>
            <wp:docPr id="8273" name="Picture 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3"/>
                    <pic:cNvPicPr>
                      <a:picLocks noChangeAspect="1" noChangeArrowheads="1"/>
                    </pic:cNvPicPr>
                  </pic:nvPicPr>
                  <pic:blipFill>
                    <a:blip r:embed="rId82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-342265</wp:posOffset>
            </wp:positionV>
            <wp:extent cx="8255" cy="8255"/>
            <wp:wrapNone/>
            <wp:docPr id="8274" name="Picture 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4"/>
                    <pic:cNvPicPr>
                      <a:picLocks noChangeAspect="1" noChangeArrowheads="1"/>
                    </pic:cNvPicPr>
                  </pic:nvPicPr>
                  <pic:blipFill>
                    <a:blip r:embed="rId82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-342265</wp:posOffset>
            </wp:positionV>
            <wp:extent cx="8255" cy="8255"/>
            <wp:wrapNone/>
            <wp:docPr id="8275" name="Picture 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5"/>
                    <pic:cNvPicPr>
                      <a:picLocks noChangeAspect="1" noChangeArrowheads="1"/>
                    </pic:cNvPicPr>
                  </pic:nvPicPr>
                  <pic:blipFill>
                    <a:blip r:embed="rId82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-342265</wp:posOffset>
            </wp:positionV>
            <wp:extent cx="8255" cy="8255"/>
            <wp:wrapNone/>
            <wp:docPr id="8276" name="Picture 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6"/>
                    <pic:cNvPicPr>
                      <a:picLocks noChangeAspect="1" noChangeArrowheads="1"/>
                    </pic:cNvPicPr>
                  </pic:nvPicPr>
                  <pic:blipFill>
                    <a:blip r:embed="rId82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-342265</wp:posOffset>
            </wp:positionV>
            <wp:extent cx="8255" cy="8255"/>
            <wp:wrapNone/>
            <wp:docPr id="8277" name="Picture 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7"/>
                    <pic:cNvPicPr>
                      <a:picLocks noChangeAspect="1" noChangeArrowheads="1"/>
                    </pic:cNvPicPr>
                  </pic:nvPicPr>
                  <pic:blipFill>
                    <a:blip r:embed="rId82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-342265</wp:posOffset>
            </wp:positionV>
            <wp:extent cx="8255" cy="8255"/>
            <wp:wrapNone/>
            <wp:docPr id="8278" name="Picture 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8"/>
                    <pic:cNvPicPr>
                      <a:picLocks noChangeAspect="1" noChangeArrowheads="1"/>
                    </pic:cNvPicPr>
                  </pic:nvPicPr>
                  <pic:blipFill>
                    <a:blip r:embed="rId82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-342265</wp:posOffset>
            </wp:positionV>
            <wp:extent cx="8890" cy="8255"/>
            <wp:wrapNone/>
            <wp:docPr id="8279" name="Picture 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9"/>
                    <pic:cNvPicPr>
                      <a:picLocks noChangeAspect="1" noChangeArrowheads="1"/>
                    </pic:cNvPicPr>
                  </pic:nvPicPr>
                  <pic:blipFill>
                    <a:blip r:embed="rId82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-342265</wp:posOffset>
            </wp:positionV>
            <wp:extent cx="8255" cy="8255"/>
            <wp:wrapNone/>
            <wp:docPr id="8280" name="Picture 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0"/>
                    <pic:cNvPicPr>
                      <a:picLocks noChangeAspect="1" noChangeArrowheads="1"/>
                    </pic:cNvPicPr>
                  </pic:nvPicPr>
                  <pic:blipFill>
                    <a:blip r:embed="rId82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-342265</wp:posOffset>
            </wp:positionV>
            <wp:extent cx="8255" cy="8255"/>
            <wp:wrapNone/>
            <wp:docPr id="8281" name="Picture 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1"/>
                    <pic:cNvPicPr>
                      <a:picLocks noChangeAspect="1" noChangeArrowheads="1"/>
                    </pic:cNvPicPr>
                  </pic:nvPicPr>
                  <pic:blipFill>
                    <a:blip r:embed="rId82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-342265</wp:posOffset>
            </wp:positionV>
            <wp:extent cx="8890" cy="8255"/>
            <wp:wrapNone/>
            <wp:docPr id="8282" name="Picture 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2"/>
                    <pic:cNvPicPr>
                      <a:picLocks noChangeAspect="1" noChangeArrowheads="1"/>
                    </pic:cNvPicPr>
                  </pic:nvPicPr>
                  <pic:blipFill>
                    <a:blip r:embed="rId82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-342265</wp:posOffset>
            </wp:positionV>
            <wp:extent cx="8890" cy="8255"/>
            <wp:wrapNone/>
            <wp:docPr id="8283" name="Picture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3"/>
                    <pic:cNvPicPr>
                      <a:picLocks noChangeAspect="1" noChangeArrowheads="1"/>
                    </pic:cNvPicPr>
                  </pic:nvPicPr>
                  <pic:blipFill>
                    <a:blip r:embed="rId82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-342265</wp:posOffset>
            </wp:positionV>
            <wp:extent cx="8890" cy="8255"/>
            <wp:wrapNone/>
            <wp:docPr id="8284" name="Picture 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4"/>
                    <pic:cNvPicPr>
                      <a:picLocks noChangeAspect="1" noChangeArrowheads="1"/>
                    </pic:cNvPicPr>
                  </pic:nvPicPr>
                  <pic:blipFill>
                    <a:blip r:embed="rId82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-342265</wp:posOffset>
            </wp:positionV>
            <wp:extent cx="8890" cy="8255"/>
            <wp:wrapNone/>
            <wp:docPr id="8285" name="Picture 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5"/>
                    <pic:cNvPicPr>
                      <a:picLocks noChangeAspect="1" noChangeArrowheads="1"/>
                    </pic:cNvPicPr>
                  </pic:nvPicPr>
                  <pic:blipFill>
                    <a:blip r:embed="rId82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-342265</wp:posOffset>
            </wp:positionV>
            <wp:extent cx="8890" cy="8255"/>
            <wp:wrapNone/>
            <wp:docPr id="8286" name="Picture 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6"/>
                    <pic:cNvPicPr>
                      <a:picLocks noChangeAspect="1" noChangeArrowheads="1"/>
                    </pic:cNvPicPr>
                  </pic:nvPicPr>
                  <pic:blipFill>
                    <a:blip r:embed="rId82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-342265</wp:posOffset>
            </wp:positionV>
            <wp:extent cx="8255" cy="8255"/>
            <wp:wrapNone/>
            <wp:docPr id="8287" name="Picture 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82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-342265</wp:posOffset>
            </wp:positionV>
            <wp:extent cx="8255" cy="8255"/>
            <wp:wrapNone/>
            <wp:docPr id="8288" name="Picture 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pic:cNvPicPr>
                      <a:picLocks noChangeAspect="1" noChangeArrowheads="1"/>
                    </pic:cNvPicPr>
                  </pic:nvPicPr>
                  <pic:blipFill>
                    <a:blip r:embed="rId82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-342265</wp:posOffset>
            </wp:positionV>
            <wp:extent cx="8890" cy="8255"/>
            <wp:wrapNone/>
            <wp:docPr id="8289" name="Picture 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pic:cNvPicPr>
                      <a:picLocks noChangeAspect="1" noChangeArrowheads="1"/>
                    </pic:cNvPicPr>
                  </pic:nvPicPr>
                  <pic:blipFill>
                    <a:blip r:embed="rId82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-342265</wp:posOffset>
            </wp:positionV>
            <wp:extent cx="8890" cy="8255"/>
            <wp:wrapNone/>
            <wp:docPr id="8290" name="Picture 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0"/>
                    <pic:cNvPicPr>
                      <a:picLocks noChangeAspect="1" noChangeArrowheads="1"/>
                    </pic:cNvPicPr>
                  </pic:nvPicPr>
                  <pic:blipFill>
                    <a:blip r:embed="rId82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-342265</wp:posOffset>
            </wp:positionV>
            <wp:extent cx="8890" cy="8255"/>
            <wp:wrapNone/>
            <wp:docPr id="8291" name="Picture 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
                    <pic:cNvPicPr>
                      <a:picLocks noChangeAspect="1" noChangeArrowheads="1"/>
                    </pic:cNvPicPr>
                  </pic:nvPicPr>
                  <pic:blipFill>
                    <a:blip r:embed="rId82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-342265</wp:posOffset>
            </wp:positionV>
            <wp:extent cx="8255" cy="8255"/>
            <wp:wrapNone/>
            <wp:docPr id="8292" name="Picture 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2"/>
                    <pic:cNvPicPr>
                      <a:picLocks noChangeAspect="1" noChangeArrowheads="1"/>
                    </pic:cNvPicPr>
                  </pic:nvPicPr>
                  <pic:blipFill>
                    <a:blip r:embed="rId82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-342265</wp:posOffset>
            </wp:positionV>
            <wp:extent cx="8255" cy="8255"/>
            <wp:wrapNone/>
            <wp:docPr id="8293" name="Picture 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
                    <pic:cNvPicPr>
                      <a:picLocks noChangeAspect="1" noChangeArrowheads="1"/>
                    </pic:cNvPicPr>
                  </pic:nvPicPr>
                  <pic:blipFill>
                    <a:blip r:embed="rId83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-342265</wp:posOffset>
            </wp:positionV>
            <wp:extent cx="8255" cy="8255"/>
            <wp:wrapNone/>
            <wp:docPr id="8294" name="Picture 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83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-342265</wp:posOffset>
            </wp:positionV>
            <wp:extent cx="8890" cy="8255"/>
            <wp:wrapNone/>
            <wp:docPr id="8295" name="Picture 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pic:cNvPicPr>
                      <a:picLocks noChangeAspect="1" noChangeArrowheads="1"/>
                    </pic:cNvPicPr>
                  </pic:nvPicPr>
                  <pic:blipFill>
                    <a:blip r:embed="rId83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-342265</wp:posOffset>
            </wp:positionV>
            <wp:extent cx="8890" cy="8255"/>
            <wp:wrapNone/>
            <wp:docPr id="8296" name="Picture 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pic:cNvPicPr>
                      <a:picLocks noChangeAspect="1" noChangeArrowheads="1"/>
                    </pic:cNvPicPr>
                  </pic:nvPicPr>
                  <pic:blipFill>
                    <a:blip r:embed="rId83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-342265</wp:posOffset>
            </wp:positionV>
            <wp:extent cx="8890" cy="8255"/>
            <wp:wrapNone/>
            <wp:docPr id="8297" name="Picture 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
                    <pic:cNvPicPr>
                      <a:picLocks noChangeAspect="1" noChangeArrowheads="1"/>
                    </pic:cNvPicPr>
                  </pic:nvPicPr>
                  <pic:blipFill>
                    <a:blip r:embed="rId83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-342265</wp:posOffset>
            </wp:positionV>
            <wp:extent cx="8255" cy="8255"/>
            <wp:wrapNone/>
            <wp:docPr id="8298" name="Picture 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8"/>
                    <pic:cNvPicPr>
                      <a:picLocks noChangeAspect="1" noChangeArrowheads="1"/>
                    </pic:cNvPicPr>
                  </pic:nvPicPr>
                  <pic:blipFill>
                    <a:blip r:embed="rId83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-342265</wp:posOffset>
            </wp:positionV>
            <wp:extent cx="8255" cy="8255"/>
            <wp:wrapNone/>
            <wp:docPr id="8299" name="Picture 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9"/>
                    <pic:cNvPicPr>
                      <a:picLocks noChangeAspect="1" noChangeArrowheads="1"/>
                    </pic:cNvPicPr>
                  </pic:nvPicPr>
                  <pic:blipFill>
                    <a:blip r:embed="rId83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-342265</wp:posOffset>
            </wp:positionV>
            <wp:extent cx="8890" cy="8255"/>
            <wp:wrapNone/>
            <wp:docPr id="8300" name="Picture 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0"/>
                    <pic:cNvPicPr>
                      <a:picLocks noChangeAspect="1" noChangeArrowheads="1"/>
                    </pic:cNvPicPr>
                  </pic:nvPicPr>
                  <pic:blipFill>
                    <a:blip r:embed="rId83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-342265</wp:posOffset>
            </wp:positionV>
            <wp:extent cx="8890" cy="8255"/>
            <wp:wrapNone/>
            <wp:docPr id="8301" name="Picture 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1"/>
                    <pic:cNvPicPr>
                      <a:picLocks noChangeAspect="1" noChangeArrowheads="1"/>
                    </pic:cNvPicPr>
                  </pic:nvPicPr>
                  <pic:blipFill>
                    <a:blip r:embed="rId83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-342265</wp:posOffset>
            </wp:positionV>
            <wp:extent cx="8890" cy="8255"/>
            <wp:wrapNone/>
            <wp:docPr id="8302" name="Picture 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2"/>
                    <pic:cNvPicPr>
                      <a:picLocks noChangeAspect="1" noChangeArrowheads="1"/>
                    </pic:cNvPicPr>
                  </pic:nvPicPr>
                  <pic:blipFill>
                    <a:blip r:embed="rId83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-342265</wp:posOffset>
            </wp:positionV>
            <wp:extent cx="8255" cy="8255"/>
            <wp:wrapNone/>
            <wp:docPr id="8303" name="Picture 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3"/>
                    <pic:cNvPicPr>
                      <a:picLocks noChangeAspect="1" noChangeArrowheads="1"/>
                    </pic:cNvPicPr>
                  </pic:nvPicPr>
                  <pic:blipFill>
                    <a:blip r:embed="rId83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-342265</wp:posOffset>
            </wp:positionV>
            <wp:extent cx="8255" cy="8255"/>
            <wp:wrapNone/>
            <wp:docPr id="8304" name="Picture 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4"/>
                    <pic:cNvPicPr>
                      <a:picLocks noChangeAspect="1" noChangeArrowheads="1"/>
                    </pic:cNvPicPr>
                  </pic:nvPicPr>
                  <pic:blipFill>
                    <a:blip r:embed="rId83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-342265</wp:posOffset>
            </wp:positionV>
            <wp:extent cx="8255" cy="8255"/>
            <wp:wrapNone/>
            <wp:docPr id="8305" name="Picture 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5"/>
                    <pic:cNvPicPr>
                      <a:picLocks noChangeAspect="1" noChangeArrowheads="1"/>
                    </pic:cNvPicPr>
                  </pic:nvPicPr>
                  <pic:blipFill>
                    <a:blip r:embed="rId83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-342265</wp:posOffset>
            </wp:positionV>
            <wp:extent cx="8890" cy="8255"/>
            <wp:wrapNone/>
            <wp:docPr id="8306" name="Picture 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6"/>
                    <pic:cNvPicPr>
                      <a:picLocks noChangeAspect="1" noChangeArrowheads="1"/>
                    </pic:cNvPicPr>
                  </pic:nvPicPr>
                  <pic:blipFill>
                    <a:blip r:embed="rId83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-342265</wp:posOffset>
            </wp:positionV>
            <wp:extent cx="8890" cy="8255"/>
            <wp:wrapNone/>
            <wp:docPr id="8307" name="Picture 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7"/>
                    <pic:cNvPicPr>
                      <a:picLocks noChangeAspect="1" noChangeArrowheads="1"/>
                    </pic:cNvPicPr>
                  </pic:nvPicPr>
                  <pic:blipFill>
                    <a:blip r:embed="rId83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-342265</wp:posOffset>
            </wp:positionV>
            <wp:extent cx="8890" cy="8255"/>
            <wp:wrapNone/>
            <wp:docPr id="8308" name="Picture 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8"/>
                    <pic:cNvPicPr>
                      <a:picLocks noChangeAspect="1" noChangeArrowheads="1"/>
                    </pic:cNvPicPr>
                  </pic:nvPicPr>
                  <pic:blipFill>
                    <a:blip r:embed="rId83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-342265</wp:posOffset>
            </wp:positionV>
            <wp:extent cx="8255" cy="8255"/>
            <wp:wrapNone/>
            <wp:docPr id="8309" name="Picture 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9"/>
                    <pic:cNvPicPr>
                      <a:picLocks noChangeAspect="1" noChangeArrowheads="1"/>
                    </pic:cNvPicPr>
                  </pic:nvPicPr>
                  <pic:blipFill>
                    <a:blip r:embed="rId83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-342265</wp:posOffset>
            </wp:positionV>
            <wp:extent cx="8255" cy="8255"/>
            <wp:wrapNone/>
            <wp:docPr id="8310" name="Picture 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0"/>
                    <pic:cNvPicPr>
                      <a:picLocks noChangeAspect="1" noChangeArrowheads="1"/>
                    </pic:cNvPicPr>
                  </pic:nvPicPr>
                  <pic:blipFill>
                    <a:blip r:embed="rId83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-342265</wp:posOffset>
            </wp:positionV>
            <wp:extent cx="8890" cy="8255"/>
            <wp:wrapNone/>
            <wp:docPr id="8311" name="Picture 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1"/>
                    <pic:cNvPicPr>
                      <a:picLocks noChangeAspect="1" noChangeArrowheads="1"/>
                    </pic:cNvPicPr>
                  </pic:nvPicPr>
                  <pic:blipFill>
                    <a:blip r:embed="rId83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-342265</wp:posOffset>
            </wp:positionV>
            <wp:extent cx="8890" cy="8255"/>
            <wp:wrapNone/>
            <wp:docPr id="8312" name="Picture 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2"/>
                    <pic:cNvPicPr>
                      <a:picLocks noChangeAspect="1" noChangeArrowheads="1"/>
                    </pic:cNvPicPr>
                  </pic:nvPicPr>
                  <pic:blipFill>
                    <a:blip r:embed="rId83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-342265</wp:posOffset>
            </wp:positionV>
            <wp:extent cx="8890" cy="8255"/>
            <wp:wrapNone/>
            <wp:docPr id="8313" name="Picture 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3"/>
                    <pic:cNvPicPr>
                      <a:picLocks noChangeAspect="1" noChangeArrowheads="1"/>
                    </pic:cNvPicPr>
                  </pic:nvPicPr>
                  <pic:blipFill>
                    <a:blip r:embed="rId83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-342265</wp:posOffset>
            </wp:positionV>
            <wp:extent cx="8255" cy="8255"/>
            <wp:wrapNone/>
            <wp:docPr id="8314" name="Picture 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4"/>
                    <pic:cNvPicPr>
                      <a:picLocks noChangeAspect="1" noChangeArrowheads="1"/>
                    </pic:cNvPicPr>
                  </pic:nvPicPr>
                  <pic:blipFill>
                    <a:blip r:embed="rId83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-342265</wp:posOffset>
            </wp:positionV>
            <wp:extent cx="8255" cy="8255"/>
            <wp:wrapNone/>
            <wp:docPr id="8315" name="Picture 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5"/>
                    <pic:cNvPicPr>
                      <a:picLocks noChangeAspect="1" noChangeArrowheads="1"/>
                    </pic:cNvPicPr>
                  </pic:nvPicPr>
                  <pic:blipFill>
                    <a:blip r:embed="rId83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-342265</wp:posOffset>
            </wp:positionV>
            <wp:extent cx="8255" cy="8255"/>
            <wp:wrapNone/>
            <wp:docPr id="8316" name="Picture 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6"/>
                    <pic:cNvPicPr>
                      <a:picLocks noChangeAspect="1" noChangeArrowheads="1"/>
                    </pic:cNvPicPr>
                  </pic:nvPicPr>
                  <pic:blipFill>
                    <a:blip r:embed="rId83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-342265</wp:posOffset>
            </wp:positionV>
            <wp:extent cx="8890" cy="8255"/>
            <wp:wrapNone/>
            <wp:docPr id="8317" name="Picture 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7"/>
                    <pic:cNvPicPr>
                      <a:picLocks noChangeAspect="1" noChangeArrowheads="1"/>
                    </pic:cNvPicPr>
                  </pic:nvPicPr>
                  <pic:blipFill>
                    <a:blip r:embed="rId83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-342265</wp:posOffset>
            </wp:positionV>
            <wp:extent cx="8890" cy="8255"/>
            <wp:wrapNone/>
            <wp:docPr id="8318" name="Picture 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8"/>
                    <pic:cNvPicPr>
                      <a:picLocks noChangeAspect="1" noChangeArrowheads="1"/>
                    </pic:cNvPicPr>
                  </pic:nvPicPr>
                  <pic:blipFill>
                    <a:blip r:embed="rId83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-342265</wp:posOffset>
            </wp:positionV>
            <wp:extent cx="8890" cy="8255"/>
            <wp:wrapNone/>
            <wp:docPr id="8319" name="Picture 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9"/>
                    <pic:cNvPicPr>
                      <a:picLocks noChangeAspect="1" noChangeArrowheads="1"/>
                    </pic:cNvPicPr>
                  </pic:nvPicPr>
                  <pic:blipFill>
                    <a:blip r:embed="rId83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-342265</wp:posOffset>
            </wp:positionV>
            <wp:extent cx="8255" cy="8255"/>
            <wp:wrapNone/>
            <wp:docPr id="8320" name="Picture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0"/>
                    <pic:cNvPicPr>
                      <a:picLocks noChangeAspect="1" noChangeArrowheads="1"/>
                    </pic:cNvPicPr>
                  </pic:nvPicPr>
                  <pic:blipFill>
                    <a:blip r:embed="rId83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-342265</wp:posOffset>
            </wp:positionV>
            <wp:extent cx="8255" cy="8255"/>
            <wp:wrapNone/>
            <wp:docPr id="8321" name="Picture 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1"/>
                    <pic:cNvPicPr>
                      <a:picLocks noChangeAspect="1" noChangeArrowheads="1"/>
                    </pic:cNvPicPr>
                  </pic:nvPicPr>
                  <pic:blipFill>
                    <a:blip r:embed="rId83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-342265</wp:posOffset>
            </wp:positionV>
            <wp:extent cx="8890" cy="8255"/>
            <wp:wrapNone/>
            <wp:docPr id="8322" name="Picture 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2"/>
                    <pic:cNvPicPr>
                      <a:picLocks noChangeAspect="1" noChangeArrowheads="1"/>
                    </pic:cNvPicPr>
                  </pic:nvPicPr>
                  <pic:blipFill>
                    <a:blip r:embed="rId83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-342265</wp:posOffset>
            </wp:positionV>
            <wp:extent cx="8890" cy="8255"/>
            <wp:wrapNone/>
            <wp:docPr id="8323" name="Picture 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3"/>
                    <pic:cNvPicPr>
                      <a:picLocks noChangeAspect="1" noChangeArrowheads="1"/>
                    </pic:cNvPicPr>
                  </pic:nvPicPr>
                  <pic:blipFill>
                    <a:blip r:embed="rId83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-342265</wp:posOffset>
            </wp:positionV>
            <wp:extent cx="8890" cy="8255"/>
            <wp:wrapNone/>
            <wp:docPr id="8324" name="Picture 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4"/>
                    <pic:cNvPicPr>
                      <a:picLocks noChangeAspect="1" noChangeArrowheads="1"/>
                    </pic:cNvPicPr>
                  </pic:nvPicPr>
                  <pic:blipFill>
                    <a:blip r:embed="rId83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-342265</wp:posOffset>
            </wp:positionV>
            <wp:extent cx="8890" cy="8255"/>
            <wp:wrapNone/>
            <wp:docPr id="8325" name="Picture 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5"/>
                    <pic:cNvPicPr>
                      <a:picLocks noChangeAspect="1" noChangeArrowheads="1"/>
                    </pic:cNvPicPr>
                  </pic:nvPicPr>
                  <pic:blipFill>
                    <a:blip r:embed="rId83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-342265</wp:posOffset>
            </wp:positionV>
            <wp:extent cx="8255" cy="8255"/>
            <wp:wrapNone/>
            <wp:docPr id="8326" name="Picture 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6"/>
                    <pic:cNvPicPr>
                      <a:picLocks noChangeAspect="1" noChangeArrowheads="1"/>
                    </pic:cNvPicPr>
                  </pic:nvPicPr>
                  <pic:blipFill>
                    <a:blip r:embed="rId83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-342265</wp:posOffset>
            </wp:positionV>
            <wp:extent cx="8255" cy="8255"/>
            <wp:wrapNone/>
            <wp:docPr id="8327" name="Picture 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7"/>
                    <pic:cNvPicPr>
                      <a:picLocks noChangeAspect="1" noChangeArrowheads="1"/>
                    </pic:cNvPicPr>
                  </pic:nvPicPr>
                  <pic:blipFill>
                    <a:blip r:embed="rId83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-342265</wp:posOffset>
            </wp:positionV>
            <wp:extent cx="8890" cy="8255"/>
            <wp:wrapNone/>
            <wp:docPr id="8328" name="Picture 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8"/>
                    <pic:cNvPicPr>
                      <a:picLocks noChangeAspect="1" noChangeArrowheads="1"/>
                    </pic:cNvPicPr>
                  </pic:nvPicPr>
                  <pic:blipFill>
                    <a:blip r:embed="rId83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-342265</wp:posOffset>
            </wp:positionV>
            <wp:extent cx="8890" cy="8255"/>
            <wp:wrapNone/>
            <wp:docPr id="8329" name="Picture 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9"/>
                    <pic:cNvPicPr>
                      <a:picLocks noChangeAspect="1" noChangeArrowheads="1"/>
                    </pic:cNvPicPr>
                  </pic:nvPicPr>
                  <pic:blipFill>
                    <a:blip r:embed="rId83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-342265</wp:posOffset>
            </wp:positionV>
            <wp:extent cx="8890" cy="8255"/>
            <wp:wrapNone/>
            <wp:docPr id="8330" name="Picture 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0"/>
                    <pic:cNvPicPr>
                      <a:picLocks noChangeAspect="1" noChangeArrowheads="1"/>
                    </pic:cNvPicPr>
                  </pic:nvPicPr>
                  <pic:blipFill>
                    <a:blip r:embed="rId83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-342265</wp:posOffset>
            </wp:positionV>
            <wp:extent cx="8890" cy="8255"/>
            <wp:wrapNone/>
            <wp:docPr id="8331" name="Picture 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1"/>
                    <pic:cNvPicPr>
                      <a:picLocks noChangeAspect="1" noChangeArrowheads="1"/>
                    </pic:cNvPicPr>
                  </pic:nvPicPr>
                  <pic:blipFill>
                    <a:blip r:embed="rId83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-342265</wp:posOffset>
            </wp:positionV>
            <wp:extent cx="8890" cy="8255"/>
            <wp:wrapNone/>
            <wp:docPr id="8332" name="Picture 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2"/>
                    <pic:cNvPicPr>
                      <a:picLocks noChangeAspect="1" noChangeArrowheads="1"/>
                    </pic:cNvPicPr>
                  </pic:nvPicPr>
                  <pic:blipFill>
                    <a:blip r:embed="rId83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-342265</wp:posOffset>
            </wp:positionV>
            <wp:extent cx="8890" cy="8255"/>
            <wp:wrapNone/>
            <wp:docPr id="8333" name="Pictur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3"/>
                    <pic:cNvPicPr>
                      <a:picLocks noChangeAspect="1" noChangeArrowheads="1"/>
                    </pic:cNvPicPr>
                  </pic:nvPicPr>
                  <pic:blipFill>
                    <a:blip r:embed="rId83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-342265</wp:posOffset>
            </wp:positionV>
            <wp:extent cx="8890" cy="8255"/>
            <wp:wrapNone/>
            <wp:docPr id="8334" name="Picture 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4"/>
                    <pic:cNvPicPr>
                      <a:picLocks noChangeAspect="1" noChangeArrowheads="1"/>
                    </pic:cNvPicPr>
                  </pic:nvPicPr>
                  <pic:blipFill>
                    <a:blip r:embed="rId83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-342265</wp:posOffset>
            </wp:positionV>
            <wp:extent cx="8255" cy="8255"/>
            <wp:wrapNone/>
            <wp:docPr id="8335" name="Picture 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5"/>
                    <pic:cNvPicPr>
                      <a:picLocks noChangeAspect="1" noChangeArrowheads="1"/>
                    </pic:cNvPicPr>
                  </pic:nvPicPr>
                  <pic:blipFill>
                    <a:blip r:embed="rId83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-342265</wp:posOffset>
            </wp:positionV>
            <wp:extent cx="8890" cy="8255"/>
            <wp:wrapNone/>
            <wp:docPr id="8336" name="Picture 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6"/>
                    <pic:cNvPicPr>
                      <a:picLocks noChangeAspect="1" noChangeArrowheads="1"/>
                    </pic:cNvPicPr>
                  </pic:nvPicPr>
                  <pic:blipFill>
                    <a:blip r:embed="rId83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-342265</wp:posOffset>
            </wp:positionV>
            <wp:extent cx="8890" cy="8255"/>
            <wp:wrapNone/>
            <wp:docPr id="8337" name="Picture 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7"/>
                    <pic:cNvPicPr>
                      <a:picLocks noChangeAspect="1" noChangeArrowheads="1"/>
                    </pic:cNvPicPr>
                  </pic:nvPicPr>
                  <pic:blipFill>
                    <a:blip r:embed="rId83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-342265</wp:posOffset>
            </wp:positionV>
            <wp:extent cx="8890" cy="8255"/>
            <wp:wrapNone/>
            <wp:docPr id="8338" name="Picture 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8"/>
                    <pic:cNvPicPr>
                      <a:picLocks noChangeAspect="1" noChangeArrowheads="1"/>
                    </pic:cNvPicPr>
                  </pic:nvPicPr>
                  <pic:blipFill>
                    <a:blip r:embed="rId83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-342265</wp:posOffset>
            </wp:positionV>
            <wp:extent cx="8890" cy="8255"/>
            <wp:wrapNone/>
            <wp:docPr id="8339" name="Picture 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9"/>
                    <pic:cNvPicPr>
                      <a:picLocks noChangeAspect="1" noChangeArrowheads="1"/>
                    </pic:cNvPicPr>
                  </pic:nvPicPr>
                  <pic:blipFill>
                    <a:blip r:embed="rId83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-342265</wp:posOffset>
            </wp:positionV>
            <wp:extent cx="8255" cy="8255"/>
            <wp:wrapNone/>
            <wp:docPr id="8340" name="Picture 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0"/>
                    <pic:cNvPicPr>
                      <a:picLocks noChangeAspect="1" noChangeArrowheads="1"/>
                    </pic:cNvPicPr>
                  </pic:nvPicPr>
                  <pic:blipFill>
                    <a:blip r:embed="rId83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-342265</wp:posOffset>
            </wp:positionV>
            <wp:extent cx="8890" cy="8255"/>
            <wp:wrapNone/>
            <wp:docPr id="8341" name="Picture 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1"/>
                    <pic:cNvPicPr>
                      <a:picLocks noChangeAspect="1" noChangeArrowheads="1"/>
                    </pic:cNvPicPr>
                  </pic:nvPicPr>
                  <pic:blipFill>
                    <a:blip r:embed="rId83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-342265</wp:posOffset>
            </wp:positionV>
            <wp:extent cx="8890" cy="8255"/>
            <wp:wrapNone/>
            <wp:docPr id="8342" name="Pictur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2"/>
                    <pic:cNvPicPr>
                      <a:picLocks noChangeAspect="1" noChangeArrowheads="1"/>
                    </pic:cNvPicPr>
                  </pic:nvPicPr>
                  <pic:blipFill>
                    <a:blip r:embed="rId83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-342265</wp:posOffset>
            </wp:positionV>
            <wp:extent cx="8890" cy="8255"/>
            <wp:wrapNone/>
            <wp:docPr id="8343" name="Picture 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3"/>
                    <pic:cNvPicPr>
                      <a:picLocks noChangeAspect="1" noChangeArrowheads="1"/>
                    </pic:cNvPicPr>
                  </pic:nvPicPr>
                  <pic:blipFill>
                    <a:blip r:embed="rId83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-342265</wp:posOffset>
            </wp:positionV>
            <wp:extent cx="8890" cy="8255"/>
            <wp:wrapNone/>
            <wp:docPr id="8344" name="Picture 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4"/>
                    <pic:cNvPicPr>
                      <a:picLocks noChangeAspect="1" noChangeArrowheads="1"/>
                    </pic:cNvPicPr>
                  </pic:nvPicPr>
                  <pic:blipFill>
                    <a:blip r:embed="rId83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-342265</wp:posOffset>
            </wp:positionV>
            <wp:extent cx="8255" cy="8255"/>
            <wp:wrapNone/>
            <wp:docPr id="8345" name="Picture 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5"/>
                    <pic:cNvPicPr>
                      <a:picLocks noChangeAspect="1" noChangeArrowheads="1"/>
                    </pic:cNvPicPr>
                  </pic:nvPicPr>
                  <pic:blipFill>
                    <a:blip r:embed="rId83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-342265</wp:posOffset>
            </wp:positionV>
            <wp:extent cx="8890" cy="8255"/>
            <wp:wrapNone/>
            <wp:docPr id="8346" name="Picture 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6"/>
                    <pic:cNvPicPr>
                      <a:picLocks noChangeAspect="1" noChangeArrowheads="1"/>
                    </pic:cNvPicPr>
                  </pic:nvPicPr>
                  <pic:blipFill>
                    <a:blip r:embed="rId83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-342265</wp:posOffset>
            </wp:positionV>
            <wp:extent cx="8890" cy="8255"/>
            <wp:wrapNone/>
            <wp:docPr id="8347" name="Picture 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7"/>
                    <pic:cNvPicPr>
                      <a:picLocks noChangeAspect="1" noChangeArrowheads="1"/>
                    </pic:cNvPicPr>
                  </pic:nvPicPr>
                  <pic:blipFill>
                    <a:blip r:embed="rId83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-342265</wp:posOffset>
            </wp:positionV>
            <wp:extent cx="8890" cy="8255"/>
            <wp:wrapNone/>
            <wp:docPr id="8348" name="Picture 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8"/>
                    <pic:cNvPicPr>
                      <a:picLocks noChangeAspect="1" noChangeArrowheads="1"/>
                    </pic:cNvPicPr>
                  </pic:nvPicPr>
                  <pic:blipFill>
                    <a:blip r:embed="rId83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-342265</wp:posOffset>
            </wp:positionV>
            <wp:extent cx="8890" cy="8255"/>
            <wp:wrapNone/>
            <wp:docPr id="8349" name="Picture 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9"/>
                    <pic:cNvPicPr>
                      <a:picLocks noChangeAspect="1" noChangeArrowheads="1"/>
                    </pic:cNvPicPr>
                  </pic:nvPicPr>
                  <pic:blipFill>
                    <a:blip r:embed="rId83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-342265</wp:posOffset>
            </wp:positionV>
            <wp:extent cx="8890" cy="8255"/>
            <wp:wrapNone/>
            <wp:docPr id="8350" name="Picture 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0"/>
                    <pic:cNvPicPr>
                      <a:picLocks noChangeAspect="1" noChangeArrowheads="1"/>
                    </pic:cNvPicPr>
                  </pic:nvPicPr>
                  <pic:blipFill>
                    <a:blip r:embed="rId83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-342265</wp:posOffset>
            </wp:positionV>
            <wp:extent cx="8890" cy="8255"/>
            <wp:wrapNone/>
            <wp:docPr id="8351" name="Picture 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1"/>
                    <pic:cNvPicPr>
                      <a:picLocks noChangeAspect="1" noChangeArrowheads="1"/>
                    </pic:cNvPicPr>
                  </pic:nvPicPr>
                  <pic:blipFill>
                    <a:blip r:embed="rId83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-342265</wp:posOffset>
            </wp:positionV>
            <wp:extent cx="8255" cy="8255"/>
            <wp:wrapNone/>
            <wp:docPr id="8352" name="Picture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2"/>
                    <pic:cNvPicPr>
                      <a:picLocks noChangeAspect="1" noChangeArrowheads="1"/>
                    </pic:cNvPicPr>
                  </pic:nvPicPr>
                  <pic:blipFill>
                    <a:blip r:embed="rId83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-342265</wp:posOffset>
            </wp:positionV>
            <wp:extent cx="8890" cy="8255"/>
            <wp:wrapNone/>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3"/>
                    <pic:cNvPicPr>
                      <a:picLocks noChangeAspect="1" noChangeArrowheads="1"/>
                    </pic:cNvPicPr>
                  </pic:nvPicPr>
                  <pic:blipFill>
                    <a:blip r:embed="rId83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-342265</wp:posOffset>
            </wp:positionV>
            <wp:extent cx="8890" cy="8255"/>
            <wp:wrapNone/>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4"/>
                    <pic:cNvPicPr>
                      <a:picLocks noChangeAspect="1" noChangeArrowheads="1"/>
                    </pic:cNvPicPr>
                  </pic:nvPicPr>
                  <pic:blipFill>
                    <a:blip r:embed="rId83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-342265</wp:posOffset>
            </wp:positionV>
            <wp:extent cx="8890" cy="8255"/>
            <wp:wrapNone/>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5"/>
                    <pic:cNvPicPr>
                      <a:picLocks noChangeAspect="1" noChangeArrowheads="1"/>
                    </pic:cNvPicPr>
                  </pic:nvPicPr>
                  <pic:blipFill>
                    <a:blip r:embed="rId83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-342265</wp:posOffset>
            </wp:positionV>
            <wp:extent cx="8890" cy="8255"/>
            <wp:wrapNone/>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6"/>
                    <pic:cNvPicPr>
                      <a:picLocks noChangeAspect="1" noChangeArrowheads="1"/>
                    </pic:cNvPicPr>
                  </pic:nvPicPr>
                  <pic:blipFill>
                    <a:blip r:embed="rId83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-342265</wp:posOffset>
            </wp:positionV>
            <wp:extent cx="8255" cy="8255"/>
            <wp:wrapNone/>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7"/>
                    <pic:cNvPicPr>
                      <a:picLocks noChangeAspect="1" noChangeArrowheads="1"/>
                    </pic:cNvPicPr>
                  </pic:nvPicPr>
                  <pic:blipFill>
                    <a:blip r:embed="rId83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-342265</wp:posOffset>
            </wp:positionV>
            <wp:extent cx="8890" cy="8255"/>
            <wp:wrapNone/>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8"/>
                    <pic:cNvPicPr>
                      <a:picLocks noChangeAspect="1" noChangeArrowheads="1"/>
                    </pic:cNvPicPr>
                  </pic:nvPicPr>
                  <pic:blipFill>
                    <a:blip r:embed="rId83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-342265</wp:posOffset>
            </wp:positionV>
            <wp:extent cx="8890" cy="8255"/>
            <wp:wrapNone/>
            <wp:docPr id="8359" name="Picture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9"/>
                    <pic:cNvPicPr>
                      <a:picLocks noChangeAspect="1" noChangeArrowheads="1"/>
                    </pic:cNvPicPr>
                  </pic:nvPicPr>
                  <pic:blipFill>
                    <a:blip r:embed="rId83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-342265</wp:posOffset>
            </wp:positionV>
            <wp:extent cx="8890" cy="8255"/>
            <wp:wrapNone/>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0"/>
                    <pic:cNvPicPr>
                      <a:picLocks noChangeAspect="1" noChangeArrowheads="1"/>
                    </pic:cNvPicPr>
                  </pic:nvPicPr>
                  <pic:blipFill>
                    <a:blip r:embed="rId83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-342265</wp:posOffset>
            </wp:positionV>
            <wp:extent cx="8890" cy="8255"/>
            <wp:wrapNone/>
            <wp:docPr id="8361" name="Picture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1"/>
                    <pic:cNvPicPr>
                      <a:picLocks noChangeAspect="1" noChangeArrowheads="1"/>
                    </pic:cNvPicPr>
                  </pic:nvPicPr>
                  <pic:blipFill>
                    <a:blip r:embed="rId83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-342265</wp:posOffset>
            </wp:positionV>
            <wp:extent cx="8255" cy="8255"/>
            <wp:wrapNone/>
            <wp:docPr id="8362" name="Picture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2"/>
                    <pic:cNvPicPr>
                      <a:picLocks noChangeAspect="1" noChangeArrowheads="1"/>
                    </pic:cNvPicPr>
                  </pic:nvPicPr>
                  <pic:blipFill>
                    <a:blip r:embed="rId83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-342265</wp:posOffset>
            </wp:positionV>
            <wp:extent cx="8890" cy="8255"/>
            <wp:wrapNone/>
            <wp:docPr id="8363" name="Picture 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3"/>
                    <pic:cNvPicPr>
                      <a:picLocks noChangeAspect="1" noChangeArrowheads="1"/>
                    </pic:cNvPicPr>
                  </pic:nvPicPr>
                  <pic:blipFill>
                    <a:blip r:embed="rId83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-342265</wp:posOffset>
            </wp:positionV>
            <wp:extent cx="8890" cy="8255"/>
            <wp:wrapNone/>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4"/>
                    <pic:cNvPicPr>
                      <a:picLocks noChangeAspect="1" noChangeArrowheads="1"/>
                    </pic:cNvPicPr>
                  </pic:nvPicPr>
                  <pic:blipFill>
                    <a:blip r:embed="rId83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-342265</wp:posOffset>
            </wp:positionV>
            <wp:extent cx="8890" cy="8255"/>
            <wp:wrapNone/>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5"/>
                    <pic:cNvPicPr>
                      <a:picLocks noChangeAspect="1" noChangeArrowheads="1"/>
                    </pic:cNvPicPr>
                  </pic:nvPicPr>
                  <pic:blipFill>
                    <a:blip r:embed="rId83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-342265</wp:posOffset>
            </wp:positionV>
            <wp:extent cx="8890" cy="8255"/>
            <wp:wrapNone/>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6"/>
                    <pic:cNvPicPr>
                      <a:picLocks noChangeAspect="1" noChangeArrowheads="1"/>
                    </pic:cNvPicPr>
                  </pic:nvPicPr>
                  <pic:blipFill>
                    <a:blip r:embed="rId83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-342265</wp:posOffset>
            </wp:positionV>
            <wp:extent cx="8255" cy="8255"/>
            <wp:wrapNone/>
            <wp:docPr id="8367" name="Picture 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7"/>
                    <pic:cNvPicPr>
                      <a:picLocks noChangeAspect="1" noChangeArrowheads="1"/>
                    </pic:cNvPicPr>
                  </pic:nvPicPr>
                  <pic:blipFill>
                    <a:blip r:embed="rId83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-342265</wp:posOffset>
            </wp:positionV>
            <wp:extent cx="8890" cy="8255"/>
            <wp:wrapNone/>
            <wp:docPr id="8368" name="Picture 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8"/>
                    <pic:cNvPicPr>
                      <a:picLocks noChangeAspect="1" noChangeArrowheads="1"/>
                    </pic:cNvPicPr>
                  </pic:nvPicPr>
                  <pic:blipFill>
                    <a:blip r:embed="rId83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-342265</wp:posOffset>
            </wp:positionV>
            <wp:extent cx="8255" cy="8255"/>
            <wp:wrapNone/>
            <wp:docPr id="8369" name="Picture 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9"/>
                    <pic:cNvPicPr>
                      <a:picLocks noChangeAspect="1" noChangeArrowheads="1"/>
                    </pic:cNvPicPr>
                  </pic:nvPicPr>
                  <pic:blipFill>
                    <a:blip r:embed="rId83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-342265</wp:posOffset>
            </wp:positionV>
            <wp:extent cx="8890" cy="8255"/>
            <wp:wrapNone/>
            <wp:docPr id="8370" name="Picture 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0"/>
                    <pic:cNvPicPr>
                      <a:picLocks noChangeAspect="1" noChangeArrowheads="1"/>
                    </pic:cNvPicPr>
                  </pic:nvPicPr>
                  <pic:blipFill>
                    <a:blip r:embed="rId83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-342265</wp:posOffset>
            </wp:positionV>
            <wp:extent cx="8890" cy="8255"/>
            <wp:wrapNone/>
            <wp:docPr id="8371" name="Picture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1"/>
                    <pic:cNvPicPr>
                      <a:picLocks noChangeAspect="1" noChangeArrowheads="1"/>
                    </pic:cNvPicPr>
                  </pic:nvPicPr>
                  <pic:blipFill>
                    <a:blip r:embed="rId83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-342265</wp:posOffset>
            </wp:positionV>
            <wp:extent cx="8890" cy="8255"/>
            <wp:wrapNone/>
            <wp:docPr id="8372" name="Picture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2"/>
                    <pic:cNvPicPr>
                      <a:picLocks noChangeAspect="1" noChangeArrowheads="1"/>
                    </pic:cNvPicPr>
                  </pic:nvPicPr>
                  <pic:blipFill>
                    <a:blip r:embed="rId83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-342265</wp:posOffset>
            </wp:positionV>
            <wp:extent cx="8890" cy="8255"/>
            <wp:wrapNone/>
            <wp:docPr id="8373" name="Picture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
                    <pic:cNvPicPr>
                      <a:picLocks noChangeAspect="1" noChangeArrowheads="1"/>
                    </pic:cNvPicPr>
                  </pic:nvPicPr>
                  <pic:blipFill>
                    <a:blip r:embed="rId83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-342265</wp:posOffset>
            </wp:positionV>
            <wp:extent cx="8255" cy="8255"/>
            <wp:wrapNone/>
            <wp:docPr id="8374" name="Picture 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4"/>
                    <pic:cNvPicPr>
                      <a:picLocks noChangeAspect="1" noChangeArrowheads="1"/>
                    </pic:cNvPicPr>
                  </pic:nvPicPr>
                  <pic:blipFill>
                    <a:blip r:embed="rId83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-342265</wp:posOffset>
            </wp:positionV>
            <wp:extent cx="8890" cy="8255"/>
            <wp:wrapNone/>
            <wp:docPr id="8375" name="Picture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5"/>
                    <pic:cNvPicPr>
                      <a:picLocks noChangeAspect="1" noChangeArrowheads="1"/>
                    </pic:cNvPicPr>
                  </pic:nvPicPr>
                  <pic:blipFill>
                    <a:blip r:embed="rId83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-342265</wp:posOffset>
            </wp:positionV>
            <wp:extent cx="8890" cy="8255"/>
            <wp:wrapNone/>
            <wp:docPr id="8376" name="Picture 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6"/>
                    <pic:cNvPicPr>
                      <a:picLocks noChangeAspect="1" noChangeArrowheads="1"/>
                    </pic:cNvPicPr>
                  </pic:nvPicPr>
                  <pic:blipFill>
                    <a:blip r:embed="rId83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-342265</wp:posOffset>
            </wp:positionV>
            <wp:extent cx="8890" cy="8255"/>
            <wp:wrapNone/>
            <wp:docPr id="8377" name="Picture 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7"/>
                    <pic:cNvPicPr>
                      <a:picLocks noChangeAspect="1" noChangeArrowheads="1"/>
                    </pic:cNvPicPr>
                  </pic:nvPicPr>
                  <pic:blipFill>
                    <a:blip r:embed="rId83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-342265</wp:posOffset>
            </wp:positionV>
            <wp:extent cx="8890" cy="8255"/>
            <wp:wrapNone/>
            <wp:docPr id="8378" name="Picture 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8"/>
                    <pic:cNvPicPr>
                      <a:picLocks noChangeAspect="1" noChangeArrowheads="1"/>
                    </pic:cNvPicPr>
                  </pic:nvPicPr>
                  <pic:blipFill>
                    <a:blip r:embed="rId83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-342265</wp:posOffset>
            </wp:positionV>
            <wp:extent cx="8255" cy="8255"/>
            <wp:wrapNone/>
            <wp:docPr id="8379" name="Picture 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9"/>
                    <pic:cNvPicPr>
                      <a:picLocks noChangeAspect="1" noChangeArrowheads="1"/>
                    </pic:cNvPicPr>
                  </pic:nvPicPr>
                  <pic:blipFill>
                    <a:blip r:embed="rId83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-342265</wp:posOffset>
            </wp:positionV>
            <wp:extent cx="8890" cy="8255"/>
            <wp:wrapNone/>
            <wp:docPr id="8380" name="Picture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0"/>
                    <pic:cNvPicPr>
                      <a:picLocks noChangeAspect="1" noChangeArrowheads="1"/>
                    </pic:cNvPicPr>
                  </pic:nvPicPr>
                  <pic:blipFill>
                    <a:blip r:embed="rId83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-342265</wp:posOffset>
            </wp:positionV>
            <wp:extent cx="8890" cy="8255"/>
            <wp:wrapNone/>
            <wp:docPr id="8381" name="Picture 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1"/>
                    <pic:cNvPicPr>
                      <a:picLocks noChangeAspect="1" noChangeArrowheads="1"/>
                    </pic:cNvPicPr>
                  </pic:nvPicPr>
                  <pic:blipFill>
                    <a:blip r:embed="rId83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-342265</wp:posOffset>
            </wp:positionV>
            <wp:extent cx="8890" cy="8255"/>
            <wp:wrapNone/>
            <wp:docPr id="8382" name="Picture 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2"/>
                    <pic:cNvPicPr>
                      <a:picLocks noChangeAspect="1" noChangeArrowheads="1"/>
                    </pic:cNvPicPr>
                  </pic:nvPicPr>
                  <pic:blipFill>
                    <a:blip r:embed="rId83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-342265</wp:posOffset>
            </wp:positionV>
            <wp:extent cx="8890" cy="8255"/>
            <wp:wrapNone/>
            <wp:docPr id="8383" name="Picture 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3"/>
                    <pic:cNvPicPr>
                      <a:picLocks noChangeAspect="1" noChangeArrowheads="1"/>
                    </pic:cNvPicPr>
                  </pic:nvPicPr>
                  <pic:blipFill>
                    <a:blip r:embed="rId83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-342265</wp:posOffset>
            </wp:positionV>
            <wp:extent cx="8255" cy="8255"/>
            <wp:wrapNone/>
            <wp:docPr id="8384" name="Picture 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4"/>
                    <pic:cNvPicPr>
                      <a:picLocks noChangeAspect="1" noChangeArrowheads="1"/>
                    </pic:cNvPicPr>
                  </pic:nvPicPr>
                  <pic:blipFill>
                    <a:blip r:embed="rId83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-342265</wp:posOffset>
            </wp:positionV>
            <wp:extent cx="8890" cy="8255"/>
            <wp:wrapNone/>
            <wp:docPr id="8385" name="Picture 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5"/>
                    <pic:cNvPicPr>
                      <a:picLocks noChangeAspect="1" noChangeArrowheads="1"/>
                    </pic:cNvPicPr>
                  </pic:nvPicPr>
                  <pic:blipFill>
                    <a:blip r:embed="rId83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-342265</wp:posOffset>
            </wp:positionV>
            <wp:extent cx="8890" cy="8255"/>
            <wp:wrapNone/>
            <wp:docPr id="8386" name="Picture 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6"/>
                    <pic:cNvPicPr>
                      <a:picLocks noChangeAspect="1" noChangeArrowheads="1"/>
                    </pic:cNvPicPr>
                  </pic:nvPicPr>
                  <pic:blipFill>
                    <a:blip r:embed="rId83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-342265</wp:posOffset>
            </wp:positionV>
            <wp:extent cx="8890" cy="8255"/>
            <wp:wrapNone/>
            <wp:docPr id="8387" name="Picture 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7"/>
                    <pic:cNvPicPr>
                      <a:picLocks noChangeAspect="1" noChangeArrowheads="1"/>
                    </pic:cNvPicPr>
                  </pic:nvPicPr>
                  <pic:blipFill>
                    <a:blip r:embed="rId83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-342265</wp:posOffset>
            </wp:positionV>
            <wp:extent cx="8890" cy="8255"/>
            <wp:wrapNone/>
            <wp:docPr id="8388" name="Picture 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8"/>
                    <pic:cNvPicPr>
                      <a:picLocks noChangeAspect="1" noChangeArrowheads="1"/>
                    </pic:cNvPicPr>
                  </pic:nvPicPr>
                  <pic:blipFill>
                    <a:blip r:embed="rId83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-342265</wp:posOffset>
            </wp:positionV>
            <wp:extent cx="8255" cy="8255"/>
            <wp:wrapNone/>
            <wp:docPr id="8389" name="Picture 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9"/>
                    <pic:cNvPicPr>
                      <a:picLocks noChangeAspect="1" noChangeArrowheads="1"/>
                    </pic:cNvPicPr>
                  </pic:nvPicPr>
                  <pic:blipFill>
                    <a:blip r:embed="rId83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-342265</wp:posOffset>
            </wp:positionV>
            <wp:extent cx="8890" cy="8255"/>
            <wp:wrapNone/>
            <wp:docPr id="8390" name="Picture 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0"/>
                    <pic:cNvPicPr>
                      <a:picLocks noChangeAspect="1" noChangeArrowheads="1"/>
                    </pic:cNvPicPr>
                  </pic:nvPicPr>
                  <pic:blipFill>
                    <a:blip r:embed="rId83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-342265</wp:posOffset>
            </wp:positionV>
            <wp:extent cx="8255" cy="8255"/>
            <wp:wrapNone/>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1"/>
                    <pic:cNvPicPr>
                      <a:picLocks noChangeAspect="1" noChangeArrowheads="1"/>
                    </pic:cNvPicPr>
                  </pic:nvPicPr>
                  <pic:blipFill>
                    <a:blip r:embed="rId83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-342265</wp:posOffset>
            </wp:positionV>
            <wp:extent cx="8890" cy="8255"/>
            <wp:wrapNone/>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2"/>
                    <pic:cNvPicPr>
                      <a:picLocks noChangeAspect="1" noChangeArrowheads="1"/>
                    </pic:cNvPicPr>
                  </pic:nvPicPr>
                  <pic:blipFill>
                    <a:blip r:embed="rId83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-342265</wp:posOffset>
            </wp:positionV>
            <wp:extent cx="8890" cy="8255"/>
            <wp:wrapNone/>
            <wp:docPr id="8393" name="Picture 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3"/>
                    <pic:cNvPicPr>
                      <a:picLocks noChangeAspect="1" noChangeArrowheads="1"/>
                    </pic:cNvPicPr>
                  </pic:nvPicPr>
                  <pic:blipFill>
                    <a:blip r:embed="rId84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-342265</wp:posOffset>
            </wp:positionV>
            <wp:extent cx="8890" cy="8255"/>
            <wp:wrapNone/>
            <wp:docPr id="8394" name="Picture 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4"/>
                    <pic:cNvPicPr>
                      <a:picLocks noChangeAspect="1" noChangeArrowheads="1"/>
                    </pic:cNvPicPr>
                  </pic:nvPicPr>
                  <pic:blipFill>
                    <a:blip r:embed="rId84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-342265</wp:posOffset>
            </wp:positionV>
            <wp:extent cx="8890" cy="8255"/>
            <wp:wrapNone/>
            <wp:docPr id="8395" name="Picture 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5"/>
                    <pic:cNvPicPr>
                      <a:picLocks noChangeAspect="1" noChangeArrowheads="1"/>
                    </pic:cNvPicPr>
                  </pic:nvPicPr>
                  <pic:blipFill>
                    <a:blip r:embed="rId84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-342265</wp:posOffset>
            </wp:positionV>
            <wp:extent cx="8255" cy="8255"/>
            <wp:wrapNone/>
            <wp:docPr id="8396" name="Picture 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6"/>
                    <pic:cNvPicPr>
                      <a:picLocks noChangeAspect="1" noChangeArrowheads="1"/>
                    </pic:cNvPicPr>
                  </pic:nvPicPr>
                  <pic:blipFill>
                    <a:blip r:embed="rId84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-342265</wp:posOffset>
            </wp:positionV>
            <wp:extent cx="8890" cy="8255"/>
            <wp:wrapNone/>
            <wp:docPr id="8397" name="Picture 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7"/>
                    <pic:cNvPicPr>
                      <a:picLocks noChangeAspect="1" noChangeArrowheads="1"/>
                    </pic:cNvPicPr>
                  </pic:nvPicPr>
                  <pic:blipFill>
                    <a:blip r:embed="rId84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-342265</wp:posOffset>
            </wp:positionV>
            <wp:extent cx="8890" cy="8255"/>
            <wp:wrapNone/>
            <wp:docPr id="8398" name="Picture 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8"/>
                    <pic:cNvPicPr>
                      <a:picLocks noChangeAspect="1" noChangeArrowheads="1"/>
                    </pic:cNvPicPr>
                  </pic:nvPicPr>
                  <pic:blipFill>
                    <a:blip r:embed="rId84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-342265</wp:posOffset>
            </wp:positionV>
            <wp:extent cx="8890" cy="8255"/>
            <wp:wrapNone/>
            <wp:docPr id="8399" name="Picture 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9"/>
                    <pic:cNvPicPr>
                      <a:picLocks noChangeAspect="1" noChangeArrowheads="1"/>
                    </pic:cNvPicPr>
                  </pic:nvPicPr>
                  <pic:blipFill>
                    <a:blip r:embed="rId84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-342265</wp:posOffset>
            </wp:positionV>
            <wp:extent cx="8890" cy="8255"/>
            <wp:wrapNone/>
            <wp:docPr id="8400" name="Picture 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0"/>
                    <pic:cNvPicPr>
                      <a:picLocks noChangeAspect="1" noChangeArrowheads="1"/>
                    </pic:cNvPicPr>
                  </pic:nvPicPr>
                  <pic:blipFill>
                    <a:blip r:embed="rId84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-342265</wp:posOffset>
            </wp:positionV>
            <wp:extent cx="8255" cy="8255"/>
            <wp:wrapNone/>
            <wp:docPr id="8401" name="Picture 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1"/>
                    <pic:cNvPicPr>
                      <a:picLocks noChangeAspect="1" noChangeArrowheads="1"/>
                    </pic:cNvPicPr>
                  </pic:nvPicPr>
                  <pic:blipFill>
                    <a:blip r:embed="rId84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-342265</wp:posOffset>
            </wp:positionV>
            <wp:extent cx="8890" cy="8255"/>
            <wp:wrapNone/>
            <wp:docPr id="8402" name="Picture 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2"/>
                    <pic:cNvPicPr>
                      <a:picLocks noChangeAspect="1" noChangeArrowheads="1"/>
                    </pic:cNvPicPr>
                  </pic:nvPicPr>
                  <pic:blipFill>
                    <a:blip r:embed="rId84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-342265</wp:posOffset>
            </wp:positionV>
            <wp:extent cx="8890" cy="8255"/>
            <wp:wrapNone/>
            <wp:docPr id="8403" name="Picture 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3"/>
                    <pic:cNvPicPr>
                      <a:picLocks noChangeAspect="1" noChangeArrowheads="1"/>
                    </pic:cNvPicPr>
                  </pic:nvPicPr>
                  <pic:blipFill>
                    <a:blip r:embed="rId84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-342265</wp:posOffset>
            </wp:positionV>
            <wp:extent cx="8890" cy="8255"/>
            <wp:wrapNone/>
            <wp:docPr id="8404" name="Picture 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4"/>
                    <pic:cNvPicPr>
                      <a:picLocks noChangeAspect="1" noChangeArrowheads="1"/>
                    </pic:cNvPicPr>
                  </pic:nvPicPr>
                  <pic:blipFill>
                    <a:blip r:embed="rId84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-342265</wp:posOffset>
            </wp:positionV>
            <wp:extent cx="8890" cy="8255"/>
            <wp:wrapNone/>
            <wp:docPr id="8405" name="Picture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5"/>
                    <pic:cNvPicPr>
                      <a:picLocks noChangeAspect="1" noChangeArrowheads="1"/>
                    </pic:cNvPicPr>
                  </pic:nvPicPr>
                  <pic:blipFill>
                    <a:blip r:embed="rId84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-342265</wp:posOffset>
            </wp:positionV>
            <wp:extent cx="8255" cy="8255"/>
            <wp:wrapNone/>
            <wp:docPr id="8406" name="Picture 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6"/>
                    <pic:cNvPicPr>
                      <a:picLocks noChangeAspect="1" noChangeArrowheads="1"/>
                    </pic:cNvPicPr>
                  </pic:nvPicPr>
                  <pic:blipFill>
                    <a:blip r:embed="rId84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-342265</wp:posOffset>
            </wp:positionV>
            <wp:extent cx="8890" cy="8255"/>
            <wp:wrapNone/>
            <wp:docPr id="8407" name="Picture 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7"/>
                    <pic:cNvPicPr>
                      <a:picLocks noChangeAspect="1" noChangeArrowheads="1"/>
                    </pic:cNvPicPr>
                  </pic:nvPicPr>
                  <pic:blipFill>
                    <a:blip r:embed="rId84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-342265</wp:posOffset>
            </wp:positionV>
            <wp:extent cx="8890" cy="8255"/>
            <wp:wrapNone/>
            <wp:docPr id="8408" name="Picture 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8"/>
                    <pic:cNvPicPr>
                      <a:picLocks noChangeAspect="1" noChangeArrowheads="1"/>
                    </pic:cNvPicPr>
                  </pic:nvPicPr>
                  <pic:blipFill>
                    <a:blip r:embed="rId84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-342265</wp:posOffset>
            </wp:positionV>
            <wp:extent cx="8890" cy="8255"/>
            <wp:wrapNone/>
            <wp:docPr id="8409" name="Picture 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9"/>
                    <pic:cNvPicPr>
                      <a:picLocks noChangeAspect="1" noChangeArrowheads="1"/>
                    </pic:cNvPicPr>
                  </pic:nvPicPr>
                  <pic:blipFill>
                    <a:blip r:embed="rId84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-342265</wp:posOffset>
            </wp:positionV>
            <wp:extent cx="8890" cy="8255"/>
            <wp:wrapNone/>
            <wp:docPr id="8410" name="Picture 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0"/>
                    <pic:cNvPicPr>
                      <a:picLocks noChangeAspect="1" noChangeArrowheads="1"/>
                    </pic:cNvPicPr>
                  </pic:nvPicPr>
                  <pic:blipFill>
                    <a:blip r:embed="rId84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-342265</wp:posOffset>
            </wp:positionV>
            <wp:extent cx="8890" cy="8255"/>
            <wp:wrapNone/>
            <wp:docPr id="8411" name="Picture 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1"/>
                    <pic:cNvPicPr>
                      <a:picLocks noChangeAspect="1" noChangeArrowheads="1"/>
                    </pic:cNvPicPr>
                  </pic:nvPicPr>
                  <pic:blipFill>
                    <a:blip r:embed="rId84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-342265</wp:posOffset>
            </wp:positionV>
            <wp:extent cx="8890" cy="8255"/>
            <wp:wrapNone/>
            <wp:docPr id="8412" name="Picture 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2"/>
                    <pic:cNvPicPr>
                      <a:picLocks noChangeAspect="1" noChangeArrowheads="1"/>
                    </pic:cNvPicPr>
                  </pic:nvPicPr>
                  <pic:blipFill>
                    <a:blip r:embed="rId84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-342265</wp:posOffset>
            </wp:positionV>
            <wp:extent cx="8255" cy="8255"/>
            <wp:wrapNone/>
            <wp:docPr id="8413" name="Picture 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3"/>
                    <pic:cNvPicPr>
                      <a:picLocks noChangeAspect="1" noChangeArrowheads="1"/>
                    </pic:cNvPicPr>
                  </pic:nvPicPr>
                  <pic:blipFill>
                    <a:blip r:embed="rId84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-342265</wp:posOffset>
            </wp:positionV>
            <wp:extent cx="8890" cy="8255"/>
            <wp:wrapNone/>
            <wp:docPr id="8414" name="Picture 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4"/>
                    <pic:cNvPicPr>
                      <a:picLocks noChangeAspect="1" noChangeArrowheads="1"/>
                    </pic:cNvPicPr>
                  </pic:nvPicPr>
                  <pic:blipFill>
                    <a:blip r:embed="rId84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-342265</wp:posOffset>
            </wp:positionV>
            <wp:extent cx="8890" cy="8255"/>
            <wp:wrapNone/>
            <wp:docPr id="8415" name="Picture 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5"/>
                    <pic:cNvPicPr>
                      <a:picLocks noChangeAspect="1" noChangeArrowheads="1"/>
                    </pic:cNvPicPr>
                  </pic:nvPicPr>
                  <pic:blipFill>
                    <a:blip r:embed="rId84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-342265</wp:posOffset>
            </wp:positionV>
            <wp:extent cx="8890" cy="8255"/>
            <wp:wrapNone/>
            <wp:docPr id="8416" name="Picture 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6"/>
                    <pic:cNvPicPr>
                      <a:picLocks noChangeAspect="1" noChangeArrowheads="1"/>
                    </pic:cNvPicPr>
                  </pic:nvPicPr>
                  <pic:blipFill>
                    <a:blip r:embed="rId84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-342265</wp:posOffset>
            </wp:positionV>
            <wp:extent cx="8890" cy="8255"/>
            <wp:wrapNone/>
            <wp:docPr id="8417" name="Picture 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7"/>
                    <pic:cNvPicPr>
                      <a:picLocks noChangeAspect="1" noChangeArrowheads="1"/>
                    </pic:cNvPicPr>
                  </pic:nvPicPr>
                  <pic:blipFill>
                    <a:blip r:embed="rId84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-342265</wp:posOffset>
            </wp:positionV>
            <wp:extent cx="8255" cy="8255"/>
            <wp:wrapNone/>
            <wp:docPr id="8418" name="Picture 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8"/>
                    <pic:cNvPicPr>
                      <a:picLocks noChangeAspect="1" noChangeArrowheads="1"/>
                    </pic:cNvPicPr>
                  </pic:nvPicPr>
                  <pic:blipFill>
                    <a:blip r:embed="rId84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-342265</wp:posOffset>
            </wp:positionV>
            <wp:extent cx="8890" cy="8255"/>
            <wp:wrapNone/>
            <wp:docPr id="8419" name="Picture 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9"/>
                    <pic:cNvPicPr>
                      <a:picLocks noChangeAspect="1" noChangeArrowheads="1"/>
                    </pic:cNvPicPr>
                  </pic:nvPicPr>
                  <pic:blipFill>
                    <a:blip r:embed="rId84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-342265</wp:posOffset>
            </wp:positionV>
            <wp:extent cx="8890" cy="8255"/>
            <wp:wrapNone/>
            <wp:docPr id="8420" name="Picture 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0"/>
                    <pic:cNvPicPr>
                      <a:picLocks noChangeAspect="1" noChangeArrowheads="1"/>
                    </pic:cNvPicPr>
                  </pic:nvPicPr>
                  <pic:blipFill>
                    <a:blip r:embed="rId84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-342265</wp:posOffset>
            </wp:positionV>
            <wp:extent cx="8890" cy="8255"/>
            <wp:wrapNone/>
            <wp:docPr id="8421" name="Picture 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1"/>
                    <pic:cNvPicPr>
                      <a:picLocks noChangeAspect="1" noChangeArrowheads="1"/>
                    </pic:cNvPicPr>
                  </pic:nvPicPr>
                  <pic:blipFill>
                    <a:blip r:embed="rId84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-342265</wp:posOffset>
            </wp:positionV>
            <wp:extent cx="8890" cy="8255"/>
            <wp:wrapNone/>
            <wp:docPr id="8422" name="Picture 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2"/>
                    <pic:cNvPicPr>
                      <a:picLocks noChangeAspect="1" noChangeArrowheads="1"/>
                    </pic:cNvPicPr>
                  </pic:nvPicPr>
                  <pic:blipFill>
                    <a:blip r:embed="rId84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-342265</wp:posOffset>
            </wp:positionV>
            <wp:extent cx="8255" cy="8255"/>
            <wp:wrapNone/>
            <wp:docPr id="8423" name="Picture 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3"/>
                    <pic:cNvPicPr>
                      <a:picLocks noChangeAspect="1" noChangeArrowheads="1"/>
                    </pic:cNvPicPr>
                  </pic:nvPicPr>
                  <pic:blipFill>
                    <a:blip r:embed="rId84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-342265</wp:posOffset>
            </wp:positionV>
            <wp:extent cx="8890" cy="8255"/>
            <wp:wrapNone/>
            <wp:docPr id="8424" name="Picture 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4"/>
                    <pic:cNvPicPr>
                      <a:picLocks noChangeAspect="1" noChangeArrowheads="1"/>
                    </pic:cNvPicPr>
                  </pic:nvPicPr>
                  <pic:blipFill>
                    <a:blip r:embed="rId84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-342265</wp:posOffset>
            </wp:positionV>
            <wp:extent cx="8255" cy="8255"/>
            <wp:wrapNone/>
            <wp:docPr id="8425" name="Picture 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5"/>
                    <pic:cNvPicPr>
                      <a:picLocks noChangeAspect="1" noChangeArrowheads="1"/>
                    </pic:cNvPicPr>
                  </pic:nvPicPr>
                  <pic:blipFill>
                    <a:blip r:embed="rId84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-342265</wp:posOffset>
            </wp:positionV>
            <wp:extent cx="8255" cy="8255"/>
            <wp:wrapNone/>
            <wp:docPr id="8426" name="Picture 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6"/>
                    <pic:cNvPicPr>
                      <a:picLocks noChangeAspect="1" noChangeArrowheads="1"/>
                    </pic:cNvPicPr>
                  </pic:nvPicPr>
                  <pic:blipFill>
                    <a:blip r:embed="rId84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-342265</wp:posOffset>
            </wp:positionV>
            <wp:extent cx="8890" cy="8255"/>
            <wp:wrapNone/>
            <wp:docPr id="8427" name="Picture 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7"/>
                    <pic:cNvPicPr>
                      <a:picLocks noChangeAspect="1" noChangeArrowheads="1"/>
                    </pic:cNvPicPr>
                  </pic:nvPicPr>
                  <pic:blipFill>
                    <a:blip r:embed="rId84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-342265</wp:posOffset>
            </wp:positionV>
            <wp:extent cx="8890" cy="8255"/>
            <wp:wrapNone/>
            <wp:docPr id="8428" name="Picture 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8"/>
                    <pic:cNvPicPr>
                      <a:picLocks noChangeAspect="1" noChangeArrowheads="1"/>
                    </pic:cNvPicPr>
                  </pic:nvPicPr>
                  <pic:blipFill>
                    <a:blip r:embed="rId84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-342265</wp:posOffset>
            </wp:positionV>
            <wp:extent cx="8255" cy="8255"/>
            <wp:wrapNone/>
            <wp:docPr id="8429" name="Picture 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9"/>
                    <pic:cNvPicPr>
                      <a:picLocks noChangeAspect="1" noChangeArrowheads="1"/>
                    </pic:cNvPicPr>
                  </pic:nvPicPr>
                  <pic:blipFill>
                    <a:blip r:embed="rId84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-342265</wp:posOffset>
            </wp:positionV>
            <wp:extent cx="8255" cy="8255"/>
            <wp:wrapNone/>
            <wp:docPr id="8430" name="Picture 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0"/>
                    <pic:cNvPicPr>
                      <a:picLocks noChangeAspect="1" noChangeArrowheads="1"/>
                    </pic:cNvPicPr>
                  </pic:nvPicPr>
                  <pic:blipFill>
                    <a:blip r:embed="rId84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-342265</wp:posOffset>
            </wp:positionV>
            <wp:extent cx="8255" cy="8255"/>
            <wp:wrapNone/>
            <wp:docPr id="8431" name="Picture 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1"/>
                    <pic:cNvPicPr>
                      <a:picLocks noChangeAspect="1" noChangeArrowheads="1"/>
                    </pic:cNvPicPr>
                  </pic:nvPicPr>
                  <pic:blipFill>
                    <a:blip r:embed="rId84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-342265</wp:posOffset>
            </wp:positionV>
            <wp:extent cx="8890" cy="8255"/>
            <wp:wrapNone/>
            <wp:docPr id="8432" name="Picture 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2"/>
                    <pic:cNvPicPr>
                      <a:picLocks noChangeAspect="1" noChangeArrowheads="1"/>
                    </pic:cNvPicPr>
                  </pic:nvPicPr>
                  <pic:blipFill>
                    <a:blip r:embed="rId84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-342265</wp:posOffset>
            </wp:positionV>
            <wp:extent cx="8890" cy="8255"/>
            <wp:wrapNone/>
            <wp:docPr id="8433" name="Picture 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3"/>
                    <pic:cNvPicPr>
                      <a:picLocks noChangeAspect="1" noChangeArrowheads="1"/>
                    </pic:cNvPicPr>
                  </pic:nvPicPr>
                  <pic:blipFill>
                    <a:blip r:embed="rId84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-342265</wp:posOffset>
            </wp:positionV>
            <wp:extent cx="8255" cy="8255"/>
            <wp:wrapNone/>
            <wp:docPr id="8434" name="Picture 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4"/>
                    <pic:cNvPicPr>
                      <a:picLocks noChangeAspect="1" noChangeArrowheads="1"/>
                    </pic:cNvPicPr>
                  </pic:nvPicPr>
                  <pic:blipFill>
                    <a:blip r:embed="rId84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-342265</wp:posOffset>
            </wp:positionV>
            <wp:extent cx="8255" cy="8255"/>
            <wp:wrapNone/>
            <wp:docPr id="8435" name="Picture 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5"/>
                    <pic:cNvPicPr>
                      <a:picLocks noChangeAspect="1" noChangeArrowheads="1"/>
                    </pic:cNvPicPr>
                  </pic:nvPicPr>
                  <pic:blipFill>
                    <a:blip r:embed="rId84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-342265</wp:posOffset>
            </wp:positionV>
            <wp:extent cx="8255" cy="8255"/>
            <wp:wrapNone/>
            <wp:docPr id="8436" name="Picture 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6"/>
                    <pic:cNvPicPr>
                      <a:picLocks noChangeAspect="1" noChangeArrowheads="1"/>
                    </pic:cNvPicPr>
                  </pic:nvPicPr>
                  <pic:blipFill>
                    <a:blip r:embed="rId84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-342265</wp:posOffset>
            </wp:positionV>
            <wp:extent cx="8890" cy="8255"/>
            <wp:wrapNone/>
            <wp:docPr id="8437" name="Picture 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7"/>
                    <pic:cNvPicPr>
                      <a:picLocks noChangeAspect="1" noChangeArrowheads="1"/>
                    </pic:cNvPicPr>
                  </pic:nvPicPr>
                  <pic:blipFill>
                    <a:blip r:embed="rId84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-342265</wp:posOffset>
            </wp:positionV>
            <wp:extent cx="8890" cy="8255"/>
            <wp:wrapNone/>
            <wp:docPr id="8438" name="Picture 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8"/>
                    <pic:cNvPicPr>
                      <a:picLocks noChangeAspect="1" noChangeArrowheads="1"/>
                    </pic:cNvPicPr>
                  </pic:nvPicPr>
                  <pic:blipFill>
                    <a:blip r:embed="rId84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-342265</wp:posOffset>
            </wp:positionV>
            <wp:extent cx="8255" cy="8255"/>
            <wp:wrapNone/>
            <wp:docPr id="8439" name="Picture 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9"/>
                    <pic:cNvPicPr>
                      <a:picLocks noChangeAspect="1" noChangeArrowheads="1"/>
                    </pic:cNvPicPr>
                  </pic:nvPicPr>
                  <pic:blipFill>
                    <a:blip r:embed="rId84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-342265</wp:posOffset>
            </wp:positionV>
            <wp:extent cx="8255" cy="8255"/>
            <wp:wrapNone/>
            <wp:docPr id="8440" name="Picture 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0"/>
                    <pic:cNvPicPr>
                      <a:picLocks noChangeAspect="1" noChangeArrowheads="1"/>
                    </pic:cNvPicPr>
                  </pic:nvPicPr>
                  <pic:blipFill>
                    <a:blip r:embed="rId84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3314065</wp:posOffset>
            </wp:positionH>
            <wp:positionV relativeFrom="paragraph">
              <wp:posOffset>-342265</wp:posOffset>
            </wp:positionV>
            <wp:extent cx="8255" cy="8255"/>
            <wp:wrapNone/>
            <wp:docPr id="8441" name="Picture 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1"/>
                    <pic:cNvPicPr>
                      <a:picLocks noChangeAspect="1" noChangeArrowheads="1"/>
                    </pic:cNvPicPr>
                  </pic:nvPicPr>
                  <pic:blipFill>
                    <a:blip r:embed="rId84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-342265</wp:posOffset>
            </wp:positionV>
            <wp:extent cx="8890" cy="8255"/>
            <wp:wrapNone/>
            <wp:docPr id="8442" name="Picture 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2"/>
                    <pic:cNvPicPr>
                      <a:picLocks noChangeAspect="1" noChangeArrowheads="1"/>
                    </pic:cNvPicPr>
                  </pic:nvPicPr>
                  <pic:blipFill>
                    <a:blip r:embed="rId84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3348355</wp:posOffset>
            </wp:positionH>
            <wp:positionV relativeFrom="paragraph">
              <wp:posOffset>-342265</wp:posOffset>
            </wp:positionV>
            <wp:extent cx="8890" cy="8255"/>
            <wp:wrapNone/>
            <wp:docPr id="8443" name="Picture 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3"/>
                    <pic:cNvPicPr>
                      <a:picLocks noChangeAspect="1" noChangeArrowheads="1"/>
                    </pic:cNvPicPr>
                  </pic:nvPicPr>
                  <pic:blipFill>
                    <a:blip r:embed="rId84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-342265</wp:posOffset>
            </wp:positionV>
            <wp:extent cx="8255" cy="8255"/>
            <wp:wrapNone/>
            <wp:docPr id="8444" name="Picture 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4"/>
                    <pic:cNvPicPr>
                      <a:picLocks noChangeAspect="1" noChangeArrowheads="1"/>
                    </pic:cNvPicPr>
                  </pic:nvPicPr>
                  <pic:blipFill>
                    <a:blip r:embed="rId84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3382645</wp:posOffset>
            </wp:positionH>
            <wp:positionV relativeFrom="paragraph">
              <wp:posOffset>-342265</wp:posOffset>
            </wp:positionV>
            <wp:extent cx="8255" cy="8255"/>
            <wp:wrapNone/>
            <wp:docPr id="8445" name="Picture 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5"/>
                    <pic:cNvPicPr>
                      <a:picLocks noChangeAspect="1" noChangeArrowheads="1"/>
                    </pic:cNvPicPr>
                  </pic:nvPicPr>
                  <pic:blipFill>
                    <a:blip r:embed="rId84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-342265</wp:posOffset>
            </wp:positionV>
            <wp:extent cx="8255" cy="8255"/>
            <wp:wrapNone/>
            <wp:docPr id="8446" name="Picture 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6"/>
                    <pic:cNvPicPr>
                      <a:picLocks noChangeAspect="1" noChangeArrowheads="1"/>
                    </pic:cNvPicPr>
                  </pic:nvPicPr>
                  <pic:blipFill>
                    <a:blip r:embed="rId84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3416935</wp:posOffset>
            </wp:positionH>
            <wp:positionV relativeFrom="paragraph">
              <wp:posOffset>-342265</wp:posOffset>
            </wp:positionV>
            <wp:extent cx="8890" cy="8255"/>
            <wp:wrapNone/>
            <wp:docPr id="8447" name="Picture 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7"/>
                    <pic:cNvPicPr>
                      <a:picLocks noChangeAspect="1" noChangeArrowheads="1"/>
                    </pic:cNvPicPr>
                  </pic:nvPicPr>
                  <pic:blipFill>
                    <a:blip r:embed="rId84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3434080</wp:posOffset>
            </wp:positionH>
            <wp:positionV relativeFrom="paragraph">
              <wp:posOffset>-342265</wp:posOffset>
            </wp:positionV>
            <wp:extent cx="8890" cy="8255"/>
            <wp:wrapNone/>
            <wp:docPr id="8448" name="Picture 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8"/>
                    <pic:cNvPicPr>
                      <a:picLocks noChangeAspect="1" noChangeArrowheads="1"/>
                    </pic:cNvPicPr>
                  </pic:nvPicPr>
                  <pic:blipFill>
                    <a:blip r:embed="rId84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3451225</wp:posOffset>
            </wp:positionH>
            <wp:positionV relativeFrom="paragraph">
              <wp:posOffset>-342265</wp:posOffset>
            </wp:positionV>
            <wp:extent cx="8255" cy="8255"/>
            <wp:wrapNone/>
            <wp:docPr id="8449" name="Picture 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9"/>
                    <pic:cNvPicPr>
                      <a:picLocks noChangeAspect="1" noChangeArrowheads="1"/>
                    </pic:cNvPicPr>
                  </pic:nvPicPr>
                  <pic:blipFill>
                    <a:blip r:embed="rId84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3468370</wp:posOffset>
            </wp:positionH>
            <wp:positionV relativeFrom="paragraph">
              <wp:posOffset>-342265</wp:posOffset>
            </wp:positionV>
            <wp:extent cx="8255" cy="8255"/>
            <wp:wrapNone/>
            <wp:docPr id="8450" name="Picture 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0"/>
                    <pic:cNvPicPr>
                      <a:picLocks noChangeAspect="1" noChangeArrowheads="1"/>
                    </pic:cNvPicPr>
                  </pic:nvPicPr>
                  <pic:blipFill>
                    <a:blip r:embed="rId84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3485515</wp:posOffset>
            </wp:positionH>
            <wp:positionV relativeFrom="paragraph">
              <wp:posOffset>-342265</wp:posOffset>
            </wp:positionV>
            <wp:extent cx="8255" cy="8255"/>
            <wp:wrapNone/>
            <wp:docPr id="8451" name="Picture 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1"/>
                    <pic:cNvPicPr>
                      <a:picLocks noChangeAspect="1" noChangeArrowheads="1"/>
                    </pic:cNvPicPr>
                  </pic:nvPicPr>
                  <pic:blipFill>
                    <a:blip r:embed="rId84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-342265</wp:posOffset>
            </wp:positionV>
            <wp:extent cx="8890" cy="8255"/>
            <wp:wrapNone/>
            <wp:docPr id="8452" name="Picture 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2"/>
                    <pic:cNvPicPr>
                      <a:picLocks noChangeAspect="1" noChangeArrowheads="1"/>
                    </pic:cNvPicPr>
                  </pic:nvPicPr>
                  <pic:blipFill>
                    <a:blip r:embed="rId84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3519805</wp:posOffset>
            </wp:positionH>
            <wp:positionV relativeFrom="paragraph">
              <wp:posOffset>-342265</wp:posOffset>
            </wp:positionV>
            <wp:extent cx="8890" cy="8255"/>
            <wp:wrapNone/>
            <wp:docPr id="8453" name="Picture 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3"/>
                    <pic:cNvPicPr>
                      <a:picLocks noChangeAspect="1" noChangeArrowheads="1"/>
                    </pic:cNvPicPr>
                  </pic:nvPicPr>
                  <pic:blipFill>
                    <a:blip r:embed="rId84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-342265</wp:posOffset>
            </wp:positionV>
            <wp:extent cx="8255" cy="8255"/>
            <wp:wrapNone/>
            <wp:docPr id="8454" name="Picture 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4"/>
                    <pic:cNvPicPr>
                      <a:picLocks noChangeAspect="1" noChangeArrowheads="1"/>
                    </pic:cNvPicPr>
                  </pic:nvPicPr>
                  <pic:blipFill>
                    <a:blip r:embed="rId84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3554095</wp:posOffset>
            </wp:positionH>
            <wp:positionV relativeFrom="paragraph">
              <wp:posOffset>-342265</wp:posOffset>
            </wp:positionV>
            <wp:extent cx="8255" cy="8255"/>
            <wp:wrapNone/>
            <wp:docPr id="8455" name="Picture 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5"/>
                    <pic:cNvPicPr>
                      <a:picLocks noChangeAspect="1" noChangeArrowheads="1"/>
                    </pic:cNvPicPr>
                  </pic:nvPicPr>
                  <pic:blipFill>
                    <a:blip r:embed="rId84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3571240</wp:posOffset>
            </wp:positionH>
            <wp:positionV relativeFrom="paragraph">
              <wp:posOffset>-342265</wp:posOffset>
            </wp:positionV>
            <wp:extent cx="8255" cy="8255"/>
            <wp:wrapNone/>
            <wp:docPr id="8456" name="Picture 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6"/>
                    <pic:cNvPicPr>
                      <a:picLocks noChangeAspect="1" noChangeArrowheads="1"/>
                    </pic:cNvPicPr>
                  </pic:nvPicPr>
                  <pic:blipFill>
                    <a:blip r:embed="rId84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3588385</wp:posOffset>
            </wp:positionH>
            <wp:positionV relativeFrom="paragraph">
              <wp:posOffset>-342265</wp:posOffset>
            </wp:positionV>
            <wp:extent cx="8890" cy="8255"/>
            <wp:wrapNone/>
            <wp:docPr id="8457" name="Picture 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7"/>
                    <pic:cNvPicPr>
                      <a:picLocks noChangeAspect="1" noChangeArrowheads="1"/>
                    </pic:cNvPicPr>
                  </pic:nvPicPr>
                  <pic:blipFill>
                    <a:blip r:embed="rId84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3605530</wp:posOffset>
            </wp:positionH>
            <wp:positionV relativeFrom="paragraph">
              <wp:posOffset>-342265</wp:posOffset>
            </wp:positionV>
            <wp:extent cx="8890" cy="8255"/>
            <wp:wrapNone/>
            <wp:docPr id="8458" name="Picture 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8"/>
                    <pic:cNvPicPr>
                      <a:picLocks noChangeAspect="1" noChangeArrowheads="1"/>
                    </pic:cNvPicPr>
                  </pic:nvPicPr>
                  <pic:blipFill>
                    <a:blip r:embed="rId84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3622675</wp:posOffset>
            </wp:positionH>
            <wp:positionV relativeFrom="paragraph">
              <wp:posOffset>-342265</wp:posOffset>
            </wp:positionV>
            <wp:extent cx="8255" cy="8255"/>
            <wp:wrapNone/>
            <wp:docPr id="8459" name="Picture 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9"/>
                    <pic:cNvPicPr>
                      <a:picLocks noChangeAspect="1" noChangeArrowheads="1"/>
                    </pic:cNvPicPr>
                  </pic:nvPicPr>
                  <pic:blipFill>
                    <a:blip r:embed="rId84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3639820</wp:posOffset>
            </wp:positionH>
            <wp:positionV relativeFrom="paragraph">
              <wp:posOffset>-342265</wp:posOffset>
            </wp:positionV>
            <wp:extent cx="8255" cy="8255"/>
            <wp:wrapNone/>
            <wp:docPr id="8460" name="Picture 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0"/>
                    <pic:cNvPicPr>
                      <a:picLocks noChangeAspect="1" noChangeArrowheads="1"/>
                    </pic:cNvPicPr>
                  </pic:nvPicPr>
                  <pic:blipFill>
                    <a:blip r:embed="rId84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-342265</wp:posOffset>
            </wp:positionV>
            <wp:extent cx="8890" cy="8255"/>
            <wp:wrapNone/>
            <wp:docPr id="8461" name="Picture 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1"/>
                    <pic:cNvPicPr>
                      <a:picLocks noChangeAspect="1" noChangeArrowheads="1"/>
                    </pic:cNvPicPr>
                  </pic:nvPicPr>
                  <pic:blipFill>
                    <a:blip r:embed="rId84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3674110</wp:posOffset>
            </wp:positionH>
            <wp:positionV relativeFrom="paragraph">
              <wp:posOffset>-342265</wp:posOffset>
            </wp:positionV>
            <wp:extent cx="8890" cy="8255"/>
            <wp:wrapNone/>
            <wp:docPr id="8462" name="Picture 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2"/>
                    <pic:cNvPicPr>
                      <a:picLocks noChangeAspect="1" noChangeArrowheads="1"/>
                    </pic:cNvPicPr>
                  </pic:nvPicPr>
                  <pic:blipFill>
                    <a:blip r:embed="rId84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3691255</wp:posOffset>
            </wp:positionH>
            <wp:positionV relativeFrom="paragraph">
              <wp:posOffset>-342265</wp:posOffset>
            </wp:positionV>
            <wp:extent cx="8255" cy="8255"/>
            <wp:wrapNone/>
            <wp:docPr id="8463" name="Picture 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3"/>
                    <pic:cNvPicPr>
                      <a:picLocks noChangeAspect="1" noChangeArrowheads="1"/>
                    </pic:cNvPicPr>
                  </pic:nvPicPr>
                  <pic:blipFill>
                    <a:blip r:embed="rId84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3708400</wp:posOffset>
            </wp:positionH>
            <wp:positionV relativeFrom="paragraph">
              <wp:posOffset>-342265</wp:posOffset>
            </wp:positionV>
            <wp:extent cx="8255" cy="8255"/>
            <wp:wrapNone/>
            <wp:docPr id="8464" name="Picture 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4"/>
                    <pic:cNvPicPr>
                      <a:picLocks noChangeAspect="1" noChangeArrowheads="1"/>
                    </pic:cNvPicPr>
                  </pic:nvPicPr>
                  <pic:blipFill>
                    <a:blip r:embed="rId84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3725545</wp:posOffset>
            </wp:positionH>
            <wp:positionV relativeFrom="paragraph">
              <wp:posOffset>-342265</wp:posOffset>
            </wp:positionV>
            <wp:extent cx="8255" cy="8255"/>
            <wp:wrapNone/>
            <wp:docPr id="8465" name="Picture 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5"/>
                    <pic:cNvPicPr>
                      <a:picLocks noChangeAspect="1" noChangeArrowheads="1"/>
                    </pic:cNvPicPr>
                  </pic:nvPicPr>
                  <pic:blipFill>
                    <a:blip r:embed="rId84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3742690</wp:posOffset>
            </wp:positionH>
            <wp:positionV relativeFrom="paragraph">
              <wp:posOffset>-342265</wp:posOffset>
            </wp:positionV>
            <wp:extent cx="8890" cy="8255"/>
            <wp:wrapNone/>
            <wp:docPr id="8466" name="Picture 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6"/>
                    <pic:cNvPicPr>
                      <a:picLocks noChangeAspect="1" noChangeArrowheads="1"/>
                    </pic:cNvPicPr>
                  </pic:nvPicPr>
                  <pic:blipFill>
                    <a:blip r:embed="rId84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3759835</wp:posOffset>
            </wp:positionH>
            <wp:positionV relativeFrom="paragraph">
              <wp:posOffset>-342265</wp:posOffset>
            </wp:positionV>
            <wp:extent cx="8890" cy="8255"/>
            <wp:wrapNone/>
            <wp:docPr id="8467" name="Picture 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7"/>
                    <pic:cNvPicPr>
                      <a:picLocks noChangeAspect="1" noChangeArrowheads="1"/>
                    </pic:cNvPicPr>
                  </pic:nvPicPr>
                  <pic:blipFill>
                    <a:blip r:embed="rId84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3776980</wp:posOffset>
            </wp:positionH>
            <wp:positionV relativeFrom="paragraph">
              <wp:posOffset>-342265</wp:posOffset>
            </wp:positionV>
            <wp:extent cx="8255" cy="8255"/>
            <wp:wrapNone/>
            <wp:docPr id="8468" name="Picture 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8"/>
                    <pic:cNvPicPr>
                      <a:picLocks noChangeAspect="1" noChangeArrowheads="1"/>
                    </pic:cNvPicPr>
                  </pic:nvPicPr>
                  <pic:blipFill>
                    <a:blip r:embed="rId84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-342265</wp:posOffset>
            </wp:positionV>
            <wp:extent cx="8255" cy="8255"/>
            <wp:wrapNone/>
            <wp:docPr id="8469" name="Picture 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9"/>
                    <pic:cNvPicPr>
                      <a:picLocks noChangeAspect="1" noChangeArrowheads="1"/>
                    </pic:cNvPicPr>
                  </pic:nvPicPr>
                  <pic:blipFill>
                    <a:blip r:embed="rId84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3811270</wp:posOffset>
            </wp:positionH>
            <wp:positionV relativeFrom="paragraph">
              <wp:posOffset>-342265</wp:posOffset>
            </wp:positionV>
            <wp:extent cx="8255" cy="8255"/>
            <wp:wrapNone/>
            <wp:docPr id="8470" name="Picture 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0"/>
                    <pic:cNvPicPr>
                      <a:picLocks noChangeAspect="1" noChangeArrowheads="1"/>
                    </pic:cNvPicPr>
                  </pic:nvPicPr>
                  <pic:blipFill>
                    <a:blip r:embed="rId84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3828415</wp:posOffset>
            </wp:positionH>
            <wp:positionV relativeFrom="paragraph">
              <wp:posOffset>-342265</wp:posOffset>
            </wp:positionV>
            <wp:extent cx="8890" cy="8255"/>
            <wp:wrapNone/>
            <wp:docPr id="8471" name="Picture 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1"/>
                    <pic:cNvPicPr>
                      <a:picLocks noChangeAspect="1" noChangeArrowheads="1"/>
                    </pic:cNvPicPr>
                  </pic:nvPicPr>
                  <pic:blipFill>
                    <a:blip r:embed="rId84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3845560</wp:posOffset>
            </wp:positionH>
            <wp:positionV relativeFrom="paragraph">
              <wp:posOffset>-342265</wp:posOffset>
            </wp:positionV>
            <wp:extent cx="8890" cy="8255"/>
            <wp:wrapNone/>
            <wp:docPr id="8472" name="Picture 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2"/>
                    <pic:cNvPicPr>
                      <a:picLocks noChangeAspect="1" noChangeArrowheads="1"/>
                    </pic:cNvPicPr>
                  </pic:nvPicPr>
                  <pic:blipFill>
                    <a:blip r:embed="rId84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3862705</wp:posOffset>
            </wp:positionH>
            <wp:positionV relativeFrom="paragraph">
              <wp:posOffset>-342265</wp:posOffset>
            </wp:positionV>
            <wp:extent cx="8255" cy="8255"/>
            <wp:wrapNone/>
            <wp:docPr id="8473" name="Picture 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3"/>
                    <pic:cNvPicPr>
                      <a:picLocks noChangeAspect="1" noChangeArrowheads="1"/>
                    </pic:cNvPicPr>
                  </pic:nvPicPr>
                  <pic:blipFill>
                    <a:blip r:embed="rId84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3879850</wp:posOffset>
            </wp:positionH>
            <wp:positionV relativeFrom="paragraph">
              <wp:posOffset>-342265</wp:posOffset>
            </wp:positionV>
            <wp:extent cx="8255" cy="8255"/>
            <wp:wrapNone/>
            <wp:docPr id="8474" name="Picture 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4"/>
                    <pic:cNvPicPr>
                      <a:picLocks noChangeAspect="1" noChangeArrowheads="1"/>
                    </pic:cNvPicPr>
                  </pic:nvPicPr>
                  <pic:blipFill>
                    <a:blip r:embed="rId84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3896995</wp:posOffset>
            </wp:positionH>
            <wp:positionV relativeFrom="paragraph">
              <wp:posOffset>-342265</wp:posOffset>
            </wp:positionV>
            <wp:extent cx="8255" cy="8255"/>
            <wp:wrapNone/>
            <wp:docPr id="8475" name="Picture 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
                    <pic:cNvPicPr>
                      <a:picLocks noChangeAspect="1" noChangeArrowheads="1"/>
                    </pic:cNvPicPr>
                  </pic:nvPicPr>
                  <pic:blipFill>
                    <a:blip r:embed="rId84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3914140</wp:posOffset>
            </wp:positionH>
            <wp:positionV relativeFrom="paragraph">
              <wp:posOffset>-342265</wp:posOffset>
            </wp:positionV>
            <wp:extent cx="8890" cy="8255"/>
            <wp:wrapNone/>
            <wp:docPr id="8476" name="Picture 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6"/>
                    <pic:cNvPicPr>
                      <a:picLocks noChangeAspect="1" noChangeArrowheads="1"/>
                    </pic:cNvPicPr>
                  </pic:nvPicPr>
                  <pic:blipFill>
                    <a:blip r:embed="rId84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3931285</wp:posOffset>
            </wp:positionH>
            <wp:positionV relativeFrom="paragraph">
              <wp:posOffset>-342265</wp:posOffset>
            </wp:positionV>
            <wp:extent cx="8890" cy="8255"/>
            <wp:wrapNone/>
            <wp:docPr id="8477" name="Picture 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7"/>
                    <pic:cNvPicPr>
                      <a:picLocks noChangeAspect="1" noChangeArrowheads="1"/>
                    </pic:cNvPicPr>
                  </pic:nvPicPr>
                  <pic:blipFill>
                    <a:blip r:embed="rId84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3948430</wp:posOffset>
            </wp:positionH>
            <wp:positionV relativeFrom="paragraph">
              <wp:posOffset>-342265</wp:posOffset>
            </wp:positionV>
            <wp:extent cx="8255" cy="8255"/>
            <wp:wrapNone/>
            <wp:docPr id="8478" name="Picture 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8"/>
                    <pic:cNvPicPr>
                      <a:picLocks noChangeAspect="1" noChangeArrowheads="1"/>
                    </pic:cNvPicPr>
                  </pic:nvPicPr>
                  <pic:blipFill>
                    <a:blip r:embed="rId84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3965575</wp:posOffset>
            </wp:positionH>
            <wp:positionV relativeFrom="paragraph">
              <wp:posOffset>-342265</wp:posOffset>
            </wp:positionV>
            <wp:extent cx="8255" cy="8255"/>
            <wp:wrapNone/>
            <wp:docPr id="8479" name="Picture 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9"/>
                    <pic:cNvPicPr>
                      <a:picLocks noChangeAspect="1" noChangeArrowheads="1"/>
                    </pic:cNvPicPr>
                  </pic:nvPicPr>
                  <pic:blipFill>
                    <a:blip r:embed="rId84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3982720</wp:posOffset>
            </wp:positionH>
            <wp:positionV relativeFrom="paragraph">
              <wp:posOffset>-342265</wp:posOffset>
            </wp:positionV>
            <wp:extent cx="8255" cy="8255"/>
            <wp:wrapNone/>
            <wp:docPr id="8480" name="Picture 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0"/>
                    <pic:cNvPicPr>
                      <a:picLocks noChangeAspect="1" noChangeArrowheads="1"/>
                    </pic:cNvPicPr>
                  </pic:nvPicPr>
                  <pic:blipFill>
                    <a:blip r:embed="rId84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3999865</wp:posOffset>
            </wp:positionH>
            <wp:positionV relativeFrom="paragraph">
              <wp:posOffset>-342265</wp:posOffset>
            </wp:positionV>
            <wp:extent cx="8890" cy="8255"/>
            <wp:wrapNone/>
            <wp:docPr id="8481" name="Picture 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1"/>
                    <pic:cNvPicPr>
                      <a:picLocks noChangeAspect="1" noChangeArrowheads="1"/>
                    </pic:cNvPicPr>
                  </pic:nvPicPr>
                  <pic:blipFill>
                    <a:blip r:embed="rId84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4017010</wp:posOffset>
            </wp:positionH>
            <wp:positionV relativeFrom="paragraph">
              <wp:posOffset>-342265</wp:posOffset>
            </wp:positionV>
            <wp:extent cx="8890" cy="8255"/>
            <wp:wrapNone/>
            <wp:docPr id="8482" name="Picture 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2"/>
                    <pic:cNvPicPr>
                      <a:picLocks noChangeAspect="1" noChangeArrowheads="1"/>
                    </pic:cNvPicPr>
                  </pic:nvPicPr>
                  <pic:blipFill>
                    <a:blip r:embed="rId84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4034155</wp:posOffset>
            </wp:positionH>
            <wp:positionV relativeFrom="paragraph">
              <wp:posOffset>-342265</wp:posOffset>
            </wp:positionV>
            <wp:extent cx="8255" cy="8255"/>
            <wp:wrapNone/>
            <wp:docPr id="8483" name="Picture 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3"/>
                    <pic:cNvPicPr>
                      <a:picLocks noChangeAspect="1" noChangeArrowheads="1"/>
                    </pic:cNvPicPr>
                  </pic:nvPicPr>
                  <pic:blipFill>
                    <a:blip r:embed="rId84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4051300</wp:posOffset>
            </wp:positionH>
            <wp:positionV relativeFrom="paragraph">
              <wp:posOffset>-342265</wp:posOffset>
            </wp:positionV>
            <wp:extent cx="8255" cy="8255"/>
            <wp:wrapNone/>
            <wp:docPr id="8484" name="Picture 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4"/>
                    <pic:cNvPicPr>
                      <a:picLocks noChangeAspect="1" noChangeArrowheads="1"/>
                    </pic:cNvPicPr>
                  </pic:nvPicPr>
                  <pic:blipFill>
                    <a:blip r:embed="rId84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-342265</wp:posOffset>
            </wp:positionV>
            <wp:extent cx="8255" cy="8255"/>
            <wp:wrapNone/>
            <wp:docPr id="8485" name="Picture 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5"/>
                    <pic:cNvPicPr>
                      <a:picLocks noChangeAspect="1" noChangeArrowheads="1"/>
                    </pic:cNvPicPr>
                  </pic:nvPicPr>
                  <pic:blipFill>
                    <a:blip r:embed="rId84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4085590</wp:posOffset>
            </wp:positionH>
            <wp:positionV relativeFrom="paragraph">
              <wp:posOffset>-342265</wp:posOffset>
            </wp:positionV>
            <wp:extent cx="8890" cy="8255"/>
            <wp:wrapNone/>
            <wp:docPr id="8486" name="Picture 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6"/>
                    <pic:cNvPicPr>
                      <a:picLocks noChangeAspect="1" noChangeArrowheads="1"/>
                    </pic:cNvPicPr>
                  </pic:nvPicPr>
                  <pic:blipFill>
                    <a:blip r:embed="rId84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4102735</wp:posOffset>
            </wp:positionH>
            <wp:positionV relativeFrom="paragraph">
              <wp:posOffset>-342265</wp:posOffset>
            </wp:positionV>
            <wp:extent cx="8890" cy="8255"/>
            <wp:wrapNone/>
            <wp:docPr id="8487" name="Picture 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7"/>
                    <pic:cNvPicPr>
                      <a:picLocks noChangeAspect="1" noChangeArrowheads="1"/>
                    </pic:cNvPicPr>
                  </pic:nvPicPr>
                  <pic:blipFill>
                    <a:blip r:embed="rId84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4119880</wp:posOffset>
            </wp:positionH>
            <wp:positionV relativeFrom="paragraph">
              <wp:posOffset>-342265</wp:posOffset>
            </wp:positionV>
            <wp:extent cx="8255" cy="8255"/>
            <wp:wrapNone/>
            <wp:docPr id="8488" name="Picture 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8"/>
                    <pic:cNvPicPr>
                      <a:picLocks noChangeAspect="1" noChangeArrowheads="1"/>
                    </pic:cNvPicPr>
                  </pic:nvPicPr>
                  <pic:blipFill>
                    <a:blip r:embed="rId84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4137025</wp:posOffset>
            </wp:positionH>
            <wp:positionV relativeFrom="paragraph">
              <wp:posOffset>-342265</wp:posOffset>
            </wp:positionV>
            <wp:extent cx="8255" cy="8255"/>
            <wp:wrapNone/>
            <wp:docPr id="8489" name="Picture 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9"/>
                    <pic:cNvPicPr>
                      <a:picLocks noChangeAspect="1" noChangeArrowheads="1"/>
                    </pic:cNvPicPr>
                  </pic:nvPicPr>
                  <pic:blipFill>
                    <a:blip r:embed="rId84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4154170</wp:posOffset>
            </wp:positionH>
            <wp:positionV relativeFrom="paragraph">
              <wp:posOffset>-342265</wp:posOffset>
            </wp:positionV>
            <wp:extent cx="8255" cy="8255"/>
            <wp:wrapNone/>
            <wp:docPr id="8490" name="Picture 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0"/>
                    <pic:cNvPicPr>
                      <a:picLocks noChangeAspect="1" noChangeArrowheads="1"/>
                    </pic:cNvPicPr>
                  </pic:nvPicPr>
                  <pic:blipFill>
                    <a:blip r:embed="rId84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4171315</wp:posOffset>
            </wp:positionH>
            <wp:positionV relativeFrom="paragraph">
              <wp:posOffset>-342265</wp:posOffset>
            </wp:positionV>
            <wp:extent cx="8890" cy="8255"/>
            <wp:wrapNone/>
            <wp:docPr id="8491" name="Picture 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1"/>
                    <pic:cNvPicPr>
                      <a:picLocks noChangeAspect="1" noChangeArrowheads="1"/>
                    </pic:cNvPicPr>
                  </pic:nvPicPr>
                  <pic:blipFill>
                    <a:blip r:embed="rId84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4188460</wp:posOffset>
            </wp:positionH>
            <wp:positionV relativeFrom="paragraph">
              <wp:posOffset>-342265</wp:posOffset>
            </wp:positionV>
            <wp:extent cx="8890" cy="8255"/>
            <wp:wrapNone/>
            <wp:docPr id="8492" name="Picture 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2"/>
                    <pic:cNvPicPr>
                      <a:picLocks noChangeAspect="1" noChangeArrowheads="1"/>
                    </pic:cNvPicPr>
                  </pic:nvPicPr>
                  <pic:blipFill>
                    <a:blip r:embed="rId84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4205605</wp:posOffset>
            </wp:positionH>
            <wp:positionV relativeFrom="paragraph">
              <wp:posOffset>-342265</wp:posOffset>
            </wp:positionV>
            <wp:extent cx="8255" cy="8255"/>
            <wp:wrapNone/>
            <wp:docPr id="8493" name="Picture 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pic:cNvPicPr>
                      <a:picLocks noChangeAspect="1" noChangeArrowheads="1"/>
                    </pic:cNvPicPr>
                  </pic:nvPicPr>
                  <pic:blipFill>
                    <a:blip r:embed="rId85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4222750</wp:posOffset>
            </wp:positionH>
            <wp:positionV relativeFrom="paragraph">
              <wp:posOffset>-342265</wp:posOffset>
            </wp:positionV>
            <wp:extent cx="8255" cy="8255"/>
            <wp:wrapNone/>
            <wp:docPr id="8494" name="Picture 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4"/>
                    <pic:cNvPicPr>
                      <a:picLocks noChangeAspect="1" noChangeArrowheads="1"/>
                    </pic:cNvPicPr>
                  </pic:nvPicPr>
                  <pic:blipFill>
                    <a:blip r:embed="rId85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4239895</wp:posOffset>
            </wp:positionH>
            <wp:positionV relativeFrom="paragraph">
              <wp:posOffset>-342265</wp:posOffset>
            </wp:positionV>
            <wp:extent cx="8255" cy="8255"/>
            <wp:wrapNone/>
            <wp:docPr id="8495" name="Picture 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5"/>
                    <pic:cNvPicPr>
                      <a:picLocks noChangeAspect="1" noChangeArrowheads="1"/>
                    </pic:cNvPicPr>
                  </pic:nvPicPr>
                  <pic:blipFill>
                    <a:blip r:embed="rId85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4257040</wp:posOffset>
            </wp:positionH>
            <wp:positionV relativeFrom="paragraph">
              <wp:posOffset>-342265</wp:posOffset>
            </wp:positionV>
            <wp:extent cx="8890" cy="8255"/>
            <wp:wrapNone/>
            <wp:docPr id="8496" name="Picture 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6"/>
                    <pic:cNvPicPr>
                      <a:picLocks noChangeAspect="1" noChangeArrowheads="1"/>
                    </pic:cNvPicPr>
                  </pic:nvPicPr>
                  <pic:blipFill>
                    <a:blip r:embed="rId85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4274185</wp:posOffset>
            </wp:positionH>
            <wp:positionV relativeFrom="paragraph">
              <wp:posOffset>-342265</wp:posOffset>
            </wp:positionV>
            <wp:extent cx="8890" cy="8255"/>
            <wp:wrapNone/>
            <wp:docPr id="8497" name="Picture 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7"/>
                    <pic:cNvPicPr>
                      <a:picLocks noChangeAspect="1" noChangeArrowheads="1"/>
                    </pic:cNvPicPr>
                  </pic:nvPicPr>
                  <pic:blipFill>
                    <a:blip r:embed="rId85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4291330</wp:posOffset>
            </wp:positionH>
            <wp:positionV relativeFrom="paragraph">
              <wp:posOffset>-342265</wp:posOffset>
            </wp:positionV>
            <wp:extent cx="8255" cy="8255"/>
            <wp:wrapNone/>
            <wp:docPr id="8498" name="Picture 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8"/>
                    <pic:cNvPicPr>
                      <a:picLocks noChangeAspect="1" noChangeArrowheads="1"/>
                    </pic:cNvPicPr>
                  </pic:nvPicPr>
                  <pic:blipFill>
                    <a:blip r:embed="rId85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4308475</wp:posOffset>
            </wp:positionH>
            <wp:positionV relativeFrom="paragraph">
              <wp:posOffset>-342265</wp:posOffset>
            </wp:positionV>
            <wp:extent cx="8255" cy="8255"/>
            <wp:wrapNone/>
            <wp:docPr id="8499" name="Picture 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9"/>
                    <pic:cNvPicPr>
                      <a:picLocks noChangeAspect="1" noChangeArrowheads="1"/>
                    </pic:cNvPicPr>
                  </pic:nvPicPr>
                  <pic:blipFill>
                    <a:blip r:embed="rId85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4325620</wp:posOffset>
            </wp:positionH>
            <wp:positionV relativeFrom="paragraph">
              <wp:posOffset>-342265</wp:posOffset>
            </wp:positionV>
            <wp:extent cx="8890" cy="8255"/>
            <wp:wrapNone/>
            <wp:docPr id="8500" name="Picture 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0"/>
                    <pic:cNvPicPr>
                      <a:picLocks noChangeAspect="1" noChangeArrowheads="1"/>
                    </pic:cNvPicPr>
                  </pic:nvPicPr>
                  <pic:blipFill>
                    <a:blip r:embed="rId85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4342765</wp:posOffset>
            </wp:positionH>
            <wp:positionV relativeFrom="paragraph">
              <wp:posOffset>-342265</wp:posOffset>
            </wp:positionV>
            <wp:extent cx="8890" cy="8255"/>
            <wp:wrapNone/>
            <wp:docPr id="8501" name="Picture 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1"/>
                    <pic:cNvPicPr>
                      <a:picLocks noChangeAspect="1" noChangeArrowheads="1"/>
                    </pic:cNvPicPr>
                  </pic:nvPicPr>
                  <pic:blipFill>
                    <a:blip r:embed="rId85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4359910</wp:posOffset>
            </wp:positionH>
            <wp:positionV relativeFrom="paragraph">
              <wp:posOffset>-342265</wp:posOffset>
            </wp:positionV>
            <wp:extent cx="8255" cy="8255"/>
            <wp:wrapNone/>
            <wp:docPr id="8502" name="Picture 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2"/>
                    <pic:cNvPicPr>
                      <a:picLocks noChangeAspect="1" noChangeArrowheads="1"/>
                    </pic:cNvPicPr>
                  </pic:nvPicPr>
                  <pic:blipFill>
                    <a:blip r:embed="rId85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4377055</wp:posOffset>
            </wp:positionH>
            <wp:positionV relativeFrom="paragraph">
              <wp:posOffset>-342265</wp:posOffset>
            </wp:positionV>
            <wp:extent cx="8255" cy="8255"/>
            <wp:wrapNone/>
            <wp:docPr id="8503" name="Picture 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3"/>
                    <pic:cNvPicPr>
                      <a:picLocks noChangeAspect="1" noChangeArrowheads="1"/>
                    </pic:cNvPicPr>
                  </pic:nvPicPr>
                  <pic:blipFill>
                    <a:blip r:embed="rId85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-342265</wp:posOffset>
            </wp:positionV>
            <wp:extent cx="8255" cy="8255"/>
            <wp:wrapNone/>
            <wp:docPr id="8504" name="Picture 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4"/>
                    <pic:cNvPicPr>
                      <a:picLocks noChangeAspect="1" noChangeArrowheads="1"/>
                    </pic:cNvPicPr>
                  </pic:nvPicPr>
                  <pic:blipFill>
                    <a:blip r:embed="rId85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4411345</wp:posOffset>
            </wp:positionH>
            <wp:positionV relativeFrom="paragraph">
              <wp:posOffset>-342265</wp:posOffset>
            </wp:positionV>
            <wp:extent cx="8890" cy="8255"/>
            <wp:wrapNone/>
            <wp:docPr id="8505" name="Picture 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5"/>
                    <pic:cNvPicPr>
                      <a:picLocks noChangeAspect="1" noChangeArrowheads="1"/>
                    </pic:cNvPicPr>
                  </pic:nvPicPr>
                  <pic:blipFill>
                    <a:blip r:embed="rId85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-342265</wp:posOffset>
            </wp:positionV>
            <wp:extent cx="8890" cy="8255"/>
            <wp:wrapNone/>
            <wp:docPr id="8506" name="Picture 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6"/>
                    <pic:cNvPicPr>
                      <a:picLocks noChangeAspect="1" noChangeArrowheads="1"/>
                    </pic:cNvPicPr>
                  </pic:nvPicPr>
                  <pic:blipFill>
                    <a:blip r:embed="rId85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-342265</wp:posOffset>
            </wp:positionV>
            <wp:extent cx="8255" cy="8255"/>
            <wp:wrapNone/>
            <wp:docPr id="8507" name="Picture 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7"/>
                    <pic:cNvPicPr>
                      <a:picLocks noChangeAspect="1" noChangeArrowheads="1"/>
                    </pic:cNvPicPr>
                  </pic:nvPicPr>
                  <pic:blipFill>
                    <a:blip r:embed="rId85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-342265</wp:posOffset>
            </wp:positionV>
            <wp:extent cx="8255" cy="8255"/>
            <wp:wrapNone/>
            <wp:docPr id="8508" name="Picture 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8"/>
                    <pic:cNvPicPr>
                      <a:picLocks noChangeAspect="1" noChangeArrowheads="1"/>
                    </pic:cNvPicPr>
                  </pic:nvPicPr>
                  <pic:blipFill>
                    <a:blip r:embed="rId85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-342265</wp:posOffset>
            </wp:positionV>
            <wp:extent cx="8255" cy="8255"/>
            <wp:wrapNone/>
            <wp:docPr id="8509" name="Picture 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9"/>
                    <pic:cNvPicPr>
                      <a:picLocks noChangeAspect="1" noChangeArrowheads="1"/>
                    </pic:cNvPicPr>
                  </pic:nvPicPr>
                  <pic:blipFill>
                    <a:blip r:embed="rId85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-342265</wp:posOffset>
            </wp:positionV>
            <wp:extent cx="8890" cy="8255"/>
            <wp:wrapNone/>
            <wp:docPr id="8510" name="Picture 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0"/>
                    <pic:cNvPicPr>
                      <a:picLocks noChangeAspect="1" noChangeArrowheads="1"/>
                    </pic:cNvPicPr>
                  </pic:nvPicPr>
                  <pic:blipFill>
                    <a:blip r:embed="rId85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-342265</wp:posOffset>
            </wp:positionV>
            <wp:extent cx="8890" cy="8255"/>
            <wp:wrapNone/>
            <wp:docPr id="8511" name="Picture 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1"/>
                    <pic:cNvPicPr>
                      <a:picLocks noChangeAspect="1" noChangeArrowheads="1"/>
                    </pic:cNvPicPr>
                  </pic:nvPicPr>
                  <pic:blipFill>
                    <a:blip r:embed="rId85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-342265</wp:posOffset>
            </wp:positionV>
            <wp:extent cx="2606040" cy="8255"/>
            <wp:wrapNone/>
            <wp:docPr id="8512" name="Picture 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2"/>
                    <pic:cNvPicPr>
                      <a:picLocks noChangeAspect="1" noChangeArrowheads="1"/>
                    </pic:cNvPicPr>
                  </pic:nvPicPr>
                  <pic:blipFill>
                    <a:blip r:embed="rId8519">
                      <a:extLst>
                        <a:ext uri="{28A0092B-C50C-407E-A947-70E740481C1C}"/>
                      </a:extLst>
                    </a:blip>
                    <a:srcRect/>
                    <a:stretch>
                      <a:fillRect/>
                    </a:stretch>
                  </pic:blipFill>
                  <pic:spPr bwMode="auto">
                    <a:xfrm>
                      <a:off x="0" y="0"/>
                      <a:ext cx="260604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-179705</wp:posOffset>
            </wp:positionV>
            <wp:extent cx="8890" cy="8255"/>
            <wp:wrapNone/>
            <wp:docPr id="8513" name="Picture 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3"/>
                    <pic:cNvPicPr>
                      <a:picLocks noChangeAspect="1" noChangeArrowheads="1"/>
                    </pic:cNvPicPr>
                  </pic:nvPicPr>
                  <pic:blipFill>
                    <a:blip r:embed="rId85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-179705</wp:posOffset>
            </wp:positionV>
            <wp:extent cx="8890" cy="8255"/>
            <wp:wrapNone/>
            <wp:docPr id="8514" name="Picture 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
                    <pic:cNvPicPr>
                      <a:picLocks noChangeAspect="1" noChangeArrowheads="1"/>
                    </pic:cNvPicPr>
                  </pic:nvPicPr>
                  <pic:blipFill>
                    <a:blip r:embed="rId85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-179705</wp:posOffset>
            </wp:positionV>
            <wp:extent cx="8255" cy="8255"/>
            <wp:wrapNone/>
            <wp:docPr id="8515" name="Picture 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5"/>
                    <pic:cNvPicPr>
                      <a:picLocks noChangeAspect="1" noChangeArrowheads="1"/>
                    </pic:cNvPicPr>
                  </pic:nvPicPr>
                  <pic:blipFill>
                    <a:blip r:embed="rId85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-179705</wp:posOffset>
            </wp:positionV>
            <wp:extent cx="8255" cy="8255"/>
            <wp:wrapNone/>
            <wp:docPr id="8516" name="Picture 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6"/>
                    <pic:cNvPicPr>
                      <a:picLocks noChangeAspect="1" noChangeArrowheads="1"/>
                    </pic:cNvPicPr>
                  </pic:nvPicPr>
                  <pic:blipFill>
                    <a:blip r:embed="rId85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-179705</wp:posOffset>
            </wp:positionV>
            <wp:extent cx="8890" cy="8255"/>
            <wp:wrapNone/>
            <wp:docPr id="8517" name="Picture 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7"/>
                    <pic:cNvPicPr>
                      <a:picLocks noChangeAspect="1" noChangeArrowheads="1"/>
                    </pic:cNvPicPr>
                  </pic:nvPicPr>
                  <pic:blipFill>
                    <a:blip r:embed="rId85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-179705</wp:posOffset>
            </wp:positionV>
            <wp:extent cx="8255" cy="8255"/>
            <wp:wrapNone/>
            <wp:docPr id="8518" name="Picture 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8"/>
                    <pic:cNvPicPr>
                      <a:picLocks noChangeAspect="1" noChangeArrowheads="1"/>
                    </pic:cNvPicPr>
                  </pic:nvPicPr>
                  <pic:blipFill>
                    <a:blip r:embed="rId85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-179705</wp:posOffset>
            </wp:positionV>
            <wp:extent cx="8255" cy="8255"/>
            <wp:wrapNone/>
            <wp:docPr id="8519" name="Picture 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9"/>
                    <pic:cNvPicPr>
                      <a:picLocks noChangeAspect="1" noChangeArrowheads="1"/>
                    </pic:cNvPicPr>
                  </pic:nvPicPr>
                  <pic:blipFill>
                    <a:blip r:embed="rId85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-179705</wp:posOffset>
            </wp:positionV>
            <wp:extent cx="8255" cy="8255"/>
            <wp:wrapNone/>
            <wp:docPr id="8520" name="Picture 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0"/>
                    <pic:cNvPicPr>
                      <a:picLocks noChangeAspect="1" noChangeArrowheads="1"/>
                    </pic:cNvPicPr>
                  </pic:nvPicPr>
                  <pic:blipFill>
                    <a:blip r:embed="rId85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-179705</wp:posOffset>
            </wp:positionV>
            <wp:extent cx="8890" cy="8255"/>
            <wp:wrapNone/>
            <wp:docPr id="8521" name="Picture 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1"/>
                    <pic:cNvPicPr>
                      <a:picLocks noChangeAspect="1" noChangeArrowheads="1"/>
                    </pic:cNvPicPr>
                  </pic:nvPicPr>
                  <pic:blipFill>
                    <a:blip r:embed="rId85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-179705</wp:posOffset>
            </wp:positionV>
            <wp:extent cx="8255" cy="8255"/>
            <wp:wrapNone/>
            <wp:docPr id="8522" name="Picture 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2"/>
                    <pic:cNvPicPr>
                      <a:picLocks noChangeAspect="1" noChangeArrowheads="1"/>
                    </pic:cNvPicPr>
                  </pic:nvPicPr>
                  <pic:blipFill>
                    <a:blip r:embed="rId85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-179705</wp:posOffset>
            </wp:positionV>
            <wp:extent cx="8255" cy="8255"/>
            <wp:wrapNone/>
            <wp:docPr id="8523" name="Picture 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3"/>
                    <pic:cNvPicPr>
                      <a:picLocks noChangeAspect="1" noChangeArrowheads="1"/>
                    </pic:cNvPicPr>
                  </pic:nvPicPr>
                  <pic:blipFill>
                    <a:blip r:embed="rId85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-179705</wp:posOffset>
            </wp:positionV>
            <wp:extent cx="8890" cy="8255"/>
            <wp:wrapNone/>
            <wp:docPr id="8524" name="Picture 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4"/>
                    <pic:cNvPicPr>
                      <a:picLocks noChangeAspect="1" noChangeArrowheads="1"/>
                    </pic:cNvPicPr>
                  </pic:nvPicPr>
                  <pic:blipFill>
                    <a:blip r:embed="rId85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-179705</wp:posOffset>
            </wp:positionV>
            <wp:extent cx="8255" cy="8255"/>
            <wp:wrapNone/>
            <wp:docPr id="8525" name="Picture 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5"/>
                    <pic:cNvPicPr>
                      <a:picLocks noChangeAspect="1" noChangeArrowheads="1"/>
                    </pic:cNvPicPr>
                  </pic:nvPicPr>
                  <pic:blipFill>
                    <a:blip r:embed="rId85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-179705</wp:posOffset>
            </wp:positionV>
            <wp:extent cx="8255" cy="8255"/>
            <wp:wrapNone/>
            <wp:docPr id="8526" name="Picture 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6"/>
                    <pic:cNvPicPr>
                      <a:picLocks noChangeAspect="1" noChangeArrowheads="1"/>
                    </pic:cNvPicPr>
                  </pic:nvPicPr>
                  <pic:blipFill>
                    <a:blip r:embed="rId85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-179705</wp:posOffset>
            </wp:positionV>
            <wp:extent cx="8255" cy="8255"/>
            <wp:wrapNone/>
            <wp:docPr id="8527" name="Picture 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7"/>
                    <pic:cNvPicPr>
                      <a:picLocks noChangeAspect="1" noChangeArrowheads="1"/>
                    </pic:cNvPicPr>
                  </pic:nvPicPr>
                  <pic:blipFill>
                    <a:blip r:embed="rId85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-179705</wp:posOffset>
            </wp:positionV>
            <wp:extent cx="8255" cy="8255"/>
            <wp:wrapNone/>
            <wp:docPr id="8528" name="Picture 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8"/>
                    <pic:cNvPicPr>
                      <a:picLocks noChangeAspect="1" noChangeArrowheads="1"/>
                    </pic:cNvPicPr>
                  </pic:nvPicPr>
                  <pic:blipFill>
                    <a:blip r:embed="rId85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-179705</wp:posOffset>
            </wp:positionV>
            <wp:extent cx="8255" cy="8255"/>
            <wp:wrapNone/>
            <wp:docPr id="8529" name="Picture 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9"/>
                    <pic:cNvPicPr>
                      <a:picLocks noChangeAspect="1" noChangeArrowheads="1"/>
                    </pic:cNvPicPr>
                  </pic:nvPicPr>
                  <pic:blipFill>
                    <a:blip r:embed="rId85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-179705</wp:posOffset>
            </wp:positionV>
            <wp:extent cx="8890" cy="8255"/>
            <wp:wrapNone/>
            <wp:docPr id="8530" name="Picture 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0"/>
                    <pic:cNvPicPr>
                      <a:picLocks noChangeAspect="1" noChangeArrowheads="1"/>
                    </pic:cNvPicPr>
                  </pic:nvPicPr>
                  <pic:blipFill>
                    <a:blip r:embed="rId85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-179705</wp:posOffset>
            </wp:positionV>
            <wp:extent cx="8255" cy="8255"/>
            <wp:wrapNone/>
            <wp:docPr id="8531" name="Picture 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1"/>
                    <pic:cNvPicPr>
                      <a:picLocks noChangeAspect="1" noChangeArrowheads="1"/>
                    </pic:cNvPicPr>
                  </pic:nvPicPr>
                  <pic:blipFill>
                    <a:blip r:embed="rId85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-179705</wp:posOffset>
            </wp:positionV>
            <wp:extent cx="8255" cy="8255"/>
            <wp:wrapNone/>
            <wp:docPr id="8532" name="Picture 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2"/>
                    <pic:cNvPicPr>
                      <a:picLocks noChangeAspect="1" noChangeArrowheads="1"/>
                    </pic:cNvPicPr>
                  </pic:nvPicPr>
                  <pic:blipFill>
                    <a:blip r:embed="rId85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-179705</wp:posOffset>
            </wp:positionV>
            <wp:extent cx="8890" cy="8255"/>
            <wp:wrapNone/>
            <wp:docPr id="8533" name="Picture 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3"/>
                    <pic:cNvPicPr>
                      <a:picLocks noChangeAspect="1" noChangeArrowheads="1"/>
                    </pic:cNvPicPr>
                  </pic:nvPicPr>
                  <pic:blipFill>
                    <a:blip r:embed="rId85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-179705</wp:posOffset>
            </wp:positionV>
            <wp:extent cx="8255" cy="8255"/>
            <wp:wrapNone/>
            <wp:docPr id="8534" name="Picture 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4"/>
                    <pic:cNvPicPr>
                      <a:picLocks noChangeAspect="1" noChangeArrowheads="1"/>
                    </pic:cNvPicPr>
                  </pic:nvPicPr>
                  <pic:blipFill>
                    <a:blip r:embed="rId85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-179705</wp:posOffset>
            </wp:positionV>
            <wp:extent cx="8255" cy="8255"/>
            <wp:wrapNone/>
            <wp:docPr id="8535" name="Picture 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5"/>
                    <pic:cNvPicPr>
                      <a:picLocks noChangeAspect="1" noChangeArrowheads="1"/>
                    </pic:cNvPicPr>
                  </pic:nvPicPr>
                  <pic:blipFill>
                    <a:blip r:embed="rId85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-179705</wp:posOffset>
            </wp:positionV>
            <wp:extent cx="8255" cy="8255"/>
            <wp:wrapNone/>
            <wp:docPr id="8536" name="Picture 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6"/>
                    <pic:cNvPicPr>
                      <a:picLocks noChangeAspect="1" noChangeArrowheads="1"/>
                    </pic:cNvPicPr>
                  </pic:nvPicPr>
                  <pic:blipFill>
                    <a:blip r:embed="rId85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-179705</wp:posOffset>
            </wp:positionV>
            <wp:extent cx="8255" cy="8255"/>
            <wp:wrapNone/>
            <wp:docPr id="8537" name="Picture 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7"/>
                    <pic:cNvPicPr>
                      <a:picLocks noChangeAspect="1" noChangeArrowheads="1"/>
                    </pic:cNvPicPr>
                  </pic:nvPicPr>
                  <pic:blipFill>
                    <a:blip r:embed="rId85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-179705</wp:posOffset>
            </wp:positionV>
            <wp:extent cx="8255" cy="8255"/>
            <wp:wrapNone/>
            <wp:docPr id="8538" name="Picture 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8"/>
                    <pic:cNvPicPr>
                      <a:picLocks noChangeAspect="1" noChangeArrowheads="1"/>
                    </pic:cNvPicPr>
                  </pic:nvPicPr>
                  <pic:blipFill>
                    <a:blip r:embed="rId85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-179705</wp:posOffset>
            </wp:positionV>
            <wp:extent cx="8255" cy="8255"/>
            <wp:wrapNone/>
            <wp:docPr id="8539" name="Picture 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9"/>
                    <pic:cNvPicPr>
                      <a:picLocks noChangeAspect="1" noChangeArrowheads="1"/>
                    </pic:cNvPicPr>
                  </pic:nvPicPr>
                  <pic:blipFill>
                    <a:blip r:embed="rId85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-179705</wp:posOffset>
            </wp:positionV>
            <wp:extent cx="8255" cy="8255"/>
            <wp:wrapNone/>
            <wp:docPr id="8540" name="Picture 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0"/>
                    <pic:cNvPicPr>
                      <a:picLocks noChangeAspect="1" noChangeArrowheads="1"/>
                    </pic:cNvPicPr>
                  </pic:nvPicPr>
                  <pic:blipFill>
                    <a:blip r:embed="rId85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-179705</wp:posOffset>
            </wp:positionV>
            <wp:extent cx="8255" cy="8255"/>
            <wp:wrapNone/>
            <wp:docPr id="8541" name="Picture 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1"/>
                    <pic:cNvPicPr>
                      <a:picLocks noChangeAspect="1" noChangeArrowheads="1"/>
                    </pic:cNvPicPr>
                  </pic:nvPicPr>
                  <pic:blipFill>
                    <a:blip r:embed="rId85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-179705</wp:posOffset>
            </wp:positionV>
            <wp:extent cx="8255" cy="8255"/>
            <wp:wrapNone/>
            <wp:docPr id="8542" name="Picture 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2"/>
                    <pic:cNvPicPr>
                      <a:picLocks noChangeAspect="1" noChangeArrowheads="1"/>
                    </pic:cNvPicPr>
                  </pic:nvPicPr>
                  <pic:blipFill>
                    <a:blip r:embed="rId85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-179705</wp:posOffset>
            </wp:positionV>
            <wp:extent cx="8255" cy="8255"/>
            <wp:wrapNone/>
            <wp:docPr id="8543" name="Picture 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3"/>
                    <pic:cNvPicPr>
                      <a:picLocks noChangeAspect="1" noChangeArrowheads="1"/>
                    </pic:cNvPicPr>
                  </pic:nvPicPr>
                  <pic:blipFill>
                    <a:blip r:embed="rId85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-179705</wp:posOffset>
            </wp:positionV>
            <wp:extent cx="8890" cy="8255"/>
            <wp:wrapNone/>
            <wp:docPr id="8544" name="Picture 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4"/>
                    <pic:cNvPicPr>
                      <a:picLocks noChangeAspect="1" noChangeArrowheads="1"/>
                    </pic:cNvPicPr>
                  </pic:nvPicPr>
                  <pic:blipFill>
                    <a:blip r:embed="rId85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-179705</wp:posOffset>
            </wp:positionV>
            <wp:extent cx="8255" cy="8255"/>
            <wp:wrapNone/>
            <wp:docPr id="8545" name="Picture 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
                    <pic:cNvPicPr>
                      <a:picLocks noChangeAspect="1" noChangeArrowheads="1"/>
                    </pic:cNvPicPr>
                  </pic:nvPicPr>
                  <pic:blipFill>
                    <a:blip r:embed="rId85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-179705</wp:posOffset>
            </wp:positionV>
            <wp:extent cx="8255" cy="8255"/>
            <wp:wrapNone/>
            <wp:docPr id="8546" name="Picture 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6"/>
                    <pic:cNvPicPr>
                      <a:picLocks noChangeAspect="1" noChangeArrowheads="1"/>
                    </pic:cNvPicPr>
                  </pic:nvPicPr>
                  <pic:blipFill>
                    <a:blip r:embed="rId85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-179705</wp:posOffset>
            </wp:positionV>
            <wp:extent cx="8890" cy="8255"/>
            <wp:wrapNone/>
            <wp:docPr id="8547" name="Picture 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7"/>
                    <pic:cNvPicPr>
                      <a:picLocks noChangeAspect="1" noChangeArrowheads="1"/>
                    </pic:cNvPicPr>
                  </pic:nvPicPr>
                  <pic:blipFill>
                    <a:blip r:embed="rId85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-179705</wp:posOffset>
            </wp:positionV>
            <wp:extent cx="8890" cy="8255"/>
            <wp:wrapNone/>
            <wp:docPr id="8548" name="Picture 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8"/>
                    <pic:cNvPicPr>
                      <a:picLocks noChangeAspect="1" noChangeArrowheads="1"/>
                    </pic:cNvPicPr>
                  </pic:nvPicPr>
                  <pic:blipFill>
                    <a:blip r:embed="rId85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-179705</wp:posOffset>
            </wp:positionV>
            <wp:extent cx="8890" cy="8255"/>
            <wp:wrapNone/>
            <wp:docPr id="8549" name="Picture 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9"/>
                    <pic:cNvPicPr>
                      <a:picLocks noChangeAspect="1" noChangeArrowheads="1"/>
                    </pic:cNvPicPr>
                  </pic:nvPicPr>
                  <pic:blipFill>
                    <a:blip r:embed="rId85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-179705</wp:posOffset>
            </wp:positionV>
            <wp:extent cx="8890" cy="8255"/>
            <wp:wrapNone/>
            <wp:docPr id="8550" name="Picture 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
                    <pic:cNvPicPr>
                      <a:picLocks noChangeAspect="1" noChangeArrowheads="1"/>
                    </pic:cNvPicPr>
                  </pic:nvPicPr>
                  <pic:blipFill>
                    <a:blip r:embed="rId85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-179705</wp:posOffset>
            </wp:positionV>
            <wp:extent cx="8890" cy="8255"/>
            <wp:wrapNone/>
            <wp:docPr id="8551" name="Picture 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1"/>
                    <pic:cNvPicPr>
                      <a:picLocks noChangeAspect="1" noChangeArrowheads="1"/>
                    </pic:cNvPicPr>
                  </pic:nvPicPr>
                  <pic:blipFill>
                    <a:blip r:embed="rId85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-179705</wp:posOffset>
            </wp:positionV>
            <wp:extent cx="8255" cy="8255"/>
            <wp:wrapNone/>
            <wp:docPr id="8552" name="Picture 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2"/>
                    <pic:cNvPicPr>
                      <a:picLocks noChangeAspect="1" noChangeArrowheads="1"/>
                    </pic:cNvPicPr>
                  </pic:nvPicPr>
                  <pic:blipFill>
                    <a:blip r:embed="rId85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-179705</wp:posOffset>
            </wp:positionV>
            <wp:extent cx="8255" cy="8255"/>
            <wp:wrapNone/>
            <wp:docPr id="8553" name="Picture 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3"/>
                    <pic:cNvPicPr>
                      <a:picLocks noChangeAspect="1" noChangeArrowheads="1"/>
                    </pic:cNvPicPr>
                  </pic:nvPicPr>
                  <pic:blipFill>
                    <a:blip r:embed="rId85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-179705</wp:posOffset>
            </wp:positionV>
            <wp:extent cx="8890" cy="8255"/>
            <wp:wrapNone/>
            <wp:docPr id="8554" name="Picture 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4"/>
                    <pic:cNvPicPr>
                      <a:picLocks noChangeAspect="1" noChangeArrowheads="1"/>
                    </pic:cNvPicPr>
                  </pic:nvPicPr>
                  <pic:blipFill>
                    <a:blip r:embed="rId85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-179705</wp:posOffset>
            </wp:positionV>
            <wp:extent cx="8890" cy="8255"/>
            <wp:wrapNone/>
            <wp:docPr id="8555" name="Picture 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5"/>
                    <pic:cNvPicPr>
                      <a:picLocks noChangeAspect="1" noChangeArrowheads="1"/>
                    </pic:cNvPicPr>
                  </pic:nvPicPr>
                  <pic:blipFill>
                    <a:blip r:embed="rId85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-179705</wp:posOffset>
            </wp:positionV>
            <wp:extent cx="8890" cy="8255"/>
            <wp:wrapNone/>
            <wp:docPr id="8556" name="Picture 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6"/>
                    <pic:cNvPicPr>
                      <a:picLocks noChangeAspect="1" noChangeArrowheads="1"/>
                    </pic:cNvPicPr>
                  </pic:nvPicPr>
                  <pic:blipFill>
                    <a:blip r:embed="rId85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-179705</wp:posOffset>
            </wp:positionV>
            <wp:extent cx="8255" cy="8255"/>
            <wp:wrapNone/>
            <wp:docPr id="8557" name="Picture 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
                    <pic:cNvPicPr>
                      <a:picLocks noChangeAspect="1" noChangeArrowheads="1"/>
                    </pic:cNvPicPr>
                  </pic:nvPicPr>
                  <pic:blipFill>
                    <a:blip r:embed="rId85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-179705</wp:posOffset>
            </wp:positionV>
            <wp:extent cx="8255" cy="8255"/>
            <wp:wrapNone/>
            <wp:docPr id="8558" name="Picture 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8"/>
                    <pic:cNvPicPr>
                      <a:picLocks noChangeAspect="1" noChangeArrowheads="1"/>
                    </pic:cNvPicPr>
                  </pic:nvPicPr>
                  <pic:blipFill>
                    <a:blip r:embed="rId85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-179705</wp:posOffset>
            </wp:positionV>
            <wp:extent cx="8255" cy="8255"/>
            <wp:wrapNone/>
            <wp:docPr id="8559" name="Picture 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9"/>
                    <pic:cNvPicPr>
                      <a:picLocks noChangeAspect="1" noChangeArrowheads="1"/>
                    </pic:cNvPicPr>
                  </pic:nvPicPr>
                  <pic:blipFill>
                    <a:blip r:embed="rId85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-179705</wp:posOffset>
            </wp:positionV>
            <wp:extent cx="8890" cy="8255"/>
            <wp:wrapNone/>
            <wp:docPr id="8560" name="Picture 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0"/>
                    <pic:cNvPicPr>
                      <a:picLocks noChangeAspect="1" noChangeArrowheads="1"/>
                    </pic:cNvPicPr>
                  </pic:nvPicPr>
                  <pic:blipFill>
                    <a:blip r:embed="rId85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-179705</wp:posOffset>
            </wp:positionV>
            <wp:extent cx="8890" cy="8255"/>
            <wp:wrapNone/>
            <wp:docPr id="8561" name="Picture 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1"/>
                    <pic:cNvPicPr>
                      <a:picLocks noChangeAspect="1" noChangeArrowheads="1"/>
                    </pic:cNvPicPr>
                  </pic:nvPicPr>
                  <pic:blipFill>
                    <a:blip r:embed="rId85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-179705</wp:posOffset>
            </wp:positionV>
            <wp:extent cx="8890" cy="8255"/>
            <wp:wrapNone/>
            <wp:docPr id="8562" name="Picture 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2"/>
                    <pic:cNvPicPr>
                      <a:picLocks noChangeAspect="1" noChangeArrowheads="1"/>
                    </pic:cNvPicPr>
                  </pic:nvPicPr>
                  <pic:blipFill>
                    <a:blip r:embed="rId85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-179705</wp:posOffset>
            </wp:positionV>
            <wp:extent cx="8255" cy="8255"/>
            <wp:wrapNone/>
            <wp:docPr id="8563" name="Picture 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3"/>
                    <pic:cNvPicPr>
                      <a:picLocks noChangeAspect="1" noChangeArrowheads="1"/>
                    </pic:cNvPicPr>
                  </pic:nvPicPr>
                  <pic:blipFill>
                    <a:blip r:embed="rId85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-179705</wp:posOffset>
            </wp:positionV>
            <wp:extent cx="8255" cy="8255"/>
            <wp:wrapNone/>
            <wp:docPr id="8564" name="Picture 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4"/>
                    <pic:cNvPicPr>
                      <a:picLocks noChangeAspect="1" noChangeArrowheads="1"/>
                    </pic:cNvPicPr>
                  </pic:nvPicPr>
                  <pic:blipFill>
                    <a:blip r:embed="rId85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-179705</wp:posOffset>
            </wp:positionV>
            <wp:extent cx="8890" cy="8255"/>
            <wp:wrapNone/>
            <wp:docPr id="8565" name="Picture 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5"/>
                    <pic:cNvPicPr>
                      <a:picLocks noChangeAspect="1" noChangeArrowheads="1"/>
                    </pic:cNvPicPr>
                  </pic:nvPicPr>
                  <pic:blipFill>
                    <a:blip r:embed="rId85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-179705</wp:posOffset>
            </wp:positionV>
            <wp:extent cx="8890" cy="8255"/>
            <wp:wrapNone/>
            <wp:docPr id="8566" name="Picture 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6"/>
                    <pic:cNvPicPr>
                      <a:picLocks noChangeAspect="1" noChangeArrowheads="1"/>
                    </pic:cNvPicPr>
                  </pic:nvPicPr>
                  <pic:blipFill>
                    <a:blip r:embed="rId85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-179705</wp:posOffset>
            </wp:positionV>
            <wp:extent cx="8890" cy="8255"/>
            <wp:wrapNone/>
            <wp:docPr id="8567" name="Picture 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7"/>
                    <pic:cNvPicPr>
                      <a:picLocks noChangeAspect="1" noChangeArrowheads="1"/>
                    </pic:cNvPicPr>
                  </pic:nvPicPr>
                  <pic:blipFill>
                    <a:blip r:embed="rId85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-179705</wp:posOffset>
            </wp:positionV>
            <wp:extent cx="8255" cy="8255"/>
            <wp:wrapNone/>
            <wp:docPr id="8568" name="Picture 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8"/>
                    <pic:cNvPicPr>
                      <a:picLocks noChangeAspect="1" noChangeArrowheads="1"/>
                    </pic:cNvPicPr>
                  </pic:nvPicPr>
                  <pic:blipFill>
                    <a:blip r:embed="rId85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-179705</wp:posOffset>
            </wp:positionV>
            <wp:extent cx="8255" cy="8255"/>
            <wp:wrapNone/>
            <wp:docPr id="8569" name="Picture 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9"/>
                    <pic:cNvPicPr>
                      <a:picLocks noChangeAspect="1" noChangeArrowheads="1"/>
                    </pic:cNvPicPr>
                  </pic:nvPicPr>
                  <pic:blipFill>
                    <a:blip r:embed="rId85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-179705</wp:posOffset>
            </wp:positionV>
            <wp:extent cx="8255" cy="8255"/>
            <wp:wrapNone/>
            <wp:docPr id="8570" name="Picture 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0"/>
                    <pic:cNvPicPr>
                      <a:picLocks noChangeAspect="1" noChangeArrowheads="1"/>
                    </pic:cNvPicPr>
                  </pic:nvPicPr>
                  <pic:blipFill>
                    <a:blip r:embed="rId85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-179705</wp:posOffset>
            </wp:positionV>
            <wp:extent cx="8890" cy="8255"/>
            <wp:wrapNone/>
            <wp:docPr id="8571" name="Picture 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1"/>
                    <pic:cNvPicPr>
                      <a:picLocks noChangeAspect="1" noChangeArrowheads="1"/>
                    </pic:cNvPicPr>
                  </pic:nvPicPr>
                  <pic:blipFill>
                    <a:blip r:embed="rId85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-179705</wp:posOffset>
            </wp:positionV>
            <wp:extent cx="8890" cy="8255"/>
            <wp:wrapNone/>
            <wp:docPr id="8572" name="Picture 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2"/>
                    <pic:cNvPicPr>
                      <a:picLocks noChangeAspect="1" noChangeArrowheads="1"/>
                    </pic:cNvPicPr>
                  </pic:nvPicPr>
                  <pic:blipFill>
                    <a:blip r:embed="rId85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-179705</wp:posOffset>
            </wp:positionV>
            <wp:extent cx="8890" cy="8255"/>
            <wp:wrapNone/>
            <wp:docPr id="8573" name="Picture 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3"/>
                    <pic:cNvPicPr>
                      <a:picLocks noChangeAspect="1" noChangeArrowheads="1"/>
                    </pic:cNvPicPr>
                  </pic:nvPicPr>
                  <pic:blipFill>
                    <a:blip r:embed="rId85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-179705</wp:posOffset>
            </wp:positionV>
            <wp:extent cx="8255" cy="8255"/>
            <wp:wrapNone/>
            <wp:docPr id="8574" name="Picture 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
                    <pic:cNvPicPr>
                      <a:picLocks noChangeAspect="1" noChangeArrowheads="1"/>
                    </pic:cNvPicPr>
                  </pic:nvPicPr>
                  <pic:blipFill>
                    <a:blip r:embed="rId85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-179705</wp:posOffset>
            </wp:positionV>
            <wp:extent cx="8255" cy="8255"/>
            <wp:wrapNone/>
            <wp:docPr id="8575" name="Picture 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5"/>
                    <pic:cNvPicPr>
                      <a:picLocks noChangeAspect="1" noChangeArrowheads="1"/>
                    </pic:cNvPicPr>
                  </pic:nvPicPr>
                  <pic:blipFill>
                    <a:blip r:embed="rId85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-179705</wp:posOffset>
            </wp:positionV>
            <wp:extent cx="8890" cy="8255"/>
            <wp:wrapNone/>
            <wp:docPr id="8576" name="Picture 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6"/>
                    <pic:cNvPicPr>
                      <a:picLocks noChangeAspect="1" noChangeArrowheads="1"/>
                    </pic:cNvPicPr>
                  </pic:nvPicPr>
                  <pic:blipFill>
                    <a:blip r:embed="rId85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-179705</wp:posOffset>
            </wp:positionV>
            <wp:extent cx="8890" cy="8255"/>
            <wp:wrapNone/>
            <wp:docPr id="8577" name="Picture 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7"/>
                    <pic:cNvPicPr>
                      <a:picLocks noChangeAspect="1" noChangeArrowheads="1"/>
                    </pic:cNvPicPr>
                  </pic:nvPicPr>
                  <pic:blipFill>
                    <a:blip r:embed="rId85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-179705</wp:posOffset>
            </wp:positionV>
            <wp:extent cx="8890" cy="8255"/>
            <wp:wrapNone/>
            <wp:docPr id="8578" name="Picture 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8"/>
                    <pic:cNvPicPr>
                      <a:picLocks noChangeAspect="1" noChangeArrowheads="1"/>
                    </pic:cNvPicPr>
                  </pic:nvPicPr>
                  <pic:blipFill>
                    <a:blip r:embed="rId85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-179705</wp:posOffset>
            </wp:positionV>
            <wp:extent cx="8255" cy="8255"/>
            <wp:wrapNone/>
            <wp:docPr id="8579" name="Picture 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9"/>
                    <pic:cNvPicPr>
                      <a:picLocks noChangeAspect="1" noChangeArrowheads="1"/>
                    </pic:cNvPicPr>
                  </pic:nvPicPr>
                  <pic:blipFill>
                    <a:blip r:embed="rId85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-179705</wp:posOffset>
            </wp:positionV>
            <wp:extent cx="8255" cy="8255"/>
            <wp:wrapNone/>
            <wp:docPr id="8580" name="Picture 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0"/>
                    <pic:cNvPicPr>
                      <a:picLocks noChangeAspect="1" noChangeArrowheads="1"/>
                    </pic:cNvPicPr>
                  </pic:nvPicPr>
                  <pic:blipFill>
                    <a:blip r:embed="rId85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-179705</wp:posOffset>
            </wp:positionV>
            <wp:extent cx="8255" cy="8255"/>
            <wp:wrapNone/>
            <wp:docPr id="8581" name="Picture 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1"/>
                    <pic:cNvPicPr>
                      <a:picLocks noChangeAspect="1" noChangeArrowheads="1"/>
                    </pic:cNvPicPr>
                  </pic:nvPicPr>
                  <pic:blipFill>
                    <a:blip r:embed="rId85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-179705</wp:posOffset>
            </wp:positionV>
            <wp:extent cx="8890" cy="8255"/>
            <wp:wrapNone/>
            <wp:docPr id="8582" name="Picture 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
                    <pic:cNvPicPr>
                      <a:picLocks noChangeAspect="1" noChangeArrowheads="1"/>
                    </pic:cNvPicPr>
                  </pic:nvPicPr>
                  <pic:blipFill>
                    <a:blip r:embed="rId85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-179705</wp:posOffset>
            </wp:positionV>
            <wp:extent cx="8890" cy="8255"/>
            <wp:wrapNone/>
            <wp:docPr id="8583" name="Picture 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3"/>
                    <pic:cNvPicPr>
                      <a:picLocks noChangeAspect="1" noChangeArrowheads="1"/>
                    </pic:cNvPicPr>
                  </pic:nvPicPr>
                  <pic:blipFill>
                    <a:blip r:embed="rId85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-179705</wp:posOffset>
            </wp:positionV>
            <wp:extent cx="8890" cy="8255"/>
            <wp:wrapNone/>
            <wp:docPr id="8584" name="Picture 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4"/>
                    <pic:cNvPicPr>
                      <a:picLocks noChangeAspect="1" noChangeArrowheads="1"/>
                    </pic:cNvPicPr>
                  </pic:nvPicPr>
                  <pic:blipFill>
                    <a:blip r:embed="rId85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-179705</wp:posOffset>
            </wp:positionV>
            <wp:extent cx="8255" cy="8255"/>
            <wp:wrapNone/>
            <wp:docPr id="8585" name="Picture 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5"/>
                    <pic:cNvPicPr>
                      <a:picLocks noChangeAspect="1" noChangeArrowheads="1"/>
                    </pic:cNvPicPr>
                  </pic:nvPicPr>
                  <pic:blipFill>
                    <a:blip r:embed="rId859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-179705</wp:posOffset>
            </wp:positionV>
            <wp:extent cx="8255" cy="8255"/>
            <wp:wrapNone/>
            <wp:docPr id="8586" name="Picture 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6"/>
                    <pic:cNvPicPr>
                      <a:picLocks noChangeAspect="1" noChangeArrowheads="1"/>
                    </pic:cNvPicPr>
                  </pic:nvPicPr>
                  <pic:blipFill>
                    <a:blip r:embed="rId85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-179705</wp:posOffset>
            </wp:positionV>
            <wp:extent cx="8890" cy="8255"/>
            <wp:wrapNone/>
            <wp:docPr id="8587" name="Picture 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7"/>
                    <pic:cNvPicPr>
                      <a:picLocks noChangeAspect="1" noChangeArrowheads="1"/>
                    </pic:cNvPicPr>
                  </pic:nvPicPr>
                  <pic:blipFill>
                    <a:blip r:embed="rId85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-179705</wp:posOffset>
            </wp:positionV>
            <wp:extent cx="8890" cy="8255"/>
            <wp:wrapNone/>
            <wp:docPr id="8588" name="Picture 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8"/>
                    <pic:cNvPicPr>
                      <a:picLocks noChangeAspect="1" noChangeArrowheads="1"/>
                    </pic:cNvPicPr>
                  </pic:nvPicPr>
                  <pic:blipFill>
                    <a:blip r:embed="rId85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-179705</wp:posOffset>
            </wp:positionV>
            <wp:extent cx="8890" cy="8255"/>
            <wp:wrapNone/>
            <wp:docPr id="8589" name="Picture 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9"/>
                    <pic:cNvPicPr>
                      <a:picLocks noChangeAspect="1" noChangeArrowheads="1"/>
                    </pic:cNvPicPr>
                  </pic:nvPicPr>
                  <pic:blipFill>
                    <a:blip r:embed="rId85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-179705</wp:posOffset>
            </wp:positionV>
            <wp:extent cx="8890" cy="8255"/>
            <wp:wrapNone/>
            <wp:docPr id="8590" name="Picture 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0"/>
                    <pic:cNvPicPr>
                      <a:picLocks noChangeAspect="1" noChangeArrowheads="1"/>
                    </pic:cNvPicPr>
                  </pic:nvPicPr>
                  <pic:blipFill>
                    <a:blip r:embed="rId85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-179705</wp:posOffset>
            </wp:positionV>
            <wp:extent cx="8255" cy="8255"/>
            <wp:wrapNone/>
            <wp:docPr id="8591" name="Picture 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1"/>
                    <pic:cNvPicPr>
                      <a:picLocks noChangeAspect="1" noChangeArrowheads="1"/>
                    </pic:cNvPicPr>
                  </pic:nvPicPr>
                  <pic:blipFill>
                    <a:blip r:embed="rId85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-179705</wp:posOffset>
            </wp:positionV>
            <wp:extent cx="8255" cy="8255"/>
            <wp:wrapNone/>
            <wp:docPr id="8592" name="Picture 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2"/>
                    <pic:cNvPicPr>
                      <a:picLocks noChangeAspect="1" noChangeArrowheads="1"/>
                    </pic:cNvPicPr>
                  </pic:nvPicPr>
                  <pic:blipFill>
                    <a:blip r:embed="rId85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-179705</wp:posOffset>
            </wp:positionV>
            <wp:extent cx="8890" cy="8255"/>
            <wp:wrapNone/>
            <wp:docPr id="8593" name="Picture 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3"/>
                    <pic:cNvPicPr>
                      <a:picLocks noChangeAspect="1" noChangeArrowheads="1"/>
                    </pic:cNvPicPr>
                  </pic:nvPicPr>
                  <pic:blipFill>
                    <a:blip r:embed="rId86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-179705</wp:posOffset>
            </wp:positionV>
            <wp:extent cx="8890" cy="8255"/>
            <wp:wrapNone/>
            <wp:docPr id="8594" name="Picture 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4"/>
                    <pic:cNvPicPr>
                      <a:picLocks noChangeAspect="1" noChangeArrowheads="1"/>
                    </pic:cNvPicPr>
                  </pic:nvPicPr>
                  <pic:blipFill>
                    <a:blip r:embed="rId86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-179705</wp:posOffset>
            </wp:positionV>
            <wp:extent cx="8890" cy="8255"/>
            <wp:wrapNone/>
            <wp:docPr id="8595" name="Picture 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5"/>
                    <pic:cNvPicPr>
                      <a:picLocks noChangeAspect="1" noChangeArrowheads="1"/>
                    </pic:cNvPicPr>
                  </pic:nvPicPr>
                  <pic:blipFill>
                    <a:blip r:embed="rId86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-179705</wp:posOffset>
            </wp:positionV>
            <wp:extent cx="8890" cy="8255"/>
            <wp:wrapNone/>
            <wp:docPr id="8596" name="Picture 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6"/>
                    <pic:cNvPicPr>
                      <a:picLocks noChangeAspect="1" noChangeArrowheads="1"/>
                    </pic:cNvPicPr>
                  </pic:nvPicPr>
                  <pic:blipFill>
                    <a:blip r:embed="rId86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-179705</wp:posOffset>
            </wp:positionV>
            <wp:extent cx="8890" cy="8255"/>
            <wp:wrapNone/>
            <wp:docPr id="8597" name="Picture 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7"/>
                    <pic:cNvPicPr>
                      <a:picLocks noChangeAspect="1" noChangeArrowheads="1"/>
                    </pic:cNvPicPr>
                  </pic:nvPicPr>
                  <pic:blipFill>
                    <a:blip r:embed="rId86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-179705</wp:posOffset>
            </wp:positionV>
            <wp:extent cx="8890" cy="8255"/>
            <wp:wrapNone/>
            <wp:docPr id="8598" name="Picture 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8"/>
                    <pic:cNvPicPr>
                      <a:picLocks noChangeAspect="1" noChangeArrowheads="1"/>
                    </pic:cNvPicPr>
                  </pic:nvPicPr>
                  <pic:blipFill>
                    <a:blip r:embed="rId86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-179705</wp:posOffset>
            </wp:positionV>
            <wp:extent cx="8890" cy="8255"/>
            <wp:wrapNone/>
            <wp:docPr id="8599" name="Picture 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9"/>
                    <pic:cNvPicPr>
                      <a:picLocks noChangeAspect="1" noChangeArrowheads="1"/>
                    </pic:cNvPicPr>
                  </pic:nvPicPr>
                  <pic:blipFill>
                    <a:blip r:embed="rId86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-179705</wp:posOffset>
            </wp:positionV>
            <wp:extent cx="8255" cy="8255"/>
            <wp:wrapNone/>
            <wp:docPr id="8600" name="Picture 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0"/>
                    <pic:cNvPicPr>
                      <a:picLocks noChangeAspect="1" noChangeArrowheads="1"/>
                    </pic:cNvPicPr>
                  </pic:nvPicPr>
                  <pic:blipFill>
                    <a:blip r:embed="rId86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-179705</wp:posOffset>
            </wp:positionV>
            <wp:extent cx="8890" cy="8255"/>
            <wp:wrapNone/>
            <wp:docPr id="8601" name="Picture 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1"/>
                    <pic:cNvPicPr>
                      <a:picLocks noChangeAspect="1" noChangeArrowheads="1"/>
                    </pic:cNvPicPr>
                  </pic:nvPicPr>
                  <pic:blipFill>
                    <a:blip r:embed="rId86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-179705</wp:posOffset>
            </wp:positionV>
            <wp:extent cx="8890" cy="8255"/>
            <wp:wrapNone/>
            <wp:docPr id="8602" name="Picture 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2"/>
                    <pic:cNvPicPr>
                      <a:picLocks noChangeAspect="1" noChangeArrowheads="1"/>
                    </pic:cNvPicPr>
                  </pic:nvPicPr>
                  <pic:blipFill>
                    <a:blip r:embed="rId86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-179705</wp:posOffset>
            </wp:positionV>
            <wp:extent cx="8890" cy="8255"/>
            <wp:wrapNone/>
            <wp:docPr id="8603" name="Picture 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3"/>
                    <pic:cNvPicPr>
                      <a:picLocks noChangeAspect="1" noChangeArrowheads="1"/>
                    </pic:cNvPicPr>
                  </pic:nvPicPr>
                  <pic:blipFill>
                    <a:blip r:embed="rId86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-179705</wp:posOffset>
            </wp:positionV>
            <wp:extent cx="8890" cy="8255"/>
            <wp:wrapNone/>
            <wp:docPr id="8604" name="Picture 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4"/>
                    <pic:cNvPicPr>
                      <a:picLocks noChangeAspect="1" noChangeArrowheads="1"/>
                    </pic:cNvPicPr>
                  </pic:nvPicPr>
                  <pic:blipFill>
                    <a:blip r:embed="rId86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-179705</wp:posOffset>
            </wp:positionV>
            <wp:extent cx="8255" cy="8255"/>
            <wp:wrapNone/>
            <wp:docPr id="8605" name="Picture 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5"/>
                    <pic:cNvPicPr>
                      <a:picLocks noChangeAspect="1" noChangeArrowheads="1"/>
                    </pic:cNvPicPr>
                  </pic:nvPicPr>
                  <pic:blipFill>
                    <a:blip r:embed="rId86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-179705</wp:posOffset>
            </wp:positionV>
            <wp:extent cx="8890" cy="8255"/>
            <wp:wrapNone/>
            <wp:docPr id="8606" name="Picture 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6"/>
                    <pic:cNvPicPr>
                      <a:picLocks noChangeAspect="1" noChangeArrowheads="1"/>
                    </pic:cNvPicPr>
                  </pic:nvPicPr>
                  <pic:blipFill>
                    <a:blip r:embed="rId86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-179705</wp:posOffset>
            </wp:positionV>
            <wp:extent cx="8890" cy="8255"/>
            <wp:wrapNone/>
            <wp:docPr id="8607" name="Picture 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7"/>
                    <pic:cNvPicPr>
                      <a:picLocks noChangeAspect="1" noChangeArrowheads="1"/>
                    </pic:cNvPicPr>
                  </pic:nvPicPr>
                  <pic:blipFill>
                    <a:blip r:embed="rId86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-179705</wp:posOffset>
            </wp:positionV>
            <wp:extent cx="8890" cy="8255"/>
            <wp:wrapNone/>
            <wp:docPr id="8608" name="Picture 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8"/>
                    <pic:cNvPicPr>
                      <a:picLocks noChangeAspect="1" noChangeArrowheads="1"/>
                    </pic:cNvPicPr>
                  </pic:nvPicPr>
                  <pic:blipFill>
                    <a:blip r:embed="rId86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-179705</wp:posOffset>
            </wp:positionV>
            <wp:extent cx="8890" cy="8255"/>
            <wp:wrapNone/>
            <wp:docPr id="8609" name="Picture 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9"/>
                    <pic:cNvPicPr>
                      <a:picLocks noChangeAspect="1" noChangeArrowheads="1"/>
                    </pic:cNvPicPr>
                  </pic:nvPicPr>
                  <pic:blipFill>
                    <a:blip r:embed="rId86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-179705</wp:posOffset>
            </wp:positionV>
            <wp:extent cx="8255" cy="8255"/>
            <wp:wrapNone/>
            <wp:docPr id="8610" name="Picture 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0"/>
                    <pic:cNvPicPr>
                      <a:picLocks noChangeAspect="1" noChangeArrowheads="1"/>
                    </pic:cNvPicPr>
                  </pic:nvPicPr>
                  <pic:blipFill>
                    <a:blip r:embed="rId86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-179705</wp:posOffset>
            </wp:positionV>
            <wp:extent cx="8890" cy="8255"/>
            <wp:wrapNone/>
            <wp:docPr id="8611" name="Picture 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1"/>
                    <pic:cNvPicPr>
                      <a:picLocks noChangeAspect="1" noChangeArrowheads="1"/>
                    </pic:cNvPicPr>
                  </pic:nvPicPr>
                  <pic:blipFill>
                    <a:blip r:embed="rId86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-179705</wp:posOffset>
            </wp:positionV>
            <wp:extent cx="8890" cy="8255"/>
            <wp:wrapNone/>
            <wp:docPr id="8612" name="Picture 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2"/>
                    <pic:cNvPicPr>
                      <a:picLocks noChangeAspect="1" noChangeArrowheads="1"/>
                    </pic:cNvPicPr>
                  </pic:nvPicPr>
                  <pic:blipFill>
                    <a:blip r:embed="rId86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-179705</wp:posOffset>
            </wp:positionV>
            <wp:extent cx="8890" cy="8255"/>
            <wp:wrapNone/>
            <wp:docPr id="8613" name="Picture 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3"/>
                    <pic:cNvPicPr>
                      <a:picLocks noChangeAspect="1" noChangeArrowheads="1"/>
                    </pic:cNvPicPr>
                  </pic:nvPicPr>
                  <pic:blipFill>
                    <a:blip r:embed="rId86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-179705</wp:posOffset>
            </wp:positionV>
            <wp:extent cx="8890" cy="8255"/>
            <wp:wrapNone/>
            <wp:docPr id="8614" name="Picture 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4"/>
                    <pic:cNvPicPr>
                      <a:picLocks noChangeAspect="1" noChangeArrowheads="1"/>
                    </pic:cNvPicPr>
                  </pic:nvPicPr>
                  <pic:blipFill>
                    <a:blip r:embed="rId86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-179705</wp:posOffset>
            </wp:positionV>
            <wp:extent cx="8890" cy="8255"/>
            <wp:wrapNone/>
            <wp:docPr id="8615" name="Picture 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5"/>
                    <pic:cNvPicPr>
                      <a:picLocks noChangeAspect="1" noChangeArrowheads="1"/>
                    </pic:cNvPicPr>
                  </pic:nvPicPr>
                  <pic:blipFill>
                    <a:blip r:embed="rId86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-179705</wp:posOffset>
            </wp:positionV>
            <wp:extent cx="8890" cy="8255"/>
            <wp:wrapNone/>
            <wp:docPr id="8616" name="Picture 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6"/>
                    <pic:cNvPicPr>
                      <a:picLocks noChangeAspect="1" noChangeArrowheads="1"/>
                    </pic:cNvPicPr>
                  </pic:nvPicPr>
                  <pic:blipFill>
                    <a:blip r:embed="rId86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-179705</wp:posOffset>
            </wp:positionV>
            <wp:extent cx="8255" cy="8255"/>
            <wp:wrapNone/>
            <wp:docPr id="8617" name="Picture 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7"/>
                    <pic:cNvPicPr>
                      <a:picLocks noChangeAspect="1" noChangeArrowheads="1"/>
                    </pic:cNvPicPr>
                  </pic:nvPicPr>
                  <pic:blipFill>
                    <a:blip r:embed="rId86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-179705</wp:posOffset>
            </wp:positionV>
            <wp:extent cx="8890" cy="8255"/>
            <wp:wrapNone/>
            <wp:docPr id="8618" name="Picture 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8"/>
                    <pic:cNvPicPr>
                      <a:picLocks noChangeAspect="1" noChangeArrowheads="1"/>
                    </pic:cNvPicPr>
                  </pic:nvPicPr>
                  <pic:blipFill>
                    <a:blip r:embed="rId86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-179705</wp:posOffset>
            </wp:positionV>
            <wp:extent cx="8890" cy="8255"/>
            <wp:wrapNone/>
            <wp:docPr id="8619" name="Picture 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9"/>
                    <pic:cNvPicPr>
                      <a:picLocks noChangeAspect="1" noChangeArrowheads="1"/>
                    </pic:cNvPicPr>
                  </pic:nvPicPr>
                  <pic:blipFill>
                    <a:blip r:embed="rId86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-179705</wp:posOffset>
            </wp:positionV>
            <wp:extent cx="8890" cy="8255"/>
            <wp:wrapNone/>
            <wp:docPr id="8620" name="Picture 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0"/>
                    <pic:cNvPicPr>
                      <a:picLocks noChangeAspect="1" noChangeArrowheads="1"/>
                    </pic:cNvPicPr>
                  </pic:nvPicPr>
                  <pic:blipFill>
                    <a:blip r:embed="rId86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-179705</wp:posOffset>
            </wp:positionV>
            <wp:extent cx="8890" cy="8255"/>
            <wp:wrapNone/>
            <wp:docPr id="8621" name="Picture 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1"/>
                    <pic:cNvPicPr>
                      <a:picLocks noChangeAspect="1" noChangeArrowheads="1"/>
                    </pic:cNvPicPr>
                  </pic:nvPicPr>
                  <pic:blipFill>
                    <a:blip r:embed="rId86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-179705</wp:posOffset>
            </wp:positionV>
            <wp:extent cx="8255" cy="8255"/>
            <wp:wrapNone/>
            <wp:docPr id="8622" name="Picture 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pic:cNvPicPr>
                      <a:picLocks noChangeAspect="1" noChangeArrowheads="1"/>
                    </pic:cNvPicPr>
                  </pic:nvPicPr>
                  <pic:blipFill>
                    <a:blip r:embed="rId86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-179705</wp:posOffset>
            </wp:positionV>
            <wp:extent cx="8890" cy="8255"/>
            <wp:wrapNone/>
            <wp:docPr id="8623" name="Picture 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3"/>
                    <pic:cNvPicPr>
                      <a:picLocks noChangeAspect="1" noChangeArrowheads="1"/>
                    </pic:cNvPicPr>
                  </pic:nvPicPr>
                  <pic:blipFill>
                    <a:blip r:embed="rId86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-179705</wp:posOffset>
            </wp:positionV>
            <wp:extent cx="8890" cy="8255"/>
            <wp:wrapNone/>
            <wp:docPr id="8624" name="Picture 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4"/>
                    <pic:cNvPicPr>
                      <a:picLocks noChangeAspect="1" noChangeArrowheads="1"/>
                    </pic:cNvPicPr>
                  </pic:nvPicPr>
                  <pic:blipFill>
                    <a:blip r:embed="rId86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-179705</wp:posOffset>
            </wp:positionV>
            <wp:extent cx="8890" cy="8255"/>
            <wp:wrapNone/>
            <wp:docPr id="8625" name="Picture 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5"/>
                    <pic:cNvPicPr>
                      <a:picLocks noChangeAspect="1" noChangeArrowheads="1"/>
                    </pic:cNvPicPr>
                  </pic:nvPicPr>
                  <pic:blipFill>
                    <a:blip r:embed="rId86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-179705</wp:posOffset>
            </wp:positionV>
            <wp:extent cx="8890" cy="8255"/>
            <wp:wrapNone/>
            <wp:docPr id="8626" name="Picture 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6"/>
                    <pic:cNvPicPr>
                      <a:picLocks noChangeAspect="1" noChangeArrowheads="1"/>
                    </pic:cNvPicPr>
                  </pic:nvPicPr>
                  <pic:blipFill>
                    <a:blip r:embed="rId86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-179705</wp:posOffset>
            </wp:positionV>
            <wp:extent cx="8255" cy="8255"/>
            <wp:wrapNone/>
            <wp:docPr id="8627" name="Picture 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7"/>
                    <pic:cNvPicPr>
                      <a:picLocks noChangeAspect="1" noChangeArrowheads="1"/>
                    </pic:cNvPicPr>
                  </pic:nvPicPr>
                  <pic:blipFill>
                    <a:blip r:embed="rId86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-179705</wp:posOffset>
            </wp:positionV>
            <wp:extent cx="8890" cy="8255"/>
            <wp:wrapNone/>
            <wp:docPr id="8628" name="Picture 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8"/>
                    <pic:cNvPicPr>
                      <a:picLocks noChangeAspect="1" noChangeArrowheads="1"/>
                    </pic:cNvPicPr>
                  </pic:nvPicPr>
                  <pic:blipFill>
                    <a:blip r:embed="rId86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-179705</wp:posOffset>
            </wp:positionV>
            <wp:extent cx="8890" cy="8255"/>
            <wp:wrapNone/>
            <wp:docPr id="8629" name="Picture 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9"/>
                    <pic:cNvPicPr>
                      <a:picLocks noChangeAspect="1" noChangeArrowheads="1"/>
                    </pic:cNvPicPr>
                  </pic:nvPicPr>
                  <pic:blipFill>
                    <a:blip r:embed="rId86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-179705</wp:posOffset>
            </wp:positionV>
            <wp:extent cx="8890" cy="8255"/>
            <wp:wrapNone/>
            <wp:docPr id="8630" name="Picture 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0"/>
                    <pic:cNvPicPr>
                      <a:picLocks noChangeAspect="1" noChangeArrowheads="1"/>
                    </pic:cNvPicPr>
                  </pic:nvPicPr>
                  <pic:blipFill>
                    <a:blip r:embed="rId86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-179705</wp:posOffset>
            </wp:positionV>
            <wp:extent cx="8890" cy="8255"/>
            <wp:wrapNone/>
            <wp:docPr id="8631" name="Picture 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1"/>
                    <pic:cNvPicPr>
                      <a:picLocks noChangeAspect="1" noChangeArrowheads="1"/>
                    </pic:cNvPicPr>
                  </pic:nvPicPr>
                  <pic:blipFill>
                    <a:blip r:embed="rId86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-179705</wp:posOffset>
            </wp:positionV>
            <wp:extent cx="8255" cy="8255"/>
            <wp:wrapNone/>
            <wp:docPr id="8632" name="Picture 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2"/>
                    <pic:cNvPicPr>
                      <a:picLocks noChangeAspect="1" noChangeArrowheads="1"/>
                    </pic:cNvPicPr>
                  </pic:nvPicPr>
                  <pic:blipFill>
                    <a:blip r:embed="rId86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-179705</wp:posOffset>
            </wp:positionV>
            <wp:extent cx="8890" cy="8255"/>
            <wp:wrapNone/>
            <wp:docPr id="8633" name="Picture 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3"/>
                    <pic:cNvPicPr>
                      <a:picLocks noChangeAspect="1" noChangeArrowheads="1"/>
                    </pic:cNvPicPr>
                  </pic:nvPicPr>
                  <pic:blipFill>
                    <a:blip r:embed="rId86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-179705</wp:posOffset>
            </wp:positionV>
            <wp:extent cx="8255" cy="8255"/>
            <wp:wrapNone/>
            <wp:docPr id="8634" name="Picture 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4"/>
                    <pic:cNvPicPr>
                      <a:picLocks noChangeAspect="1" noChangeArrowheads="1"/>
                    </pic:cNvPicPr>
                  </pic:nvPicPr>
                  <pic:blipFill>
                    <a:blip r:embed="rId86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-179705</wp:posOffset>
            </wp:positionV>
            <wp:extent cx="8890" cy="8255"/>
            <wp:wrapNone/>
            <wp:docPr id="8635" name="Picture 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5"/>
                    <pic:cNvPicPr>
                      <a:picLocks noChangeAspect="1" noChangeArrowheads="1"/>
                    </pic:cNvPicPr>
                  </pic:nvPicPr>
                  <pic:blipFill>
                    <a:blip r:embed="rId86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-179705</wp:posOffset>
            </wp:positionV>
            <wp:extent cx="8890" cy="8255"/>
            <wp:wrapNone/>
            <wp:docPr id="8636" name="Picture 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6"/>
                    <pic:cNvPicPr>
                      <a:picLocks noChangeAspect="1" noChangeArrowheads="1"/>
                    </pic:cNvPicPr>
                  </pic:nvPicPr>
                  <pic:blipFill>
                    <a:blip r:embed="rId86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-179705</wp:posOffset>
            </wp:positionV>
            <wp:extent cx="8890" cy="8255"/>
            <wp:wrapNone/>
            <wp:docPr id="8637" name="Picture 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7"/>
                    <pic:cNvPicPr>
                      <a:picLocks noChangeAspect="1" noChangeArrowheads="1"/>
                    </pic:cNvPicPr>
                  </pic:nvPicPr>
                  <pic:blipFill>
                    <a:blip r:embed="rId86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-179705</wp:posOffset>
            </wp:positionV>
            <wp:extent cx="8890" cy="8255"/>
            <wp:wrapNone/>
            <wp:docPr id="8638" name="Picture 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8"/>
                    <pic:cNvPicPr>
                      <a:picLocks noChangeAspect="1" noChangeArrowheads="1"/>
                    </pic:cNvPicPr>
                  </pic:nvPicPr>
                  <pic:blipFill>
                    <a:blip r:embed="rId86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-179705</wp:posOffset>
            </wp:positionV>
            <wp:extent cx="8255" cy="8255"/>
            <wp:wrapNone/>
            <wp:docPr id="8639" name="Picture 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9"/>
                    <pic:cNvPicPr>
                      <a:picLocks noChangeAspect="1" noChangeArrowheads="1"/>
                    </pic:cNvPicPr>
                  </pic:nvPicPr>
                  <pic:blipFill>
                    <a:blip r:embed="rId86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-179705</wp:posOffset>
            </wp:positionV>
            <wp:extent cx="8890" cy="8255"/>
            <wp:wrapNone/>
            <wp:docPr id="8640" name="Picture 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0"/>
                    <pic:cNvPicPr>
                      <a:picLocks noChangeAspect="1" noChangeArrowheads="1"/>
                    </pic:cNvPicPr>
                  </pic:nvPicPr>
                  <pic:blipFill>
                    <a:blip r:embed="rId86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-179705</wp:posOffset>
            </wp:positionV>
            <wp:extent cx="8890" cy="8255"/>
            <wp:wrapNone/>
            <wp:docPr id="8641" name="Picture 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1"/>
                    <pic:cNvPicPr>
                      <a:picLocks noChangeAspect="1" noChangeArrowheads="1"/>
                    </pic:cNvPicPr>
                  </pic:nvPicPr>
                  <pic:blipFill>
                    <a:blip r:embed="rId86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-179705</wp:posOffset>
            </wp:positionV>
            <wp:extent cx="8890" cy="8255"/>
            <wp:wrapNone/>
            <wp:docPr id="8642" name="Picture 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2"/>
                    <pic:cNvPicPr>
                      <a:picLocks noChangeAspect="1" noChangeArrowheads="1"/>
                    </pic:cNvPicPr>
                  </pic:nvPicPr>
                  <pic:blipFill>
                    <a:blip r:embed="rId86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-179705</wp:posOffset>
            </wp:positionV>
            <wp:extent cx="8890" cy="8255"/>
            <wp:wrapNone/>
            <wp:docPr id="8643" name="Picture 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3"/>
                    <pic:cNvPicPr>
                      <a:picLocks noChangeAspect="1" noChangeArrowheads="1"/>
                    </pic:cNvPicPr>
                  </pic:nvPicPr>
                  <pic:blipFill>
                    <a:blip r:embed="rId86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-179705</wp:posOffset>
            </wp:positionV>
            <wp:extent cx="8255" cy="8255"/>
            <wp:wrapNone/>
            <wp:docPr id="8644" name="Picture 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4"/>
                    <pic:cNvPicPr>
                      <a:picLocks noChangeAspect="1" noChangeArrowheads="1"/>
                    </pic:cNvPicPr>
                  </pic:nvPicPr>
                  <pic:blipFill>
                    <a:blip r:embed="rId86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-179705</wp:posOffset>
            </wp:positionV>
            <wp:extent cx="8890" cy="8255"/>
            <wp:wrapNone/>
            <wp:docPr id="8645" name="Picture 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5"/>
                    <pic:cNvPicPr>
                      <a:picLocks noChangeAspect="1" noChangeArrowheads="1"/>
                    </pic:cNvPicPr>
                  </pic:nvPicPr>
                  <pic:blipFill>
                    <a:blip r:embed="rId86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-179705</wp:posOffset>
            </wp:positionV>
            <wp:extent cx="8890" cy="8255"/>
            <wp:wrapNone/>
            <wp:docPr id="8646" name="Picture 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6"/>
                    <pic:cNvPicPr>
                      <a:picLocks noChangeAspect="1" noChangeArrowheads="1"/>
                    </pic:cNvPicPr>
                  </pic:nvPicPr>
                  <pic:blipFill>
                    <a:blip r:embed="rId86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-179705</wp:posOffset>
            </wp:positionV>
            <wp:extent cx="8890" cy="8255"/>
            <wp:wrapNone/>
            <wp:docPr id="8647" name="Picture 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7"/>
                    <pic:cNvPicPr>
                      <a:picLocks noChangeAspect="1" noChangeArrowheads="1"/>
                    </pic:cNvPicPr>
                  </pic:nvPicPr>
                  <pic:blipFill>
                    <a:blip r:embed="rId86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-179705</wp:posOffset>
            </wp:positionV>
            <wp:extent cx="8890" cy="8255"/>
            <wp:wrapNone/>
            <wp:docPr id="8648" name="Picture 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8"/>
                    <pic:cNvPicPr>
                      <a:picLocks noChangeAspect="1" noChangeArrowheads="1"/>
                    </pic:cNvPicPr>
                  </pic:nvPicPr>
                  <pic:blipFill>
                    <a:blip r:embed="rId86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-179705</wp:posOffset>
            </wp:positionV>
            <wp:extent cx="8255" cy="8255"/>
            <wp:wrapNone/>
            <wp:docPr id="8649" name="Picture 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9"/>
                    <pic:cNvPicPr>
                      <a:picLocks noChangeAspect="1" noChangeArrowheads="1"/>
                    </pic:cNvPicPr>
                  </pic:nvPicPr>
                  <pic:blipFill>
                    <a:blip r:embed="rId86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-179705</wp:posOffset>
            </wp:positionV>
            <wp:extent cx="8890" cy="8255"/>
            <wp:wrapNone/>
            <wp:docPr id="8650" name="Picture 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0"/>
                    <pic:cNvPicPr>
                      <a:picLocks noChangeAspect="1" noChangeArrowheads="1"/>
                    </pic:cNvPicPr>
                  </pic:nvPicPr>
                  <pic:blipFill>
                    <a:blip r:embed="rId86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-179705</wp:posOffset>
            </wp:positionV>
            <wp:extent cx="8890" cy="8255"/>
            <wp:wrapNone/>
            <wp:docPr id="8651" name="Picture 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1"/>
                    <pic:cNvPicPr>
                      <a:picLocks noChangeAspect="1" noChangeArrowheads="1"/>
                    </pic:cNvPicPr>
                  </pic:nvPicPr>
                  <pic:blipFill>
                    <a:blip r:embed="rId86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-179705</wp:posOffset>
            </wp:positionV>
            <wp:extent cx="8890" cy="8255"/>
            <wp:wrapNone/>
            <wp:docPr id="8652" name="Picture 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2"/>
                    <pic:cNvPicPr>
                      <a:picLocks noChangeAspect="1" noChangeArrowheads="1"/>
                    </pic:cNvPicPr>
                  </pic:nvPicPr>
                  <pic:blipFill>
                    <a:blip r:embed="rId86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-179705</wp:posOffset>
            </wp:positionV>
            <wp:extent cx="8890" cy="8255"/>
            <wp:wrapNone/>
            <wp:docPr id="8653" name="Picture 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3"/>
                    <pic:cNvPicPr>
                      <a:picLocks noChangeAspect="1" noChangeArrowheads="1"/>
                    </pic:cNvPicPr>
                  </pic:nvPicPr>
                  <pic:blipFill>
                    <a:blip r:embed="rId86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-179705</wp:posOffset>
            </wp:positionV>
            <wp:extent cx="8255" cy="8255"/>
            <wp:wrapNone/>
            <wp:docPr id="8654" name="Picture 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4"/>
                    <pic:cNvPicPr>
                      <a:picLocks noChangeAspect="1" noChangeArrowheads="1"/>
                    </pic:cNvPicPr>
                  </pic:nvPicPr>
                  <pic:blipFill>
                    <a:blip r:embed="rId86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-179705</wp:posOffset>
            </wp:positionV>
            <wp:extent cx="8890" cy="8255"/>
            <wp:wrapNone/>
            <wp:docPr id="8655" name="Picture 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5"/>
                    <pic:cNvPicPr>
                      <a:picLocks noChangeAspect="1" noChangeArrowheads="1"/>
                    </pic:cNvPicPr>
                  </pic:nvPicPr>
                  <pic:blipFill>
                    <a:blip r:embed="rId86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-179705</wp:posOffset>
            </wp:positionV>
            <wp:extent cx="8255" cy="8255"/>
            <wp:wrapNone/>
            <wp:docPr id="8656" name="Picture 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6"/>
                    <pic:cNvPicPr>
                      <a:picLocks noChangeAspect="1" noChangeArrowheads="1"/>
                    </pic:cNvPicPr>
                  </pic:nvPicPr>
                  <pic:blipFill>
                    <a:blip r:embed="rId86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-179705</wp:posOffset>
            </wp:positionV>
            <wp:extent cx="8890" cy="8255"/>
            <wp:wrapNone/>
            <wp:docPr id="8657" name="Picture 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7"/>
                    <pic:cNvPicPr>
                      <a:picLocks noChangeAspect="1" noChangeArrowheads="1"/>
                    </pic:cNvPicPr>
                  </pic:nvPicPr>
                  <pic:blipFill>
                    <a:blip r:embed="rId86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-179705</wp:posOffset>
            </wp:positionV>
            <wp:extent cx="8890" cy="8255"/>
            <wp:wrapNone/>
            <wp:docPr id="8658" name="Picture 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8"/>
                    <pic:cNvPicPr>
                      <a:picLocks noChangeAspect="1" noChangeArrowheads="1"/>
                    </pic:cNvPicPr>
                  </pic:nvPicPr>
                  <pic:blipFill>
                    <a:blip r:embed="rId86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-179705</wp:posOffset>
            </wp:positionV>
            <wp:extent cx="8890" cy="8255"/>
            <wp:wrapNone/>
            <wp:docPr id="8659" name="Picture 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9"/>
                    <pic:cNvPicPr>
                      <a:picLocks noChangeAspect="1" noChangeArrowheads="1"/>
                    </pic:cNvPicPr>
                  </pic:nvPicPr>
                  <pic:blipFill>
                    <a:blip r:embed="rId86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-179705</wp:posOffset>
            </wp:positionV>
            <wp:extent cx="8890" cy="8255"/>
            <wp:wrapNone/>
            <wp:docPr id="8660" name="Picture 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0"/>
                    <pic:cNvPicPr>
                      <a:picLocks noChangeAspect="1" noChangeArrowheads="1"/>
                    </pic:cNvPicPr>
                  </pic:nvPicPr>
                  <pic:blipFill>
                    <a:blip r:embed="rId86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-179705</wp:posOffset>
            </wp:positionV>
            <wp:extent cx="8255" cy="8255"/>
            <wp:wrapNone/>
            <wp:docPr id="8661" name="Picture 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1"/>
                    <pic:cNvPicPr>
                      <a:picLocks noChangeAspect="1" noChangeArrowheads="1"/>
                    </pic:cNvPicPr>
                  </pic:nvPicPr>
                  <pic:blipFill>
                    <a:blip r:embed="rId86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-179705</wp:posOffset>
            </wp:positionV>
            <wp:extent cx="8890" cy="8255"/>
            <wp:wrapNone/>
            <wp:docPr id="8662" name="Picture 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2"/>
                    <pic:cNvPicPr>
                      <a:picLocks noChangeAspect="1" noChangeArrowheads="1"/>
                    </pic:cNvPicPr>
                  </pic:nvPicPr>
                  <pic:blipFill>
                    <a:blip r:embed="rId86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-179705</wp:posOffset>
            </wp:positionV>
            <wp:extent cx="8890" cy="8255"/>
            <wp:wrapNone/>
            <wp:docPr id="8663" name="Picture 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3"/>
                    <pic:cNvPicPr>
                      <a:picLocks noChangeAspect="1" noChangeArrowheads="1"/>
                    </pic:cNvPicPr>
                  </pic:nvPicPr>
                  <pic:blipFill>
                    <a:blip r:embed="rId86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-179705</wp:posOffset>
            </wp:positionV>
            <wp:extent cx="8890" cy="8255"/>
            <wp:wrapNone/>
            <wp:docPr id="8664" name="Picture 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4"/>
                    <pic:cNvPicPr>
                      <a:picLocks noChangeAspect="1" noChangeArrowheads="1"/>
                    </pic:cNvPicPr>
                  </pic:nvPicPr>
                  <pic:blipFill>
                    <a:blip r:embed="rId86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-179705</wp:posOffset>
            </wp:positionV>
            <wp:extent cx="8890" cy="8255"/>
            <wp:wrapNone/>
            <wp:docPr id="8665" name="Picture 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5"/>
                    <pic:cNvPicPr>
                      <a:picLocks noChangeAspect="1" noChangeArrowheads="1"/>
                    </pic:cNvPicPr>
                  </pic:nvPicPr>
                  <pic:blipFill>
                    <a:blip r:embed="rId86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-179705</wp:posOffset>
            </wp:positionV>
            <wp:extent cx="8255" cy="8255"/>
            <wp:wrapNone/>
            <wp:docPr id="8666" name="Picture 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6"/>
                    <pic:cNvPicPr>
                      <a:picLocks noChangeAspect="1" noChangeArrowheads="1"/>
                    </pic:cNvPicPr>
                  </pic:nvPicPr>
                  <pic:blipFill>
                    <a:blip r:embed="rId86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-179705</wp:posOffset>
            </wp:positionV>
            <wp:extent cx="8890" cy="8255"/>
            <wp:wrapNone/>
            <wp:docPr id="8667" name="Picture 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7"/>
                    <pic:cNvPicPr>
                      <a:picLocks noChangeAspect="1" noChangeArrowheads="1"/>
                    </pic:cNvPicPr>
                  </pic:nvPicPr>
                  <pic:blipFill>
                    <a:blip r:embed="rId86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-179705</wp:posOffset>
            </wp:positionV>
            <wp:extent cx="8890" cy="8255"/>
            <wp:wrapNone/>
            <wp:docPr id="8668" name="Picture 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8"/>
                    <pic:cNvPicPr>
                      <a:picLocks noChangeAspect="1" noChangeArrowheads="1"/>
                    </pic:cNvPicPr>
                  </pic:nvPicPr>
                  <pic:blipFill>
                    <a:blip r:embed="rId86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-179705</wp:posOffset>
            </wp:positionV>
            <wp:extent cx="8890" cy="8255"/>
            <wp:wrapNone/>
            <wp:docPr id="8669" name="Picture 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9"/>
                    <pic:cNvPicPr>
                      <a:picLocks noChangeAspect="1" noChangeArrowheads="1"/>
                    </pic:cNvPicPr>
                  </pic:nvPicPr>
                  <pic:blipFill>
                    <a:blip r:embed="rId86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-179705</wp:posOffset>
            </wp:positionV>
            <wp:extent cx="8890" cy="8255"/>
            <wp:wrapNone/>
            <wp:docPr id="8670" name="Picture 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0"/>
                    <pic:cNvPicPr>
                      <a:picLocks noChangeAspect="1" noChangeArrowheads="1"/>
                    </pic:cNvPicPr>
                  </pic:nvPicPr>
                  <pic:blipFill>
                    <a:blip r:embed="rId86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-179705</wp:posOffset>
            </wp:positionV>
            <wp:extent cx="8255" cy="8255"/>
            <wp:wrapNone/>
            <wp:docPr id="8671" name="Picture 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1"/>
                    <pic:cNvPicPr>
                      <a:picLocks noChangeAspect="1" noChangeArrowheads="1"/>
                    </pic:cNvPicPr>
                  </pic:nvPicPr>
                  <pic:blipFill>
                    <a:blip r:embed="rId86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-179705</wp:posOffset>
            </wp:positionV>
            <wp:extent cx="8890" cy="8255"/>
            <wp:wrapNone/>
            <wp:docPr id="8672" name="Picture 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2"/>
                    <pic:cNvPicPr>
                      <a:picLocks noChangeAspect="1" noChangeArrowheads="1"/>
                    </pic:cNvPicPr>
                  </pic:nvPicPr>
                  <pic:blipFill>
                    <a:blip r:embed="rId867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-179705</wp:posOffset>
            </wp:positionV>
            <wp:extent cx="8890" cy="8255"/>
            <wp:wrapNone/>
            <wp:docPr id="8673" name="Picture 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3"/>
                    <pic:cNvPicPr>
                      <a:picLocks noChangeAspect="1" noChangeArrowheads="1"/>
                    </pic:cNvPicPr>
                  </pic:nvPicPr>
                  <pic:blipFill>
                    <a:blip r:embed="rId86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-179705</wp:posOffset>
            </wp:positionV>
            <wp:extent cx="8890" cy="8255"/>
            <wp:wrapNone/>
            <wp:docPr id="8674" name="Picture 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4"/>
                    <pic:cNvPicPr>
                      <a:picLocks noChangeAspect="1" noChangeArrowheads="1"/>
                    </pic:cNvPicPr>
                  </pic:nvPicPr>
                  <pic:blipFill>
                    <a:blip r:embed="rId86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-179705</wp:posOffset>
            </wp:positionV>
            <wp:extent cx="8890" cy="8255"/>
            <wp:wrapNone/>
            <wp:docPr id="8675" name="Picture 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5"/>
                    <pic:cNvPicPr>
                      <a:picLocks noChangeAspect="1" noChangeArrowheads="1"/>
                    </pic:cNvPicPr>
                  </pic:nvPicPr>
                  <pic:blipFill>
                    <a:blip r:embed="rId86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-179705</wp:posOffset>
            </wp:positionV>
            <wp:extent cx="8890" cy="8255"/>
            <wp:wrapNone/>
            <wp:docPr id="8676" name="Picture 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6"/>
                    <pic:cNvPicPr>
                      <a:picLocks noChangeAspect="1" noChangeArrowheads="1"/>
                    </pic:cNvPicPr>
                  </pic:nvPicPr>
                  <pic:blipFill>
                    <a:blip r:embed="rId86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-179705</wp:posOffset>
            </wp:positionV>
            <wp:extent cx="8890" cy="8255"/>
            <wp:wrapNone/>
            <wp:docPr id="8677" name="Picture 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7"/>
                    <pic:cNvPicPr>
                      <a:picLocks noChangeAspect="1" noChangeArrowheads="1"/>
                    </pic:cNvPicPr>
                  </pic:nvPicPr>
                  <pic:blipFill>
                    <a:blip r:embed="rId868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-179705</wp:posOffset>
            </wp:positionV>
            <wp:extent cx="8255" cy="8255"/>
            <wp:wrapNone/>
            <wp:docPr id="8678" name="Picture 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8"/>
                    <pic:cNvPicPr>
                      <a:picLocks noChangeAspect="1" noChangeArrowheads="1"/>
                    </pic:cNvPicPr>
                  </pic:nvPicPr>
                  <pic:blipFill>
                    <a:blip r:embed="rId86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-179705</wp:posOffset>
            </wp:positionV>
            <wp:extent cx="8890" cy="8255"/>
            <wp:wrapNone/>
            <wp:docPr id="8679" name="Picture 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9"/>
                    <pic:cNvPicPr>
                      <a:picLocks noChangeAspect="1" noChangeArrowheads="1"/>
                    </pic:cNvPicPr>
                  </pic:nvPicPr>
                  <pic:blipFill>
                    <a:blip r:embed="rId86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-179705</wp:posOffset>
            </wp:positionV>
            <wp:extent cx="8890" cy="8255"/>
            <wp:wrapNone/>
            <wp:docPr id="8680" name="Picture 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0"/>
                    <pic:cNvPicPr>
                      <a:picLocks noChangeAspect="1" noChangeArrowheads="1"/>
                    </pic:cNvPicPr>
                  </pic:nvPicPr>
                  <pic:blipFill>
                    <a:blip r:embed="rId86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-179705</wp:posOffset>
            </wp:positionV>
            <wp:extent cx="8890" cy="8255"/>
            <wp:wrapNone/>
            <wp:docPr id="8681" name="Picture 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1"/>
                    <pic:cNvPicPr>
                      <a:picLocks noChangeAspect="1" noChangeArrowheads="1"/>
                    </pic:cNvPicPr>
                  </pic:nvPicPr>
                  <pic:blipFill>
                    <a:blip r:embed="rId86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-179705</wp:posOffset>
            </wp:positionV>
            <wp:extent cx="8890" cy="8255"/>
            <wp:wrapNone/>
            <wp:docPr id="8682" name="Picture 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2"/>
                    <pic:cNvPicPr>
                      <a:picLocks noChangeAspect="1" noChangeArrowheads="1"/>
                    </pic:cNvPicPr>
                  </pic:nvPicPr>
                  <pic:blipFill>
                    <a:blip r:embed="rId86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-179705</wp:posOffset>
            </wp:positionV>
            <wp:extent cx="8255" cy="8255"/>
            <wp:wrapNone/>
            <wp:docPr id="8683" name="Picture 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3"/>
                    <pic:cNvPicPr>
                      <a:picLocks noChangeAspect="1" noChangeArrowheads="1"/>
                    </pic:cNvPicPr>
                  </pic:nvPicPr>
                  <pic:blipFill>
                    <a:blip r:embed="rId86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-179705</wp:posOffset>
            </wp:positionV>
            <wp:extent cx="8890" cy="8255"/>
            <wp:wrapNone/>
            <wp:docPr id="8684" name="Picture 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4"/>
                    <pic:cNvPicPr>
                      <a:picLocks noChangeAspect="1" noChangeArrowheads="1"/>
                    </pic:cNvPicPr>
                  </pic:nvPicPr>
                  <pic:blipFill>
                    <a:blip r:embed="rId86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-179705</wp:posOffset>
            </wp:positionV>
            <wp:extent cx="8890" cy="8255"/>
            <wp:wrapNone/>
            <wp:docPr id="8685" name="Picture 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5"/>
                    <pic:cNvPicPr>
                      <a:picLocks noChangeAspect="1" noChangeArrowheads="1"/>
                    </pic:cNvPicPr>
                  </pic:nvPicPr>
                  <pic:blipFill>
                    <a:blip r:embed="rId86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-179705</wp:posOffset>
            </wp:positionV>
            <wp:extent cx="8890" cy="8255"/>
            <wp:wrapNone/>
            <wp:docPr id="8686" name="Picture 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6"/>
                    <pic:cNvPicPr>
                      <a:picLocks noChangeAspect="1" noChangeArrowheads="1"/>
                    </pic:cNvPicPr>
                  </pic:nvPicPr>
                  <pic:blipFill>
                    <a:blip r:embed="rId86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-179705</wp:posOffset>
            </wp:positionV>
            <wp:extent cx="8890" cy="8255"/>
            <wp:wrapNone/>
            <wp:docPr id="8687" name="Picture 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7"/>
                    <pic:cNvPicPr>
                      <a:picLocks noChangeAspect="1" noChangeArrowheads="1"/>
                    </pic:cNvPicPr>
                  </pic:nvPicPr>
                  <pic:blipFill>
                    <a:blip r:embed="rId86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-179705</wp:posOffset>
            </wp:positionV>
            <wp:extent cx="8255" cy="8255"/>
            <wp:wrapNone/>
            <wp:docPr id="8688" name="Picture 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
                    <pic:cNvPicPr>
                      <a:picLocks noChangeAspect="1" noChangeArrowheads="1"/>
                    </pic:cNvPicPr>
                  </pic:nvPicPr>
                  <pic:blipFill>
                    <a:blip r:embed="rId86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-179705</wp:posOffset>
            </wp:positionV>
            <wp:extent cx="8890" cy="8255"/>
            <wp:wrapNone/>
            <wp:docPr id="8689" name="Picture 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9"/>
                    <pic:cNvPicPr>
                      <a:picLocks noChangeAspect="1" noChangeArrowheads="1"/>
                    </pic:cNvPicPr>
                  </pic:nvPicPr>
                  <pic:blipFill>
                    <a:blip r:embed="rId86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-179705</wp:posOffset>
            </wp:positionV>
            <wp:extent cx="8255" cy="8255"/>
            <wp:wrapNone/>
            <wp:docPr id="8690" name="Picture 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0"/>
                    <pic:cNvPicPr>
                      <a:picLocks noChangeAspect="1" noChangeArrowheads="1"/>
                    </pic:cNvPicPr>
                  </pic:nvPicPr>
                  <pic:blipFill>
                    <a:blip r:embed="rId86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-179705</wp:posOffset>
            </wp:positionV>
            <wp:extent cx="8255" cy="8255"/>
            <wp:wrapNone/>
            <wp:docPr id="8691" name="Picture 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1"/>
                    <pic:cNvPicPr>
                      <a:picLocks noChangeAspect="1" noChangeArrowheads="1"/>
                    </pic:cNvPicPr>
                  </pic:nvPicPr>
                  <pic:blipFill>
                    <a:blip r:embed="rId86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-179705</wp:posOffset>
            </wp:positionV>
            <wp:extent cx="8890" cy="8255"/>
            <wp:wrapNone/>
            <wp:docPr id="8692" name="Picture 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2"/>
                    <pic:cNvPicPr>
                      <a:picLocks noChangeAspect="1" noChangeArrowheads="1"/>
                    </pic:cNvPicPr>
                  </pic:nvPicPr>
                  <pic:blipFill>
                    <a:blip r:embed="rId86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-179705</wp:posOffset>
            </wp:positionV>
            <wp:extent cx="8890" cy="8255"/>
            <wp:wrapNone/>
            <wp:docPr id="8693" name="Picture 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3"/>
                    <pic:cNvPicPr>
                      <a:picLocks noChangeAspect="1" noChangeArrowheads="1"/>
                    </pic:cNvPicPr>
                  </pic:nvPicPr>
                  <pic:blipFill>
                    <a:blip r:embed="rId87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-179705</wp:posOffset>
            </wp:positionV>
            <wp:extent cx="8255" cy="8255"/>
            <wp:wrapNone/>
            <wp:docPr id="8694" name="Picture 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4"/>
                    <pic:cNvPicPr>
                      <a:picLocks noChangeAspect="1" noChangeArrowheads="1"/>
                    </pic:cNvPicPr>
                  </pic:nvPicPr>
                  <pic:blipFill>
                    <a:blip r:embed="rId87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-179705</wp:posOffset>
            </wp:positionV>
            <wp:extent cx="8255" cy="8255"/>
            <wp:wrapNone/>
            <wp:docPr id="8695" name="Picture 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5"/>
                    <pic:cNvPicPr>
                      <a:picLocks noChangeAspect="1" noChangeArrowheads="1"/>
                    </pic:cNvPicPr>
                  </pic:nvPicPr>
                  <pic:blipFill>
                    <a:blip r:embed="rId87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-179705</wp:posOffset>
            </wp:positionV>
            <wp:extent cx="8255" cy="8255"/>
            <wp:wrapNone/>
            <wp:docPr id="8696" name="Picture 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6"/>
                    <pic:cNvPicPr>
                      <a:picLocks noChangeAspect="1" noChangeArrowheads="1"/>
                    </pic:cNvPicPr>
                  </pic:nvPicPr>
                  <pic:blipFill>
                    <a:blip r:embed="rId87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-179705</wp:posOffset>
            </wp:positionV>
            <wp:extent cx="8890" cy="8255"/>
            <wp:wrapNone/>
            <wp:docPr id="8697" name="Picture 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7"/>
                    <pic:cNvPicPr>
                      <a:picLocks noChangeAspect="1" noChangeArrowheads="1"/>
                    </pic:cNvPicPr>
                  </pic:nvPicPr>
                  <pic:blipFill>
                    <a:blip r:embed="rId87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-179705</wp:posOffset>
            </wp:positionV>
            <wp:extent cx="8890" cy="8255"/>
            <wp:wrapNone/>
            <wp:docPr id="8698" name="Picture 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8"/>
                    <pic:cNvPicPr>
                      <a:picLocks noChangeAspect="1" noChangeArrowheads="1"/>
                    </pic:cNvPicPr>
                  </pic:nvPicPr>
                  <pic:blipFill>
                    <a:blip r:embed="rId87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-179705</wp:posOffset>
            </wp:positionV>
            <wp:extent cx="8255" cy="8255"/>
            <wp:wrapNone/>
            <wp:docPr id="8699" name="Picture 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9"/>
                    <pic:cNvPicPr>
                      <a:picLocks noChangeAspect="1" noChangeArrowheads="1"/>
                    </pic:cNvPicPr>
                  </pic:nvPicPr>
                  <pic:blipFill>
                    <a:blip r:embed="rId87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-179705</wp:posOffset>
            </wp:positionV>
            <wp:extent cx="8255" cy="8255"/>
            <wp:wrapNone/>
            <wp:docPr id="8700" name="Picture 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0"/>
                    <pic:cNvPicPr>
                      <a:picLocks noChangeAspect="1" noChangeArrowheads="1"/>
                    </pic:cNvPicPr>
                  </pic:nvPicPr>
                  <pic:blipFill>
                    <a:blip r:embed="rId870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-179705</wp:posOffset>
            </wp:positionV>
            <wp:extent cx="8255" cy="8255"/>
            <wp:wrapNone/>
            <wp:docPr id="8701" name="Picture 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1"/>
                    <pic:cNvPicPr>
                      <a:picLocks noChangeAspect="1" noChangeArrowheads="1"/>
                    </pic:cNvPicPr>
                  </pic:nvPicPr>
                  <pic:blipFill>
                    <a:blip r:embed="rId87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-179705</wp:posOffset>
            </wp:positionV>
            <wp:extent cx="8890" cy="8255"/>
            <wp:wrapNone/>
            <wp:docPr id="8702" name="Picture 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2"/>
                    <pic:cNvPicPr>
                      <a:picLocks noChangeAspect="1" noChangeArrowheads="1"/>
                    </pic:cNvPicPr>
                  </pic:nvPicPr>
                  <pic:blipFill>
                    <a:blip r:embed="rId87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-179705</wp:posOffset>
            </wp:positionV>
            <wp:extent cx="8890" cy="8255"/>
            <wp:wrapNone/>
            <wp:docPr id="8703" name="Picture 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3"/>
                    <pic:cNvPicPr>
                      <a:picLocks noChangeAspect="1" noChangeArrowheads="1"/>
                    </pic:cNvPicPr>
                  </pic:nvPicPr>
                  <pic:blipFill>
                    <a:blip r:embed="rId87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-179705</wp:posOffset>
            </wp:positionV>
            <wp:extent cx="8255" cy="8255"/>
            <wp:wrapNone/>
            <wp:docPr id="8704" name="Picture 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4"/>
                    <pic:cNvPicPr>
                      <a:picLocks noChangeAspect="1" noChangeArrowheads="1"/>
                    </pic:cNvPicPr>
                  </pic:nvPicPr>
                  <pic:blipFill>
                    <a:blip r:embed="rId87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-179705</wp:posOffset>
            </wp:positionV>
            <wp:extent cx="8255" cy="8255"/>
            <wp:wrapNone/>
            <wp:docPr id="8705" name="Picture 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5"/>
                    <pic:cNvPicPr>
                      <a:picLocks noChangeAspect="1" noChangeArrowheads="1"/>
                    </pic:cNvPicPr>
                  </pic:nvPicPr>
                  <pic:blipFill>
                    <a:blip r:embed="rId871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3314065</wp:posOffset>
            </wp:positionH>
            <wp:positionV relativeFrom="paragraph">
              <wp:posOffset>-179705</wp:posOffset>
            </wp:positionV>
            <wp:extent cx="8255" cy="8255"/>
            <wp:wrapNone/>
            <wp:docPr id="8706" name="Picture 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6"/>
                    <pic:cNvPicPr>
                      <a:picLocks noChangeAspect="1" noChangeArrowheads="1"/>
                    </pic:cNvPicPr>
                  </pic:nvPicPr>
                  <pic:blipFill>
                    <a:blip r:embed="rId87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-179705</wp:posOffset>
            </wp:positionV>
            <wp:extent cx="8890" cy="8255"/>
            <wp:wrapNone/>
            <wp:docPr id="8707" name="Picture 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7"/>
                    <pic:cNvPicPr>
                      <a:picLocks noChangeAspect="1" noChangeArrowheads="1"/>
                    </pic:cNvPicPr>
                  </pic:nvPicPr>
                  <pic:blipFill>
                    <a:blip r:embed="rId87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3348355</wp:posOffset>
            </wp:positionH>
            <wp:positionV relativeFrom="paragraph">
              <wp:posOffset>-179705</wp:posOffset>
            </wp:positionV>
            <wp:extent cx="8890" cy="8255"/>
            <wp:wrapNone/>
            <wp:docPr id="8708" name="Picture 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8"/>
                    <pic:cNvPicPr>
                      <a:picLocks noChangeAspect="1" noChangeArrowheads="1"/>
                    </pic:cNvPicPr>
                  </pic:nvPicPr>
                  <pic:blipFill>
                    <a:blip r:embed="rId87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-179705</wp:posOffset>
            </wp:positionV>
            <wp:extent cx="8255" cy="8255"/>
            <wp:wrapNone/>
            <wp:docPr id="8709" name="Picture 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9"/>
                    <pic:cNvPicPr>
                      <a:picLocks noChangeAspect="1" noChangeArrowheads="1"/>
                    </pic:cNvPicPr>
                  </pic:nvPicPr>
                  <pic:blipFill>
                    <a:blip r:embed="rId87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3382645</wp:posOffset>
            </wp:positionH>
            <wp:positionV relativeFrom="paragraph">
              <wp:posOffset>-179705</wp:posOffset>
            </wp:positionV>
            <wp:extent cx="8255" cy="8255"/>
            <wp:wrapNone/>
            <wp:docPr id="8710" name="Picture 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0"/>
                    <pic:cNvPicPr>
                      <a:picLocks noChangeAspect="1" noChangeArrowheads="1"/>
                    </pic:cNvPicPr>
                  </pic:nvPicPr>
                  <pic:blipFill>
                    <a:blip r:embed="rId871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-179705</wp:posOffset>
            </wp:positionV>
            <wp:extent cx="8255" cy="8255"/>
            <wp:wrapNone/>
            <wp:docPr id="8711" name="Picture 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1"/>
                    <pic:cNvPicPr>
                      <a:picLocks noChangeAspect="1" noChangeArrowheads="1"/>
                    </pic:cNvPicPr>
                  </pic:nvPicPr>
                  <pic:blipFill>
                    <a:blip r:embed="rId87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3416935</wp:posOffset>
            </wp:positionH>
            <wp:positionV relativeFrom="paragraph">
              <wp:posOffset>-179705</wp:posOffset>
            </wp:positionV>
            <wp:extent cx="8890" cy="8255"/>
            <wp:wrapNone/>
            <wp:docPr id="8712" name="Picture 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2"/>
                    <pic:cNvPicPr>
                      <a:picLocks noChangeAspect="1" noChangeArrowheads="1"/>
                    </pic:cNvPicPr>
                  </pic:nvPicPr>
                  <pic:blipFill>
                    <a:blip r:embed="rId87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3434080</wp:posOffset>
            </wp:positionH>
            <wp:positionV relativeFrom="paragraph">
              <wp:posOffset>-179705</wp:posOffset>
            </wp:positionV>
            <wp:extent cx="8890" cy="8255"/>
            <wp:wrapNone/>
            <wp:docPr id="8713" name="Picture 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3"/>
                    <pic:cNvPicPr>
                      <a:picLocks noChangeAspect="1" noChangeArrowheads="1"/>
                    </pic:cNvPicPr>
                  </pic:nvPicPr>
                  <pic:blipFill>
                    <a:blip r:embed="rId87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3451225</wp:posOffset>
            </wp:positionH>
            <wp:positionV relativeFrom="paragraph">
              <wp:posOffset>-179705</wp:posOffset>
            </wp:positionV>
            <wp:extent cx="8255" cy="8255"/>
            <wp:wrapNone/>
            <wp:docPr id="8714" name="Picture 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4"/>
                    <pic:cNvPicPr>
                      <a:picLocks noChangeAspect="1" noChangeArrowheads="1"/>
                    </pic:cNvPicPr>
                  </pic:nvPicPr>
                  <pic:blipFill>
                    <a:blip r:embed="rId872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3468370</wp:posOffset>
            </wp:positionH>
            <wp:positionV relativeFrom="paragraph">
              <wp:posOffset>-179705</wp:posOffset>
            </wp:positionV>
            <wp:extent cx="8255" cy="8255"/>
            <wp:wrapNone/>
            <wp:docPr id="8715" name="Picture 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5"/>
                    <pic:cNvPicPr>
                      <a:picLocks noChangeAspect="1" noChangeArrowheads="1"/>
                    </pic:cNvPicPr>
                  </pic:nvPicPr>
                  <pic:blipFill>
                    <a:blip r:embed="rId872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3485515</wp:posOffset>
            </wp:positionH>
            <wp:positionV relativeFrom="paragraph">
              <wp:posOffset>-179705</wp:posOffset>
            </wp:positionV>
            <wp:extent cx="8255" cy="8255"/>
            <wp:wrapNone/>
            <wp:docPr id="8716" name="Picture 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6"/>
                    <pic:cNvPicPr>
                      <a:picLocks noChangeAspect="1" noChangeArrowheads="1"/>
                    </pic:cNvPicPr>
                  </pic:nvPicPr>
                  <pic:blipFill>
                    <a:blip r:embed="rId87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3502660</wp:posOffset>
            </wp:positionH>
            <wp:positionV relativeFrom="paragraph">
              <wp:posOffset>-179705</wp:posOffset>
            </wp:positionV>
            <wp:extent cx="8890" cy="8255"/>
            <wp:wrapNone/>
            <wp:docPr id="8717" name="Picture 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pic:cNvPicPr>
                      <a:picLocks noChangeAspect="1" noChangeArrowheads="1"/>
                    </pic:cNvPicPr>
                  </pic:nvPicPr>
                  <pic:blipFill>
                    <a:blip r:embed="rId87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3519805</wp:posOffset>
            </wp:positionH>
            <wp:positionV relativeFrom="paragraph">
              <wp:posOffset>-179705</wp:posOffset>
            </wp:positionV>
            <wp:extent cx="8890" cy="8255"/>
            <wp:wrapNone/>
            <wp:docPr id="8718" name="Picture 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8"/>
                    <pic:cNvPicPr>
                      <a:picLocks noChangeAspect="1" noChangeArrowheads="1"/>
                    </pic:cNvPicPr>
                  </pic:nvPicPr>
                  <pic:blipFill>
                    <a:blip r:embed="rId87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3536950</wp:posOffset>
            </wp:positionH>
            <wp:positionV relativeFrom="paragraph">
              <wp:posOffset>-179705</wp:posOffset>
            </wp:positionV>
            <wp:extent cx="8255" cy="8255"/>
            <wp:wrapNone/>
            <wp:docPr id="8719" name="Picture 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9"/>
                    <pic:cNvPicPr>
                      <a:picLocks noChangeAspect="1" noChangeArrowheads="1"/>
                    </pic:cNvPicPr>
                  </pic:nvPicPr>
                  <pic:blipFill>
                    <a:blip r:embed="rId87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3554095</wp:posOffset>
            </wp:positionH>
            <wp:positionV relativeFrom="paragraph">
              <wp:posOffset>-179705</wp:posOffset>
            </wp:positionV>
            <wp:extent cx="8255" cy="8255"/>
            <wp:wrapNone/>
            <wp:docPr id="8720" name="Picture 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0"/>
                    <pic:cNvPicPr>
                      <a:picLocks noChangeAspect="1" noChangeArrowheads="1"/>
                    </pic:cNvPicPr>
                  </pic:nvPicPr>
                  <pic:blipFill>
                    <a:blip r:embed="rId872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3571240</wp:posOffset>
            </wp:positionH>
            <wp:positionV relativeFrom="paragraph">
              <wp:posOffset>-179705</wp:posOffset>
            </wp:positionV>
            <wp:extent cx="8255" cy="8255"/>
            <wp:wrapNone/>
            <wp:docPr id="8721" name="Picture 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1"/>
                    <pic:cNvPicPr>
                      <a:picLocks noChangeAspect="1" noChangeArrowheads="1"/>
                    </pic:cNvPicPr>
                  </pic:nvPicPr>
                  <pic:blipFill>
                    <a:blip r:embed="rId87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3588385</wp:posOffset>
            </wp:positionH>
            <wp:positionV relativeFrom="paragraph">
              <wp:posOffset>-179705</wp:posOffset>
            </wp:positionV>
            <wp:extent cx="8890" cy="8255"/>
            <wp:wrapNone/>
            <wp:docPr id="8722" name="Picture 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2"/>
                    <pic:cNvPicPr>
                      <a:picLocks noChangeAspect="1" noChangeArrowheads="1"/>
                    </pic:cNvPicPr>
                  </pic:nvPicPr>
                  <pic:blipFill>
                    <a:blip r:embed="rId87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3605530</wp:posOffset>
            </wp:positionH>
            <wp:positionV relativeFrom="paragraph">
              <wp:posOffset>-179705</wp:posOffset>
            </wp:positionV>
            <wp:extent cx="8890" cy="8255"/>
            <wp:wrapNone/>
            <wp:docPr id="8723" name="Picture 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3"/>
                    <pic:cNvPicPr>
                      <a:picLocks noChangeAspect="1" noChangeArrowheads="1"/>
                    </pic:cNvPicPr>
                  </pic:nvPicPr>
                  <pic:blipFill>
                    <a:blip r:embed="rId87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3622675</wp:posOffset>
            </wp:positionH>
            <wp:positionV relativeFrom="paragraph">
              <wp:posOffset>-179705</wp:posOffset>
            </wp:positionV>
            <wp:extent cx="8255" cy="8255"/>
            <wp:wrapNone/>
            <wp:docPr id="8724" name="Picture 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4"/>
                    <pic:cNvPicPr>
                      <a:picLocks noChangeAspect="1" noChangeArrowheads="1"/>
                    </pic:cNvPicPr>
                  </pic:nvPicPr>
                  <pic:blipFill>
                    <a:blip r:embed="rId87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3639820</wp:posOffset>
            </wp:positionH>
            <wp:positionV relativeFrom="paragraph">
              <wp:posOffset>-179705</wp:posOffset>
            </wp:positionV>
            <wp:extent cx="8255" cy="8255"/>
            <wp:wrapNone/>
            <wp:docPr id="8725" name="Picture 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5"/>
                    <pic:cNvPicPr>
                      <a:picLocks noChangeAspect="1" noChangeArrowheads="1"/>
                    </pic:cNvPicPr>
                  </pic:nvPicPr>
                  <pic:blipFill>
                    <a:blip r:embed="rId87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-179705</wp:posOffset>
            </wp:positionV>
            <wp:extent cx="8890" cy="8255"/>
            <wp:wrapNone/>
            <wp:docPr id="8726" name="Picture 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6"/>
                    <pic:cNvPicPr>
                      <a:picLocks noChangeAspect="1" noChangeArrowheads="1"/>
                    </pic:cNvPicPr>
                  </pic:nvPicPr>
                  <pic:blipFill>
                    <a:blip r:embed="rId87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3674110</wp:posOffset>
            </wp:positionH>
            <wp:positionV relativeFrom="paragraph">
              <wp:posOffset>-179705</wp:posOffset>
            </wp:positionV>
            <wp:extent cx="8890" cy="8255"/>
            <wp:wrapNone/>
            <wp:docPr id="8727" name="Picture 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7"/>
                    <pic:cNvPicPr>
                      <a:picLocks noChangeAspect="1" noChangeArrowheads="1"/>
                    </pic:cNvPicPr>
                  </pic:nvPicPr>
                  <pic:blipFill>
                    <a:blip r:embed="rId87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3691255</wp:posOffset>
            </wp:positionH>
            <wp:positionV relativeFrom="paragraph">
              <wp:posOffset>-179705</wp:posOffset>
            </wp:positionV>
            <wp:extent cx="8255" cy="8255"/>
            <wp:wrapNone/>
            <wp:docPr id="8728" name="Picture 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8"/>
                    <pic:cNvPicPr>
                      <a:picLocks noChangeAspect="1" noChangeArrowheads="1"/>
                    </pic:cNvPicPr>
                  </pic:nvPicPr>
                  <pic:blipFill>
                    <a:blip r:embed="rId87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3708400</wp:posOffset>
            </wp:positionH>
            <wp:positionV relativeFrom="paragraph">
              <wp:posOffset>-179705</wp:posOffset>
            </wp:positionV>
            <wp:extent cx="8255" cy="8255"/>
            <wp:wrapNone/>
            <wp:docPr id="8729" name="Picture 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9"/>
                    <pic:cNvPicPr>
                      <a:picLocks noChangeAspect="1" noChangeArrowheads="1"/>
                    </pic:cNvPicPr>
                  </pic:nvPicPr>
                  <pic:blipFill>
                    <a:blip r:embed="rId87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3725545</wp:posOffset>
            </wp:positionH>
            <wp:positionV relativeFrom="paragraph">
              <wp:posOffset>-179705</wp:posOffset>
            </wp:positionV>
            <wp:extent cx="8255" cy="8255"/>
            <wp:wrapNone/>
            <wp:docPr id="8730" name="Picture 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0"/>
                    <pic:cNvPicPr>
                      <a:picLocks noChangeAspect="1" noChangeArrowheads="1"/>
                    </pic:cNvPicPr>
                  </pic:nvPicPr>
                  <pic:blipFill>
                    <a:blip r:embed="rId87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3742690</wp:posOffset>
            </wp:positionH>
            <wp:positionV relativeFrom="paragraph">
              <wp:posOffset>-179705</wp:posOffset>
            </wp:positionV>
            <wp:extent cx="8890" cy="8255"/>
            <wp:wrapNone/>
            <wp:docPr id="8731" name="Picture 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1"/>
                    <pic:cNvPicPr>
                      <a:picLocks noChangeAspect="1" noChangeArrowheads="1"/>
                    </pic:cNvPicPr>
                  </pic:nvPicPr>
                  <pic:blipFill>
                    <a:blip r:embed="rId87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3759835</wp:posOffset>
            </wp:positionH>
            <wp:positionV relativeFrom="paragraph">
              <wp:posOffset>-179705</wp:posOffset>
            </wp:positionV>
            <wp:extent cx="8890" cy="8255"/>
            <wp:wrapNone/>
            <wp:docPr id="8732" name="Picture 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2"/>
                    <pic:cNvPicPr>
                      <a:picLocks noChangeAspect="1" noChangeArrowheads="1"/>
                    </pic:cNvPicPr>
                  </pic:nvPicPr>
                  <pic:blipFill>
                    <a:blip r:embed="rId87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3776980</wp:posOffset>
            </wp:positionH>
            <wp:positionV relativeFrom="paragraph">
              <wp:posOffset>-179705</wp:posOffset>
            </wp:positionV>
            <wp:extent cx="8255" cy="8255"/>
            <wp:wrapNone/>
            <wp:docPr id="8733" name="Picture 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3"/>
                    <pic:cNvPicPr>
                      <a:picLocks noChangeAspect="1" noChangeArrowheads="1"/>
                    </pic:cNvPicPr>
                  </pic:nvPicPr>
                  <pic:blipFill>
                    <a:blip r:embed="rId87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-179705</wp:posOffset>
            </wp:positionV>
            <wp:extent cx="8255" cy="8255"/>
            <wp:wrapNone/>
            <wp:docPr id="8734" name="Picture 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4"/>
                    <pic:cNvPicPr>
                      <a:picLocks noChangeAspect="1" noChangeArrowheads="1"/>
                    </pic:cNvPicPr>
                  </pic:nvPicPr>
                  <pic:blipFill>
                    <a:blip r:embed="rId87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3811270</wp:posOffset>
            </wp:positionH>
            <wp:positionV relativeFrom="paragraph">
              <wp:posOffset>-179705</wp:posOffset>
            </wp:positionV>
            <wp:extent cx="8255" cy="8255"/>
            <wp:wrapNone/>
            <wp:docPr id="8735" name="Picture 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5"/>
                    <pic:cNvPicPr>
                      <a:picLocks noChangeAspect="1" noChangeArrowheads="1"/>
                    </pic:cNvPicPr>
                  </pic:nvPicPr>
                  <pic:blipFill>
                    <a:blip r:embed="rId87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3828415</wp:posOffset>
            </wp:positionH>
            <wp:positionV relativeFrom="paragraph">
              <wp:posOffset>-179705</wp:posOffset>
            </wp:positionV>
            <wp:extent cx="8890" cy="8255"/>
            <wp:wrapNone/>
            <wp:docPr id="8736" name="Picture 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6"/>
                    <pic:cNvPicPr>
                      <a:picLocks noChangeAspect="1" noChangeArrowheads="1"/>
                    </pic:cNvPicPr>
                  </pic:nvPicPr>
                  <pic:blipFill>
                    <a:blip r:embed="rId87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3845560</wp:posOffset>
            </wp:positionH>
            <wp:positionV relativeFrom="paragraph">
              <wp:posOffset>-179705</wp:posOffset>
            </wp:positionV>
            <wp:extent cx="8890" cy="8255"/>
            <wp:wrapNone/>
            <wp:docPr id="8737" name="Picture 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7"/>
                    <pic:cNvPicPr>
                      <a:picLocks noChangeAspect="1" noChangeArrowheads="1"/>
                    </pic:cNvPicPr>
                  </pic:nvPicPr>
                  <pic:blipFill>
                    <a:blip r:embed="rId87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3862705</wp:posOffset>
            </wp:positionH>
            <wp:positionV relativeFrom="paragraph">
              <wp:posOffset>-179705</wp:posOffset>
            </wp:positionV>
            <wp:extent cx="8255" cy="8255"/>
            <wp:wrapNone/>
            <wp:docPr id="8738" name="Picture 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pic:cNvPicPr>
                      <a:picLocks noChangeAspect="1" noChangeArrowheads="1"/>
                    </pic:cNvPicPr>
                  </pic:nvPicPr>
                  <pic:blipFill>
                    <a:blip r:embed="rId87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3879850</wp:posOffset>
            </wp:positionH>
            <wp:positionV relativeFrom="paragraph">
              <wp:posOffset>-179705</wp:posOffset>
            </wp:positionV>
            <wp:extent cx="8255" cy="8255"/>
            <wp:wrapNone/>
            <wp:docPr id="8739" name="Picture 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9"/>
                    <pic:cNvPicPr>
                      <a:picLocks noChangeAspect="1" noChangeArrowheads="1"/>
                    </pic:cNvPicPr>
                  </pic:nvPicPr>
                  <pic:blipFill>
                    <a:blip r:embed="rId87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3896995</wp:posOffset>
            </wp:positionH>
            <wp:positionV relativeFrom="paragraph">
              <wp:posOffset>-179705</wp:posOffset>
            </wp:positionV>
            <wp:extent cx="8255" cy="8255"/>
            <wp:wrapNone/>
            <wp:docPr id="8740" name="Picture 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0"/>
                    <pic:cNvPicPr>
                      <a:picLocks noChangeAspect="1" noChangeArrowheads="1"/>
                    </pic:cNvPicPr>
                  </pic:nvPicPr>
                  <pic:blipFill>
                    <a:blip r:embed="rId87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3914140</wp:posOffset>
            </wp:positionH>
            <wp:positionV relativeFrom="paragraph">
              <wp:posOffset>-179705</wp:posOffset>
            </wp:positionV>
            <wp:extent cx="8890" cy="8255"/>
            <wp:wrapNone/>
            <wp:docPr id="8741" name="Picture 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1"/>
                    <pic:cNvPicPr>
                      <a:picLocks noChangeAspect="1" noChangeArrowheads="1"/>
                    </pic:cNvPicPr>
                  </pic:nvPicPr>
                  <pic:blipFill>
                    <a:blip r:embed="rId87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3931285</wp:posOffset>
            </wp:positionH>
            <wp:positionV relativeFrom="paragraph">
              <wp:posOffset>-179705</wp:posOffset>
            </wp:positionV>
            <wp:extent cx="8890" cy="8255"/>
            <wp:wrapNone/>
            <wp:docPr id="8742" name="Picture 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pic:cNvPicPr>
                      <a:picLocks noChangeAspect="1" noChangeArrowheads="1"/>
                    </pic:cNvPicPr>
                  </pic:nvPicPr>
                  <pic:blipFill>
                    <a:blip r:embed="rId87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3948430</wp:posOffset>
            </wp:positionH>
            <wp:positionV relativeFrom="paragraph">
              <wp:posOffset>-179705</wp:posOffset>
            </wp:positionV>
            <wp:extent cx="8255" cy="8255"/>
            <wp:wrapNone/>
            <wp:docPr id="8743" name="Picture 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3"/>
                    <pic:cNvPicPr>
                      <a:picLocks noChangeAspect="1" noChangeArrowheads="1"/>
                    </pic:cNvPicPr>
                  </pic:nvPicPr>
                  <pic:blipFill>
                    <a:blip r:embed="rId87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3965575</wp:posOffset>
            </wp:positionH>
            <wp:positionV relativeFrom="paragraph">
              <wp:posOffset>-179705</wp:posOffset>
            </wp:positionV>
            <wp:extent cx="8255" cy="8255"/>
            <wp:wrapNone/>
            <wp:docPr id="8744" name="Picture 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4"/>
                    <pic:cNvPicPr>
                      <a:picLocks noChangeAspect="1" noChangeArrowheads="1"/>
                    </pic:cNvPicPr>
                  </pic:nvPicPr>
                  <pic:blipFill>
                    <a:blip r:embed="rId87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3982720</wp:posOffset>
            </wp:positionH>
            <wp:positionV relativeFrom="paragraph">
              <wp:posOffset>-179705</wp:posOffset>
            </wp:positionV>
            <wp:extent cx="8255" cy="8255"/>
            <wp:wrapNone/>
            <wp:docPr id="8745" name="Picture 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5"/>
                    <pic:cNvPicPr>
                      <a:picLocks noChangeAspect="1" noChangeArrowheads="1"/>
                    </pic:cNvPicPr>
                  </pic:nvPicPr>
                  <pic:blipFill>
                    <a:blip r:embed="rId87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3999865</wp:posOffset>
            </wp:positionH>
            <wp:positionV relativeFrom="paragraph">
              <wp:posOffset>-179705</wp:posOffset>
            </wp:positionV>
            <wp:extent cx="8890" cy="8255"/>
            <wp:wrapNone/>
            <wp:docPr id="8746" name="Picture 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6"/>
                    <pic:cNvPicPr>
                      <a:picLocks noChangeAspect="1" noChangeArrowheads="1"/>
                    </pic:cNvPicPr>
                  </pic:nvPicPr>
                  <pic:blipFill>
                    <a:blip r:embed="rId87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4017010</wp:posOffset>
            </wp:positionH>
            <wp:positionV relativeFrom="paragraph">
              <wp:posOffset>-179705</wp:posOffset>
            </wp:positionV>
            <wp:extent cx="8890" cy="8255"/>
            <wp:wrapNone/>
            <wp:docPr id="8747" name="Picture 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7"/>
                    <pic:cNvPicPr>
                      <a:picLocks noChangeAspect="1" noChangeArrowheads="1"/>
                    </pic:cNvPicPr>
                  </pic:nvPicPr>
                  <pic:blipFill>
                    <a:blip r:embed="rId87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4034155</wp:posOffset>
            </wp:positionH>
            <wp:positionV relativeFrom="paragraph">
              <wp:posOffset>-179705</wp:posOffset>
            </wp:positionV>
            <wp:extent cx="8255" cy="8255"/>
            <wp:wrapNone/>
            <wp:docPr id="8748" name="Picture 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8"/>
                    <pic:cNvPicPr>
                      <a:picLocks noChangeAspect="1" noChangeArrowheads="1"/>
                    </pic:cNvPicPr>
                  </pic:nvPicPr>
                  <pic:blipFill>
                    <a:blip r:embed="rId87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4051300</wp:posOffset>
            </wp:positionH>
            <wp:positionV relativeFrom="paragraph">
              <wp:posOffset>-179705</wp:posOffset>
            </wp:positionV>
            <wp:extent cx="8255" cy="8255"/>
            <wp:wrapNone/>
            <wp:docPr id="8749" name="Picture 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9"/>
                    <pic:cNvPicPr>
                      <a:picLocks noChangeAspect="1" noChangeArrowheads="1"/>
                    </pic:cNvPicPr>
                  </pic:nvPicPr>
                  <pic:blipFill>
                    <a:blip r:embed="rId87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4068445</wp:posOffset>
            </wp:positionH>
            <wp:positionV relativeFrom="paragraph">
              <wp:posOffset>-179705</wp:posOffset>
            </wp:positionV>
            <wp:extent cx="8255" cy="8255"/>
            <wp:wrapNone/>
            <wp:docPr id="8750" name="Picture 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0"/>
                    <pic:cNvPicPr>
                      <a:picLocks noChangeAspect="1" noChangeArrowheads="1"/>
                    </pic:cNvPicPr>
                  </pic:nvPicPr>
                  <pic:blipFill>
                    <a:blip r:embed="rId87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4085590</wp:posOffset>
            </wp:positionH>
            <wp:positionV relativeFrom="paragraph">
              <wp:posOffset>-179705</wp:posOffset>
            </wp:positionV>
            <wp:extent cx="8890" cy="8255"/>
            <wp:wrapNone/>
            <wp:docPr id="8751" name="Picture 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1"/>
                    <pic:cNvPicPr>
                      <a:picLocks noChangeAspect="1" noChangeArrowheads="1"/>
                    </pic:cNvPicPr>
                  </pic:nvPicPr>
                  <pic:blipFill>
                    <a:blip r:embed="rId87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4102735</wp:posOffset>
            </wp:positionH>
            <wp:positionV relativeFrom="paragraph">
              <wp:posOffset>-179705</wp:posOffset>
            </wp:positionV>
            <wp:extent cx="8890" cy="8255"/>
            <wp:wrapNone/>
            <wp:docPr id="8752" name="Picture 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2"/>
                    <pic:cNvPicPr>
                      <a:picLocks noChangeAspect="1" noChangeArrowheads="1"/>
                    </pic:cNvPicPr>
                  </pic:nvPicPr>
                  <pic:blipFill>
                    <a:blip r:embed="rId87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4119880</wp:posOffset>
            </wp:positionH>
            <wp:positionV relativeFrom="paragraph">
              <wp:posOffset>-179705</wp:posOffset>
            </wp:positionV>
            <wp:extent cx="8255" cy="8255"/>
            <wp:wrapNone/>
            <wp:docPr id="8753" name="Picture 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3"/>
                    <pic:cNvPicPr>
                      <a:picLocks noChangeAspect="1" noChangeArrowheads="1"/>
                    </pic:cNvPicPr>
                  </pic:nvPicPr>
                  <pic:blipFill>
                    <a:blip r:embed="rId87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4137025</wp:posOffset>
            </wp:positionH>
            <wp:positionV relativeFrom="paragraph">
              <wp:posOffset>-179705</wp:posOffset>
            </wp:positionV>
            <wp:extent cx="8255" cy="8255"/>
            <wp:wrapNone/>
            <wp:docPr id="8754" name="Picture 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4"/>
                    <pic:cNvPicPr>
                      <a:picLocks noChangeAspect="1" noChangeArrowheads="1"/>
                    </pic:cNvPicPr>
                  </pic:nvPicPr>
                  <pic:blipFill>
                    <a:blip r:embed="rId87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4154170</wp:posOffset>
            </wp:positionH>
            <wp:positionV relativeFrom="paragraph">
              <wp:posOffset>-179705</wp:posOffset>
            </wp:positionV>
            <wp:extent cx="8255" cy="8255"/>
            <wp:wrapNone/>
            <wp:docPr id="8755" name="Picture 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5"/>
                    <pic:cNvPicPr>
                      <a:picLocks noChangeAspect="1" noChangeArrowheads="1"/>
                    </pic:cNvPicPr>
                  </pic:nvPicPr>
                  <pic:blipFill>
                    <a:blip r:embed="rId87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4171315</wp:posOffset>
            </wp:positionH>
            <wp:positionV relativeFrom="paragraph">
              <wp:posOffset>-179705</wp:posOffset>
            </wp:positionV>
            <wp:extent cx="8890" cy="8255"/>
            <wp:wrapNone/>
            <wp:docPr id="8756" name="Picture 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6"/>
                    <pic:cNvPicPr>
                      <a:picLocks noChangeAspect="1" noChangeArrowheads="1"/>
                    </pic:cNvPicPr>
                  </pic:nvPicPr>
                  <pic:blipFill>
                    <a:blip r:embed="rId87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4188460</wp:posOffset>
            </wp:positionH>
            <wp:positionV relativeFrom="paragraph">
              <wp:posOffset>-179705</wp:posOffset>
            </wp:positionV>
            <wp:extent cx="8890" cy="8255"/>
            <wp:wrapNone/>
            <wp:docPr id="8757" name="Picture 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7"/>
                    <pic:cNvPicPr>
                      <a:picLocks noChangeAspect="1" noChangeArrowheads="1"/>
                    </pic:cNvPicPr>
                  </pic:nvPicPr>
                  <pic:blipFill>
                    <a:blip r:embed="rId87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4205605</wp:posOffset>
            </wp:positionH>
            <wp:positionV relativeFrom="paragraph">
              <wp:posOffset>-179705</wp:posOffset>
            </wp:positionV>
            <wp:extent cx="8255" cy="8255"/>
            <wp:wrapNone/>
            <wp:docPr id="8758" name="Picture 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8"/>
                    <pic:cNvPicPr>
                      <a:picLocks noChangeAspect="1" noChangeArrowheads="1"/>
                    </pic:cNvPicPr>
                  </pic:nvPicPr>
                  <pic:blipFill>
                    <a:blip r:embed="rId87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4222750</wp:posOffset>
            </wp:positionH>
            <wp:positionV relativeFrom="paragraph">
              <wp:posOffset>-179705</wp:posOffset>
            </wp:positionV>
            <wp:extent cx="8255" cy="8255"/>
            <wp:wrapNone/>
            <wp:docPr id="8759" name="Picture 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9"/>
                    <pic:cNvPicPr>
                      <a:picLocks noChangeAspect="1" noChangeArrowheads="1"/>
                    </pic:cNvPicPr>
                  </pic:nvPicPr>
                  <pic:blipFill>
                    <a:blip r:embed="rId87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4239895</wp:posOffset>
            </wp:positionH>
            <wp:positionV relativeFrom="paragraph">
              <wp:posOffset>-179705</wp:posOffset>
            </wp:positionV>
            <wp:extent cx="8255" cy="8255"/>
            <wp:wrapNone/>
            <wp:docPr id="8760" name="Picture 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0"/>
                    <pic:cNvPicPr>
                      <a:picLocks noChangeAspect="1" noChangeArrowheads="1"/>
                    </pic:cNvPicPr>
                  </pic:nvPicPr>
                  <pic:blipFill>
                    <a:blip r:embed="rId87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4257040</wp:posOffset>
            </wp:positionH>
            <wp:positionV relativeFrom="paragraph">
              <wp:posOffset>-179705</wp:posOffset>
            </wp:positionV>
            <wp:extent cx="8890" cy="8255"/>
            <wp:wrapNone/>
            <wp:docPr id="8761" name="Picture 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1"/>
                    <pic:cNvPicPr>
                      <a:picLocks noChangeAspect="1" noChangeArrowheads="1"/>
                    </pic:cNvPicPr>
                  </pic:nvPicPr>
                  <pic:blipFill>
                    <a:blip r:embed="rId87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4274185</wp:posOffset>
            </wp:positionH>
            <wp:positionV relativeFrom="paragraph">
              <wp:posOffset>-179705</wp:posOffset>
            </wp:positionV>
            <wp:extent cx="8890" cy="8255"/>
            <wp:wrapNone/>
            <wp:docPr id="8762" name="Picture 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2"/>
                    <pic:cNvPicPr>
                      <a:picLocks noChangeAspect="1" noChangeArrowheads="1"/>
                    </pic:cNvPicPr>
                  </pic:nvPicPr>
                  <pic:blipFill>
                    <a:blip r:embed="rId87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4291330</wp:posOffset>
            </wp:positionH>
            <wp:positionV relativeFrom="paragraph">
              <wp:posOffset>-179705</wp:posOffset>
            </wp:positionV>
            <wp:extent cx="8255" cy="8255"/>
            <wp:wrapNone/>
            <wp:docPr id="8763" name="Picture 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3"/>
                    <pic:cNvPicPr>
                      <a:picLocks noChangeAspect="1" noChangeArrowheads="1"/>
                    </pic:cNvPicPr>
                  </pic:nvPicPr>
                  <pic:blipFill>
                    <a:blip r:embed="rId87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4308475</wp:posOffset>
            </wp:positionH>
            <wp:positionV relativeFrom="paragraph">
              <wp:posOffset>-179705</wp:posOffset>
            </wp:positionV>
            <wp:extent cx="8255" cy="8255"/>
            <wp:wrapNone/>
            <wp:docPr id="8764" name="Picture 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4"/>
                    <pic:cNvPicPr>
                      <a:picLocks noChangeAspect="1" noChangeArrowheads="1"/>
                    </pic:cNvPicPr>
                  </pic:nvPicPr>
                  <pic:blipFill>
                    <a:blip r:embed="rId87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4325620</wp:posOffset>
            </wp:positionH>
            <wp:positionV relativeFrom="paragraph">
              <wp:posOffset>-179705</wp:posOffset>
            </wp:positionV>
            <wp:extent cx="8890" cy="8255"/>
            <wp:wrapNone/>
            <wp:docPr id="8765" name="Picture 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5"/>
                    <pic:cNvPicPr>
                      <a:picLocks noChangeAspect="1" noChangeArrowheads="1"/>
                    </pic:cNvPicPr>
                  </pic:nvPicPr>
                  <pic:blipFill>
                    <a:blip r:embed="rId87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4342765</wp:posOffset>
            </wp:positionH>
            <wp:positionV relativeFrom="paragraph">
              <wp:posOffset>-179705</wp:posOffset>
            </wp:positionV>
            <wp:extent cx="8890" cy="8255"/>
            <wp:wrapNone/>
            <wp:docPr id="8766" name="Picture 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6"/>
                    <pic:cNvPicPr>
                      <a:picLocks noChangeAspect="1" noChangeArrowheads="1"/>
                    </pic:cNvPicPr>
                  </pic:nvPicPr>
                  <pic:blipFill>
                    <a:blip r:embed="rId87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4359910</wp:posOffset>
            </wp:positionH>
            <wp:positionV relativeFrom="paragraph">
              <wp:posOffset>-179705</wp:posOffset>
            </wp:positionV>
            <wp:extent cx="8255" cy="8255"/>
            <wp:wrapNone/>
            <wp:docPr id="8767" name="Picture 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7"/>
                    <pic:cNvPicPr>
                      <a:picLocks noChangeAspect="1" noChangeArrowheads="1"/>
                    </pic:cNvPicPr>
                  </pic:nvPicPr>
                  <pic:blipFill>
                    <a:blip r:embed="rId87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4377055</wp:posOffset>
            </wp:positionH>
            <wp:positionV relativeFrom="paragraph">
              <wp:posOffset>-179705</wp:posOffset>
            </wp:positionV>
            <wp:extent cx="8255" cy="8255"/>
            <wp:wrapNone/>
            <wp:docPr id="8768" name="Picture 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8"/>
                    <pic:cNvPicPr>
                      <a:picLocks noChangeAspect="1" noChangeArrowheads="1"/>
                    </pic:cNvPicPr>
                  </pic:nvPicPr>
                  <pic:blipFill>
                    <a:blip r:embed="rId87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-179705</wp:posOffset>
            </wp:positionV>
            <wp:extent cx="8255" cy="8255"/>
            <wp:wrapNone/>
            <wp:docPr id="8769" name="Picture 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9"/>
                    <pic:cNvPicPr>
                      <a:picLocks noChangeAspect="1" noChangeArrowheads="1"/>
                    </pic:cNvPicPr>
                  </pic:nvPicPr>
                  <pic:blipFill>
                    <a:blip r:embed="rId87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4411345</wp:posOffset>
            </wp:positionH>
            <wp:positionV relativeFrom="paragraph">
              <wp:posOffset>-179705</wp:posOffset>
            </wp:positionV>
            <wp:extent cx="8890" cy="8255"/>
            <wp:wrapNone/>
            <wp:docPr id="8770" name="Picture 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0"/>
                    <pic:cNvPicPr>
                      <a:picLocks noChangeAspect="1" noChangeArrowheads="1"/>
                    </pic:cNvPicPr>
                  </pic:nvPicPr>
                  <pic:blipFill>
                    <a:blip r:embed="rId87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4428490</wp:posOffset>
            </wp:positionH>
            <wp:positionV relativeFrom="paragraph">
              <wp:posOffset>-179705</wp:posOffset>
            </wp:positionV>
            <wp:extent cx="8890" cy="8255"/>
            <wp:wrapNone/>
            <wp:docPr id="8771" name="Picture 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1"/>
                    <pic:cNvPicPr>
                      <a:picLocks noChangeAspect="1" noChangeArrowheads="1"/>
                    </pic:cNvPicPr>
                  </pic:nvPicPr>
                  <pic:blipFill>
                    <a:blip r:embed="rId87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-179705</wp:posOffset>
            </wp:positionV>
            <wp:extent cx="8255" cy="8255"/>
            <wp:wrapNone/>
            <wp:docPr id="8772" name="Picture 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2"/>
                    <pic:cNvPicPr>
                      <a:picLocks noChangeAspect="1" noChangeArrowheads="1"/>
                    </pic:cNvPicPr>
                  </pic:nvPicPr>
                  <pic:blipFill>
                    <a:blip r:embed="rId87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-179705</wp:posOffset>
            </wp:positionV>
            <wp:extent cx="8255" cy="8255"/>
            <wp:wrapNone/>
            <wp:docPr id="8773" name="Picture 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3"/>
                    <pic:cNvPicPr>
                      <a:picLocks noChangeAspect="1" noChangeArrowheads="1"/>
                    </pic:cNvPicPr>
                  </pic:nvPicPr>
                  <pic:blipFill>
                    <a:blip r:embed="rId87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-179705</wp:posOffset>
            </wp:positionV>
            <wp:extent cx="8255" cy="8255"/>
            <wp:wrapNone/>
            <wp:docPr id="8774" name="Picture 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4"/>
                    <pic:cNvPicPr>
                      <a:picLocks noChangeAspect="1" noChangeArrowheads="1"/>
                    </pic:cNvPicPr>
                  </pic:nvPicPr>
                  <pic:blipFill>
                    <a:blip r:embed="rId87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-179705</wp:posOffset>
            </wp:positionV>
            <wp:extent cx="8890" cy="8255"/>
            <wp:wrapNone/>
            <wp:docPr id="8775" name="Picture 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5"/>
                    <pic:cNvPicPr>
                      <a:picLocks noChangeAspect="1" noChangeArrowheads="1"/>
                    </pic:cNvPicPr>
                  </pic:nvPicPr>
                  <pic:blipFill>
                    <a:blip r:embed="rId87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-179705</wp:posOffset>
            </wp:positionV>
            <wp:extent cx="8890" cy="8255"/>
            <wp:wrapNone/>
            <wp:docPr id="8776" name="Picture 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6"/>
                    <pic:cNvPicPr>
                      <a:picLocks noChangeAspect="1" noChangeArrowheads="1"/>
                    </pic:cNvPicPr>
                  </pic:nvPicPr>
                  <pic:blipFill>
                    <a:blip r:embed="rId87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-179705</wp:posOffset>
            </wp:positionV>
            <wp:extent cx="2606040" cy="8255"/>
            <wp:wrapNone/>
            <wp:docPr id="8777" name="Picture 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7"/>
                    <pic:cNvPicPr>
                      <a:picLocks noChangeAspect="1" noChangeArrowheads="1"/>
                    </pic:cNvPicPr>
                  </pic:nvPicPr>
                  <pic:blipFill>
                    <a:blip r:embed="rId8784">
                      <a:extLst>
                        <a:ext uri="{28A0092B-C50C-407E-A947-70E740481C1C}"/>
                      </a:extLst>
                    </a:blip>
                    <a:srcRect/>
                    <a:stretch>
                      <a:fillRect/>
                    </a:stretch>
                  </pic:blipFill>
                  <pic:spPr bwMode="auto">
                    <a:xfrm>
                      <a:off x="0" y="0"/>
                      <a:ext cx="2606040" cy="8255"/>
                    </a:xfrm>
                    <a:prstGeom prst="rect">
                      <a:avLst/>
                    </a:prstGeom>
                    <a:noFill/>
                  </pic:spPr>
                </pic:pic>
              </a:graphicData>
            </a:graphic>
          </wp:anchor>
        </w:drawing>
      </w:r>
    </w:p>
    <w:p>
      <w:pPr>
        <w:spacing w:after="0" w:line="87" w:lineRule="exact"/>
        <w:rPr>
          <w:sz w:val="20"/>
          <w:szCs w:val="20"/>
          <w:color w:val="auto"/>
        </w:rPr>
      </w:pPr>
    </w:p>
    <w:p>
      <w:pPr>
        <w:ind w:left="300" w:hanging="292"/>
        <w:spacing w:after="0"/>
        <w:tabs>
          <w:tab w:leader="none" w:pos="300" w:val="left"/>
        </w:tabs>
        <w:numPr>
          <w:ilvl w:val="0"/>
          <w:numId w:val="191"/>
        </w:numPr>
        <w:rPr>
          <w:rFonts w:ascii="Arial" w:cs="Arial" w:eastAsia="Arial" w:hAnsi="Arial"/>
          <w:sz w:val="11"/>
          <w:szCs w:val="11"/>
          <w:color w:val="auto"/>
        </w:rPr>
      </w:pPr>
      <w:r>
        <w:rPr>
          <w:rFonts w:ascii="Arial" w:cs="Arial" w:eastAsia="Arial" w:hAnsi="Arial"/>
          <w:sz w:val="13"/>
          <w:szCs w:val="13"/>
          <w:color w:val="auto"/>
        </w:rPr>
        <w:t>The performance shares and RSUs are accelerated upon a change of control only if the Board does not exercise its override authority.</w:t>
      </w:r>
    </w:p>
    <w:p>
      <w:pPr>
        <w:spacing w:after="0" w:line="198" w:lineRule="exact"/>
        <w:rPr>
          <w:sz w:val="20"/>
          <w:szCs w:val="20"/>
          <w:color w:val="auto"/>
        </w:rPr>
      </w:pPr>
    </w:p>
    <w:p>
      <w:pPr>
        <w:spacing w:after="0"/>
        <w:rPr>
          <w:sz w:val="20"/>
          <w:szCs w:val="20"/>
          <w:color w:val="auto"/>
        </w:rPr>
      </w:pPr>
      <w:r>
        <w:rPr>
          <w:rFonts w:ascii="Arial" w:cs="Arial" w:eastAsia="Arial" w:hAnsi="Arial"/>
          <w:sz w:val="31"/>
          <w:szCs w:val="31"/>
          <w:b w:val="1"/>
          <w:bCs w:val="1"/>
          <w:color w:val="008B9E"/>
        </w:rPr>
        <w:t>James R. Hatfield:</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4160" w:type="dxa"/>
            <w:vAlign w:val="bottom"/>
          </w:tcPr>
          <w:p>
            <w:pPr>
              <w:spacing w:after="0"/>
              <w:rPr>
                <w:sz w:val="12"/>
                <w:szCs w:val="12"/>
                <w:color w:val="auto"/>
              </w:rPr>
            </w:pPr>
          </w:p>
        </w:tc>
        <w:tc>
          <w:tcPr>
            <w:tcW w:w="3080" w:type="dxa"/>
            <w:vAlign w:val="bottom"/>
          </w:tcPr>
          <w:p>
            <w:pPr>
              <w:jc w:val="right"/>
              <w:ind w:right="100"/>
              <w:spacing w:after="0"/>
              <w:rPr>
                <w:sz w:val="20"/>
                <w:szCs w:val="20"/>
                <w:color w:val="auto"/>
              </w:rPr>
            </w:pPr>
            <w:r>
              <w:rPr>
                <w:rFonts w:ascii="Arial" w:cs="Arial" w:eastAsia="Arial" w:hAnsi="Arial"/>
                <w:sz w:val="13"/>
                <w:szCs w:val="13"/>
                <w:b w:val="1"/>
                <w:bCs w:val="1"/>
                <w:color w:val="008B9E"/>
              </w:rPr>
              <w:t>Qualifying Termination of</w:t>
            </w:r>
          </w:p>
        </w:tc>
        <w:tc>
          <w:tcPr>
            <w:tcW w:w="15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460" w:type="dxa"/>
            <w:vAlign w:val="bottom"/>
          </w:tcPr>
          <w:p>
            <w:pPr>
              <w:spacing w:after="0"/>
              <w:rPr>
                <w:sz w:val="12"/>
                <w:szCs w:val="12"/>
                <w:color w:val="auto"/>
              </w:rPr>
            </w:pPr>
          </w:p>
        </w:tc>
      </w:tr>
      <w:tr>
        <w:trPr>
          <w:trHeight w:val="149"/>
        </w:trPr>
        <w:tc>
          <w:tcPr>
            <w:tcW w:w="4160" w:type="dxa"/>
            <w:vAlign w:val="bottom"/>
          </w:tcPr>
          <w:p>
            <w:pPr>
              <w:spacing w:after="0"/>
              <w:rPr>
                <w:sz w:val="12"/>
                <w:szCs w:val="12"/>
                <w:color w:val="auto"/>
              </w:rPr>
            </w:pPr>
          </w:p>
        </w:tc>
        <w:tc>
          <w:tcPr>
            <w:tcW w:w="3080" w:type="dxa"/>
            <w:vAlign w:val="bottom"/>
          </w:tcPr>
          <w:p>
            <w:pPr>
              <w:jc w:val="right"/>
              <w:ind w:right="100"/>
              <w:spacing w:after="0"/>
              <w:rPr>
                <w:sz w:val="20"/>
                <w:szCs w:val="20"/>
                <w:color w:val="auto"/>
              </w:rPr>
            </w:pPr>
            <w:r>
              <w:rPr>
                <w:rFonts w:ascii="Arial" w:cs="Arial" w:eastAsia="Arial" w:hAnsi="Arial"/>
                <w:sz w:val="13"/>
                <w:szCs w:val="13"/>
                <w:b w:val="1"/>
                <w:bCs w:val="1"/>
                <w:color w:val="008B9E"/>
              </w:rPr>
              <w:t>Employment in Connection</w:t>
            </w:r>
          </w:p>
        </w:tc>
        <w:tc>
          <w:tcPr>
            <w:tcW w:w="15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460" w:type="dxa"/>
            <w:vAlign w:val="bottom"/>
          </w:tcPr>
          <w:p>
            <w:pPr>
              <w:jc w:val="right"/>
              <w:spacing w:after="0"/>
              <w:rPr>
                <w:sz w:val="20"/>
                <w:szCs w:val="20"/>
                <w:color w:val="auto"/>
              </w:rPr>
            </w:pPr>
            <w:r>
              <w:rPr>
                <w:rFonts w:ascii="Arial" w:cs="Arial" w:eastAsia="Arial" w:hAnsi="Arial"/>
                <w:sz w:val="13"/>
                <w:szCs w:val="13"/>
                <w:b w:val="1"/>
                <w:bCs w:val="1"/>
                <w:color w:val="008B9E"/>
              </w:rPr>
              <w:t>All Other</w:t>
            </w:r>
          </w:p>
        </w:tc>
      </w:tr>
      <w:tr>
        <w:trPr>
          <w:trHeight w:val="148"/>
        </w:trPr>
        <w:tc>
          <w:tcPr>
            <w:tcW w:w="4160" w:type="dxa"/>
            <w:vAlign w:val="bottom"/>
          </w:tcPr>
          <w:p>
            <w:pPr>
              <w:spacing w:after="0"/>
              <w:rPr>
                <w:sz w:val="12"/>
                <w:szCs w:val="12"/>
                <w:color w:val="auto"/>
              </w:rPr>
            </w:pPr>
          </w:p>
        </w:tc>
        <w:tc>
          <w:tcPr>
            <w:tcW w:w="3080" w:type="dxa"/>
            <w:vAlign w:val="bottom"/>
          </w:tcPr>
          <w:p>
            <w:pPr>
              <w:jc w:val="right"/>
              <w:ind w:right="100"/>
              <w:spacing w:after="0"/>
              <w:rPr>
                <w:sz w:val="20"/>
                <w:szCs w:val="20"/>
                <w:color w:val="auto"/>
              </w:rPr>
            </w:pPr>
            <w:r>
              <w:rPr>
                <w:rFonts w:ascii="Arial" w:cs="Arial" w:eastAsia="Arial" w:hAnsi="Arial"/>
                <w:sz w:val="13"/>
                <w:szCs w:val="13"/>
                <w:b w:val="1"/>
                <w:bCs w:val="1"/>
                <w:color w:val="008B9E"/>
              </w:rPr>
              <w:t>With a Change of Control</w:t>
            </w:r>
          </w:p>
        </w:tc>
        <w:tc>
          <w:tcPr>
            <w:tcW w:w="1500" w:type="dxa"/>
            <w:vAlign w:val="bottom"/>
          </w:tcPr>
          <w:p>
            <w:pPr>
              <w:jc w:val="right"/>
              <w:ind w:right="57"/>
              <w:spacing w:after="0"/>
              <w:rPr>
                <w:sz w:val="20"/>
                <w:szCs w:val="20"/>
                <w:color w:val="auto"/>
              </w:rPr>
            </w:pPr>
            <w:r>
              <w:rPr>
                <w:rFonts w:ascii="Arial" w:cs="Arial" w:eastAsia="Arial" w:hAnsi="Arial"/>
                <w:sz w:val="13"/>
                <w:szCs w:val="13"/>
                <w:b w:val="1"/>
                <w:bCs w:val="1"/>
                <w:color w:val="008B9E"/>
              </w:rPr>
              <w:t>Death or Disability</w:t>
            </w:r>
          </w:p>
        </w:tc>
        <w:tc>
          <w:tcPr>
            <w:tcW w:w="1040" w:type="dxa"/>
            <w:vAlign w:val="bottom"/>
          </w:tcPr>
          <w:p>
            <w:pPr>
              <w:jc w:val="right"/>
              <w:ind w:right="57"/>
              <w:spacing w:after="0"/>
              <w:rPr>
                <w:sz w:val="20"/>
                <w:szCs w:val="20"/>
                <w:color w:val="auto"/>
              </w:rPr>
            </w:pPr>
            <w:r>
              <w:rPr>
                <w:rFonts w:ascii="Arial" w:cs="Arial" w:eastAsia="Arial" w:hAnsi="Arial"/>
                <w:sz w:val="13"/>
                <w:szCs w:val="13"/>
                <w:b w:val="1"/>
                <w:bCs w:val="1"/>
                <w:color w:val="008B9E"/>
              </w:rPr>
              <w:t>Retirement</w:t>
            </w:r>
          </w:p>
        </w:tc>
        <w:tc>
          <w:tcPr>
            <w:tcW w:w="1460" w:type="dxa"/>
            <w:vAlign w:val="bottom"/>
          </w:tcPr>
          <w:p>
            <w:pPr>
              <w:jc w:val="right"/>
              <w:spacing w:after="0"/>
              <w:rPr>
                <w:sz w:val="20"/>
                <w:szCs w:val="20"/>
                <w:color w:val="auto"/>
              </w:rPr>
            </w:pPr>
            <w:r>
              <w:rPr>
                <w:rFonts w:ascii="Arial" w:cs="Arial" w:eastAsia="Arial" w:hAnsi="Arial"/>
                <w:sz w:val="13"/>
                <w:szCs w:val="13"/>
                <w:b w:val="1"/>
                <w:bCs w:val="1"/>
                <w:color w:val="008B9E"/>
              </w:rPr>
              <w:t>Termination Events</w:t>
            </w:r>
          </w:p>
        </w:tc>
      </w:tr>
      <w:tr>
        <w:trPr>
          <w:trHeight w:val="172"/>
        </w:trPr>
        <w:tc>
          <w:tcPr>
            <w:tcW w:w="416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Component of Pay</w:t>
            </w:r>
          </w:p>
        </w:tc>
        <w:tc>
          <w:tcPr>
            <w:tcW w:w="3080" w:type="dxa"/>
            <w:vAlign w:val="bottom"/>
            <w:tcBorders>
              <w:bottom w:val="single" w:sz="8" w:color="7CCBBF"/>
            </w:tcBorders>
          </w:tcPr>
          <w:p>
            <w:pPr>
              <w:jc w:val="right"/>
              <w:ind w:right="100"/>
              <w:spacing w:after="0"/>
              <w:rPr>
                <w:sz w:val="20"/>
                <w:szCs w:val="20"/>
                <w:color w:val="auto"/>
              </w:rPr>
            </w:pPr>
            <w:r>
              <w:rPr>
                <w:rFonts w:ascii="Arial" w:cs="Arial" w:eastAsia="Arial" w:hAnsi="Arial"/>
                <w:sz w:val="13"/>
                <w:szCs w:val="13"/>
                <w:b w:val="1"/>
                <w:bCs w:val="1"/>
                <w:color w:val="008B9E"/>
              </w:rPr>
              <w:t>($)</w:t>
            </w:r>
          </w:p>
        </w:tc>
        <w:tc>
          <w:tcPr>
            <w:tcW w:w="1500" w:type="dxa"/>
            <w:vAlign w:val="bottom"/>
            <w:tcBorders>
              <w:bottom w:val="single" w:sz="8" w:color="7CCBBF"/>
            </w:tcBorders>
          </w:tcPr>
          <w:p>
            <w:pPr>
              <w:jc w:val="right"/>
              <w:ind w:right="57"/>
              <w:spacing w:after="0"/>
              <w:rPr>
                <w:sz w:val="20"/>
                <w:szCs w:val="20"/>
                <w:color w:val="auto"/>
              </w:rPr>
            </w:pPr>
            <w:r>
              <w:rPr>
                <w:rFonts w:ascii="Arial" w:cs="Arial" w:eastAsia="Arial" w:hAnsi="Arial"/>
                <w:sz w:val="13"/>
                <w:szCs w:val="13"/>
                <w:b w:val="1"/>
                <w:bCs w:val="1"/>
                <w:color w:val="008B9E"/>
              </w:rPr>
              <w:t>($)</w:t>
            </w:r>
          </w:p>
        </w:tc>
        <w:tc>
          <w:tcPr>
            <w:tcW w:w="1040" w:type="dxa"/>
            <w:vAlign w:val="bottom"/>
            <w:tcBorders>
              <w:bottom w:val="single" w:sz="8" w:color="7CCBBF"/>
            </w:tcBorders>
          </w:tcPr>
          <w:p>
            <w:pPr>
              <w:jc w:val="right"/>
              <w:ind w:right="57"/>
              <w:spacing w:after="0"/>
              <w:rPr>
                <w:sz w:val="20"/>
                <w:szCs w:val="20"/>
                <w:color w:val="auto"/>
              </w:rPr>
            </w:pPr>
            <w:r>
              <w:rPr>
                <w:rFonts w:ascii="Arial" w:cs="Arial" w:eastAsia="Arial" w:hAnsi="Arial"/>
                <w:sz w:val="13"/>
                <w:szCs w:val="13"/>
                <w:b w:val="1"/>
                <w:bCs w:val="1"/>
                <w:color w:val="008B9E"/>
              </w:rPr>
              <w:t>($)</w:t>
            </w:r>
          </w:p>
        </w:tc>
        <w:tc>
          <w:tcPr>
            <w:tcW w:w="146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367"/>
        </w:trPr>
        <w:tc>
          <w:tcPr>
            <w:tcW w:w="4160" w:type="dxa"/>
            <w:vAlign w:val="bottom"/>
          </w:tcPr>
          <w:p>
            <w:pPr>
              <w:ind w:left="80"/>
              <w:spacing w:after="0"/>
              <w:rPr>
                <w:sz w:val="20"/>
                <w:szCs w:val="20"/>
                <w:color w:val="auto"/>
              </w:rPr>
            </w:pPr>
            <w:r>
              <w:rPr>
                <w:rFonts w:ascii="Arial" w:cs="Arial" w:eastAsia="Arial" w:hAnsi="Arial"/>
                <w:sz w:val="18"/>
                <w:szCs w:val="18"/>
                <w:color w:val="auto"/>
              </w:rPr>
              <w:t>Performance Shares</w:t>
            </w:r>
          </w:p>
        </w:tc>
        <w:tc>
          <w:tcPr>
            <w:tcW w:w="3080" w:type="dxa"/>
            <w:vAlign w:val="bottom"/>
          </w:tcPr>
          <w:p>
            <w:pPr>
              <w:jc w:val="right"/>
              <w:ind w:right="80"/>
              <w:spacing w:after="0"/>
              <w:rPr>
                <w:sz w:val="20"/>
                <w:szCs w:val="20"/>
                <w:color w:val="auto"/>
              </w:rPr>
            </w:pPr>
            <w:r>
              <w:rPr>
                <w:rFonts w:ascii="Arial" w:cs="Arial" w:eastAsia="Arial" w:hAnsi="Arial"/>
                <w:sz w:val="18"/>
                <w:szCs w:val="18"/>
                <w:color w:val="auto"/>
              </w:rPr>
              <w:t>2,241,571</w:t>
            </w:r>
            <w:r>
              <w:rPr>
                <w:rFonts w:ascii="Arial" w:cs="Arial" w:eastAsia="Arial" w:hAnsi="Arial"/>
                <w:sz w:val="29"/>
                <w:szCs w:val="29"/>
                <w:color w:val="auto"/>
                <w:vertAlign w:val="superscript"/>
              </w:rPr>
              <w:t>(1)</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1,690,798</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1,690,798</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97"/>
        </w:trPr>
        <w:tc>
          <w:tcPr>
            <w:tcW w:w="4160" w:type="dxa"/>
            <w:vAlign w:val="bottom"/>
          </w:tcPr>
          <w:p>
            <w:pPr>
              <w:ind w:left="80"/>
              <w:spacing w:after="0"/>
              <w:rPr>
                <w:sz w:val="20"/>
                <w:szCs w:val="20"/>
                <w:color w:val="auto"/>
              </w:rPr>
            </w:pPr>
            <w:r>
              <w:rPr>
                <w:rFonts w:ascii="Arial" w:cs="Arial" w:eastAsia="Arial" w:hAnsi="Arial"/>
                <w:sz w:val="18"/>
                <w:szCs w:val="18"/>
                <w:color w:val="auto"/>
              </w:rPr>
              <w:t>RSUs</w:t>
            </w:r>
          </w:p>
        </w:tc>
        <w:tc>
          <w:tcPr>
            <w:tcW w:w="3080" w:type="dxa"/>
            <w:vAlign w:val="bottom"/>
          </w:tcPr>
          <w:p>
            <w:pPr>
              <w:jc w:val="right"/>
              <w:ind w:right="80"/>
              <w:spacing w:after="0" w:line="298" w:lineRule="exact"/>
              <w:rPr>
                <w:sz w:val="20"/>
                <w:szCs w:val="20"/>
                <w:color w:val="auto"/>
              </w:rPr>
            </w:pPr>
            <w:r>
              <w:rPr>
                <w:rFonts w:ascii="Arial" w:cs="Arial" w:eastAsia="Arial" w:hAnsi="Arial"/>
                <w:sz w:val="18"/>
                <w:szCs w:val="18"/>
                <w:color w:val="auto"/>
              </w:rPr>
              <w:t>933,174</w:t>
            </w:r>
            <w:r>
              <w:rPr>
                <w:rFonts w:ascii="Arial" w:cs="Arial" w:eastAsia="Arial" w:hAnsi="Arial"/>
                <w:sz w:val="29"/>
                <w:szCs w:val="29"/>
                <w:color w:val="auto"/>
                <w:vertAlign w:val="superscript"/>
              </w:rPr>
              <w:t>(1)</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933,174</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973,001</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4160" w:type="dxa"/>
            <w:vAlign w:val="bottom"/>
          </w:tcPr>
          <w:p>
            <w:pPr>
              <w:ind w:left="80"/>
              <w:spacing w:after="0"/>
              <w:rPr>
                <w:sz w:val="20"/>
                <w:szCs w:val="20"/>
                <w:color w:val="auto"/>
              </w:rPr>
            </w:pPr>
            <w:r>
              <w:rPr>
                <w:rFonts w:ascii="Arial" w:cs="Arial" w:eastAsia="Arial" w:hAnsi="Arial"/>
                <w:sz w:val="18"/>
                <w:szCs w:val="18"/>
                <w:color w:val="auto"/>
              </w:rPr>
              <w:t>Severance Benefits</w:t>
            </w:r>
          </w:p>
        </w:tc>
        <w:tc>
          <w:tcPr>
            <w:tcW w:w="3080" w:type="dxa"/>
            <w:vAlign w:val="bottom"/>
          </w:tcPr>
          <w:p>
            <w:pPr>
              <w:jc w:val="right"/>
              <w:ind w:right="260"/>
              <w:spacing w:after="0"/>
              <w:rPr>
                <w:sz w:val="20"/>
                <w:szCs w:val="20"/>
                <w:color w:val="auto"/>
              </w:rPr>
            </w:pPr>
            <w:r>
              <w:rPr>
                <w:rFonts w:ascii="Arial" w:cs="Arial" w:eastAsia="Arial" w:hAnsi="Arial"/>
                <w:sz w:val="18"/>
                <w:szCs w:val="18"/>
                <w:color w:val="auto"/>
              </w:rPr>
              <w:t>3,869,105</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6"/>
        </w:trPr>
        <w:tc>
          <w:tcPr>
            <w:tcW w:w="4160" w:type="dxa"/>
            <w:vAlign w:val="bottom"/>
          </w:tcPr>
          <w:p>
            <w:pPr>
              <w:ind w:left="80"/>
              <w:spacing w:after="0"/>
              <w:rPr>
                <w:sz w:val="20"/>
                <w:szCs w:val="20"/>
                <w:color w:val="auto"/>
              </w:rPr>
            </w:pPr>
            <w:r>
              <w:rPr>
                <w:rFonts w:ascii="Arial" w:cs="Arial" w:eastAsia="Arial" w:hAnsi="Arial"/>
                <w:sz w:val="18"/>
                <w:szCs w:val="18"/>
                <w:color w:val="auto"/>
              </w:rPr>
              <w:t>Present Value of Medical, Dental, and</w:t>
            </w:r>
          </w:p>
        </w:tc>
        <w:tc>
          <w:tcPr>
            <w:tcW w:w="308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460" w:type="dxa"/>
            <w:vAlign w:val="bottom"/>
          </w:tcPr>
          <w:p>
            <w:pPr>
              <w:spacing w:after="0"/>
              <w:rPr>
                <w:sz w:val="22"/>
                <w:szCs w:val="22"/>
                <w:color w:val="auto"/>
              </w:rPr>
            </w:pPr>
          </w:p>
        </w:tc>
      </w:tr>
      <w:tr>
        <w:trPr>
          <w:trHeight w:val="243"/>
        </w:trPr>
        <w:tc>
          <w:tcPr>
            <w:tcW w:w="4160" w:type="dxa"/>
            <w:vAlign w:val="bottom"/>
          </w:tcPr>
          <w:p>
            <w:pPr>
              <w:ind w:left="280"/>
              <w:spacing w:after="0"/>
              <w:rPr>
                <w:sz w:val="20"/>
                <w:szCs w:val="20"/>
                <w:color w:val="auto"/>
              </w:rPr>
            </w:pPr>
            <w:r>
              <w:rPr>
                <w:rFonts w:ascii="Arial" w:cs="Arial" w:eastAsia="Arial" w:hAnsi="Arial"/>
                <w:sz w:val="18"/>
                <w:szCs w:val="18"/>
                <w:color w:val="auto"/>
              </w:rPr>
              <w:t>Life Insurance Benefits</w:t>
            </w:r>
          </w:p>
        </w:tc>
        <w:tc>
          <w:tcPr>
            <w:tcW w:w="3080" w:type="dxa"/>
            <w:vAlign w:val="bottom"/>
          </w:tcPr>
          <w:p>
            <w:pPr>
              <w:jc w:val="right"/>
              <w:ind w:right="260"/>
              <w:spacing w:after="0"/>
              <w:rPr>
                <w:sz w:val="20"/>
                <w:szCs w:val="20"/>
                <w:color w:val="auto"/>
              </w:rPr>
            </w:pPr>
            <w:r>
              <w:rPr>
                <w:rFonts w:ascii="Arial" w:cs="Arial" w:eastAsia="Arial" w:hAnsi="Arial"/>
                <w:sz w:val="18"/>
                <w:szCs w:val="18"/>
                <w:color w:val="auto"/>
              </w:rPr>
              <w:t>33,195</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4160" w:type="dxa"/>
            <w:vAlign w:val="bottom"/>
          </w:tcPr>
          <w:p>
            <w:pPr>
              <w:ind w:left="80"/>
              <w:spacing w:after="0"/>
              <w:rPr>
                <w:sz w:val="20"/>
                <w:szCs w:val="20"/>
                <w:color w:val="auto"/>
              </w:rPr>
            </w:pPr>
            <w:r>
              <w:rPr>
                <w:rFonts w:ascii="Arial" w:cs="Arial" w:eastAsia="Arial" w:hAnsi="Arial"/>
                <w:sz w:val="18"/>
                <w:szCs w:val="18"/>
                <w:color w:val="auto"/>
              </w:rPr>
              <w:t>Outplacement Services</w:t>
            </w:r>
          </w:p>
        </w:tc>
        <w:tc>
          <w:tcPr>
            <w:tcW w:w="3080" w:type="dxa"/>
            <w:vAlign w:val="bottom"/>
          </w:tcPr>
          <w:p>
            <w:pPr>
              <w:jc w:val="right"/>
              <w:ind w:right="260"/>
              <w:spacing w:after="0"/>
              <w:rPr>
                <w:sz w:val="20"/>
                <w:szCs w:val="20"/>
                <w:color w:val="auto"/>
              </w:rPr>
            </w:pPr>
            <w:r>
              <w:rPr>
                <w:rFonts w:ascii="Arial" w:cs="Arial" w:eastAsia="Arial" w:hAnsi="Arial"/>
                <w:sz w:val="18"/>
                <w:szCs w:val="18"/>
                <w:color w:val="auto"/>
              </w:rPr>
              <w:t>10,000</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9"/>
        </w:trPr>
        <w:tc>
          <w:tcPr>
            <w:tcW w:w="416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TOTAL:</w:t>
            </w:r>
          </w:p>
        </w:tc>
        <w:tc>
          <w:tcPr>
            <w:tcW w:w="3080" w:type="dxa"/>
            <w:vAlign w:val="bottom"/>
            <w:tcBorders>
              <w:bottom w:val="single" w:sz="8" w:color="7CCBBF"/>
            </w:tcBorders>
          </w:tcPr>
          <w:p>
            <w:pPr>
              <w:jc w:val="right"/>
              <w:ind w:right="260"/>
              <w:spacing w:after="0"/>
              <w:rPr>
                <w:sz w:val="20"/>
                <w:szCs w:val="20"/>
                <w:color w:val="auto"/>
              </w:rPr>
            </w:pPr>
            <w:r>
              <w:rPr>
                <w:rFonts w:ascii="Arial" w:cs="Arial" w:eastAsia="Arial" w:hAnsi="Arial"/>
                <w:sz w:val="18"/>
                <w:szCs w:val="18"/>
                <w:color w:val="auto"/>
              </w:rPr>
              <w:t>7,087,045</w:t>
            </w:r>
          </w:p>
        </w:tc>
        <w:tc>
          <w:tcPr>
            <w:tcW w:w="1500" w:type="dxa"/>
            <w:vAlign w:val="bottom"/>
            <w:tcBorders>
              <w:bottom w:val="single" w:sz="8" w:color="7CCBBF"/>
            </w:tcBorders>
          </w:tcPr>
          <w:p>
            <w:pPr>
              <w:jc w:val="right"/>
              <w:ind w:right="57"/>
              <w:spacing w:after="0"/>
              <w:rPr>
                <w:sz w:val="20"/>
                <w:szCs w:val="20"/>
                <w:color w:val="auto"/>
              </w:rPr>
            </w:pPr>
            <w:r>
              <w:rPr>
                <w:rFonts w:ascii="Arial" w:cs="Arial" w:eastAsia="Arial" w:hAnsi="Arial"/>
                <w:sz w:val="18"/>
                <w:szCs w:val="18"/>
                <w:color w:val="auto"/>
              </w:rPr>
              <w:t>2,623,972</w:t>
            </w:r>
          </w:p>
        </w:tc>
        <w:tc>
          <w:tcPr>
            <w:tcW w:w="1040" w:type="dxa"/>
            <w:vAlign w:val="bottom"/>
            <w:tcBorders>
              <w:bottom w:val="single" w:sz="8" w:color="7CCBBF"/>
            </w:tcBorders>
          </w:tcPr>
          <w:p>
            <w:pPr>
              <w:jc w:val="right"/>
              <w:ind w:right="57"/>
              <w:spacing w:after="0"/>
              <w:rPr>
                <w:sz w:val="20"/>
                <w:szCs w:val="20"/>
                <w:color w:val="auto"/>
              </w:rPr>
            </w:pPr>
            <w:r>
              <w:rPr>
                <w:rFonts w:ascii="Arial" w:cs="Arial" w:eastAsia="Arial" w:hAnsi="Arial"/>
                <w:sz w:val="18"/>
                <w:szCs w:val="18"/>
                <w:color w:val="auto"/>
              </w:rPr>
              <w:t>2,663,799</w:t>
            </w:r>
          </w:p>
        </w:tc>
        <w:tc>
          <w:tcPr>
            <w:tcW w:w="146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wp:posOffset>
            </wp:positionV>
            <wp:extent cx="7132320" cy="8255"/>
            <wp:wrapNone/>
            <wp:docPr id="8778" name="Picture 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8"/>
                    <pic:cNvPicPr>
                      <a:picLocks noChangeAspect="1" noChangeArrowheads="1"/>
                    </pic:cNvPicPr>
                  </pic:nvPicPr>
                  <pic:blipFill>
                    <a:blip r:embed="rId878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890"/>
            <wp:wrapNone/>
            <wp:docPr id="8779" name="Picture 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9"/>
                    <pic:cNvPicPr>
                      <a:picLocks noChangeAspect="1" noChangeArrowheads="1"/>
                    </pic:cNvPicPr>
                  </pic:nvPicPr>
                  <pic:blipFill>
                    <a:blip r:embed="rId8786">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-659130</wp:posOffset>
            </wp:positionV>
            <wp:extent cx="7132320" cy="8255"/>
            <wp:wrapNone/>
            <wp:docPr id="8780" name="Picture 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0"/>
                    <pic:cNvPicPr>
                      <a:picLocks noChangeAspect="1" noChangeArrowheads="1"/>
                    </pic:cNvPicPr>
                  </pic:nvPicPr>
                  <pic:blipFill>
                    <a:blip r:embed="rId878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-822325</wp:posOffset>
            </wp:positionV>
            <wp:extent cx="7132320" cy="8255"/>
            <wp:wrapNone/>
            <wp:docPr id="8781" name="Picture 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
                    <pic:cNvPicPr>
                      <a:picLocks noChangeAspect="1" noChangeArrowheads="1"/>
                    </pic:cNvPicPr>
                  </pic:nvPicPr>
                  <pic:blipFill>
                    <a:blip r:embed="rId878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-1028065</wp:posOffset>
            </wp:positionV>
            <wp:extent cx="7132320" cy="8890"/>
            <wp:wrapNone/>
            <wp:docPr id="8782" name="Picture 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2"/>
                    <pic:cNvPicPr>
                      <a:picLocks noChangeAspect="1" noChangeArrowheads="1"/>
                    </pic:cNvPicPr>
                  </pic:nvPicPr>
                  <pic:blipFill>
                    <a:blip r:embed="rId878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87" w:lineRule="exact"/>
        <w:rPr>
          <w:sz w:val="20"/>
          <w:szCs w:val="20"/>
          <w:color w:val="auto"/>
        </w:rPr>
      </w:pPr>
    </w:p>
    <w:p>
      <w:pPr>
        <w:ind w:left="300" w:hanging="292"/>
        <w:spacing w:after="0"/>
        <w:tabs>
          <w:tab w:leader="none" w:pos="300" w:val="left"/>
        </w:tabs>
        <w:numPr>
          <w:ilvl w:val="0"/>
          <w:numId w:val="192"/>
        </w:numPr>
        <w:rPr>
          <w:rFonts w:ascii="Arial" w:cs="Arial" w:eastAsia="Arial" w:hAnsi="Arial"/>
          <w:sz w:val="11"/>
          <w:szCs w:val="11"/>
          <w:color w:val="auto"/>
        </w:rPr>
      </w:pPr>
      <w:r>
        <w:rPr>
          <w:rFonts w:ascii="Arial" w:cs="Arial" w:eastAsia="Arial" w:hAnsi="Arial"/>
          <w:sz w:val="13"/>
          <w:szCs w:val="13"/>
          <w:color w:val="auto"/>
        </w:rPr>
        <w:t>The performance shares and RSUs are accelerated upon a change of control only if the Board does not exercise its override authority.</w:t>
      </w:r>
    </w:p>
    <w:p>
      <w:pPr>
        <w:spacing w:after="0" w:line="31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8783" name="Picture 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3"/>
                    <pic:cNvPicPr>
                      <a:picLocks noChangeAspect="1" noChangeArrowheads="1"/>
                    </pic:cNvPicPr>
                  </pic:nvPicPr>
                  <pic:blipFill>
                    <a:blip r:embed="rId879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09" w:name="page110"/>
    <w:bookmarkEnd w:id="10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95575"/>
        </w:rPr>
        <w:t>EXECUTIVE COMPENSATION</w:t>
      </w:r>
    </w:p>
    <w:p>
      <w:pPr>
        <w:spacing w:after="0" w:line="199" w:lineRule="exact"/>
        <w:rPr>
          <w:sz w:val="20"/>
          <w:szCs w:val="20"/>
          <w:color w:val="auto"/>
        </w:rPr>
      </w:pPr>
    </w:p>
    <w:p>
      <w:pPr>
        <w:spacing w:after="0"/>
        <w:rPr>
          <w:sz w:val="20"/>
          <w:szCs w:val="20"/>
          <w:color w:val="auto"/>
        </w:rPr>
      </w:pPr>
      <w:r>
        <w:rPr>
          <w:rFonts w:ascii="Arial" w:cs="Arial" w:eastAsia="Arial" w:hAnsi="Arial"/>
          <w:sz w:val="31"/>
          <w:szCs w:val="31"/>
          <w:b w:val="1"/>
          <w:bCs w:val="1"/>
          <w:color w:val="008B9E"/>
        </w:rPr>
        <w:t>Robert S. Bement:</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4160" w:type="dxa"/>
            <w:vAlign w:val="bottom"/>
          </w:tcPr>
          <w:p>
            <w:pPr>
              <w:spacing w:after="0"/>
              <w:rPr>
                <w:sz w:val="13"/>
                <w:szCs w:val="13"/>
                <w:color w:val="auto"/>
              </w:rPr>
            </w:pPr>
          </w:p>
        </w:tc>
        <w:tc>
          <w:tcPr>
            <w:tcW w:w="3080" w:type="dxa"/>
            <w:vAlign w:val="bottom"/>
          </w:tcPr>
          <w:p>
            <w:pPr>
              <w:jc w:val="right"/>
              <w:ind w:right="100"/>
              <w:spacing w:after="0"/>
              <w:rPr>
                <w:sz w:val="20"/>
                <w:szCs w:val="20"/>
                <w:color w:val="auto"/>
              </w:rPr>
            </w:pPr>
            <w:r>
              <w:rPr>
                <w:rFonts w:ascii="Arial" w:cs="Arial" w:eastAsia="Arial" w:hAnsi="Arial"/>
                <w:sz w:val="13"/>
                <w:szCs w:val="13"/>
                <w:b w:val="1"/>
                <w:bCs w:val="1"/>
                <w:color w:val="008B9E"/>
              </w:rPr>
              <w:t>Qualifying Termination of</w:t>
            </w:r>
          </w:p>
        </w:tc>
        <w:tc>
          <w:tcPr>
            <w:tcW w:w="150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460" w:type="dxa"/>
            <w:vAlign w:val="bottom"/>
          </w:tcPr>
          <w:p>
            <w:pPr>
              <w:spacing w:after="0"/>
              <w:rPr>
                <w:sz w:val="13"/>
                <w:szCs w:val="13"/>
                <w:color w:val="auto"/>
              </w:rPr>
            </w:pPr>
          </w:p>
        </w:tc>
      </w:tr>
      <w:tr>
        <w:trPr>
          <w:trHeight w:val="148"/>
        </w:trPr>
        <w:tc>
          <w:tcPr>
            <w:tcW w:w="4160" w:type="dxa"/>
            <w:vAlign w:val="bottom"/>
          </w:tcPr>
          <w:p>
            <w:pPr>
              <w:spacing w:after="0"/>
              <w:rPr>
                <w:sz w:val="12"/>
                <w:szCs w:val="12"/>
                <w:color w:val="auto"/>
              </w:rPr>
            </w:pPr>
          </w:p>
        </w:tc>
        <w:tc>
          <w:tcPr>
            <w:tcW w:w="3080" w:type="dxa"/>
            <w:vAlign w:val="bottom"/>
          </w:tcPr>
          <w:p>
            <w:pPr>
              <w:jc w:val="right"/>
              <w:ind w:right="100"/>
              <w:spacing w:after="0"/>
              <w:rPr>
                <w:sz w:val="20"/>
                <w:szCs w:val="20"/>
                <w:color w:val="auto"/>
              </w:rPr>
            </w:pPr>
            <w:r>
              <w:rPr>
                <w:rFonts w:ascii="Arial" w:cs="Arial" w:eastAsia="Arial" w:hAnsi="Arial"/>
                <w:sz w:val="13"/>
                <w:szCs w:val="13"/>
                <w:b w:val="1"/>
                <w:bCs w:val="1"/>
                <w:color w:val="008B9E"/>
              </w:rPr>
              <w:t>Employment in Connection</w:t>
            </w:r>
          </w:p>
        </w:tc>
        <w:tc>
          <w:tcPr>
            <w:tcW w:w="15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460" w:type="dxa"/>
            <w:vAlign w:val="bottom"/>
          </w:tcPr>
          <w:p>
            <w:pPr>
              <w:jc w:val="right"/>
              <w:spacing w:after="0"/>
              <w:rPr>
                <w:sz w:val="20"/>
                <w:szCs w:val="20"/>
                <w:color w:val="auto"/>
              </w:rPr>
            </w:pPr>
            <w:r>
              <w:rPr>
                <w:rFonts w:ascii="Arial" w:cs="Arial" w:eastAsia="Arial" w:hAnsi="Arial"/>
                <w:sz w:val="13"/>
                <w:szCs w:val="13"/>
                <w:b w:val="1"/>
                <w:bCs w:val="1"/>
                <w:color w:val="008B9E"/>
              </w:rPr>
              <w:t>All Other</w:t>
            </w:r>
          </w:p>
        </w:tc>
      </w:tr>
      <w:tr>
        <w:trPr>
          <w:trHeight w:val="148"/>
        </w:trPr>
        <w:tc>
          <w:tcPr>
            <w:tcW w:w="4160" w:type="dxa"/>
            <w:vAlign w:val="bottom"/>
          </w:tcPr>
          <w:p>
            <w:pPr>
              <w:spacing w:after="0"/>
              <w:rPr>
                <w:sz w:val="12"/>
                <w:szCs w:val="12"/>
                <w:color w:val="auto"/>
              </w:rPr>
            </w:pPr>
          </w:p>
        </w:tc>
        <w:tc>
          <w:tcPr>
            <w:tcW w:w="3080" w:type="dxa"/>
            <w:vAlign w:val="bottom"/>
          </w:tcPr>
          <w:p>
            <w:pPr>
              <w:jc w:val="right"/>
              <w:ind w:right="100"/>
              <w:spacing w:after="0"/>
              <w:rPr>
                <w:sz w:val="20"/>
                <w:szCs w:val="20"/>
                <w:color w:val="auto"/>
              </w:rPr>
            </w:pPr>
            <w:r>
              <w:rPr>
                <w:rFonts w:ascii="Arial" w:cs="Arial" w:eastAsia="Arial" w:hAnsi="Arial"/>
                <w:sz w:val="13"/>
                <w:szCs w:val="13"/>
                <w:b w:val="1"/>
                <w:bCs w:val="1"/>
                <w:color w:val="008B9E"/>
              </w:rPr>
              <w:t>With a Change of Control</w:t>
            </w:r>
          </w:p>
        </w:tc>
        <w:tc>
          <w:tcPr>
            <w:tcW w:w="1500" w:type="dxa"/>
            <w:vAlign w:val="bottom"/>
          </w:tcPr>
          <w:p>
            <w:pPr>
              <w:jc w:val="right"/>
              <w:ind w:right="57"/>
              <w:spacing w:after="0"/>
              <w:rPr>
                <w:sz w:val="20"/>
                <w:szCs w:val="20"/>
                <w:color w:val="auto"/>
              </w:rPr>
            </w:pPr>
            <w:r>
              <w:rPr>
                <w:rFonts w:ascii="Arial" w:cs="Arial" w:eastAsia="Arial" w:hAnsi="Arial"/>
                <w:sz w:val="13"/>
                <w:szCs w:val="13"/>
                <w:b w:val="1"/>
                <w:bCs w:val="1"/>
                <w:color w:val="008B9E"/>
              </w:rPr>
              <w:t>Death or Disability</w:t>
            </w:r>
          </w:p>
        </w:tc>
        <w:tc>
          <w:tcPr>
            <w:tcW w:w="1040" w:type="dxa"/>
            <w:vAlign w:val="bottom"/>
          </w:tcPr>
          <w:p>
            <w:pPr>
              <w:jc w:val="right"/>
              <w:ind w:right="57"/>
              <w:spacing w:after="0"/>
              <w:rPr>
                <w:sz w:val="20"/>
                <w:szCs w:val="20"/>
                <w:color w:val="auto"/>
              </w:rPr>
            </w:pPr>
            <w:r>
              <w:rPr>
                <w:rFonts w:ascii="Arial" w:cs="Arial" w:eastAsia="Arial" w:hAnsi="Arial"/>
                <w:sz w:val="13"/>
                <w:szCs w:val="13"/>
                <w:b w:val="1"/>
                <w:bCs w:val="1"/>
                <w:color w:val="008B9E"/>
              </w:rPr>
              <w:t>Retirement</w:t>
            </w:r>
          </w:p>
        </w:tc>
        <w:tc>
          <w:tcPr>
            <w:tcW w:w="1460" w:type="dxa"/>
            <w:vAlign w:val="bottom"/>
          </w:tcPr>
          <w:p>
            <w:pPr>
              <w:jc w:val="right"/>
              <w:spacing w:after="0"/>
              <w:rPr>
                <w:sz w:val="20"/>
                <w:szCs w:val="20"/>
                <w:color w:val="auto"/>
              </w:rPr>
            </w:pPr>
            <w:r>
              <w:rPr>
                <w:rFonts w:ascii="Arial" w:cs="Arial" w:eastAsia="Arial" w:hAnsi="Arial"/>
                <w:sz w:val="13"/>
                <w:szCs w:val="13"/>
                <w:b w:val="1"/>
                <w:bCs w:val="1"/>
                <w:color w:val="008B9E"/>
              </w:rPr>
              <w:t>Termination Events</w:t>
            </w:r>
          </w:p>
        </w:tc>
      </w:tr>
      <w:tr>
        <w:trPr>
          <w:trHeight w:val="199"/>
        </w:trPr>
        <w:tc>
          <w:tcPr>
            <w:tcW w:w="416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Component of Pay</w:t>
            </w:r>
          </w:p>
        </w:tc>
        <w:tc>
          <w:tcPr>
            <w:tcW w:w="3080" w:type="dxa"/>
            <w:vAlign w:val="bottom"/>
            <w:tcBorders>
              <w:bottom w:val="single" w:sz="8" w:color="7CCBBF"/>
            </w:tcBorders>
          </w:tcPr>
          <w:p>
            <w:pPr>
              <w:jc w:val="right"/>
              <w:ind w:right="100"/>
              <w:spacing w:after="0"/>
              <w:rPr>
                <w:sz w:val="20"/>
                <w:szCs w:val="20"/>
                <w:color w:val="auto"/>
              </w:rPr>
            </w:pPr>
            <w:r>
              <w:rPr>
                <w:rFonts w:ascii="Arial" w:cs="Arial" w:eastAsia="Arial" w:hAnsi="Arial"/>
                <w:sz w:val="13"/>
                <w:szCs w:val="13"/>
                <w:b w:val="1"/>
                <w:bCs w:val="1"/>
                <w:color w:val="008B9E"/>
              </w:rPr>
              <w:t>($)</w:t>
            </w:r>
          </w:p>
        </w:tc>
        <w:tc>
          <w:tcPr>
            <w:tcW w:w="1500" w:type="dxa"/>
            <w:vAlign w:val="bottom"/>
            <w:tcBorders>
              <w:bottom w:val="single" w:sz="8" w:color="7CCBBF"/>
            </w:tcBorders>
          </w:tcPr>
          <w:p>
            <w:pPr>
              <w:jc w:val="right"/>
              <w:ind w:right="57"/>
              <w:spacing w:after="0"/>
              <w:rPr>
                <w:sz w:val="20"/>
                <w:szCs w:val="20"/>
                <w:color w:val="auto"/>
              </w:rPr>
            </w:pPr>
            <w:r>
              <w:rPr>
                <w:rFonts w:ascii="Arial" w:cs="Arial" w:eastAsia="Arial" w:hAnsi="Arial"/>
                <w:sz w:val="13"/>
                <w:szCs w:val="13"/>
                <w:b w:val="1"/>
                <w:bCs w:val="1"/>
                <w:color w:val="008B9E"/>
              </w:rPr>
              <w:t>($)</w:t>
            </w:r>
          </w:p>
        </w:tc>
        <w:tc>
          <w:tcPr>
            <w:tcW w:w="1040" w:type="dxa"/>
            <w:vAlign w:val="bottom"/>
            <w:tcBorders>
              <w:bottom w:val="single" w:sz="8" w:color="7CCBBF"/>
            </w:tcBorders>
          </w:tcPr>
          <w:p>
            <w:pPr>
              <w:jc w:val="right"/>
              <w:ind w:right="57"/>
              <w:spacing w:after="0"/>
              <w:rPr>
                <w:sz w:val="20"/>
                <w:szCs w:val="20"/>
                <w:color w:val="auto"/>
              </w:rPr>
            </w:pPr>
            <w:r>
              <w:rPr>
                <w:rFonts w:ascii="Arial" w:cs="Arial" w:eastAsia="Arial" w:hAnsi="Arial"/>
                <w:sz w:val="13"/>
                <w:szCs w:val="13"/>
                <w:b w:val="1"/>
                <w:bCs w:val="1"/>
                <w:color w:val="008B9E"/>
              </w:rPr>
              <w:t>($)</w:t>
            </w:r>
          </w:p>
        </w:tc>
        <w:tc>
          <w:tcPr>
            <w:tcW w:w="146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367"/>
        </w:trPr>
        <w:tc>
          <w:tcPr>
            <w:tcW w:w="4160" w:type="dxa"/>
            <w:vAlign w:val="bottom"/>
          </w:tcPr>
          <w:p>
            <w:pPr>
              <w:ind w:left="80"/>
              <w:spacing w:after="0"/>
              <w:rPr>
                <w:sz w:val="20"/>
                <w:szCs w:val="20"/>
                <w:color w:val="auto"/>
              </w:rPr>
            </w:pPr>
            <w:r>
              <w:rPr>
                <w:rFonts w:ascii="Arial" w:cs="Arial" w:eastAsia="Arial" w:hAnsi="Arial"/>
                <w:sz w:val="18"/>
                <w:szCs w:val="18"/>
                <w:color w:val="auto"/>
              </w:rPr>
              <w:t>Performance Shares</w:t>
            </w:r>
          </w:p>
        </w:tc>
        <w:tc>
          <w:tcPr>
            <w:tcW w:w="3080" w:type="dxa"/>
            <w:vAlign w:val="bottom"/>
          </w:tcPr>
          <w:p>
            <w:pPr>
              <w:jc w:val="right"/>
              <w:ind w:right="80"/>
              <w:spacing w:after="0"/>
              <w:rPr>
                <w:sz w:val="20"/>
                <w:szCs w:val="20"/>
                <w:color w:val="auto"/>
              </w:rPr>
            </w:pPr>
            <w:r>
              <w:rPr>
                <w:rFonts w:ascii="Arial" w:cs="Arial" w:eastAsia="Arial" w:hAnsi="Arial"/>
                <w:sz w:val="18"/>
                <w:szCs w:val="18"/>
                <w:color w:val="auto"/>
              </w:rPr>
              <w:t>1,460,821</w:t>
            </w:r>
            <w:r>
              <w:rPr>
                <w:rFonts w:ascii="Arial" w:cs="Arial" w:eastAsia="Arial" w:hAnsi="Arial"/>
                <w:sz w:val="29"/>
                <w:szCs w:val="29"/>
                <w:color w:val="auto"/>
                <w:vertAlign w:val="superscript"/>
              </w:rPr>
              <w:t>(1)</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1,092,617</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1,092,617</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97"/>
        </w:trPr>
        <w:tc>
          <w:tcPr>
            <w:tcW w:w="4160" w:type="dxa"/>
            <w:vAlign w:val="bottom"/>
          </w:tcPr>
          <w:p>
            <w:pPr>
              <w:ind w:left="80"/>
              <w:spacing w:after="0"/>
              <w:rPr>
                <w:sz w:val="20"/>
                <w:szCs w:val="20"/>
                <w:color w:val="auto"/>
              </w:rPr>
            </w:pPr>
            <w:r>
              <w:rPr>
                <w:rFonts w:ascii="Arial" w:cs="Arial" w:eastAsia="Arial" w:hAnsi="Arial"/>
                <w:sz w:val="18"/>
                <w:szCs w:val="18"/>
                <w:color w:val="auto"/>
              </w:rPr>
              <w:t>RSUs</w:t>
            </w:r>
          </w:p>
        </w:tc>
        <w:tc>
          <w:tcPr>
            <w:tcW w:w="3080" w:type="dxa"/>
            <w:vAlign w:val="bottom"/>
          </w:tcPr>
          <w:p>
            <w:pPr>
              <w:jc w:val="right"/>
              <w:ind w:right="80"/>
              <w:spacing w:after="0" w:line="298" w:lineRule="exact"/>
              <w:rPr>
                <w:sz w:val="20"/>
                <w:szCs w:val="20"/>
                <w:color w:val="auto"/>
              </w:rPr>
            </w:pPr>
            <w:r>
              <w:rPr>
                <w:rFonts w:ascii="Arial" w:cs="Arial" w:eastAsia="Arial" w:hAnsi="Arial"/>
                <w:sz w:val="18"/>
                <w:szCs w:val="18"/>
                <w:color w:val="auto"/>
              </w:rPr>
              <w:t>588,849</w:t>
            </w:r>
            <w:r>
              <w:rPr>
                <w:rFonts w:ascii="Arial" w:cs="Arial" w:eastAsia="Arial" w:hAnsi="Arial"/>
                <w:sz w:val="29"/>
                <w:szCs w:val="29"/>
                <w:color w:val="auto"/>
                <w:vertAlign w:val="superscript"/>
              </w:rPr>
              <w:t>(1)</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588,849</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615,001</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4160" w:type="dxa"/>
            <w:vAlign w:val="bottom"/>
          </w:tcPr>
          <w:p>
            <w:pPr>
              <w:ind w:left="80"/>
              <w:spacing w:after="0"/>
              <w:rPr>
                <w:sz w:val="20"/>
                <w:szCs w:val="20"/>
                <w:color w:val="auto"/>
              </w:rPr>
            </w:pPr>
            <w:r>
              <w:rPr>
                <w:rFonts w:ascii="Arial" w:cs="Arial" w:eastAsia="Arial" w:hAnsi="Arial"/>
                <w:sz w:val="18"/>
                <w:szCs w:val="18"/>
                <w:color w:val="auto"/>
              </w:rPr>
              <w:t>Severance Benefits</w:t>
            </w:r>
          </w:p>
        </w:tc>
        <w:tc>
          <w:tcPr>
            <w:tcW w:w="3080" w:type="dxa"/>
            <w:vAlign w:val="bottom"/>
          </w:tcPr>
          <w:p>
            <w:pPr>
              <w:jc w:val="right"/>
              <w:ind w:right="260"/>
              <w:spacing w:after="0"/>
              <w:rPr>
                <w:sz w:val="20"/>
                <w:szCs w:val="20"/>
                <w:color w:val="auto"/>
              </w:rPr>
            </w:pPr>
            <w:r>
              <w:rPr>
                <w:rFonts w:ascii="Arial" w:cs="Arial" w:eastAsia="Arial" w:hAnsi="Arial"/>
                <w:sz w:val="18"/>
                <w:szCs w:val="18"/>
                <w:color w:val="auto"/>
              </w:rPr>
              <w:t>3,703,081</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4160" w:type="dxa"/>
            <w:vAlign w:val="bottom"/>
          </w:tcPr>
          <w:p>
            <w:pPr>
              <w:ind w:left="80"/>
              <w:spacing w:after="0"/>
              <w:rPr>
                <w:sz w:val="20"/>
                <w:szCs w:val="20"/>
                <w:color w:val="auto"/>
              </w:rPr>
            </w:pPr>
            <w:r>
              <w:rPr>
                <w:rFonts w:ascii="Arial" w:cs="Arial" w:eastAsia="Arial" w:hAnsi="Arial"/>
                <w:sz w:val="18"/>
                <w:szCs w:val="18"/>
                <w:color w:val="auto"/>
              </w:rPr>
              <w:t>Present Value of Medical, Dental, and</w:t>
            </w:r>
          </w:p>
        </w:tc>
        <w:tc>
          <w:tcPr>
            <w:tcW w:w="308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460" w:type="dxa"/>
            <w:vAlign w:val="bottom"/>
          </w:tcPr>
          <w:p>
            <w:pPr>
              <w:spacing w:after="0"/>
              <w:rPr>
                <w:sz w:val="22"/>
                <w:szCs w:val="22"/>
                <w:color w:val="auto"/>
              </w:rPr>
            </w:pPr>
          </w:p>
        </w:tc>
      </w:tr>
      <w:tr>
        <w:trPr>
          <w:trHeight w:val="243"/>
        </w:trPr>
        <w:tc>
          <w:tcPr>
            <w:tcW w:w="4160" w:type="dxa"/>
            <w:vAlign w:val="bottom"/>
          </w:tcPr>
          <w:p>
            <w:pPr>
              <w:ind w:left="280"/>
              <w:spacing w:after="0"/>
              <w:rPr>
                <w:sz w:val="20"/>
                <w:szCs w:val="20"/>
                <w:color w:val="auto"/>
              </w:rPr>
            </w:pPr>
            <w:r>
              <w:rPr>
                <w:rFonts w:ascii="Arial" w:cs="Arial" w:eastAsia="Arial" w:hAnsi="Arial"/>
                <w:sz w:val="18"/>
                <w:szCs w:val="18"/>
                <w:color w:val="auto"/>
              </w:rPr>
              <w:t>Life Insurance Benefits</w:t>
            </w:r>
          </w:p>
        </w:tc>
        <w:tc>
          <w:tcPr>
            <w:tcW w:w="3080" w:type="dxa"/>
            <w:vAlign w:val="bottom"/>
          </w:tcPr>
          <w:p>
            <w:pPr>
              <w:jc w:val="right"/>
              <w:ind w:right="260"/>
              <w:spacing w:after="0"/>
              <w:rPr>
                <w:sz w:val="20"/>
                <w:szCs w:val="20"/>
                <w:color w:val="auto"/>
              </w:rPr>
            </w:pPr>
            <w:r>
              <w:rPr>
                <w:rFonts w:ascii="Arial" w:cs="Arial" w:eastAsia="Arial" w:hAnsi="Arial"/>
                <w:sz w:val="18"/>
                <w:szCs w:val="18"/>
                <w:color w:val="auto"/>
              </w:rPr>
              <w:t>41,588</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4160" w:type="dxa"/>
            <w:vAlign w:val="bottom"/>
          </w:tcPr>
          <w:p>
            <w:pPr>
              <w:ind w:left="80"/>
              <w:spacing w:after="0"/>
              <w:rPr>
                <w:sz w:val="20"/>
                <w:szCs w:val="20"/>
                <w:color w:val="auto"/>
              </w:rPr>
            </w:pPr>
            <w:r>
              <w:rPr>
                <w:rFonts w:ascii="Arial" w:cs="Arial" w:eastAsia="Arial" w:hAnsi="Arial"/>
                <w:sz w:val="18"/>
                <w:szCs w:val="18"/>
                <w:color w:val="auto"/>
              </w:rPr>
              <w:t>Outplacement Services</w:t>
            </w:r>
          </w:p>
        </w:tc>
        <w:tc>
          <w:tcPr>
            <w:tcW w:w="3080" w:type="dxa"/>
            <w:vAlign w:val="bottom"/>
          </w:tcPr>
          <w:p>
            <w:pPr>
              <w:jc w:val="right"/>
              <w:ind w:right="260"/>
              <w:spacing w:after="0"/>
              <w:rPr>
                <w:sz w:val="20"/>
                <w:szCs w:val="20"/>
                <w:color w:val="auto"/>
              </w:rPr>
            </w:pPr>
            <w:r>
              <w:rPr>
                <w:rFonts w:ascii="Arial" w:cs="Arial" w:eastAsia="Arial" w:hAnsi="Arial"/>
                <w:sz w:val="18"/>
                <w:szCs w:val="18"/>
                <w:color w:val="auto"/>
              </w:rPr>
              <w:t>10,000</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4160" w:type="dxa"/>
            <w:vAlign w:val="bottom"/>
          </w:tcPr>
          <w:p>
            <w:pPr>
              <w:ind w:left="80"/>
              <w:spacing w:after="0"/>
              <w:rPr>
                <w:sz w:val="20"/>
                <w:szCs w:val="20"/>
                <w:color w:val="auto"/>
              </w:rPr>
            </w:pPr>
            <w:r>
              <w:rPr>
                <w:rFonts w:ascii="Arial" w:cs="Arial" w:eastAsia="Arial" w:hAnsi="Arial"/>
                <w:sz w:val="18"/>
                <w:szCs w:val="18"/>
                <w:color w:val="auto"/>
              </w:rPr>
              <w:t>Excise Tax Gross-Up</w:t>
            </w:r>
          </w:p>
        </w:tc>
        <w:tc>
          <w:tcPr>
            <w:tcW w:w="3080" w:type="dxa"/>
            <w:vAlign w:val="bottom"/>
          </w:tcPr>
          <w:p>
            <w:pPr>
              <w:jc w:val="right"/>
              <w:ind w:right="260"/>
              <w:spacing w:after="0"/>
              <w:rPr>
                <w:sz w:val="20"/>
                <w:szCs w:val="20"/>
                <w:color w:val="auto"/>
              </w:rPr>
            </w:pPr>
            <w:r>
              <w:rPr>
                <w:rFonts w:ascii="Arial" w:cs="Arial" w:eastAsia="Arial" w:hAnsi="Arial"/>
                <w:sz w:val="18"/>
                <w:szCs w:val="18"/>
                <w:color w:val="auto"/>
              </w:rPr>
              <w:t>2,153,920</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9"/>
        </w:trPr>
        <w:tc>
          <w:tcPr>
            <w:tcW w:w="416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TOTAL:</w:t>
            </w:r>
          </w:p>
        </w:tc>
        <w:tc>
          <w:tcPr>
            <w:tcW w:w="3080" w:type="dxa"/>
            <w:vAlign w:val="bottom"/>
            <w:tcBorders>
              <w:bottom w:val="single" w:sz="8" w:color="7CCBBF"/>
            </w:tcBorders>
          </w:tcPr>
          <w:p>
            <w:pPr>
              <w:jc w:val="right"/>
              <w:ind w:right="260"/>
              <w:spacing w:after="0"/>
              <w:rPr>
                <w:sz w:val="20"/>
                <w:szCs w:val="20"/>
                <w:color w:val="auto"/>
              </w:rPr>
            </w:pPr>
            <w:r>
              <w:rPr>
                <w:rFonts w:ascii="Arial" w:cs="Arial" w:eastAsia="Arial" w:hAnsi="Arial"/>
                <w:sz w:val="18"/>
                <w:szCs w:val="18"/>
                <w:color w:val="auto"/>
              </w:rPr>
              <w:t>7,958,259</w:t>
            </w:r>
          </w:p>
        </w:tc>
        <w:tc>
          <w:tcPr>
            <w:tcW w:w="1500" w:type="dxa"/>
            <w:vAlign w:val="bottom"/>
            <w:tcBorders>
              <w:bottom w:val="single" w:sz="8" w:color="7CCBBF"/>
            </w:tcBorders>
          </w:tcPr>
          <w:p>
            <w:pPr>
              <w:jc w:val="right"/>
              <w:ind w:right="57"/>
              <w:spacing w:after="0"/>
              <w:rPr>
                <w:sz w:val="20"/>
                <w:szCs w:val="20"/>
                <w:color w:val="auto"/>
              </w:rPr>
            </w:pPr>
            <w:r>
              <w:rPr>
                <w:rFonts w:ascii="Arial" w:cs="Arial" w:eastAsia="Arial" w:hAnsi="Arial"/>
                <w:sz w:val="18"/>
                <w:szCs w:val="18"/>
                <w:color w:val="auto"/>
              </w:rPr>
              <w:t>1,681,466</w:t>
            </w:r>
          </w:p>
        </w:tc>
        <w:tc>
          <w:tcPr>
            <w:tcW w:w="1040" w:type="dxa"/>
            <w:vAlign w:val="bottom"/>
            <w:tcBorders>
              <w:bottom w:val="single" w:sz="8" w:color="7CCBBF"/>
            </w:tcBorders>
          </w:tcPr>
          <w:p>
            <w:pPr>
              <w:jc w:val="right"/>
              <w:ind w:right="57"/>
              <w:spacing w:after="0"/>
              <w:rPr>
                <w:sz w:val="20"/>
                <w:szCs w:val="20"/>
                <w:color w:val="auto"/>
              </w:rPr>
            </w:pPr>
            <w:r>
              <w:rPr>
                <w:rFonts w:ascii="Arial" w:cs="Arial" w:eastAsia="Arial" w:hAnsi="Arial"/>
                <w:sz w:val="18"/>
                <w:szCs w:val="18"/>
                <w:color w:val="auto"/>
              </w:rPr>
              <w:t>1,707,618</w:t>
            </w:r>
          </w:p>
        </w:tc>
        <w:tc>
          <w:tcPr>
            <w:tcW w:w="146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wp:posOffset>
            </wp:positionV>
            <wp:extent cx="7132320" cy="8255"/>
            <wp:wrapNone/>
            <wp:docPr id="8784" name="Picture 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4"/>
                    <pic:cNvPicPr>
                      <a:picLocks noChangeAspect="1" noChangeArrowheads="1"/>
                    </pic:cNvPicPr>
                  </pic:nvPicPr>
                  <pic:blipFill>
                    <a:blip r:embed="rId879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255"/>
            <wp:wrapNone/>
            <wp:docPr id="8785" name="Picture 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5"/>
                    <pic:cNvPicPr>
                      <a:picLocks noChangeAspect="1" noChangeArrowheads="1"/>
                    </pic:cNvPicPr>
                  </pic:nvPicPr>
                  <pic:blipFill>
                    <a:blip r:embed="rId8792">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-505460</wp:posOffset>
            </wp:positionV>
            <wp:extent cx="7132320" cy="8890"/>
            <wp:wrapNone/>
            <wp:docPr id="8786" name="Picture 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6"/>
                    <pic:cNvPicPr>
                      <a:picLocks noChangeAspect="1" noChangeArrowheads="1"/>
                    </pic:cNvPicPr>
                  </pic:nvPicPr>
                  <pic:blipFill>
                    <a:blip r:embed="rId8793">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-822325</wp:posOffset>
            </wp:positionV>
            <wp:extent cx="7132320" cy="8255"/>
            <wp:wrapNone/>
            <wp:docPr id="8787" name="Picture 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7"/>
                    <pic:cNvPicPr>
                      <a:picLocks noChangeAspect="1" noChangeArrowheads="1"/>
                    </pic:cNvPicPr>
                  </pic:nvPicPr>
                  <pic:blipFill>
                    <a:blip r:embed="rId879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-985520</wp:posOffset>
            </wp:positionV>
            <wp:extent cx="7132320" cy="8255"/>
            <wp:wrapNone/>
            <wp:docPr id="8788" name="Picture 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8"/>
                    <pic:cNvPicPr>
                      <a:picLocks noChangeAspect="1" noChangeArrowheads="1"/>
                    </pic:cNvPicPr>
                  </pic:nvPicPr>
                  <pic:blipFill>
                    <a:blip r:embed="rId879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-1190625</wp:posOffset>
            </wp:positionV>
            <wp:extent cx="7132320" cy="8255"/>
            <wp:wrapNone/>
            <wp:docPr id="8789" name="Picture 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9"/>
                    <pic:cNvPicPr>
                      <a:picLocks noChangeAspect="1" noChangeArrowheads="1"/>
                    </pic:cNvPicPr>
                  </pic:nvPicPr>
                  <pic:blipFill>
                    <a:blip r:embed="rId879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00" w:hanging="292"/>
        <w:spacing w:after="0"/>
        <w:tabs>
          <w:tab w:leader="none" w:pos="300" w:val="left"/>
        </w:tabs>
        <w:numPr>
          <w:ilvl w:val="0"/>
          <w:numId w:val="193"/>
        </w:numPr>
        <w:rPr>
          <w:rFonts w:ascii="Arial" w:cs="Arial" w:eastAsia="Arial" w:hAnsi="Arial"/>
          <w:sz w:val="11"/>
          <w:szCs w:val="11"/>
          <w:color w:val="auto"/>
        </w:rPr>
      </w:pPr>
      <w:r>
        <w:rPr>
          <w:rFonts w:ascii="Arial" w:cs="Arial" w:eastAsia="Arial" w:hAnsi="Arial"/>
          <w:sz w:val="13"/>
          <w:szCs w:val="13"/>
          <w:color w:val="auto"/>
        </w:rPr>
        <w:t>The performance shares and RSUs are accelerated upon a change of control only if the Board does not exercise its override authority.</w:t>
      </w:r>
    </w:p>
    <w:p>
      <w:pPr>
        <w:spacing w:after="0" w:line="198" w:lineRule="exact"/>
        <w:rPr>
          <w:sz w:val="20"/>
          <w:szCs w:val="20"/>
          <w:color w:val="auto"/>
        </w:rPr>
      </w:pPr>
    </w:p>
    <w:p>
      <w:pPr>
        <w:spacing w:after="0"/>
        <w:rPr>
          <w:sz w:val="20"/>
          <w:szCs w:val="20"/>
          <w:color w:val="auto"/>
        </w:rPr>
      </w:pPr>
      <w:r>
        <w:rPr>
          <w:rFonts w:ascii="Arial" w:cs="Arial" w:eastAsia="Arial" w:hAnsi="Arial"/>
          <w:sz w:val="31"/>
          <w:szCs w:val="31"/>
          <w:b w:val="1"/>
          <w:bCs w:val="1"/>
          <w:color w:val="008B9E"/>
        </w:rPr>
        <w:t>Daniel T. Froetscher:</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4160" w:type="dxa"/>
            <w:vAlign w:val="bottom"/>
          </w:tcPr>
          <w:p>
            <w:pPr>
              <w:spacing w:after="0"/>
              <w:rPr>
                <w:sz w:val="13"/>
                <w:szCs w:val="13"/>
                <w:color w:val="auto"/>
              </w:rPr>
            </w:pPr>
          </w:p>
        </w:tc>
        <w:tc>
          <w:tcPr>
            <w:tcW w:w="3080" w:type="dxa"/>
            <w:vAlign w:val="bottom"/>
          </w:tcPr>
          <w:p>
            <w:pPr>
              <w:jc w:val="right"/>
              <w:ind w:right="100"/>
              <w:spacing w:after="0"/>
              <w:rPr>
                <w:sz w:val="20"/>
                <w:szCs w:val="20"/>
                <w:color w:val="auto"/>
              </w:rPr>
            </w:pPr>
            <w:r>
              <w:rPr>
                <w:rFonts w:ascii="Arial" w:cs="Arial" w:eastAsia="Arial" w:hAnsi="Arial"/>
                <w:sz w:val="13"/>
                <w:szCs w:val="13"/>
                <w:b w:val="1"/>
                <w:bCs w:val="1"/>
                <w:color w:val="008B9E"/>
              </w:rPr>
              <w:t>Qualifying Termination of</w:t>
            </w:r>
          </w:p>
        </w:tc>
        <w:tc>
          <w:tcPr>
            <w:tcW w:w="150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460" w:type="dxa"/>
            <w:vAlign w:val="bottom"/>
          </w:tcPr>
          <w:p>
            <w:pPr>
              <w:spacing w:after="0"/>
              <w:rPr>
                <w:sz w:val="13"/>
                <w:szCs w:val="13"/>
                <w:color w:val="auto"/>
              </w:rPr>
            </w:pPr>
          </w:p>
        </w:tc>
      </w:tr>
      <w:tr>
        <w:trPr>
          <w:trHeight w:val="148"/>
        </w:trPr>
        <w:tc>
          <w:tcPr>
            <w:tcW w:w="4160" w:type="dxa"/>
            <w:vAlign w:val="bottom"/>
          </w:tcPr>
          <w:p>
            <w:pPr>
              <w:spacing w:after="0"/>
              <w:rPr>
                <w:sz w:val="12"/>
                <w:szCs w:val="12"/>
                <w:color w:val="auto"/>
              </w:rPr>
            </w:pPr>
          </w:p>
        </w:tc>
        <w:tc>
          <w:tcPr>
            <w:tcW w:w="3080" w:type="dxa"/>
            <w:vAlign w:val="bottom"/>
          </w:tcPr>
          <w:p>
            <w:pPr>
              <w:jc w:val="right"/>
              <w:ind w:right="100"/>
              <w:spacing w:after="0"/>
              <w:rPr>
                <w:sz w:val="20"/>
                <w:szCs w:val="20"/>
                <w:color w:val="auto"/>
              </w:rPr>
            </w:pPr>
            <w:r>
              <w:rPr>
                <w:rFonts w:ascii="Arial" w:cs="Arial" w:eastAsia="Arial" w:hAnsi="Arial"/>
                <w:sz w:val="13"/>
                <w:szCs w:val="13"/>
                <w:b w:val="1"/>
                <w:bCs w:val="1"/>
                <w:color w:val="008B9E"/>
              </w:rPr>
              <w:t>Employment in Connection</w:t>
            </w:r>
          </w:p>
        </w:tc>
        <w:tc>
          <w:tcPr>
            <w:tcW w:w="15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460" w:type="dxa"/>
            <w:vAlign w:val="bottom"/>
          </w:tcPr>
          <w:p>
            <w:pPr>
              <w:jc w:val="right"/>
              <w:spacing w:after="0"/>
              <w:rPr>
                <w:sz w:val="20"/>
                <w:szCs w:val="20"/>
                <w:color w:val="auto"/>
              </w:rPr>
            </w:pPr>
            <w:r>
              <w:rPr>
                <w:rFonts w:ascii="Arial" w:cs="Arial" w:eastAsia="Arial" w:hAnsi="Arial"/>
                <w:sz w:val="13"/>
                <w:szCs w:val="13"/>
                <w:b w:val="1"/>
                <w:bCs w:val="1"/>
                <w:color w:val="008B9E"/>
              </w:rPr>
              <w:t>All Other</w:t>
            </w:r>
          </w:p>
        </w:tc>
      </w:tr>
      <w:tr>
        <w:trPr>
          <w:trHeight w:val="148"/>
        </w:trPr>
        <w:tc>
          <w:tcPr>
            <w:tcW w:w="4160" w:type="dxa"/>
            <w:vAlign w:val="bottom"/>
          </w:tcPr>
          <w:p>
            <w:pPr>
              <w:spacing w:after="0"/>
              <w:rPr>
                <w:sz w:val="12"/>
                <w:szCs w:val="12"/>
                <w:color w:val="auto"/>
              </w:rPr>
            </w:pPr>
          </w:p>
        </w:tc>
        <w:tc>
          <w:tcPr>
            <w:tcW w:w="3080" w:type="dxa"/>
            <w:vAlign w:val="bottom"/>
          </w:tcPr>
          <w:p>
            <w:pPr>
              <w:jc w:val="right"/>
              <w:ind w:right="100"/>
              <w:spacing w:after="0"/>
              <w:rPr>
                <w:sz w:val="20"/>
                <w:szCs w:val="20"/>
                <w:color w:val="auto"/>
              </w:rPr>
            </w:pPr>
            <w:r>
              <w:rPr>
                <w:rFonts w:ascii="Arial" w:cs="Arial" w:eastAsia="Arial" w:hAnsi="Arial"/>
                <w:sz w:val="13"/>
                <w:szCs w:val="13"/>
                <w:b w:val="1"/>
                <w:bCs w:val="1"/>
                <w:color w:val="008B9E"/>
              </w:rPr>
              <w:t>With a Change of Control</w:t>
            </w:r>
          </w:p>
        </w:tc>
        <w:tc>
          <w:tcPr>
            <w:tcW w:w="1500" w:type="dxa"/>
            <w:vAlign w:val="bottom"/>
          </w:tcPr>
          <w:p>
            <w:pPr>
              <w:jc w:val="right"/>
              <w:ind w:right="57"/>
              <w:spacing w:after="0"/>
              <w:rPr>
                <w:sz w:val="20"/>
                <w:szCs w:val="20"/>
                <w:color w:val="auto"/>
              </w:rPr>
            </w:pPr>
            <w:r>
              <w:rPr>
                <w:rFonts w:ascii="Arial" w:cs="Arial" w:eastAsia="Arial" w:hAnsi="Arial"/>
                <w:sz w:val="13"/>
                <w:szCs w:val="13"/>
                <w:b w:val="1"/>
                <w:bCs w:val="1"/>
                <w:color w:val="008B9E"/>
              </w:rPr>
              <w:t>Death or Disability</w:t>
            </w:r>
          </w:p>
        </w:tc>
        <w:tc>
          <w:tcPr>
            <w:tcW w:w="1040" w:type="dxa"/>
            <w:vAlign w:val="bottom"/>
          </w:tcPr>
          <w:p>
            <w:pPr>
              <w:jc w:val="right"/>
              <w:ind w:right="57"/>
              <w:spacing w:after="0"/>
              <w:rPr>
                <w:sz w:val="20"/>
                <w:szCs w:val="20"/>
                <w:color w:val="auto"/>
              </w:rPr>
            </w:pPr>
            <w:r>
              <w:rPr>
                <w:rFonts w:ascii="Arial" w:cs="Arial" w:eastAsia="Arial" w:hAnsi="Arial"/>
                <w:sz w:val="13"/>
                <w:szCs w:val="13"/>
                <w:b w:val="1"/>
                <w:bCs w:val="1"/>
                <w:color w:val="008B9E"/>
              </w:rPr>
              <w:t>Retirement</w:t>
            </w:r>
          </w:p>
        </w:tc>
        <w:tc>
          <w:tcPr>
            <w:tcW w:w="1460" w:type="dxa"/>
            <w:vAlign w:val="bottom"/>
          </w:tcPr>
          <w:p>
            <w:pPr>
              <w:jc w:val="right"/>
              <w:spacing w:after="0"/>
              <w:rPr>
                <w:sz w:val="20"/>
                <w:szCs w:val="20"/>
                <w:color w:val="auto"/>
              </w:rPr>
            </w:pPr>
            <w:r>
              <w:rPr>
                <w:rFonts w:ascii="Arial" w:cs="Arial" w:eastAsia="Arial" w:hAnsi="Arial"/>
                <w:sz w:val="13"/>
                <w:szCs w:val="13"/>
                <w:b w:val="1"/>
                <w:bCs w:val="1"/>
                <w:color w:val="008B9E"/>
              </w:rPr>
              <w:t>Termination Events</w:t>
            </w:r>
          </w:p>
        </w:tc>
      </w:tr>
      <w:tr>
        <w:trPr>
          <w:trHeight w:val="199"/>
        </w:trPr>
        <w:tc>
          <w:tcPr>
            <w:tcW w:w="416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Component of Pay</w:t>
            </w:r>
          </w:p>
        </w:tc>
        <w:tc>
          <w:tcPr>
            <w:tcW w:w="3080" w:type="dxa"/>
            <w:vAlign w:val="bottom"/>
            <w:tcBorders>
              <w:bottom w:val="single" w:sz="8" w:color="7CCBBF"/>
            </w:tcBorders>
          </w:tcPr>
          <w:p>
            <w:pPr>
              <w:jc w:val="right"/>
              <w:ind w:right="100"/>
              <w:spacing w:after="0"/>
              <w:rPr>
                <w:sz w:val="20"/>
                <w:szCs w:val="20"/>
                <w:color w:val="auto"/>
              </w:rPr>
            </w:pPr>
            <w:r>
              <w:rPr>
                <w:rFonts w:ascii="Arial" w:cs="Arial" w:eastAsia="Arial" w:hAnsi="Arial"/>
                <w:sz w:val="13"/>
                <w:szCs w:val="13"/>
                <w:b w:val="1"/>
                <w:bCs w:val="1"/>
                <w:color w:val="008B9E"/>
              </w:rPr>
              <w:t>($)</w:t>
            </w:r>
          </w:p>
        </w:tc>
        <w:tc>
          <w:tcPr>
            <w:tcW w:w="1500" w:type="dxa"/>
            <w:vAlign w:val="bottom"/>
            <w:tcBorders>
              <w:bottom w:val="single" w:sz="8" w:color="7CCBBF"/>
            </w:tcBorders>
          </w:tcPr>
          <w:p>
            <w:pPr>
              <w:jc w:val="right"/>
              <w:ind w:right="57"/>
              <w:spacing w:after="0"/>
              <w:rPr>
                <w:sz w:val="20"/>
                <w:szCs w:val="20"/>
                <w:color w:val="auto"/>
              </w:rPr>
            </w:pPr>
            <w:r>
              <w:rPr>
                <w:rFonts w:ascii="Arial" w:cs="Arial" w:eastAsia="Arial" w:hAnsi="Arial"/>
                <w:sz w:val="13"/>
                <w:szCs w:val="13"/>
                <w:b w:val="1"/>
                <w:bCs w:val="1"/>
                <w:color w:val="008B9E"/>
              </w:rPr>
              <w:t>($)</w:t>
            </w:r>
          </w:p>
        </w:tc>
        <w:tc>
          <w:tcPr>
            <w:tcW w:w="1040" w:type="dxa"/>
            <w:vAlign w:val="bottom"/>
            <w:tcBorders>
              <w:bottom w:val="single" w:sz="8" w:color="7CCBBF"/>
            </w:tcBorders>
          </w:tcPr>
          <w:p>
            <w:pPr>
              <w:jc w:val="right"/>
              <w:ind w:right="57"/>
              <w:spacing w:after="0"/>
              <w:rPr>
                <w:sz w:val="20"/>
                <w:szCs w:val="20"/>
                <w:color w:val="auto"/>
              </w:rPr>
            </w:pPr>
            <w:r>
              <w:rPr>
                <w:rFonts w:ascii="Arial" w:cs="Arial" w:eastAsia="Arial" w:hAnsi="Arial"/>
                <w:sz w:val="13"/>
                <w:szCs w:val="13"/>
                <w:b w:val="1"/>
                <w:bCs w:val="1"/>
                <w:color w:val="008B9E"/>
              </w:rPr>
              <w:t>($)</w:t>
            </w:r>
          </w:p>
        </w:tc>
        <w:tc>
          <w:tcPr>
            <w:tcW w:w="146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367"/>
        </w:trPr>
        <w:tc>
          <w:tcPr>
            <w:tcW w:w="4160" w:type="dxa"/>
            <w:vAlign w:val="bottom"/>
          </w:tcPr>
          <w:p>
            <w:pPr>
              <w:ind w:left="80"/>
              <w:spacing w:after="0"/>
              <w:rPr>
                <w:sz w:val="20"/>
                <w:szCs w:val="20"/>
                <w:color w:val="auto"/>
              </w:rPr>
            </w:pPr>
            <w:r>
              <w:rPr>
                <w:rFonts w:ascii="Arial" w:cs="Arial" w:eastAsia="Arial" w:hAnsi="Arial"/>
                <w:sz w:val="18"/>
                <w:szCs w:val="18"/>
                <w:color w:val="auto"/>
              </w:rPr>
              <w:t>Performance Shares</w:t>
            </w:r>
          </w:p>
        </w:tc>
        <w:tc>
          <w:tcPr>
            <w:tcW w:w="3080" w:type="dxa"/>
            <w:vAlign w:val="bottom"/>
          </w:tcPr>
          <w:p>
            <w:pPr>
              <w:jc w:val="right"/>
              <w:ind w:right="740"/>
              <w:spacing w:after="0"/>
              <w:rPr>
                <w:sz w:val="20"/>
                <w:szCs w:val="20"/>
                <w:color w:val="auto"/>
              </w:rPr>
            </w:pPr>
            <w:r>
              <w:rPr>
                <w:rFonts w:ascii="Arial" w:cs="Arial" w:eastAsia="Arial" w:hAnsi="Arial"/>
                <w:sz w:val="18"/>
                <w:szCs w:val="18"/>
                <w:color w:val="auto"/>
              </w:rPr>
              <w:t>1,362,369</w:t>
            </w:r>
            <w:r>
              <w:rPr>
                <w:rFonts w:ascii="Arial" w:cs="Arial" w:eastAsia="Arial" w:hAnsi="Arial"/>
                <w:sz w:val="29"/>
                <w:szCs w:val="29"/>
                <w:color w:val="auto"/>
                <w:vertAlign w:val="superscript"/>
              </w:rPr>
              <w:t>(1)</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1,183,720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1,183,720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97"/>
        </w:trPr>
        <w:tc>
          <w:tcPr>
            <w:tcW w:w="4160" w:type="dxa"/>
            <w:vAlign w:val="bottom"/>
          </w:tcPr>
          <w:p>
            <w:pPr>
              <w:ind w:left="80"/>
              <w:spacing w:after="0"/>
              <w:rPr>
                <w:sz w:val="20"/>
                <w:szCs w:val="20"/>
                <w:color w:val="auto"/>
              </w:rPr>
            </w:pPr>
            <w:r>
              <w:rPr>
                <w:rFonts w:ascii="Arial" w:cs="Arial" w:eastAsia="Arial" w:hAnsi="Arial"/>
                <w:sz w:val="18"/>
                <w:szCs w:val="18"/>
                <w:color w:val="auto"/>
              </w:rPr>
              <w:t>RSUs</w:t>
            </w:r>
          </w:p>
        </w:tc>
        <w:tc>
          <w:tcPr>
            <w:tcW w:w="3080" w:type="dxa"/>
            <w:vAlign w:val="bottom"/>
          </w:tcPr>
          <w:p>
            <w:pPr>
              <w:jc w:val="right"/>
              <w:ind w:right="740"/>
              <w:spacing w:after="0" w:line="298" w:lineRule="exact"/>
              <w:rPr>
                <w:sz w:val="20"/>
                <w:szCs w:val="20"/>
                <w:color w:val="auto"/>
              </w:rPr>
            </w:pPr>
            <w:r>
              <w:rPr>
                <w:rFonts w:ascii="Arial" w:cs="Arial" w:eastAsia="Arial" w:hAnsi="Arial"/>
                <w:sz w:val="18"/>
                <w:szCs w:val="18"/>
                <w:color w:val="auto"/>
              </w:rPr>
              <w:t>547,644</w:t>
            </w:r>
            <w:r>
              <w:rPr>
                <w:rFonts w:ascii="Arial" w:cs="Arial" w:eastAsia="Arial" w:hAnsi="Arial"/>
                <w:sz w:val="29"/>
                <w:szCs w:val="29"/>
                <w:color w:val="auto"/>
                <w:vertAlign w:val="superscript"/>
              </w:rPr>
              <w:t>(1)</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547,644</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573,337</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4160" w:type="dxa"/>
            <w:vAlign w:val="bottom"/>
          </w:tcPr>
          <w:p>
            <w:pPr>
              <w:ind w:left="80"/>
              <w:spacing w:after="0"/>
              <w:rPr>
                <w:sz w:val="20"/>
                <w:szCs w:val="20"/>
                <w:color w:val="auto"/>
              </w:rPr>
            </w:pPr>
            <w:r>
              <w:rPr>
                <w:rFonts w:ascii="Arial" w:cs="Arial" w:eastAsia="Arial" w:hAnsi="Arial"/>
                <w:sz w:val="18"/>
                <w:szCs w:val="18"/>
                <w:color w:val="auto"/>
              </w:rPr>
              <w:t>Severance Benefits</w:t>
            </w:r>
          </w:p>
        </w:tc>
        <w:tc>
          <w:tcPr>
            <w:tcW w:w="3080" w:type="dxa"/>
            <w:vAlign w:val="bottom"/>
          </w:tcPr>
          <w:p>
            <w:pPr>
              <w:jc w:val="right"/>
              <w:ind w:right="920"/>
              <w:spacing w:after="0"/>
              <w:rPr>
                <w:sz w:val="20"/>
                <w:szCs w:val="20"/>
                <w:color w:val="auto"/>
              </w:rPr>
            </w:pPr>
            <w:r>
              <w:rPr>
                <w:rFonts w:ascii="Arial" w:cs="Arial" w:eastAsia="Arial" w:hAnsi="Arial"/>
                <w:sz w:val="18"/>
                <w:szCs w:val="18"/>
                <w:color w:val="auto"/>
              </w:rPr>
              <w:t>2,500,969</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4160" w:type="dxa"/>
            <w:vAlign w:val="bottom"/>
          </w:tcPr>
          <w:p>
            <w:pPr>
              <w:ind w:left="80"/>
              <w:spacing w:after="0"/>
              <w:rPr>
                <w:sz w:val="20"/>
                <w:szCs w:val="20"/>
                <w:color w:val="auto"/>
              </w:rPr>
            </w:pPr>
            <w:r>
              <w:rPr>
                <w:rFonts w:ascii="Arial" w:cs="Arial" w:eastAsia="Arial" w:hAnsi="Arial"/>
                <w:sz w:val="18"/>
                <w:szCs w:val="18"/>
                <w:color w:val="auto"/>
              </w:rPr>
              <w:t>Present Value of Medical, Dental, and</w:t>
            </w:r>
          </w:p>
        </w:tc>
        <w:tc>
          <w:tcPr>
            <w:tcW w:w="308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460" w:type="dxa"/>
            <w:vAlign w:val="bottom"/>
          </w:tcPr>
          <w:p>
            <w:pPr>
              <w:spacing w:after="0"/>
              <w:rPr>
                <w:sz w:val="22"/>
                <w:szCs w:val="22"/>
                <w:color w:val="auto"/>
              </w:rPr>
            </w:pPr>
          </w:p>
        </w:tc>
      </w:tr>
      <w:tr>
        <w:trPr>
          <w:trHeight w:val="243"/>
        </w:trPr>
        <w:tc>
          <w:tcPr>
            <w:tcW w:w="4160" w:type="dxa"/>
            <w:vAlign w:val="bottom"/>
          </w:tcPr>
          <w:p>
            <w:pPr>
              <w:ind w:left="280"/>
              <w:spacing w:after="0"/>
              <w:rPr>
                <w:sz w:val="20"/>
                <w:szCs w:val="20"/>
                <w:color w:val="auto"/>
              </w:rPr>
            </w:pPr>
            <w:r>
              <w:rPr>
                <w:rFonts w:ascii="Arial" w:cs="Arial" w:eastAsia="Arial" w:hAnsi="Arial"/>
                <w:sz w:val="18"/>
                <w:szCs w:val="18"/>
                <w:color w:val="auto"/>
              </w:rPr>
              <w:t>Life Insurance Benefits</w:t>
            </w:r>
          </w:p>
        </w:tc>
        <w:tc>
          <w:tcPr>
            <w:tcW w:w="3080" w:type="dxa"/>
            <w:vAlign w:val="bottom"/>
          </w:tcPr>
          <w:p>
            <w:pPr>
              <w:jc w:val="right"/>
              <w:ind w:right="920"/>
              <w:spacing w:after="0"/>
              <w:rPr>
                <w:sz w:val="20"/>
                <w:szCs w:val="20"/>
                <w:color w:val="auto"/>
              </w:rPr>
            </w:pPr>
            <w:r>
              <w:rPr>
                <w:rFonts w:ascii="Arial" w:cs="Arial" w:eastAsia="Arial" w:hAnsi="Arial"/>
                <w:sz w:val="18"/>
                <w:szCs w:val="18"/>
                <w:color w:val="auto"/>
              </w:rPr>
              <w:t>42,188</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6"/>
        </w:trPr>
        <w:tc>
          <w:tcPr>
            <w:tcW w:w="4160" w:type="dxa"/>
            <w:vAlign w:val="bottom"/>
          </w:tcPr>
          <w:p>
            <w:pPr>
              <w:ind w:left="80"/>
              <w:spacing w:after="0"/>
              <w:rPr>
                <w:sz w:val="20"/>
                <w:szCs w:val="20"/>
                <w:color w:val="auto"/>
              </w:rPr>
            </w:pPr>
            <w:r>
              <w:rPr>
                <w:rFonts w:ascii="Arial" w:cs="Arial" w:eastAsia="Arial" w:hAnsi="Arial"/>
                <w:sz w:val="18"/>
                <w:szCs w:val="18"/>
                <w:color w:val="auto"/>
              </w:rPr>
              <w:t>Outplacement Services</w:t>
            </w:r>
          </w:p>
        </w:tc>
        <w:tc>
          <w:tcPr>
            <w:tcW w:w="3080" w:type="dxa"/>
            <w:vAlign w:val="bottom"/>
          </w:tcPr>
          <w:p>
            <w:pPr>
              <w:jc w:val="right"/>
              <w:ind w:right="920"/>
              <w:spacing w:after="0"/>
              <w:rPr>
                <w:sz w:val="20"/>
                <w:szCs w:val="20"/>
                <w:color w:val="auto"/>
              </w:rPr>
            </w:pPr>
            <w:r>
              <w:rPr>
                <w:rFonts w:ascii="Arial" w:cs="Arial" w:eastAsia="Arial" w:hAnsi="Arial"/>
                <w:sz w:val="18"/>
                <w:szCs w:val="18"/>
                <w:color w:val="auto"/>
              </w:rPr>
              <w:t>10,000</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4160" w:type="dxa"/>
            <w:vAlign w:val="bottom"/>
          </w:tcPr>
          <w:p>
            <w:pPr>
              <w:ind w:left="80"/>
              <w:spacing w:after="0"/>
              <w:rPr>
                <w:sz w:val="20"/>
                <w:szCs w:val="20"/>
                <w:color w:val="auto"/>
              </w:rPr>
            </w:pPr>
            <w:r>
              <w:rPr>
                <w:rFonts w:ascii="Arial" w:cs="Arial" w:eastAsia="Arial" w:hAnsi="Arial"/>
                <w:sz w:val="18"/>
                <w:szCs w:val="18"/>
                <w:color w:val="auto"/>
              </w:rPr>
              <w:t>Excise Tax Gross-Up</w:t>
            </w:r>
          </w:p>
        </w:tc>
        <w:tc>
          <w:tcPr>
            <w:tcW w:w="3080" w:type="dxa"/>
            <w:vAlign w:val="bottom"/>
          </w:tcPr>
          <w:p>
            <w:pPr>
              <w:jc w:val="right"/>
              <w:ind w:right="920"/>
              <w:spacing w:after="0"/>
              <w:rPr>
                <w:sz w:val="20"/>
                <w:szCs w:val="20"/>
                <w:color w:val="auto"/>
              </w:rPr>
            </w:pPr>
            <w:r>
              <w:rPr>
                <w:rFonts w:ascii="Arial" w:cs="Arial" w:eastAsia="Arial" w:hAnsi="Arial"/>
                <w:sz w:val="18"/>
                <w:szCs w:val="18"/>
                <w:color w:val="auto"/>
              </w:rPr>
              <w:t>1,676,503</w:t>
            </w:r>
          </w:p>
        </w:tc>
        <w:tc>
          <w:tcPr>
            <w:tcW w:w="150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040" w:type="dxa"/>
            <w:vAlign w:val="bottom"/>
          </w:tcPr>
          <w:p>
            <w:pPr>
              <w:jc w:val="right"/>
              <w:ind w:right="57"/>
              <w:spacing w:after="0"/>
              <w:rPr>
                <w:sz w:val="20"/>
                <w:szCs w:val="20"/>
                <w:color w:val="auto"/>
              </w:rPr>
            </w:pPr>
            <w:r>
              <w:rPr>
                <w:rFonts w:ascii="Arial" w:cs="Arial" w:eastAsia="Arial" w:hAnsi="Arial"/>
                <w:sz w:val="18"/>
                <w:szCs w:val="18"/>
                <w:color w:val="auto"/>
              </w:rPr>
              <w:t>0</w:t>
            </w:r>
          </w:p>
        </w:tc>
        <w:tc>
          <w:tcPr>
            <w:tcW w:w="146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9"/>
        </w:trPr>
        <w:tc>
          <w:tcPr>
            <w:tcW w:w="416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TOTAL:</w:t>
            </w:r>
          </w:p>
        </w:tc>
        <w:tc>
          <w:tcPr>
            <w:tcW w:w="3080" w:type="dxa"/>
            <w:vAlign w:val="bottom"/>
            <w:tcBorders>
              <w:bottom w:val="single" w:sz="8" w:color="7CCBBF"/>
            </w:tcBorders>
          </w:tcPr>
          <w:p>
            <w:pPr>
              <w:jc w:val="right"/>
              <w:ind w:right="920"/>
              <w:spacing w:after="0"/>
              <w:rPr>
                <w:sz w:val="20"/>
                <w:szCs w:val="20"/>
                <w:color w:val="auto"/>
              </w:rPr>
            </w:pPr>
            <w:r>
              <w:rPr>
                <w:rFonts w:ascii="Arial" w:cs="Arial" w:eastAsia="Arial" w:hAnsi="Arial"/>
                <w:sz w:val="18"/>
                <w:szCs w:val="18"/>
                <w:color w:val="auto"/>
              </w:rPr>
              <w:t>6,139,673</w:t>
            </w:r>
          </w:p>
        </w:tc>
        <w:tc>
          <w:tcPr>
            <w:tcW w:w="1500" w:type="dxa"/>
            <w:vAlign w:val="bottom"/>
            <w:tcBorders>
              <w:bottom w:val="single" w:sz="8" w:color="7CCBBF"/>
            </w:tcBorders>
          </w:tcPr>
          <w:p>
            <w:pPr>
              <w:jc w:val="right"/>
              <w:ind w:right="57"/>
              <w:spacing w:after="0"/>
              <w:rPr>
                <w:sz w:val="20"/>
                <w:szCs w:val="20"/>
                <w:color w:val="auto"/>
              </w:rPr>
            </w:pPr>
            <w:r>
              <w:rPr>
                <w:rFonts w:ascii="Arial" w:cs="Arial" w:eastAsia="Arial" w:hAnsi="Arial"/>
                <w:sz w:val="18"/>
                <w:szCs w:val="18"/>
                <w:color w:val="auto"/>
              </w:rPr>
              <w:t>1,731,364</w:t>
            </w:r>
          </w:p>
        </w:tc>
        <w:tc>
          <w:tcPr>
            <w:tcW w:w="1040" w:type="dxa"/>
            <w:vAlign w:val="bottom"/>
            <w:tcBorders>
              <w:bottom w:val="single" w:sz="8" w:color="7CCBBF"/>
            </w:tcBorders>
          </w:tcPr>
          <w:p>
            <w:pPr>
              <w:jc w:val="right"/>
              <w:ind w:right="57"/>
              <w:spacing w:after="0"/>
              <w:rPr>
                <w:sz w:val="20"/>
                <w:szCs w:val="20"/>
                <w:color w:val="auto"/>
              </w:rPr>
            </w:pPr>
            <w:r>
              <w:rPr>
                <w:rFonts w:ascii="Arial" w:cs="Arial" w:eastAsia="Arial" w:hAnsi="Arial"/>
                <w:sz w:val="18"/>
                <w:szCs w:val="18"/>
                <w:color w:val="auto"/>
              </w:rPr>
              <w:t>1,757,057</w:t>
            </w:r>
          </w:p>
        </w:tc>
        <w:tc>
          <w:tcPr>
            <w:tcW w:w="146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wp:posOffset>
            </wp:positionV>
            <wp:extent cx="7132320" cy="8255"/>
            <wp:wrapNone/>
            <wp:docPr id="8790" name="Picture 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0"/>
                    <pic:cNvPicPr>
                      <a:picLocks noChangeAspect="1" noChangeArrowheads="1"/>
                    </pic:cNvPicPr>
                  </pic:nvPicPr>
                  <pic:blipFill>
                    <a:blip r:embed="rId879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890"/>
            <wp:wrapNone/>
            <wp:docPr id="8791" name="Picture 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pic:cNvPicPr>
                      <a:picLocks noChangeAspect="1" noChangeArrowheads="1"/>
                    </pic:cNvPicPr>
                  </pic:nvPicPr>
                  <pic:blipFill>
                    <a:blip r:embed="rId8798">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-504825</wp:posOffset>
            </wp:positionV>
            <wp:extent cx="7132320" cy="8255"/>
            <wp:wrapNone/>
            <wp:docPr id="8792" name="Picture 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2"/>
                    <pic:cNvPicPr>
                      <a:picLocks noChangeAspect="1" noChangeArrowheads="1"/>
                    </pic:cNvPicPr>
                  </pic:nvPicPr>
                  <pic:blipFill>
                    <a:blip r:embed="rId879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-822325</wp:posOffset>
            </wp:positionV>
            <wp:extent cx="7132320" cy="8255"/>
            <wp:wrapNone/>
            <wp:docPr id="8793" name="Picture 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3"/>
                    <pic:cNvPicPr>
                      <a:picLocks noChangeAspect="1" noChangeArrowheads="1"/>
                    </pic:cNvPicPr>
                  </pic:nvPicPr>
                  <pic:blipFill>
                    <a:blip r:embed="rId880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-985520</wp:posOffset>
            </wp:positionV>
            <wp:extent cx="7132320" cy="8890"/>
            <wp:wrapNone/>
            <wp:docPr id="8794" name="Picture 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4"/>
                    <pic:cNvPicPr>
                      <a:picLocks noChangeAspect="1" noChangeArrowheads="1"/>
                    </pic:cNvPicPr>
                  </pic:nvPicPr>
                  <pic:blipFill>
                    <a:blip r:embed="rId8801">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-1190625</wp:posOffset>
            </wp:positionV>
            <wp:extent cx="7132320" cy="8255"/>
            <wp:wrapNone/>
            <wp:docPr id="8795" name="Picture 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pic:cNvPicPr>
                      <a:picLocks noChangeAspect="1" noChangeArrowheads="1"/>
                    </pic:cNvPicPr>
                  </pic:nvPicPr>
                  <pic:blipFill>
                    <a:blip r:embed="rId880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00" w:hanging="292"/>
        <w:spacing w:after="0"/>
        <w:tabs>
          <w:tab w:leader="none" w:pos="300" w:val="left"/>
        </w:tabs>
        <w:numPr>
          <w:ilvl w:val="0"/>
          <w:numId w:val="194"/>
        </w:numPr>
        <w:rPr>
          <w:rFonts w:ascii="Arial" w:cs="Arial" w:eastAsia="Arial" w:hAnsi="Arial"/>
          <w:sz w:val="11"/>
          <w:szCs w:val="11"/>
          <w:color w:val="auto"/>
        </w:rPr>
      </w:pPr>
      <w:r>
        <w:rPr>
          <w:rFonts w:ascii="Arial" w:cs="Arial" w:eastAsia="Arial" w:hAnsi="Arial"/>
          <w:sz w:val="13"/>
          <w:szCs w:val="13"/>
          <w:color w:val="auto"/>
        </w:rPr>
        <w:t>The performance shares and RSUs are accelerated upon a change of control only if the Board does not exercise its override authority.</w:t>
      </w:r>
    </w:p>
    <w:p>
      <w:pPr>
        <w:spacing w:after="0" w:line="198" w:lineRule="exact"/>
        <w:rPr>
          <w:sz w:val="20"/>
          <w:szCs w:val="20"/>
          <w:color w:val="auto"/>
        </w:rPr>
      </w:pPr>
    </w:p>
    <w:p>
      <w:pPr>
        <w:spacing w:after="0"/>
        <w:rPr>
          <w:sz w:val="20"/>
          <w:szCs w:val="20"/>
          <w:color w:val="auto"/>
        </w:rPr>
      </w:pPr>
      <w:r>
        <w:rPr>
          <w:rFonts w:ascii="Arial" w:cs="Arial" w:eastAsia="Arial" w:hAnsi="Arial"/>
          <w:sz w:val="31"/>
          <w:szCs w:val="31"/>
          <w:b w:val="1"/>
          <w:bCs w:val="1"/>
          <w:color w:val="008B9E"/>
        </w:rPr>
        <w:t>Robert E. Smith:</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6340" w:type="dxa"/>
            <w:vAlign w:val="bottom"/>
          </w:tcPr>
          <w:p>
            <w:pPr>
              <w:spacing w:after="0"/>
              <w:rPr>
                <w:sz w:val="12"/>
                <w:szCs w:val="12"/>
                <w:color w:val="auto"/>
              </w:rPr>
            </w:pPr>
          </w:p>
        </w:tc>
        <w:tc>
          <w:tcPr>
            <w:tcW w:w="3420" w:type="dxa"/>
            <w:vAlign w:val="bottom"/>
          </w:tcPr>
          <w:p>
            <w:pPr>
              <w:jc w:val="right"/>
              <w:ind w:right="100"/>
              <w:spacing w:after="0"/>
              <w:rPr>
                <w:sz w:val="20"/>
                <w:szCs w:val="20"/>
                <w:color w:val="auto"/>
              </w:rPr>
            </w:pPr>
            <w:r>
              <w:rPr>
                <w:rFonts w:ascii="Arial" w:cs="Arial" w:eastAsia="Arial" w:hAnsi="Arial"/>
                <w:sz w:val="13"/>
                <w:szCs w:val="13"/>
                <w:b w:val="1"/>
                <w:bCs w:val="1"/>
                <w:color w:val="008B9E"/>
              </w:rPr>
              <w:t>Qualifying Termination of</w:t>
            </w:r>
          </w:p>
        </w:tc>
        <w:tc>
          <w:tcPr>
            <w:tcW w:w="1480" w:type="dxa"/>
            <w:vAlign w:val="bottom"/>
          </w:tcPr>
          <w:p>
            <w:pPr>
              <w:spacing w:after="0"/>
              <w:rPr>
                <w:sz w:val="12"/>
                <w:szCs w:val="12"/>
                <w:color w:val="auto"/>
              </w:rPr>
            </w:pPr>
          </w:p>
        </w:tc>
      </w:tr>
      <w:tr>
        <w:trPr>
          <w:trHeight w:val="148"/>
        </w:trPr>
        <w:tc>
          <w:tcPr>
            <w:tcW w:w="6340" w:type="dxa"/>
            <w:vAlign w:val="bottom"/>
          </w:tcPr>
          <w:p>
            <w:pPr>
              <w:spacing w:after="0"/>
              <w:rPr>
                <w:sz w:val="12"/>
                <w:szCs w:val="12"/>
                <w:color w:val="auto"/>
              </w:rPr>
            </w:pPr>
          </w:p>
        </w:tc>
        <w:tc>
          <w:tcPr>
            <w:tcW w:w="3420" w:type="dxa"/>
            <w:vAlign w:val="bottom"/>
          </w:tcPr>
          <w:p>
            <w:pPr>
              <w:jc w:val="right"/>
              <w:ind w:right="100"/>
              <w:spacing w:after="0"/>
              <w:rPr>
                <w:sz w:val="20"/>
                <w:szCs w:val="20"/>
                <w:color w:val="auto"/>
              </w:rPr>
            </w:pPr>
            <w:r>
              <w:rPr>
                <w:rFonts w:ascii="Arial" w:cs="Arial" w:eastAsia="Arial" w:hAnsi="Arial"/>
                <w:sz w:val="13"/>
                <w:szCs w:val="13"/>
                <w:b w:val="1"/>
                <w:bCs w:val="1"/>
                <w:color w:val="008B9E"/>
              </w:rPr>
              <w:t>Employment in Connection</w:t>
            </w:r>
          </w:p>
        </w:tc>
        <w:tc>
          <w:tcPr>
            <w:tcW w:w="1480" w:type="dxa"/>
            <w:vAlign w:val="bottom"/>
          </w:tcPr>
          <w:p>
            <w:pPr>
              <w:jc w:val="right"/>
              <w:spacing w:after="0"/>
              <w:rPr>
                <w:sz w:val="20"/>
                <w:szCs w:val="20"/>
                <w:color w:val="auto"/>
              </w:rPr>
            </w:pPr>
            <w:r>
              <w:rPr>
                <w:rFonts w:ascii="Arial" w:cs="Arial" w:eastAsia="Arial" w:hAnsi="Arial"/>
                <w:sz w:val="13"/>
                <w:szCs w:val="13"/>
                <w:b w:val="1"/>
                <w:bCs w:val="1"/>
                <w:color w:val="008B9E"/>
              </w:rPr>
              <w:t>All Other</w:t>
            </w:r>
          </w:p>
        </w:tc>
      </w:tr>
      <w:tr>
        <w:trPr>
          <w:trHeight w:val="149"/>
        </w:trPr>
        <w:tc>
          <w:tcPr>
            <w:tcW w:w="6340" w:type="dxa"/>
            <w:vAlign w:val="bottom"/>
          </w:tcPr>
          <w:p>
            <w:pPr>
              <w:spacing w:after="0"/>
              <w:rPr>
                <w:sz w:val="12"/>
                <w:szCs w:val="12"/>
                <w:color w:val="auto"/>
              </w:rPr>
            </w:pPr>
          </w:p>
        </w:tc>
        <w:tc>
          <w:tcPr>
            <w:tcW w:w="3420" w:type="dxa"/>
            <w:vAlign w:val="bottom"/>
          </w:tcPr>
          <w:p>
            <w:pPr>
              <w:jc w:val="right"/>
              <w:ind w:right="100"/>
              <w:spacing w:after="0"/>
              <w:rPr>
                <w:sz w:val="20"/>
                <w:szCs w:val="20"/>
                <w:color w:val="auto"/>
              </w:rPr>
            </w:pPr>
            <w:r>
              <w:rPr>
                <w:rFonts w:ascii="Arial" w:cs="Arial" w:eastAsia="Arial" w:hAnsi="Arial"/>
                <w:sz w:val="13"/>
                <w:szCs w:val="13"/>
                <w:b w:val="1"/>
                <w:bCs w:val="1"/>
                <w:color w:val="008B9E"/>
              </w:rPr>
              <w:t>With a Change of Control</w:t>
            </w:r>
          </w:p>
        </w:tc>
        <w:tc>
          <w:tcPr>
            <w:tcW w:w="1480" w:type="dxa"/>
            <w:vAlign w:val="bottom"/>
          </w:tcPr>
          <w:p>
            <w:pPr>
              <w:jc w:val="right"/>
              <w:spacing w:after="0"/>
              <w:rPr>
                <w:sz w:val="20"/>
                <w:szCs w:val="20"/>
                <w:color w:val="auto"/>
              </w:rPr>
            </w:pPr>
            <w:r>
              <w:rPr>
                <w:rFonts w:ascii="Arial" w:cs="Arial" w:eastAsia="Arial" w:hAnsi="Arial"/>
                <w:sz w:val="13"/>
                <w:szCs w:val="13"/>
                <w:b w:val="1"/>
                <w:bCs w:val="1"/>
                <w:color w:val="008B9E"/>
              </w:rPr>
              <w:t>Termination Events</w:t>
            </w:r>
          </w:p>
        </w:tc>
      </w:tr>
      <w:tr>
        <w:trPr>
          <w:trHeight w:val="199"/>
        </w:trPr>
        <w:tc>
          <w:tcPr>
            <w:tcW w:w="634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Component of Pay</w:t>
            </w:r>
          </w:p>
        </w:tc>
        <w:tc>
          <w:tcPr>
            <w:tcW w:w="3420" w:type="dxa"/>
            <w:vAlign w:val="bottom"/>
            <w:tcBorders>
              <w:bottom w:val="single" w:sz="8" w:color="7CCBBF"/>
            </w:tcBorders>
          </w:tcPr>
          <w:p>
            <w:pPr>
              <w:jc w:val="right"/>
              <w:ind w:right="100"/>
              <w:spacing w:after="0"/>
              <w:rPr>
                <w:sz w:val="20"/>
                <w:szCs w:val="20"/>
                <w:color w:val="auto"/>
              </w:rPr>
            </w:pPr>
            <w:r>
              <w:rPr>
                <w:rFonts w:ascii="Arial" w:cs="Arial" w:eastAsia="Arial" w:hAnsi="Arial"/>
                <w:sz w:val="13"/>
                <w:szCs w:val="13"/>
                <w:b w:val="1"/>
                <w:bCs w:val="1"/>
                <w:color w:val="008B9E"/>
              </w:rPr>
              <w:t>($)</w:t>
            </w:r>
          </w:p>
        </w:tc>
        <w:tc>
          <w:tcPr>
            <w:tcW w:w="148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367"/>
        </w:trPr>
        <w:tc>
          <w:tcPr>
            <w:tcW w:w="6340" w:type="dxa"/>
            <w:vAlign w:val="bottom"/>
          </w:tcPr>
          <w:p>
            <w:pPr>
              <w:ind w:left="80"/>
              <w:spacing w:after="0"/>
              <w:rPr>
                <w:sz w:val="20"/>
                <w:szCs w:val="20"/>
                <w:color w:val="auto"/>
              </w:rPr>
            </w:pPr>
            <w:r>
              <w:rPr>
                <w:rFonts w:ascii="Arial" w:cs="Arial" w:eastAsia="Arial" w:hAnsi="Arial"/>
                <w:sz w:val="18"/>
                <w:szCs w:val="18"/>
                <w:color w:val="auto"/>
              </w:rPr>
              <w:t>Performance Shares</w:t>
            </w:r>
          </w:p>
        </w:tc>
        <w:tc>
          <w:tcPr>
            <w:tcW w:w="3420" w:type="dxa"/>
            <w:vAlign w:val="bottom"/>
          </w:tcPr>
          <w:p>
            <w:pPr>
              <w:jc w:val="right"/>
              <w:ind w:right="120"/>
              <w:spacing w:after="0"/>
              <w:rPr>
                <w:sz w:val="20"/>
                <w:szCs w:val="20"/>
                <w:color w:val="auto"/>
              </w:rPr>
            </w:pPr>
            <w:r>
              <w:rPr>
                <w:rFonts w:ascii="Arial" w:cs="Arial" w:eastAsia="Arial" w:hAnsi="Arial"/>
                <w:sz w:val="18"/>
                <w:szCs w:val="18"/>
                <w:color w:val="auto"/>
              </w:rPr>
              <w:t>743,489</w:t>
            </w:r>
            <w:r>
              <w:rPr>
                <w:rFonts w:ascii="Arial" w:cs="Arial" w:eastAsia="Arial" w:hAnsi="Arial"/>
                <w:sz w:val="29"/>
                <w:szCs w:val="29"/>
                <w:color w:val="auto"/>
                <w:vertAlign w:val="superscript"/>
              </w:rPr>
              <w:t>(1)</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97"/>
        </w:trPr>
        <w:tc>
          <w:tcPr>
            <w:tcW w:w="6340" w:type="dxa"/>
            <w:vAlign w:val="bottom"/>
          </w:tcPr>
          <w:p>
            <w:pPr>
              <w:ind w:left="80"/>
              <w:spacing w:after="0"/>
              <w:rPr>
                <w:sz w:val="20"/>
                <w:szCs w:val="20"/>
                <w:color w:val="auto"/>
              </w:rPr>
            </w:pPr>
            <w:r>
              <w:rPr>
                <w:rFonts w:ascii="Arial" w:cs="Arial" w:eastAsia="Arial" w:hAnsi="Arial"/>
                <w:sz w:val="18"/>
                <w:szCs w:val="18"/>
                <w:color w:val="auto"/>
              </w:rPr>
              <w:t>RSUs</w:t>
            </w:r>
          </w:p>
        </w:tc>
        <w:tc>
          <w:tcPr>
            <w:tcW w:w="3420" w:type="dxa"/>
            <w:vAlign w:val="bottom"/>
          </w:tcPr>
          <w:p>
            <w:pPr>
              <w:jc w:val="right"/>
              <w:ind w:right="120"/>
              <w:spacing w:after="0" w:line="298" w:lineRule="exact"/>
              <w:rPr>
                <w:sz w:val="20"/>
                <w:szCs w:val="20"/>
                <w:color w:val="auto"/>
              </w:rPr>
            </w:pPr>
            <w:r>
              <w:rPr>
                <w:rFonts w:ascii="Arial" w:cs="Arial" w:eastAsia="Arial" w:hAnsi="Arial"/>
                <w:sz w:val="18"/>
                <w:szCs w:val="18"/>
                <w:color w:val="auto"/>
              </w:rPr>
              <w:t>669,162</w:t>
            </w:r>
            <w:r>
              <w:rPr>
                <w:rFonts w:ascii="Arial" w:cs="Arial" w:eastAsia="Arial" w:hAnsi="Arial"/>
                <w:sz w:val="29"/>
                <w:szCs w:val="29"/>
                <w:color w:val="auto"/>
                <w:vertAlign w:val="superscript"/>
              </w:rPr>
              <w:t>(1)</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11"/>
        </w:trPr>
        <w:tc>
          <w:tcPr>
            <w:tcW w:w="6340" w:type="dxa"/>
            <w:vAlign w:val="bottom"/>
          </w:tcPr>
          <w:p>
            <w:pPr>
              <w:ind w:left="80"/>
              <w:spacing w:after="0"/>
              <w:rPr>
                <w:sz w:val="20"/>
                <w:szCs w:val="20"/>
                <w:color w:val="auto"/>
              </w:rPr>
            </w:pPr>
            <w:r>
              <w:rPr>
                <w:rFonts w:ascii="Arial" w:cs="Arial" w:eastAsia="Arial" w:hAnsi="Arial"/>
                <w:sz w:val="18"/>
                <w:szCs w:val="18"/>
                <w:color w:val="auto"/>
              </w:rPr>
              <w:t>Severance Benefits</w:t>
            </w:r>
          </w:p>
        </w:tc>
        <w:tc>
          <w:tcPr>
            <w:tcW w:w="3420" w:type="dxa"/>
            <w:vAlign w:val="bottom"/>
          </w:tcPr>
          <w:p>
            <w:pPr>
              <w:jc w:val="right"/>
              <w:ind w:right="300"/>
              <w:spacing w:after="0"/>
              <w:rPr>
                <w:sz w:val="20"/>
                <w:szCs w:val="20"/>
                <w:color w:val="auto"/>
              </w:rPr>
            </w:pPr>
            <w:r>
              <w:rPr>
                <w:rFonts w:ascii="Arial" w:cs="Arial" w:eastAsia="Arial" w:hAnsi="Arial"/>
                <w:sz w:val="18"/>
                <w:szCs w:val="18"/>
                <w:color w:val="auto"/>
              </w:rPr>
              <w:t>1,151,527</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6"/>
        </w:trPr>
        <w:tc>
          <w:tcPr>
            <w:tcW w:w="6340" w:type="dxa"/>
            <w:vAlign w:val="bottom"/>
          </w:tcPr>
          <w:p>
            <w:pPr>
              <w:ind w:left="80"/>
              <w:spacing w:after="0"/>
              <w:rPr>
                <w:sz w:val="20"/>
                <w:szCs w:val="20"/>
                <w:color w:val="auto"/>
              </w:rPr>
            </w:pPr>
            <w:r>
              <w:rPr>
                <w:rFonts w:ascii="Arial" w:cs="Arial" w:eastAsia="Arial" w:hAnsi="Arial"/>
                <w:sz w:val="18"/>
                <w:szCs w:val="18"/>
                <w:color w:val="auto"/>
              </w:rPr>
              <w:t>Present Value of Medical, Dental, and Life Insurance Benefits</w:t>
            </w:r>
          </w:p>
        </w:tc>
        <w:tc>
          <w:tcPr>
            <w:tcW w:w="3420" w:type="dxa"/>
            <w:vAlign w:val="bottom"/>
          </w:tcPr>
          <w:p>
            <w:pPr>
              <w:jc w:val="right"/>
              <w:ind w:right="300"/>
              <w:spacing w:after="0"/>
              <w:rPr>
                <w:sz w:val="20"/>
                <w:szCs w:val="20"/>
                <w:color w:val="auto"/>
              </w:rPr>
            </w:pPr>
            <w:r>
              <w:rPr>
                <w:rFonts w:ascii="Arial" w:cs="Arial" w:eastAsia="Arial" w:hAnsi="Arial"/>
                <w:sz w:val="18"/>
                <w:szCs w:val="18"/>
                <w:color w:val="auto"/>
              </w:rPr>
              <w:t>42,532</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6340" w:type="dxa"/>
            <w:vAlign w:val="bottom"/>
          </w:tcPr>
          <w:p>
            <w:pPr>
              <w:ind w:left="80"/>
              <w:spacing w:after="0"/>
              <w:rPr>
                <w:sz w:val="20"/>
                <w:szCs w:val="20"/>
                <w:color w:val="auto"/>
              </w:rPr>
            </w:pPr>
            <w:r>
              <w:rPr>
                <w:rFonts w:ascii="Arial" w:cs="Arial" w:eastAsia="Arial" w:hAnsi="Arial"/>
                <w:sz w:val="18"/>
                <w:szCs w:val="18"/>
                <w:color w:val="auto"/>
              </w:rPr>
              <w:t>Outplacement Services</w:t>
            </w:r>
          </w:p>
        </w:tc>
        <w:tc>
          <w:tcPr>
            <w:tcW w:w="3420" w:type="dxa"/>
            <w:vAlign w:val="bottom"/>
          </w:tcPr>
          <w:p>
            <w:pPr>
              <w:jc w:val="right"/>
              <w:ind w:right="300"/>
              <w:spacing w:after="0"/>
              <w:rPr>
                <w:sz w:val="20"/>
                <w:szCs w:val="20"/>
                <w:color w:val="auto"/>
              </w:rPr>
            </w:pPr>
            <w:r>
              <w:rPr>
                <w:rFonts w:ascii="Arial" w:cs="Arial" w:eastAsia="Arial" w:hAnsi="Arial"/>
                <w:sz w:val="18"/>
                <w:szCs w:val="18"/>
                <w:color w:val="auto"/>
              </w:rPr>
              <w:t>10,000</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57"/>
        </w:trPr>
        <w:tc>
          <w:tcPr>
            <w:tcW w:w="6340" w:type="dxa"/>
            <w:vAlign w:val="bottom"/>
          </w:tcPr>
          <w:p>
            <w:pPr>
              <w:ind w:left="80"/>
              <w:spacing w:after="0"/>
              <w:rPr>
                <w:sz w:val="20"/>
                <w:szCs w:val="20"/>
                <w:color w:val="auto"/>
              </w:rPr>
            </w:pPr>
            <w:r>
              <w:rPr>
                <w:rFonts w:ascii="Arial" w:cs="Arial" w:eastAsia="Arial" w:hAnsi="Arial"/>
                <w:sz w:val="18"/>
                <w:szCs w:val="18"/>
                <w:color w:val="auto"/>
              </w:rPr>
              <w:t>Excise Tax Gross-Up</w:t>
            </w:r>
          </w:p>
        </w:tc>
        <w:tc>
          <w:tcPr>
            <w:tcW w:w="3420" w:type="dxa"/>
            <w:vAlign w:val="bottom"/>
          </w:tcPr>
          <w:p>
            <w:pPr>
              <w:jc w:val="right"/>
              <w:ind w:right="300"/>
              <w:spacing w:after="0"/>
              <w:rPr>
                <w:sz w:val="20"/>
                <w:szCs w:val="20"/>
                <w:color w:val="auto"/>
              </w:rPr>
            </w:pPr>
            <w:r>
              <w:rPr>
                <w:rFonts w:ascii="Arial" w:cs="Arial" w:eastAsia="Arial" w:hAnsi="Arial"/>
                <w:sz w:val="18"/>
                <w:szCs w:val="18"/>
                <w:color w:val="auto"/>
              </w:rPr>
              <w:t>0</w:t>
            </w:r>
          </w:p>
        </w:tc>
        <w:tc>
          <w:tcPr>
            <w:tcW w:w="148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9"/>
        </w:trPr>
        <w:tc>
          <w:tcPr>
            <w:tcW w:w="634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TOTAL:</w:t>
            </w:r>
          </w:p>
        </w:tc>
        <w:tc>
          <w:tcPr>
            <w:tcW w:w="3420" w:type="dxa"/>
            <w:vAlign w:val="bottom"/>
            <w:tcBorders>
              <w:bottom w:val="single" w:sz="8" w:color="7CCBBF"/>
            </w:tcBorders>
          </w:tcPr>
          <w:p>
            <w:pPr>
              <w:jc w:val="right"/>
              <w:ind w:right="300"/>
              <w:spacing w:after="0"/>
              <w:rPr>
                <w:sz w:val="20"/>
                <w:szCs w:val="20"/>
                <w:color w:val="auto"/>
              </w:rPr>
            </w:pPr>
            <w:r>
              <w:rPr>
                <w:rFonts w:ascii="Arial" w:cs="Arial" w:eastAsia="Arial" w:hAnsi="Arial"/>
                <w:sz w:val="18"/>
                <w:szCs w:val="18"/>
                <w:color w:val="auto"/>
              </w:rPr>
              <w:t>2,616,710</w:t>
            </w:r>
          </w:p>
        </w:tc>
        <w:tc>
          <w:tcPr>
            <w:tcW w:w="148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wp:posOffset>
            </wp:positionV>
            <wp:extent cx="7132320" cy="8255"/>
            <wp:wrapNone/>
            <wp:docPr id="8796" name="Picture 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6"/>
                    <pic:cNvPicPr>
                      <a:picLocks noChangeAspect="1" noChangeArrowheads="1"/>
                    </pic:cNvPicPr>
                  </pic:nvPicPr>
                  <pic:blipFill>
                    <a:blip r:embed="rId880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255"/>
            <wp:wrapNone/>
            <wp:docPr id="8797" name="Picture 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pic:cNvPicPr>
                      <a:picLocks noChangeAspect="1" noChangeArrowheads="1"/>
                    </pic:cNvPicPr>
                  </pic:nvPicPr>
                  <pic:blipFill>
                    <a:blip r:embed="rId880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-505460</wp:posOffset>
            </wp:positionV>
            <wp:extent cx="7132320" cy="8890"/>
            <wp:wrapNone/>
            <wp:docPr id="8798" name="Picture 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8"/>
                    <pic:cNvPicPr>
                      <a:picLocks noChangeAspect="1" noChangeArrowheads="1"/>
                    </pic:cNvPicPr>
                  </pic:nvPicPr>
                  <pic:blipFill>
                    <a:blip r:embed="rId8805">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-668020</wp:posOffset>
            </wp:positionV>
            <wp:extent cx="7132320" cy="8255"/>
            <wp:wrapNone/>
            <wp:docPr id="8799" name="Picture 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pic:cNvPicPr>
                      <a:picLocks noChangeAspect="1" noChangeArrowheads="1"/>
                    </pic:cNvPicPr>
                  </pic:nvPicPr>
                  <pic:blipFill>
                    <a:blip r:embed="rId880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-831215</wp:posOffset>
            </wp:positionV>
            <wp:extent cx="7132320" cy="8890"/>
            <wp:wrapNone/>
            <wp:docPr id="8800" name="Picture 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0"/>
                    <pic:cNvPicPr>
                      <a:picLocks noChangeAspect="1" noChangeArrowheads="1"/>
                    </pic:cNvPicPr>
                  </pic:nvPicPr>
                  <pic:blipFill>
                    <a:blip r:embed="rId8807">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-1036320</wp:posOffset>
            </wp:positionV>
            <wp:extent cx="7132320" cy="8255"/>
            <wp:wrapNone/>
            <wp:docPr id="8801" name="Picture 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1"/>
                    <pic:cNvPicPr>
                      <a:picLocks noChangeAspect="1" noChangeArrowheads="1"/>
                    </pic:cNvPicPr>
                  </pic:nvPicPr>
                  <pic:blipFill>
                    <a:blip r:embed="rId880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00" w:hanging="292"/>
        <w:spacing w:after="0"/>
        <w:tabs>
          <w:tab w:leader="none" w:pos="300" w:val="left"/>
        </w:tabs>
        <w:numPr>
          <w:ilvl w:val="0"/>
          <w:numId w:val="195"/>
        </w:numPr>
        <w:rPr>
          <w:rFonts w:ascii="Arial" w:cs="Arial" w:eastAsia="Arial" w:hAnsi="Arial"/>
          <w:sz w:val="11"/>
          <w:szCs w:val="11"/>
          <w:color w:val="auto"/>
        </w:rPr>
      </w:pPr>
      <w:r>
        <w:rPr>
          <w:rFonts w:ascii="Arial" w:cs="Arial" w:eastAsia="Arial" w:hAnsi="Arial"/>
          <w:sz w:val="13"/>
          <w:szCs w:val="13"/>
          <w:color w:val="auto"/>
        </w:rPr>
        <w:t>The performance shares and RSUs are accelerated upon a change of control only if the Board does not exercise its override authority.</w:t>
      </w:r>
    </w:p>
    <w:p>
      <w:pPr>
        <w:spacing w:after="0" w:line="251" w:lineRule="exact"/>
        <w:rPr>
          <w:sz w:val="20"/>
          <w:szCs w:val="20"/>
          <w:color w:val="auto"/>
        </w:rPr>
      </w:pPr>
    </w:p>
    <w:tbl>
      <w:tblPr>
        <w:tblLayout w:type="fixed"/>
        <w:tblInd w:w="0" w:type="dxa"/>
        <w:tblCellMar>
          <w:top w:w="0" w:type="dxa"/>
          <w:left w:w="0" w:type="dxa"/>
          <w:bottom w:w="0" w:type="dxa"/>
          <w:right w:w="0" w:type="dxa"/>
        </w:tblCellMar>
      </w:tblPr>
      <w:tr>
        <w:trPr>
          <w:trHeight w:val="233"/>
        </w:trPr>
        <w:tc>
          <w:tcPr>
            <w:tcW w:w="10880" w:type="dxa"/>
            <w:vAlign w:val="bottom"/>
          </w:tcPr>
          <w:p>
            <w:pPr>
              <w:ind w:left="8880"/>
              <w:spacing w:after="0"/>
              <w:rPr>
                <w:sz w:val="20"/>
                <w:szCs w:val="20"/>
                <w:color w:val="auto"/>
              </w:rPr>
            </w:pPr>
            <w:r>
              <w:rPr>
                <w:rFonts w:ascii="Arial" w:cs="Arial" w:eastAsia="Arial" w:hAnsi="Arial"/>
                <w:sz w:val="18"/>
                <w:szCs w:val="18"/>
                <w:b w:val="1"/>
                <w:bCs w:val="1"/>
                <w:color w:val="395575"/>
              </w:rPr>
              <w:t>2020 Proxy Statement</w:t>
            </w:r>
          </w:p>
        </w:tc>
        <w:tc>
          <w:tcPr>
            <w:tcW w:w="380" w:type="dxa"/>
            <w:vAlign w:val="bottom"/>
          </w:tcPr>
          <w:p>
            <w:pPr>
              <w:jc w:val="right"/>
              <w:spacing w:after="0"/>
              <w:rPr>
                <w:sz w:val="20"/>
                <w:szCs w:val="20"/>
                <w:color w:val="auto"/>
              </w:rPr>
            </w:pPr>
            <w:r>
              <w:rPr>
                <w:rFonts w:ascii="Arial" w:cs="Arial" w:eastAsia="Arial" w:hAnsi="Arial"/>
                <w:sz w:val="18"/>
                <w:szCs w:val="18"/>
                <w:b w:val="1"/>
                <w:bCs w:val="1"/>
                <w:color w:val="395575"/>
              </w:rPr>
              <w:t>99</w:t>
            </w:r>
          </w:p>
        </w:tc>
      </w:tr>
      <w:tr>
        <w:trPr>
          <w:trHeight w:val="363"/>
        </w:trPr>
        <w:tc>
          <w:tcPr>
            <w:tcW w:w="1088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8802" name="Picture 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2"/>
                    <pic:cNvPicPr>
                      <a:picLocks noChangeAspect="1" noChangeArrowheads="1"/>
                    </pic:cNvPicPr>
                  </pic:nvPicPr>
                  <pic:blipFill>
                    <a:blip r:embed="rId8809">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8803" name="Picture 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3"/>
                    <pic:cNvPicPr>
                      <a:picLocks noChangeAspect="1" noChangeArrowheads="1"/>
                    </pic:cNvPicPr>
                  </pic:nvPicPr>
                  <pic:blipFill>
                    <a:blip r:embed="rId8810">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EXECUTIVE COMPENSATION</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Pay Ratio</w:t>
      </w:r>
    </w:p>
    <w:p>
      <w:pPr>
        <w:spacing w:after="0" w:line="271" w:lineRule="exact"/>
        <w:rPr>
          <w:sz w:val="20"/>
          <w:szCs w:val="20"/>
          <w:color w:val="auto"/>
        </w:rPr>
      </w:pPr>
    </w:p>
    <w:p>
      <w:pPr>
        <w:spacing w:after="0" w:line="228" w:lineRule="auto"/>
        <w:rPr>
          <w:sz w:val="20"/>
          <w:szCs w:val="20"/>
          <w:color w:val="auto"/>
        </w:rPr>
      </w:pPr>
      <w:r>
        <w:rPr>
          <w:rFonts w:ascii="Arial" w:cs="Arial" w:eastAsia="Arial" w:hAnsi="Arial"/>
          <w:sz w:val="20"/>
          <w:szCs w:val="20"/>
          <w:color w:val="auto"/>
        </w:rPr>
        <w:t>As required by Item 402(u) of Regulation S-K, we are providing the annual disclosure of the ratio of the median employee’s annual total compensation to the prorated total annual compensation of Mr. Brandt, our former CEO and Mr. Guldner, our current CEO. For 2019 the median of the annual total compensation of all employees of our Company (other than our CEO) was $132,212 and the prorated total annual compensation of our former CEO and current CEO, as reported in the Summary Compensation Table in this Proxy Statement, was $11,882,550. Based on this information and using the required calculation methodology defined in Item 402(u) of Regulation S–K, for 2019, the ratio of the annual total compensation of our CEO to our median employee’s annual total compensation was 90 to 1.</w:t>
      </w:r>
    </w:p>
    <w:p>
      <w:pPr>
        <w:spacing w:after="0" w:line="199" w:lineRule="exact"/>
        <w:rPr>
          <w:sz w:val="20"/>
          <w:szCs w:val="20"/>
          <w:color w:val="auto"/>
        </w:rPr>
      </w:pPr>
    </w:p>
    <w:p>
      <w:pPr>
        <w:spacing w:after="0" w:line="242" w:lineRule="auto"/>
        <w:rPr>
          <w:sz w:val="20"/>
          <w:szCs w:val="20"/>
          <w:color w:val="auto"/>
        </w:rPr>
      </w:pPr>
      <w:r>
        <w:rPr>
          <w:rFonts w:ascii="Arial" w:cs="Arial" w:eastAsia="Arial" w:hAnsi="Arial"/>
          <w:sz w:val="19"/>
          <w:szCs w:val="19"/>
          <w:color w:val="auto"/>
        </w:rPr>
        <w:t>As permitted by Item 402(u) of Regulation S-K, for fiscal year 2019 we used the same median employee for the pay ratio as was used for the pay ratio in the Proxy Statement for fiscal year 2017. We determined that during 2019, as compared to 2018, there were no material changes in our employee population or our employee compensation arrangements that we believe would significantly impact our pay ratio disclosure. To identify the median employee compensation from our employee population, as well as to determine the annual total compensation of our median employee and our CEO, we took the following steps:</w:t>
      </w:r>
    </w:p>
    <w:p>
      <w:pPr>
        <w:spacing w:after="0" w:line="194" w:lineRule="exact"/>
        <w:rPr>
          <w:sz w:val="20"/>
          <w:szCs w:val="20"/>
          <w:color w:val="auto"/>
        </w:rPr>
      </w:pPr>
    </w:p>
    <w:p>
      <w:pPr>
        <w:ind w:left="280" w:right="160" w:hanging="272"/>
        <w:spacing w:after="0" w:line="232" w:lineRule="auto"/>
        <w:tabs>
          <w:tab w:leader="none" w:pos="280" w:val="left"/>
        </w:tabs>
        <w:numPr>
          <w:ilvl w:val="0"/>
          <w:numId w:val="196"/>
        </w:numPr>
        <w:rPr>
          <w:rFonts w:ascii="Arial" w:cs="Arial" w:eastAsia="Arial" w:hAnsi="Arial"/>
          <w:sz w:val="19"/>
          <w:szCs w:val="19"/>
          <w:color w:val="auto"/>
        </w:rPr>
      </w:pPr>
      <w:r>
        <w:rPr>
          <w:rFonts w:ascii="Arial" w:cs="Arial" w:eastAsia="Arial" w:hAnsi="Arial"/>
          <w:sz w:val="20"/>
          <w:szCs w:val="20"/>
          <w:color w:val="auto"/>
        </w:rPr>
        <w:t>We determined that, as of December 31, 2017, our employee population consisted of approximately 6,303 individuals, all of which were located in the United States. This population consisted of our full-time, part-time, temporary and seasonal employees.</w:t>
      </w:r>
    </w:p>
    <w:p>
      <w:pPr>
        <w:spacing w:after="0" w:line="48" w:lineRule="exact"/>
        <w:rPr>
          <w:rFonts w:ascii="Arial" w:cs="Arial" w:eastAsia="Arial" w:hAnsi="Arial"/>
          <w:sz w:val="19"/>
          <w:szCs w:val="19"/>
          <w:color w:val="auto"/>
        </w:rPr>
      </w:pPr>
    </w:p>
    <w:p>
      <w:pPr>
        <w:ind w:left="280" w:right="320" w:hanging="272"/>
        <w:spacing w:after="0" w:line="232" w:lineRule="auto"/>
        <w:tabs>
          <w:tab w:leader="none" w:pos="280" w:val="left"/>
        </w:tabs>
        <w:numPr>
          <w:ilvl w:val="0"/>
          <w:numId w:val="196"/>
        </w:numPr>
        <w:rPr>
          <w:rFonts w:ascii="Arial" w:cs="Arial" w:eastAsia="Arial" w:hAnsi="Arial"/>
          <w:sz w:val="19"/>
          <w:szCs w:val="19"/>
          <w:color w:val="auto"/>
        </w:rPr>
      </w:pPr>
      <w:r>
        <w:rPr>
          <w:rFonts w:ascii="Arial" w:cs="Arial" w:eastAsia="Arial" w:hAnsi="Arial"/>
          <w:sz w:val="20"/>
          <w:szCs w:val="20"/>
          <w:color w:val="auto"/>
        </w:rPr>
        <w:t>To identify the median employee from our employee population, we compared the total amount of salary, wages, overtime and premium pay, and an estimated cash incentive assuming a target payout under the APS Incentive Plans of our employees as reflected in our payroll records on December 31, 2017.</w:t>
      </w:r>
    </w:p>
    <w:p>
      <w:pPr>
        <w:spacing w:after="0" w:line="48" w:lineRule="exact"/>
        <w:rPr>
          <w:rFonts w:ascii="Arial" w:cs="Arial" w:eastAsia="Arial" w:hAnsi="Arial"/>
          <w:sz w:val="19"/>
          <w:szCs w:val="19"/>
          <w:color w:val="auto"/>
        </w:rPr>
      </w:pPr>
    </w:p>
    <w:p>
      <w:pPr>
        <w:ind w:left="280" w:right="220" w:hanging="272"/>
        <w:spacing w:after="0" w:line="232" w:lineRule="auto"/>
        <w:tabs>
          <w:tab w:leader="none" w:pos="280" w:val="left"/>
        </w:tabs>
        <w:numPr>
          <w:ilvl w:val="0"/>
          <w:numId w:val="196"/>
        </w:numPr>
        <w:rPr>
          <w:rFonts w:ascii="Arial" w:cs="Arial" w:eastAsia="Arial" w:hAnsi="Arial"/>
          <w:sz w:val="19"/>
          <w:szCs w:val="19"/>
          <w:color w:val="auto"/>
        </w:rPr>
      </w:pPr>
      <w:r>
        <w:rPr>
          <w:rFonts w:ascii="Arial" w:cs="Arial" w:eastAsia="Arial" w:hAnsi="Arial"/>
          <w:sz w:val="20"/>
          <w:szCs w:val="20"/>
          <w:color w:val="auto"/>
        </w:rPr>
        <w:t>We identified our median employee using this compensation measure, which was consistently applied to all our employees included in the calculation. Since all our employees are located in the United States, as is our CEO, we did not make any cost-of-living adjustments in identifying the median employee.</w:t>
      </w:r>
    </w:p>
    <w:p>
      <w:pPr>
        <w:spacing w:after="0" w:line="48" w:lineRule="exact"/>
        <w:rPr>
          <w:rFonts w:ascii="Arial" w:cs="Arial" w:eastAsia="Arial" w:hAnsi="Arial"/>
          <w:sz w:val="19"/>
          <w:szCs w:val="19"/>
          <w:color w:val="auto"/>
        </w:rPr>
      </w:pPr>
    </w:p>
    <w:p>
      <w:pPr>
        <w:ind w:left="280" w:right="40" w:hanging="272"/>
        <w:spacing w:after="0" w:line="228" w:lineRule="auto"/>
        <w:tabs>
          <w:tab w:leader="none" w:pos="280" w:val="left"/>
        </w:tabs>
        <w:numPr>
          <w:ilvl w:val="0"/>
          <w:numId w:val="196"/>
        </w:numPr>
        <w:rPr>
          <w:rFonts w:ascii="Arial" w:cs="Arial" w:eastAsia="Arial" w:hAnsi="Arial"/>
          <w:sz w:val="17"/>
          <w:szCs w:val="17"/>
          <w:color w:val="auto"/>
        </w:rPr>
      </w:pPr>
      <w:r>
        <w:rPr>
          <w:rFonts w:ascii="Arial" w:cs="Arial" w:eastAsia="Arial" w:hAnsi="Arial"/>
          <w:sz w:val="20"/>
          <w:szCs w:val="20"/>
          <w:color w:val="auto"/>
        </w:rPr>
        <w:t>Once we identified our median employee, we combined all of the elements of such employee’s compensation for 2019 in accordance with the requirements of Item 402(c)(2)(x) of Regulation S-K, resulting in annual total compensation of $132,212. The difference between such employee’s salary, wages, overtime and premium pay, and an estimated cash incentive assuming a target payout under the APS Incentive Plan and the employee’s annual total compensation includes the amount the Company contributed under the 401(k) plan for the employee, the actual amount paid under the APS Incentive Plans and the estimated aggregate change in the actuarial present value from December 31, 2018 to December 31, 2019 of the employee’s accumulated benefits payable under all defined pension plans.</w:t>
      </w:r>
    </w:p>
    <w:p>
      <w:pPr>
        <w:spacing w:after="0" w:line="50" w:lineRule="exact"/>
        <w:rPr>
          <w:rFonts w:ascii="Arial" w:cs="Arial" w:eastAsia="Arial" w:hAnsi="Arial"/>
          <w:sz w:val="17"/>
          <w:szCs w:val="17"/>
          <w:color w:val="auto"/>
        </w:rPr>
      </w:pPr>
    </w:p>
    <w:p>
      <w:pPr>
        <w:ind w:left="280" w:right="220" w:hanging="272"/>
        <w:spacing w:after="0" w:line="230" w:lineRule="auto"/>
        <w:tabs>
          <w:tab w:leader="none" w:pos="280" w:val="left"/>
        </w:tabs>
        <w:numPr>
          <w:ilvl w:val="0"/>
          <w:numId w:val="196"/>
        </w:numPr>
        <w:rPr>
          <w:rFonts w:ascii="Arial" w:cs="Arial" w:eastAsia="Arial" w:hAnsi="Arial"/>
          <w:sz w:val="17"/>
          <w:szCs w:val="17"/>
          <w:color w:val="auto"/>
        </w:rPr>
      </w:pPr>
      <w:r>
        <w:rPr>
          <w:rFonts w:ascii="Arial" w:cs="Arial" w:eastAsia="Arial" w:hAnsi="Arial"/>
          <w:sz w:val="20"/>
          <w:szCs w:val="20"/>
          <w:color w:val="auto"/>
        </w:rPr>
        <w:t>With respect to the annual total compensation of our CEO, we used the amount reported in the “Total” column of our 2019 Summary Compensation Table included in this Proxy Statement for both our former CEO, Mr. Brandt and our current CEO, Mr. Guldner and prorated the total compensation for each by the period of time they each held the postion of CEO during 2019.</w:t>
      </w:r>
    </w:p>
    <w:p>
      <w:pPr>
        <w:spacing w:after="0" w:line="291"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8804" name="Picture 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4"/>
                    <pic:cNvPicPr>
                      <a:picLocks noChangeAspect="1" noChangeArrowheads="1"/>
                    </pic:cNvPicPr>
                  </pic:nvPicPr>
                  <pic:blipFill>
                    <a:blip r:embed="rId881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8805" name="Picture 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5"/>
                    <pic:cNvPicPr>
                      <a:picLocks noChangeAspect="1" noChangeArrowheads="1"/>
                    </pic:cNvPicPr>
                  </pic:nvPicPr>
                  <pic:blipFill>
                    <a:blip r:embed="rId8812">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jc w:val="right"/>
        <w:ind w:right="6320"/>
        <w:spacing w:after="0"/>
        <w:rPr>
          <w:sz w:val="20"/>
          <w:szCs w:val="20"/>
          <w:color w:val="auto"/>
        </w:rPr>
      </w:pPr>
      <w:r>
        <w:rPr>
          <w:rFonts w:ascii="Arial" w:cs="Arial" w:eastAsia="Arial" w:hAnsi="Arial"/>
          <w:sz w:val="50"/>
          <w:szCs w:val="50"/>
          <w:b w:val="1"/>
          <w:bCs w:val="1"/>
          <w:color w:val="395575"/>
        </w:rPr>
        <w:t>AUDIT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265430</wp:posOffset>
            </wp:positionV>
            <wp:extent cx="7132320" cy="43180"/>
            <wp:wrapNone/>
            <wp:docPr id="8806" name="Picture 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8813">
                      <a:extLst>
                        <a:ext uri="{28A0092B-C50C-407E-A947-70E740481C1C}"/>
                      </a:extLst>
                    </a:blip>
                    <a:srcRect/>
                    <a:stretch>
                      <a:fillRect/>
                    </a:stretch>
                  </pic:blipFill>
                  <pic:spPr bwMode="auto">
                    <a:xfrm>
                      <a:off x="0" y="0"/>
                      <a:ext cx="7132320" cy="4318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462280</wp:posOffset>
            </wp:positionV>
            <wp:extent cx="7132320" cy="26035"/>
            <wp:wrapNone/>
            <wp:docPr id="8807" name="Picture 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7"/>
                    <pic:cNvPicPr>
                      <a:picLocks noChangeAspect="1" noChangeArrowheads="1"/>
                    </pic:cNvPicPr>
                  </pic:nvPicPr>
                  <pic:blipFill>
                    <a:blip r:embed="rId8814">
                      <a:extLst>
                        <a:ext uri="{28A0092B-C50C-407E-A947-70E740481C1C}"/>
                      </a:extLst>
                    </a:blip>
                    <a:srcRect/>
                    <a:stretch>
                      <a:fillRect/>
                    </a:stretch>
                  </pic:blipFill>
                  <pic:spPr bwMode="auto">
                    <a:xfrm>
                      <a:off x="0" y="0"/>
                      <a:ext cx="7132320" cy="2603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40"/>
        <w:spacing w:after="0"/>
        <w:rPr>
          <w:sz w:val="20"/>
          <w:szCs w:val="20"/>
          <w:color w:val="auto"/>
        </w:rPr>
      </w:pPr>
      <w:r>
        <w:rPr>
          <w:rFonts w:ascii="Arial" w:cs="Arial" w:eastAsia="Arial" w:hAnsi="Arial"/>
          <w:sz w:val="29"/>
          <w:szCs w:val="29"/>
          <w:b w:val="1"/>
          <w:bCs w:val="1"/>
          <w:color w:val="7CCBBF"/>
        </w:rPr>
        <w:t>PROPOSAL 3</w:t>
      </w:r>
    </w:p>
    <w:p>
      <w:pPr>
        <w:spacing w:after="0" w:line="166" w:lineRule="exact"/>
        <w:rPr>
          <w:sz w:val="20"/>
          <w:szCs w:val="20"/>
          <w:color w:val="auto"/>
        </w:rPr>
      </w:pPr>
    </w:p>
    <w:p>
      <w:pPr>
        <w:ind w:left="40" w:right="60"/>
        <w:spacing w:after="0" w:line="252" w:lineRule="auto"/>
        <w:rPr>
          <w:sz w:val="20"/>
          <w:szCs w:val="20"/>
          <w:color w:val="auto"/>
        </w:rPr>
      </w:pPr>
      <w:r>
        <w:rPr>
          <w:rFonts w:ascii="Arial" w:cs="Arial" w:eastAsia="Arial" w:hAnsi="Arial"/>
          <w:sz w:val="43"/>
          <w:szCs w:val="43"/>
          <w:b w:val="1"/>
          <w:bCs w:val="1"/>
          <w:color w:val="395575"/>
        </w:rPr>
        <w:t>Ratification of The Appointment of Deloitte &amp; Touche LLP as the Independent Accountant for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83185</wp:posOffset>
            </wp:positionV>
            <wp:extent cx="3642995" cy="8255"/>
            <wp:wrapNone/>
            <wp:docPr id="8808" name="Picture 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8"/>
                    <pic:cNvPicPr>
                      <a:picLocks noChangeAspect="1" noChangeArrowheads="1"/>
                    </pic:cNvPicPr>
                  </pic:nvPicPr>
                  <pic:blipFill>
                    <a:blip r:embed="rId8815">
                      <a:extLst>
                        <a:ext uri="{28A0092B-C50C-407E-A947-70E740481C1C}"/>
                      </a:extLst>
                    </a:blip>
                    <a:srcRect/>
                    <a:stretch>
                      <a:fillRect/>
                    </a:stretch>
                  </pic:blipFill>
                  <pic:spPr bwMode="auto">
                    <a:xfrm>
                      <a:off x="0" y="0"/>
                      <a:ext cx="364299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right="140"/>
        <w:spacing w:after="0" w:line="244" w:lineRule="auto"/>
        <w:rPr>
          <w:sz w:val="20"/>
          <w:szCs w:val="20"/>
          <w:color w:val="auto"/>
        </w:rPr>
      </w:pPr>
      <w:r>
        <w:rPr>
          <w:rFonts w:ascii="Arial" w:cs="Arial" w:eastAsia="Arial" w:hAnsi="Arial"/>
          <w:sz w:val="18"/>
          <w:szCs w:val="18"/>
          <w:b w:val="1"/>
          <w:bCs w:val="1"/>
          <w:color w:val="008B9E"/>
        </w:rPr>
        <w:t>The Board of Directors unanimously recommends a vote FOR ratification of the appointment of Deloitte &amp; Touche LLP as the company’s independent accountant for the year ending 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-254000</wp:posOffset>
            </wp:positionH>
            <wp:positionV relativeFrom="paragraph">
              <wp:posOffset>1140460</wp:posOffset>
            </wp:positionV>
            <wp:extent cx="8890" cy="8255"/>
            <wp:wrapNone/>
            <wp:docPr id="8809" name="Picture 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9"/>
                    <pic:cNvPicPr>
                      <a:picLocks noChangeAspect="1" noChangeArrowheads="1"/>
                    </pic:cNvPicPr>
                  </pic:nvPicPr>
                  <pic:blipFill>
                    <a:blip r:embed="rId88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-236855</wp:posOffset>
            </wp:positionH>
            <wp:positionV relativeFrom="paragraph">
              <wp:posOffset>1140460</wp:posOffset>
            </wp:positionV>
            <wp:extent cx="8890" cy="8255"/>
            <wp:wrapNone/>
            <wp:docPr id="8810" name="Picture 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0"/>
                    <pic:cNvPicPr>
                      <a:picLocks noChangeAspect="1" noChangeArrowheads="1"/>
                    </pic:cNvPicPr>
                  </pic:nvPicPr>
                  <pic:blipFill>
                    <a:blip r:embed="rId88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-219710</wp:posOffset>
            </wp:positionH>
            <wp:positionV relativeFrom="paragraph">
              <wp:posOffset>1140460</wp:posOffset>
            </wp:positionV>
            <wp:extent cx="8255" cy="8255"/>
            <wp:wrapNone/>
            <wp:docPr id="8811" name="Picture 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1"/>
                    <pic:cNvPicPr>
                      <a:picLocks noChangeAspect="1" noChangeArrowheads="1"/>
                    </pic:cNvPicPr>
                  </pic:nvPicPr>
                  <pic:blipFill>
                    <a:blip r:embed="rId88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-202565</wp:posOffset>
            </wp:positionH>
            <wp:positionV relativeFrom="paragraph">
              <wp:posOffset>1140460</wp:posOffset>
            </wp:positionV>
            <wp:extent cx="8255" cy="8255"/>
            <wp:wrapNone/>
            <wp:docPr id="8812" name="Picture 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2"/>
                    <pic:cNvPicPr>
                      <a:picLocks noChangeAspect="1" noChangeArrowheads="1"/>
                    </pic:cNvPicPr>
                  </pic:nvPicPr>
                  <pic:blipFill>
                    <a:blip r:embed="rId88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-185420</wp:posOffset>
            </wp:positionH>
            <wp:positionV relativeFrom="paragraph">
              <wp:posOffset>1140460</wp:posOffset>
            </wp:positionV>
            <wp:extent cx="8255" cy="8255"/>
            <wp:wrapNone/>
            <wp:docPr id="8813" name="Picture 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3"/>
                    <pic:cNvPicPr>
                      <a:picLocks noChangeAspect="1" noChangeArrowheads="1"/>
                    </pic:cNvPicPr>
                  </pic:nvPicPr>
                  <pic:blipFill>
                    <a:blip r:embed="rId88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-168275</wp:posOffset>
            </wp:positionH>
            <wp:positionV relativeFrom="paragraph">
              <wp:posOffset>1140460</wp:posOffset>
            </wp:positionV>
            <wp:extent cx="8890" cy="8255"/>
            <wp:wrapNone/>
            <wp:docPr id="8814" name="Picture 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4"/>
                    <pic:cNvPicPr>
                      <a:picLocks noChangeAspect="1" noChangeArrowheads="1"/>
                    </pic:cNvPicPr>
                  </pic:nvPicPr>
                  <pic:blipFill>
                    <a:blip r:embed="rId88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-151130</wp:posOffset>
            </wp:positionH>
            <wp:positionV relativeFrom="paragraph">
              <wp:posOffset>1140460</wp:posOffset>
            </wp:positionV>
            <wp:extent cx="8890" cy="8255"/>
            <wp:wrapNone/>
            <wp:docPr id="8815" name="Picture 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5"/>
                    <pic:cNvPicPr>
                      <a:picLocks noChangeAspect="1" noChangeArrowheads="1"/>
                    </pic:cNvPicPr>
                  </pic:nvPicPr>
                  <pic:blipFill>
                    <a:blip r:embed="rId88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-133985</wp:posOffset>
            </wp:positionH>
            <wp:positionV relativeFrom="paragraph">
              <wp:posOffset>1140460</wp:posOffset>
            </wp:positionV>
            <wp:extent cx="8255" cy="8255"/>
            <wp:wrapNone/>
            <wp:docPr id="8816" name="Picture 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6"/>
                    <pic:cNvPicPr>
                      <a:picLocks noChangeAspect="1" noChangeArrowheads="1"/>
                    </pic:cNvPicPr>
                  </pic:nvPicPr>
                  <pic:blipFill>
                    <a:blip r:embed="rId88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-116840</wp:posOffset>
            </wp:positionH>
            <wp:positionV relativeFrom="paragraph">
              <wp:posOffset>1140460</wp:posOffset>
            </wp:positionV>
            <wp:extent cx="8255" cy="8255"/>
            <wp:wrapNone/>
            <wp:docPr id="8817" name="Picture 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7"/>
                    <pic:cNvPicPr>
                      <a:picLocks noChangeAspect="1" noChangeArrowheads="1"/>
                    </pic:cNvPicPr>
                  </pic:nvPicPr>
                  <pic:blipFill>
                    <a:blip r:embed="rId88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-99695</wp:posOffset>
            </wp:positionH>
            <wp:positionV relativeFrom="paragraph">
              <wp:posOffset>1140460</wp:posOffset>
            </wp:positionV>
            <wp:extent cx="8255" cy="8255"/>
            <wp:wrapNone/>
            <wp:docPr id="8818" name="Picture 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8"/>
                    <pic:cNvPicPr>
                      <a:picLocks noChangeAspect="1" noChangeArrowheads="1"/>
                    </pic:cNvPicPr>
                  </pic:nvPicPr>
                  <pic:blipFill>
                    <a:blip r:embed="rId88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-82550</wp:posOffset>
            </wp:positionH>
            <wp:positionV relativeFrom="paragraph">
              <wp:posOffset>1140460</wp:posOffset>
            </wp:positionV>
            <wp:extent cx="8890" cy="8255"/>
            <wp:wrapNone/>
            <wp:docPr id="8819" name="Picture 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9"/>
                    <pic:cNvPicPr>
                      <a:picLocks noChangeAspect="1" noChangeArrowheads="1"/>
                    </pic:cNvPicPr>
                  </pic:nvPicPr>
                  <pic:blipFill>
                    <a:blip r:embed="rId88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-65405</wp:posOffset>
            </wp:positionH>
            <wp:positionV relativeFrom="paragraph">
              <wp:posOffset>1140460</wp:posOffset>
            </wp:positionV>
            <wp:extent cx="8890" cy="8255"/>
            <wp:wrapNone/>
            <wp:docPr id="8820" name="Picture 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0"/>
                    <pic:cNvPicPr>
                      <a:picLocks noChangeAspect="1" noChangeArrowheads="1"/>
                    </pic:cNvPicPr>
                  </pic:nvPicPr>
                  <pic:blipFill>
                    <a:blip r:embed="rId88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1140460</wp:posOffset>
            </wp:positionV>
            <wp:extent cx="8255" cy="8255"/>
            <wp:wrapNone/>
            <wp:docPr id="8821" name="Picture 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1"/>
                    <pic:cNvPicPr>
                      <a:picLocks noChangeAspect="1" noChangeArrowheads="1"/>
                    </pic:cNvPicPr>
                  </pic:nvPicPr>
                  <pic:blipFill>
                    <a:blip r:embed="rId88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1140460</wp:posOffset>
            </wp:positionV>
            <wp:extent cx="8255" cy="8255"/>
            <wp:wrapNone/>
            <wp:docPr id="8822" name="Picture 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2"/>
                    <pic:cNvPicPr>
                      <a:picLocks noChangeAspect="1" noChangeArrowheads="1"/>
                    </pic:cNvPicPr>
                  </pic:nvPicPr>
                  <pic:blipFill>
                    <a:blip r:embed="rId88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1140460</wp:posOffset>
            </wp:positionV>
            <wp:extent cx="8255" cy="8255"/>
            <wp:wrapNone/>
            <wp:docPr id="8823" name="Picture 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3"/>
                    <pic:cNvPicPr>
                      <a:picLocks noChangeAspect="1" noChangeArrowheads="1"/>
                    </pic:cNvPicPr>
                  </pic:nvPicPr>
                  <pic:blipFill>
                    <a:blip r:embed="rId88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wp:posOffset>
            </wp:positionH>
            <wp:positionV relativeFrom="paragraph">
              <wp:posOffset>1140460</wp:posOffset>
            </wp:positionV>
            <wp:extent cx="8255" cy="8255"/>
            <wp:wrapNone/>
            <wp:docPr id="8824" name="Picture 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4"/>
                    <pic:cNvPicPr>
                      <a:picLocks noChangeAspect="1" noChangeArrowheads="1"/>
                    </pic:cNvPicPr>
                  </pic:nvPicPr>
                  <pic:blipFill>
                    <a:blip r:embed="rId88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wp:posOffset>
            </wp:positionH>
            <wp:positionV relativeFrom="paragraph">
              <wp:posOffset>1140460</wp:posOffset>
            </wp:positionV>
            <wp:extent cx="8255" cy="8255"/>
            <wp:wrapNone/>
            <wp:docPr id="8825" name="Picture 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5"/>
                    <pic:cNvPicPr>
                      <a:picLocks noChangeAspect="1" noChangeArrowheads="1"/>
                    </pic:cNvPicPr>
                  </pic:nvPicPr>
                  <pic:blipFill>
                    <a:blip r:embed="rId883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wp:posOffset>
            </wp:positionH>
            <wp:positionV relativeFrom="paragraph">
              <wp:posOffset>1140460</wp:posOffset>
            </wp:positionV>
            <wp:extent cx="8890" cy="8255"/>
            <wp:wrapNone/>
            <wp:docPr id="8826" name="Picture 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6"/>
                    <pic:cNvPicPr>
                      <a:picLocks noChangeAspect="1" noChangeArrowheads="1"/>
                    </pic:cNvPicPr>
                  </pic:nvPicPr>
                  <pic:blipFill>
                    <a:blip r:embed="rId88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wp:posOffset>
            </wp:positionH>
            <wp:positionV relativeFrom="paragraph">
              <wp:posOffset>1140460</wp:posOffset>
            </wp:positionV>
            <wp:extent cx="8890" cy="8255"/>
            <wp:wrapNone/>
            <wp:docPr id="8827" name="Picture 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7"/>
                    <pic:cNvPicPr>
                      <a:picLocks noChangeAspect="1" noChangeArrowheads="1"/>
                    </pic:cNvPicPr>
                  </pic:nvPicPr>
                  <pic:blipFill>
                    <a:blip r:embed="rId88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79375</wp:posOffset>
            </wp:positionH>
            <wp:positionV relativeFrom="paragraph">
              <wp:posOffset>1140460</wp:posOffset>
            </wp:positionV>
            <wp:extent cx="8255" cy="8255"/>
            <wp:wrapNone/>
            <wp:docPr id="8828" name="Picture 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8"/>
                    <pic:cNvPicPr>
                      <a:picLocks noChangeAspect="1" noChangeArrowheads="1"/>
                    </pic:cNvPicPr>
                  </pic:nvPicPr>
                  <pic:blipFill>
                    <a:blip r:embed="rId88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wp:posOffset>
            </wp:positionH>
            <wp:positionV relativeFrom="paragraph">
              <wp:posOffset>1140460</wp:posOffset>
            </wp:positionV>
            <wp:extent cx="8255" cy="8255"/>
            <wp:wrapNone/>
            <wp:docPr id="8829" name="Picture 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9"/>
                    <pic:cNvPicPr>
                      <a:picLocks noChangeAspect="1" noChangeArrowheads="1"/>
                    </pic:cNvPicPr>
                  </pic:nvPicPr>
                  <pic:blipFill>
                    <a:blip r:embed="rId88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113665</wp:posOffset>
            </wp:positionH>
            <wp:positionV relativeFrom="paragraph">
              <wp:posOffset>1140460</wp:posOffset>
            </wp:positionV>
            <wp:extent cx="8255" cy="8255"/>
            <wp:wrapNone/>
            <wp:docPr id="8830" name="Picture 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0"/>
                    <pic:cNvPicPr>
                      <a:picLocks noChangeAspect="1" noChangeArrowheads="1"/>
                    </pic:cNvPicPr>
                  </pic:nvPicPr>
                  <pic:blipFill>
                    <a:blip r:embed="rId88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130810</wp:posOffset>
            </wp:positionH>
            <wp:positionV relativeFrom="paragraph">
              <wp:posOffset>1140460</wp:posOffset>
            </wp:positionV>
            <wp:extent cx="8890" cy="8255"/>
            <wp:wrapNone/>
            <wp:docPr id="8831" name="Picture 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1"/>
                    <pic:cNvPicPr>
                      <a:picLocks noChangeAspect="1" noChangeArrowheads="1"/>
                    </pic:cNvPicPr>
                  </pic:nvPicPr>
                  <pic:blipFill>
                    <a:blip r:embed="rId88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1140460</wp:posOffset>
            </wp:positionV>
            <wp:extent cx="8890" cy="8255"/>
            <wp:wrapNone/>
            <wp:docPr id="8832" name="Picture 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2"/>
                    <pic:cNvPicPr>
                      <a:picLocks noChangeAspect="1" noChangeArrowheads="1"/>
                    </pic:cNvPicPr>
                  </pic:nvPicPr>
                  <pic:blipFill>
                    <a:blip r:embed="rId88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wp:posOffset>
            </wp:positionH>
            <wp:positionV relativeFrom="paragraph">
              <wp:posOffset>1140460</wp:posOffset>
            </wp:positionV>
            <wp:extent cx="8255" cy="8255"/>
            <wp:wrapNone/>
            <wp:docPr id="8833" name="Picture 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3"/>
                    <pic:cNvPicPr>
                      <a:picLocks noChangeAspect="1" noChangeArrowheads="1"/>
                    </pic:cNvPicPr>
                  </pic:nvPicPr>
                  <pic:blipFill>
                    <a:blip r:embed="rId88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182245</wp:posOffset>
            </wp:positionH>
            <wp:positionV relativeFrom="paragraph">
              <wp:posOffset>1140460</wp:posOffset>
            </wp:positionV>
            <wp:extent cx="8255" cy="8255"/>
            <wp:wrapNone/>
            <wp:docPr id="8834" name="Picture 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4"/>
                    <pic:cNvPicPr>
                      <a:picLocks noChangeAspect="1" noChangeArrowheads="1"/>
                    </pic:cNvPicPr>
                  </pic:nvPicPr>
                  <pic:blipFill>
                    <a:blip r:embed="rId88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199390</wp:posOffset>
            </wp:positionH>
            <wp:positionV relativeFrom="paragraph">
              <wp:posOffset>1140460</wp:posOffset>
            </wp:positionV>
            <wp:extent cx="8255" cy="8255"/>
            <wp:wrapNone/>
            <wp:docPr id="8835" name="Picture 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5"/>
                    <pic:cNvPicPr>
                      <a:picLocks noChangeAspect="1" noChangeArrowheads="1"/>
                    </pic:cNvPicPr>
                  </pic:nvPicPr>
                  <pic:blipFill>
                    <a:blip r:embed="rId88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216535</wp:posOffset>
            </wp:positionH>
            <wp:positionV relativeFrom="paragraph">
              <wp:posOffset>1140460</wp:posOffset>
            </wp:positionV>
            <wp:extent cx="8890" cy="8255"/>
            <wp:wrapNone/>
            <wp:docPr id="8836" name="Picture 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6"/>
                    <pic:cNvPicPr>
                      <a:picLocks noChangeAspect="1" noChangeArrowheads="1"/>
                    </pic:cNvPicPr>
                  </pic:nvPicPr>
                  <pic:blipFill>
                    <a:blip r:embed="rId88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wp:posOffset>
            </wp:positionH>
            <wp:positionV relativeFrom="paragraph">
              <wp:posOffset>1140460</wp:posOffset>
            </wp:positionV>
            <wp:extent cx="8890" cy="8255"/>
            <wp:wrapNone/>
            <wp:docPr id="8837" name="Picture 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
                    <pic:cNvPicPr>
                      <a:picLocks noChangeAspect="1" noChangeArrowheads="1"/>
                    </pic:cNvPicPr>
                  </pic:nvPicPr>
                  <pic:blipFill>
                    <a:blip r:embed="rId88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wp:posOffset>
            </wp:positionH>
            <wp:positionV relativeFrom="paragraph">
              <wp:posOffset>1140460</wp:posOffset>
            </wp:positionV>
            <wp:extent cx="8255" cy="8255"/>
            <wp:wrapNone/>
            <wp:docPr id="8838" name="Picture 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8"/>
                    <pic:cNvPicPr>
                      <a:picLocks noChangeAspect="1" noChangeArrowheads="1"/>
                    </pic:cNvPicPr>
                  </pic:nvPicPr>
                  <pic:blipFill>
                    <a:blip r:embed="rId88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267970</wp:posOffset>
            </wp:positionH>
            <wp:positionV relativeFrom="paragraph">
              <wp:posOffset>1140460</wp:posOffset>
            </wp:positionV>
            <wp:extent cx="8255" cy="8255"/>
            <wp:wrapNone/>
            <wp:docPr id="8839" name="Picture 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9"/>
                    <pic:cNvPicPr>
                      <a:picLocks noChangeAspect="1" noChangeArrowheads="1"/>
                    </pic:cNvPicPr>
                  </pic:nvPicPr>
                  <pic:blipFill>
                    <a:blip r:embed="rId88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wp:posOffset>
            </wp:positionH>
            <wp:positionV relativeFrom="paragraph">
              <wp:posOffset>1140460</wp:posOffset>
            </wp:positionV>
            <wp:extent cx="8255" cy="8255"/>
            <wp:wrapNone/>
            <wp:docPr id="8840" name="Picture 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0"/>
                    <pic:cNvPicPr>
                      <a:picLocks noChangeAspect="1" noChangeArrowheads="1"/>
                    </pic:cNvPicPr>
                  </pic:nvPicPr>
                  <pic:blipFill>
                    <a:blip r:embed="rId88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wp:posOffset>
            </wp:positionH>
            <wp:positionV relativeFrom="paragraph">
              <wp:posOffset>1140460</wp:posOffset>
            </wp:positionV>
            <wp:extent cx="8890" cy="8255"/>
            <wp:wrapNone/>
            <wp:docPr id="8841" name="Picture 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1"/>
                    <pic:cNvPicPr>
                      <a:picLocks noChangeAspect="1" noChangeArrowheads="1"/>
                    </pic:cNvPicPr>
                  </pic:nvPicPr>
                  <pic:blipFill>
                    <a:blip r:embed="rId88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wp:posOffset>
            </wp:positionH>
            <wp:positionV relativeFrom="paragraph">
              <wp:posOffset>1140460</wp:posOffset>
            </wp:positionV>
            <wp:extent cx="8890" cy="8255"/>
            <wp:wrapNone/>
            <wp:docPr id="8842" name="Picture 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2"/>
                    <pic:cNvPicPr>
                      <a:picLocks noChangeAspect="1" noChangeArrowheads="1"/>
                    </pic:cNvPicPr>
                  </pic:nvPicPr>
                  <pic:blipFill>
                    <a:blip r:embed="rId88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wp:posOffset>
            </wp:positionH>
            <wp:positionV relativeFrom="paragraph">
              <wp:posOffset>1140460</wp:posOffset>
            </wp:positionV>
            <wp:extent cx="8255" cy="8255"/>
            <wp:wrapNone/>
            <wp:docPr id="8843" name="Picture 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3"/>
                    <pic:cNvPicPr>
                      <a:picLocks noChangeAspect="1" noChangeArrowheads="1"/>
                    </pic:cNvPicPr>
                  </pic:nvPicPr>
                  <pic:blipFill>
                    <a:blip r:embed="rId88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353695</wp:posOffset>
            </wp:positionH>
            <wp:positionV relativeFrom="paragraph">
              <wp:posOffset>1140460</wp:posOffset>
            </wp:positionV>
            <wp:extent cx="8255" cy="8255"/>
            <wp:wrapNone/>
            <wp:docPr id="8844" name="Picture 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4"/>
                    <pic:cNvPicPr>
                      <a:picLocks noChangeAspect="1" noChangeArrowheads="1"/>
                    </pic:cNvPicPr>
                  </pic:nvPicPr>
                  <pic:blipFill>
                    <a:blip r:embed="rId88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370840</wp:posOffset>
            </wp:positionH>
            <wp:positionV relativeFrom="paragraph">
              <wp:posOffset>1140460</wp:posOffset>
            </wp:positionV>
            <wp:extent cx="8255" cy="8255"/>
            <wp:wrapNone/>
            <wp:docPr id="8845" name="Picture 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5"/>
                    <pic:cNvPicPr>
                      <a:picLocks noChangeAspect="1" noChangeArrowheads="1"/>
                    </pic:cNvPicPr>
                  </pic:nvPicPr>
                  <pic:blipFill>
                    <a:blip r:embed="rId88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387985</wp:posOffset>
            </wp:positionH>
            <wp:positionV relativeFrom="paragraph">
              <wp:posOffset>1140460</wp:posOffset>
            </wp:positionV>
            <wp:extent cx="8890" cy="8255"/>
            <wp:wrapNone/>
            <wp:docPr id="8846" name="Picture 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6"/>
                    <pic:cNvPicPr>
                      <a:picLocks noChangeAspect="1" noChangeArrowheads="1"/>
                    </pic:cNvPicPr>
                  </pic:nvPicPr>
                  <pic:blipFill>
                    <a:blip r:embed="rId88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405130</wp:posOffset>
            </wp:positionH>
            <wp:positionV relativeFrom="paragraph">
              <wp:posOffset>1140460</wp:posOffset>
            </wp:positionV>
            <wp:extent cx="8255" cy="8255"/>
            <wp:wrapNone/>
            <wp:docPr id="8847" name="Picture 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7"/>
                    <pic:cNvPicPr>
                      <a:picLocks noChangeAspect="1" noChangeArrowheads="1"/>
                    </pic:cNvPicPr>
                  </pic:nvPicPr>
                  <pic:blipFill>
                    <a:blip r:embed="rId88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422275</wp:posOffset>
            </wp:positionH>
            <wp:positionV relativeFrom="paragraph">
              <wp:posOffset>1140460</wp:posOffset>
            </wp:positionV>
            <wp:extent cx="8255" cy="8255"/>
            <wp:wrapNone/>
            <wp:docPr id="8848" name="Picture 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
                    <pic:cNvPicPr>
                      <a:picLocks noChangeAspect="1" noChangeArrowheads="1"/>
                    </pic:cNvPicPr>
                  </pic:nvPicPr>
                  <pic:blipFill>
                    <a:blip r:embed="rId88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wp:posOffset>
            </wp:positionH>
            <wp:positionV relativeFrom="paragraph">
              <wp:posOffset>1140460</wp:posOffset>
            </wp:positionV>
            <wp:extent cx="8255" cy="8255"/>
            <wp:wrapNone/>
            <wp:docPr id="8849" name="Picture 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9"/>
                    <pic:cNvPicPr>
                      <a:picLocks noChangeAspect="1" noChangeArrowheads="1"/>
                    </pic:cNvPicPr>
                  </pic:nvPicPr>
                  <pic:blipFill>
                    <a:blip r:embed="rId88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456565</wp:posOffset>
            </wp:positionH>
            <wp:positionV relativeFrom="paragraph">
              <wp:posOffset>1140460</wp:posOffset>
            </wp:positionV>
            <wp:extent cx="8890" cy="8255"/>
            <wp:wrapNone/>
            <wp:docPr id="8850" name="Picture 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
                    <pic:cNvPicPr>
                      <a:picLocks noChangeAspect="1" noChangeArrowheads="1"/>
                    </pic:cNvPicPr>
                  </pic:nvPicPr>
                  <pic:blipFill>
                    <a:blip r:embed="rId88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473710</wp:posOffset>
            </wp:positionH>
            <wp:positionV relativeFrom="paragraph">
              <wp:posOffset>1140460</wp:posOffset>
            </wp:positionV>
            <wp:extent cx="8890" cy="8255"/>
            <wp:wrapNone/>
            <wp:docPr id="8851" name="Picture 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
                    <pic:cNvPicPr>
                      <a:picLocks noChangeAspect="1" noChangeArrowheads="1"/>
                    </pic:cNvPicPr>
                  </pic:nvPicPr>
                  <pic:blipFill>
                    <a:blip r:embed="rId88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490855</wp:posOffset>
            </wp:positionH>
            <wp:positionV relativeFrom="paragraph">
              <wp:posOffset>1140460</wp:posOffset>
            </wp:positionV>
            <wp:extent cx="8255" cy="8255"/>
            <wp:wrapNone/>
            <wp:docPr id="8852" name="Picture 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2"/>
                    <pic:cNvPicPr>
                      <a:picLocks noChangeAspect="1" noChangeArrowheads="1"/>
                    </pic:cNvPicPr>
                  </pic:nvPicPr>
                  <pic:blipFill>
                    <a:blip r:embed="rId88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508000</wp:posOffset>
            </wp:positionH>
            <wp:positionV relativeFrom="paragraph">
              <wp:posOffset>1140460</wp:posOffset>
            </wp:positionV>
            <wp:extent cx="8255" cy="8255"/>
            <wp:wrapNone/>
            <wp:docPr id="8853" name="Picture 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
                    <pic:cNvPicPr>
                      <a:picLocks noChangeAspect="1" noChangeArrowheads="1"/>
                    </pic:cNvPicPr>
                  </pic:nvPicPr>
                  <pic:blipFill>
                    <a:blip r:embed="rId88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525145</wp:posOffset>
            </wp:positionH>
            <wp:positionV relativeFrom="paragraph">
              <wp:posOffset>1140460</wp:posOffset>
            </wp:positionV>
            <wp:extent cx="8255" cy="8255"/>
            <wp:wrapNone/>
            <wp:docPr id="8854" name="Picture 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
                    <pic:cNvPicPr>
                      <a:picLocks noChangeAspect="1" noChangeArrowheads="1"/>
                    </pic:cNvPicPr>
                  </pic:nvPicPr>
                  <pic:blipFill>
                    <a:blip r:embed="rId88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542290</wp:posOffset>
            </wp:positionH>
            <wp:positionV relativeFrom="paragraph">
              <wp:posOffset>1140460</wp:posOffset>
            </wp:positionV>
            <wp:extent cx="8890" cy="8255"/>
            <wp:wrapNone/>
            <wp:docPr id="8855" name="Picture 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5"/>
                    <pic:cNvPicPr>
                      <a:picLocks noChangeAspect="1" noChangeArrowheads="1"/>
                    </pic:cNvPicPr>
                  </pic:nvPicPr>
                  <pic:blipFill>
                    <a:blip r:embed="rId88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559435</wp:posOffset>
            </wp:positionH>
            <wp:positionV relativeFrom="paragraph">
              <wp:posOffset>1140460</wp:posOffset>
            </wp:positionV>
            <wp:extent cx="8890" cy="8255"/>
            <wp:wrapNone/>
            <wp:docPr id="8856" name="Picture 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6"/>
                    <pic:cNvPicPr>
                      <a:picLocks noChangeAspect="1" noChangeArrowheads="1"/>
                    </pic:cNvPicPr>
                  </pic:nvPicPr>
                  <pic:blipFill>
                    <a:blip r:embed="rId88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576580</wp:posOffset>
            </wp:positionH>
            <wp:positionV relativeFrom="paragraph">
              <wp:posOffset>1140460</wp:posOffset>
            </wp:positionV>
            <wp:extent cx="8255" cy="8255"/>
            <wp:wrapNone/>
            <wp:docPr id="8857" name="Picture 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7"/>
                    <pic:cNvPicPr>
                      <a:picLocks noChangeAspect="1" noChangeArrowheads="1"/>
                    </pic:cNvPicPr>
                  </pic:nvPicPr>
                  <pic:blipFill>
                    <a:blip r:embed="rId88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593725</wp:posOffset>
            </wp:positionH>
            <wp:positionV relativeFrom="paragraph">
              <wp:posOffset>1140460</wp:posOffset>
            </wp:positionV>
            <wp:extent cx="8255" cy="8255"/>
            <wp:wrapNone/>
            <wp:docPr id="8858" name="Picture 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8"/>
                    <pic:cNvPicPr>
                      <a:picLocks noChangeAspect="1" noChangeArrowheads="1"/>
                    </pic:cNvPicPr>
                  </pic:nvPicPr>
                  <pic:blipFill>
                    <a:blip r:embed="rId88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610870</wp:posOffset>
            </wp:positionH>
            <wp:positionV relativeFrom="paragraph">
              <wp:posOffset>1140460</wp:posOffset>
            </wp:positionV>
            <wp:extent cx="8255" cy="8255"/>
            <wp:wrapNone/>
            <wp:docPr id="8859" name="Picture 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9"/>
                    <pic:cNvPicPr>
                      <a:picLocks noChangeAspect="1" noChangeArrowheads="1"/>
                    </pic:cNvPicPr>
                  </pic:nvPicPr>
                  <pic:blipFill>
                    <a:blip r:embed="rId886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628015</wp:posOffset>
            </wp:positionH>
            <wp:positionV relativeFrom="paragraph">
              <wp:posOffset>1140460</wp:posOffset>
            </wp:positionV>
            <wp:extent cx="8890" cy="8255"/>
            <wp:wrapNone/>
            <wp:docPr id="8860" name="Picture 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0"/>
                    <pic:cNvPicPr>
                      <a:picLocks noChangeAspect="1" noChangeArrowheads="1"/>
                    </pic:cNvPicPr>
                  </pic:nvPicPr>
                  <pic:blipFill>
                    <a:blip r:embed="rId886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645160</wp:posOffset>
            </wp:positionH>
            <wp:positionV relativeFrom="paragraph">
              <wp:posOffset>1140460</wp:posOffset>
            </wp:positionV>
            <wp:extent cx="8890" cy="8255"/>
            <wp:wrapNone/>
            <wp:docPr id="8861" name="Picture 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1"/>
                    <pic:cNvPicPr>
                      <a:picLocks noChangeAspect="1" noChangeArrowheads="1"/>
                    </pic:cNvPicPr>
                  </pic:nvPicPr>
                  <pic:blipFill>
                    <a:blip r:embed="rId88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662305</wp:posOffset>
            </wp:positionH>
            <wp:positionV relativeFrom="paragraph">
              <wp:posOffset>1140460</wp:posOffset>
            </wp:positionV>
            <wp:extent cx="8255" cy="8255"/>
            <wp:wrapNone/>
            <wp:docPr id="8862" name="Picture 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2"/>
                    <pic:cNvPicPr>
                      <a:picLocks noChangeAspect="1" noChangeArrowheads="1"/>
                    </pic:cNvPicPr>
                  </pic:nvPicPr>
                  <pic:blipFill>
                    <a:blip r:embed="rId88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679450</wp:posOffset>
            </wp:positionH>
            <wp:positionV relativeFrom="paragraph">
              <wp:posOffset>1140460</wp:posOffset>
            </wp:positionV>
            <wp:extent cx="8255" cy="8255"/>
            <wp:wrapNone/>
            <wp:docPr id="8863" name="Picture 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3"/>
                    <pic:cNvPicPr>
                      <a:picLocks noChangeAspect="1" noChangeArrowheads="1"/>
                    </pic:cNvPicPr>
                  </pic:nvPicPr>
                  <pic:blipFill>
                    <a:blip r:embed="rId88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696595</wp:posOffset>
            </wp:positionH>
            <wp:positionV relativeFrom="paragraph">
              <wp:posOffset>1140460</wp:posOffset>
            </wp:positionV>
            <wp:extent cx="8255" cy="8255"/>
            <wp:wrapNone/>
            <wp:docPr id="8864" name="Picture 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4"/>
                    <pic:cNvPicPr>
                      <a:picLocks noChangeAspect="1" noChangeArrowheads="1"/>
                    </pic:cNvPicPr>
                  </pic:nvPicPr>
                  <pic:blipFill>
                    <a:blip r:embed="rId88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713740</wp:posOffset>
            </wp:positionH>
            <wp:positionV relativeFrom="paragraph">
              <wp:posOffset>1140460</wp:posOffset>
            </wp:positionV>
            <wp:extent cx="8890" cy="8255"/>
            <wp:wrapNone/>
            <wp:docPr id="8865" name="Picture 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5"/>
                    <pic:cNvPicPr>
                      <a:picLocks noChangeAspect="1" noChangeArrowheads="1"/>
                    </pic:cNvPicPr>
                  </pic:nvPicPr>
                  <pic:blipFill>
                    <a:blip r:embed="rId88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730885</wp:posOffset>
            </wp:positionH>
            <wp:positionV relativeFrom="paragraph">
              <wp:posOffset>1140460</wp:posOffset>
            </wp:positionV>
            <wp:extent cx="8890" cy="8255"/>
            <wp:wrapNone/>
            <wp:docPr id="8866" name="Picture 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6"/>
                    <pic:cNvPicPr>
                      <a:picLocks noChangeAspect="1" noChangeArrowheads="1"/>
                    </pic:cNvPicPr>
                  </pic:nvPicPr>
                  <pic:blipFill>
                    <a:blip r:embed="rId88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748030</wp:posOffset>
            </wp:positionH>
            <wp:positionV relativeFrom="paragraph">
              <wp:posOffset>1140460</wp:posOffset>
            </wp:positionV>
            <wp:extent cx="8255" cy="8255"/>
            <wp:wrapNone/>
            <wp:docPr id="8867" name="Picture 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7"/>
                    <pic:cNvPicPr>
                      <a:picLocks noChangeAspect="1" noChangeArrowheads="1"/>
                    </pic:cNvPicPr>
                  </pic:nvPicPr>
                  <pic:blipFill>
                    <a:blip r:embed="rId88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765175</wp:posOffset>
            </wp:positionH>
            <wp:positionV relativeFrom="paragraph">
              <wp:posOffset>1140460</wp:posOffset>
            </wp:positionV>
            <wp:extent cx="8255" cy="8255"/>
            <wp:wrapNone/>
            <wp:docPr id="8868" name="Picture 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8"/>
                    <pic:cNvPicPr>
                      <a:picLocks noChangeAspect="1" noChangeArrowheads="1"/>
                    </pic:cNvPicPr>
                  </pic:nvPicPr>
                  <pic:blipFill>
                    <a:blip r:embed="rId88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782320</wp:posOffset>
            </wp:positionH>
            <wp:positionV relativeFrom="paragraph">
              <wp:posOffset>1140460</wp:posOffset>
            </wp:positionV>
            <wp:extent cx="8255" cy="8255"/>
            <wp:wrapNone/>
            <wp:docPr id="8869" name="Picture 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9"/>
                    <pic:cNvPicPr>
                      <a:picLocks noChangeAspect="1" noChangeArrowheads="1"/>
                    </pic:cNvPicPr>
                  </pic:nvPicPr>
                  <pic:blipFill>
                    <a:blip r:embed="rId88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799465</wp:posOffset>
            </wp:positionH>
            <wp:positionV relativeFrom="paragraph">
              <wp:posOffset>1140460</wp:posOffset>
            </wp:positionV>
            <wp:extent cx="8890" cy="8255"/>
            <wp:wrapNone/>
            <wp:docPr id="8870" name="Picture 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0"/>
                    <pic:cNvPicPr>
                      <a:picLocks noChangeAspect="1" noChangeArrowheads="1"/>
                    </pic:cNvPicPr>
                  </pic:nvPicPr>
                  <pic:blipFill>
                    <a:blip r:embed="rId88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816610</wp:posOffset>
            </wp:positionH>
            <wp:positionV relativeFrom="paragraph">
              <wp:posOffset>1140460</wp:posOffset>
            </wp:positionV>
            <wp:extent cx="8890" cy="8255"/>
            <wp:wrapNone/>
            <wp:docPr id="8871" name="Picture 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1"/>
                    <pic:cNvPicPr>
                      <a:picLocks noChangeAspect="1" noChangeArrowheads="1"/>
                    </pic:cNvPicPr>
                  </pic:nvPicPr>
                  <pic:blipFill>
                    <a:blip r:embed="rId88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833755</wp:posOffset>
            </wp:positionH>
            <wp:positionV relativeFrom="paragraph">
              <wp:posOffset>1140460</wp:posOffset>
            </wp:positionV>
            <wp:extent cx="8255" cy="8255"/>
            <wp:wrapNone/>
            <wp:docPr id="8872" name="Picture 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2"/>
                    <pic:cNvPicPr>
                      <a:picLocks noChangeAspect="1" noChangeArrowheads="1"/>
                    </pic:cNvPicPr>
                  </pic:nvPicPr>
                  <pic:blipFill>
                    <a:blip r:embed="rId88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850900</wp:posOffset>
            </wp:positionH>
            <wp:positionV relativeFrom="paragraph">
              <wp:posOffset>1140460</wp:posOffset>
            </wp:positionV>
            <wp:extent cx="8255" cy="8255"/>
            <wp:wrapNone/>
            <wp:docPr id="8873" name="Picture 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3"/>
                    <pic:cNvPicPr>
                      <a:picLocks noChangeAspect="1" noChangeArrowheads="1"/>
                    </pic:cNvPicPr>
                  </pic:nvPicPr>
                  <pic:blipFill>
                    <a:blip r:embed="rId88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868045</wp:posOffset>
            </wp:positionH>
            <wp:positionV relativeFrom="paragraph">
              <wp:posOffset>1140460</wp:posOffset>
            </wp:positionV>
            <wp:extent cx="8255" cy="8255"/>
            <wp:wrapNone/>
            <wp:docPr id="8874" name="Picture 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4"/>
                    <pic:cNvPicPr>
                      <a:picLocks noChangeAspect="1" noChangeArrowheads="1"/>
                    </pic:cNvPicPr>
                  </pic:nvPicPr>
                  <pic:blipFill>
                    <a:blip r:embed="rId88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885190</wp:posOffset>
            </wp:positionH>
            <wp:positionV relativeFrom="paragraph">
              <wp:posOffset>1140460</wp:posOffset>
            </wp:positionV>
            <wp:extent cx="8890" cy="8255"/>
            <wp:wrapNone/>
            <wp:docPr id="8875" name="Picture 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5"/>
                    <pic:cNvPicPr>
                      <a:picLocks noChangeAspect="1" noChangeArrowheads="1"/>
                    </pic:cNvPicPr>
                  </pic:nvPicPr>
                  <pic:blipFill>
                    <a:blip r:embed="rId88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902335</wp:posOffset>
            </wp:positionH>
            <wp:positionV relativeFrom="paragraph">
              <wp:posOffset>1140460</wp:posOffset>
            </wp:positionV>
            <wp:extent cx="8890" cy="8255"/>
            <wp:wrapNone/>
            <wp:docPr id="8876" name="Picture 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6"/>
                    <pic:cNvPicPr>
                      <a:picLocks noChangeAspect="1" noChangeArrowheads="1"/>
                    </pic:cNvPicPr>
                  </pic:nvPicPr>
                  <pic:blipFill>
                    <a:blip r:embed="rId88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919480</wp:posOffset>
            </wp:positionH>
            <wp:positionV relativeFrom="paragraph">
              <wp:posOffset>1140460</wp:posOffset>
            </wp:positionV>
            <wp:extent cx="8255" cy="8255"/>
            <wp:wrapNone/>
            <wp:docPr id="8877" name="Picture 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7"/>
                    <pic:cNvPicPr>
                      <a:picLocks noChangeAspect="1" noChangeArrowheads="1"/>
                    </pic:cNvPicPr>
                  </pic:nvPicPr>
                  <pic:blipFill>
                    <a:blip r:embed="rId88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936625</wp:posOffset>
            </wp:positionH>
            <wp:positionV relativeFrom="paragraph">
              <wp:posOffset>1140460</wp:posOffset>
            </wp:positionV>
            <wp:extent cx="8255" cy="8255"/>
            <wp:wrapNone/>
            <wp:docPr id="8878" name="Picture 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8"/>
                    <pic:cNvPicPr>
                      <a:picLocks noChangeAspect="1" noChangeArrowheads="1"/>
                    </pic:cNvPicPr>
                  </pic:nvPicPr>
                  <pic:blipFill>
                    <a:blip r:embed="rId88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953770</wp:posOffset>
            </wp:positionH>
            <wp:positionV relativeFrom="paragraph">
              <wp:posOffset>1140460</wp:posOffset>
            </wp:positionV>
            <wp:extent cx="8255" cy="8255"/>
            <wp:wrapNone/>
            <wp:docPr id="8879" name="Picture 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9"/>
                    <pic:cNvPicPr>
                      <a:picLocks noChangeAspect="1" noChangeArrowheads="1"/>
                    </pic:cNvPicPr>
                  </pic:nvPicPr>
                  <pic:blipFill>
                    <a:blip r:embed="rId88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970915</wp:posOffset>
            </wp:positionH>
            <wp:positionV relativeFrom="paragraph">
              <wp:posOffset>1140460</wp:posOffset>
            </wp:positionV>
            <wp:extent cx="8890" cy="8255"/>
            <wp:wrapNone/>
            <wp:docPr id="8880" name="Picture 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0"/>
                    <pic:cNvPicPr>
                      <a:picLocks noChangeAspect="1" noChangeArrowheads="1"/>
                    </pic:cNvPicPr>
                  </pic:nvPicPr>
                  <pic:blipFill>
                    <a:blip r:embed="rId88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988060</wp:posOffset>
            </wp:positionH>
            <wp:positionV relativeFrom="paragraph">
              <wp:posOffset>1140460</wp:posOffset>
            </wp:positionV>
            <wp:extent cx="8890" cy="8255"/>
            <wp:wrapNone/>
            <wp:docPr id="8881" name="Picture 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1"/>
                    <pic:cNvPicPr>
                      <a:picLocks noChangeAspect="1" noChangeArrowheads="1"/>
                    </pic:cNvPicPr>
                  </pic:nvPicPr>
                  <pic:blipFill>
                    <a:blip r:embed="rId88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1005205</wp:posOffset>
            </wp:positionH>
            <wp:positionV relativeFrom="paragraph">
              <wp:posOffset>1140460</wp:posOffset>
            </wp:positionV>
            <wp:extent cx="8255" cy="8255"/>
            <wp:wrapNone/>
            <wp:docPr id="8882" name="Picture 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2"/>
                    <pic:cNvPicPr>
                      <a:picLocks noChangeAspect="1" noChangeArrowheads="1"/>
                    </pic:cNvPicPr>
                  </pic:nvPicPr>
                  <pic:blipFill>
                    <a:blip r:embed="rId88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1022350</wp:posOffset>
            </wp:positionH>
            <wp:positionV relativeFrom="paragraph">
              <wp:posOffset>1140460</wp:posOffset>
            </wp:positionV>
            <wp:extent cx="8255" cy="8255"/>
            <wp:wrapNone/>
            <wp:docPr id="8883" name="Picture 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3"/>
                    <pic:cNvPicPr>
                      <a:picLocks noChangeAspect="1" noChangeArrowheads="1"/>
                    </pic:cNvPicPr>
                  </pic:nvPicPr>
                  <pic:blipFill>
                    <a:blip r:embed="rId88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1039495</wp:posOffset>
            </wp:positionH>
            <wp:positionV relativeFrom="paragraph">
              <wp:posOffset>1140460</wp:posOffset>
            </wp:positionV>
            <wp:extent cx="8255" cy="8255"/>
            <wp:wrapNone/>
            <wp:docPr id="8884" name="Picture 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4"/>
                    <pic:cNvPicPr>
                      <a:picLocks noChangeAspect="1" noChangeArrowheads="1"/>
                    </pic:cNvPicPr>
                  </pic:nvPicPr>
                  <pic:blipFill>
                    <a:blip r:embed="rId88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1056640</wp:posOffset>
            </wp:positionH>
            <wp:positionV relativeFrom="paragraph">
              <wp:posOffset>1140460</wp:posOffset>
            </wp:positionV>
            <wp:extent cx="8890" cy="8255"/>
            <wp:wrapNone/>
            <wp:docPr id="8885" name="Picture 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
                    <pic:cNvPicPr>
                      <a:picLocks noChangeAspect="1" noChangeArrowheads="1"/>
                    </pic:cNvPicPr>
                  </pic:nvPicPr>
                  <pic:blipFill>
                    <a:blip r:embed="rId88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1073785</wp:posOffset>
            </wp:positionH>
            <wp:positionV relativeFrom="paragraph">
              <wp:posOffset>1140460</wp:posOffset>
            </wp:positionV>
            <wp:extent cx="8890" cy="8255"/>
            <wp:wrapNone/>
            <wp:docPr id="8886" name="Picture 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6"/>
                    <pic:cNvPicPr>
                      <a:picLocks noChangeAspect="1" noChangeArrowheads="1"/>
                    </pic:cNvPicPr>
                  </pic:nvPicPr>
                  <pic:blipFill>
                    <a:blip r:embed="rId88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1090930</wp:posOffset>
            </wp:positionH>
            <wp:positionV relativeFrom="paragraph">
              <wp:posOffset>1140460</wp:posOffset>
            </wp:positionV>
            <wp:extent cx="8255" cy="8255"/>
            <wp:wrapNone/>
            <wp:docPr id="8887" name="Picture 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7"/>
                    <pic:cNvPicPr>
                      <a:picLocks noChangeAspect="1" noChangeArrowheads="1"/>
                    </pic:cNvPicPr>
                  </pic:nvPicPr>
                  <pic:blipFill>
                    <a:blip r:embed="rId88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1108075</wp:posOffset>
            </wp:positionH>
            <wp:positionV relativeFrom="paragraph">
              <wp:posOffset>1140460</wp:posOffset>
            </wp:positionV>
            <wp:extent cx="8255" cy="8255"/>
            <wp:wrapNone/>
            <wp:docPr id="8888" name="Picture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8"/>
                    <pic:cNvPicPr>
                      <a:picLocks noChangeAspect="1" noChangeArrowheads="1"/>
                    </pic:cNvPicPr>
                  </pic:nvPicPr>
                  <pic:blipFill>
                    <a:blip r:embed="rId88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1125220</wp:posOffset>
            </wp:positionH>
            <wp:positionV relativeFrom="paragraph">
              <wp:posOffset>1140460</wp:posOffset>
            </wp:positionV>
            <wp:extent cx="8890" cy="8255"/>
            <wp:wrapNone/>
            <wp:docPr id="8889" name="Picture 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9"/>
                    <pic:cNvPicPr>
                      <a:picLocks noChangeAspect="1" noChangeArrowheads="1"/>
                    </pic:cNvPicPr>
                  </pic:nvPicPr>
                  <pic:blipFill>
                    <a:blip r:embed="rId88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1142365</wp:posOffset>
            </wp:positionH>
            <wp:positionV relativeFrom="paragraph">
              <wp:posOffset>1140460</wp:posOffset>
            </wp:positionV>
            <wp:extent cx="8890" cy="8255"/>
            <wp:wrapNone/>
            <wp:docPr id="8890" name="Picture 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0"/>
                    <pic:cNvPicPr>
                      <a:picLocks noChangeAspect="1" noChangeArrowheads="1"/>
                    </pic:cNvPicPr>
                  </pic:nvPicPr>
                  <pic:blipFill>
                    <a:blip r:embed="rId88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1159510</wp:posOffset>
            </wp:positionH>
            <wp:positionV relativeFrom="paragraph">
              <wp:posOffset>1140460</wp:posOffset>
            </wp:positionV>
            <wp:extent cx="8255" cy="8255"/>
            <wp:wrapNone/>
            <wp:docPr id="8891" name="Picture 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1"/>
                    <pic:cNvPicPr>
                      <a:picLocks noChangeAspect="1" noChangeArrowheads="1"/>
                    </pic:cNvPicPr>
                  </pic:nvPicPr>
                  <pic:blipFill>
                    <a:blip r:embed="rId88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1176655</wp:posOffset>
            </wp:positionH>
            <wp:positionV relativeFrom="paragraph">
              <wp:posOffset>1140460</wp:posOffset>
            </wp:positionV>
            <wp:extent cx="8255" cy="8255"/>
            <wp:wrapNone/>
            <wp:docPr id="8892" name="Picture 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2"/>
                    <pic:cNvPicPr>
                      <a:picLocks noChangeAspect="1" noChangeArrowheads="1"/>
                    </pic:cNvPicPr>
                  </pic:nvPicPr>
                  <pic:blipFill>
                    <a:blip r:embed="rId88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1193800</wp:posOffset>
            </wp:positionH>
            <wp:positionV relativeFrom="paragraph">
              <wp:posOffset>1140460</wp:posOffset>
            </wp:positionV>
            <wp:extent cx="8255" cy="8255"/>
            <wp:wrapNone/>
            <wp:docPr id="8893" name="Picture 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3"/>
                    <pic:cNvPicPr>
                      <a:picLocks noChangeAspect="1" noChangeArrowheads="1"/>
                    </pic:cNvPicPr>
                  </pic:nvPicPr>
                  <pic:blipFill>
                    <a:blip r:embed="rId89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1210945</wp:posOffset>
            </wp:positionH>
            <wp:positionV relativeFrom="paragraph">
              <wp:posOffset>1140460</wp:posOffset>
            </wp:positionV>
            <wp:extent cx="8890" cy="8255"/>
            <wp:wrapNone/>
            <wp:docPr id="8894" name="Picture 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4"/>
                    <pic:cNvPicPr>
                      <a:picLocks noChangeAspect="1" noChangeArrowheads="1"/>
                    </pic:cNvPicPr>
                  </pic:nvPicPr>
                  <pic:blipFill>
                    <a:blip r:embed="rId89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1228090</wp:posOffset>
            </wp:positionH>
            <wp:positionV relativeFrom="paragraph">
              <wp:posOffset>1140460</wp:posOffset>
            </wp:positionV>
            <wp:extent cx="8890" cy="8255"/>
            <wp:wrapNone/>
            <wp:docPr id="8895" name="Picture 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5"/>
                    <pic:cNvPicPr>
                      <a:picLocks noChangeAspect="1" noChangeArrowheads="1"/>
                    </pic:cNvPicPr>
                  </pic:nvPicPr>
                  <pic:blipFill>
                    <a:blip r:embed="rId89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1245235</wp:posOffset>
            </wp:positionH>
            <wp:positionV relativeFrom="paragraph">
              <wp:posOffset>1140460</wp:posOffset>
            </wp:positionV>
            <wp:extent cx="8255" cy="8255"/>
            <wp:wrapNone/>
            <wp:docPr id="8896" name="Picture 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6"/>
                    <pic:cNvPicPr>
                      <a:picLocks noChangeAspect="1" noChangeArrowheads="1"/>
                    </pic:cNvPicPr>
                  </pic:nvPicPr>
                  <pic:blipFill>
                    <a:blip r:embed="rId89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1262380</wp:posOffset>
            </wp:positionH>
            <wp:positionV relativeFrom="paragraph">
              <wp:posOffset>1140460</wp:posOffset>
            </wp:positionV>
            <wp:extent cx="8255" cy="8255"/>
            <wp:wrapNone/>
            <wp:docPr id="8897" name="Picture 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7"/>
                    <pic:cNvPicPr>
                      <a:picLocks noChangeAspect="1" noChangeArrowheads="1"/>
                    </pic:cNvPicPr>
                  </pic:nvPicPr>
                  <pic:blipFill>
                    <a:blip r:embed="rId89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1279525</wp:posOffset>
            </wp:positionH>
            <wp:positionV relativeFrom="paragraph">
              <wp:posOffset>1140460</wp:posOffset>
            </wp:positionV>
            <wp:extent cx="8255" cy="8255"/>
            <wp:wrapNone/>
            <wp:docPr id="8898" name="Picture 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8"/>
                    <pic:cNvPicPr>
                      <a:picLocks noChangeAspect="1" noChangeArrowheads="1"/>
                    </pic:cNvPicPr>
                  </pic:nvPicPr>
                  <pic:blipFill>
                    <a:blip r:embed="rId89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1296670</wp:posOffset>
            </wp:positionH>
            <wp:positionV relativeFrom="paragraph">
              <wp:posOffset>1140460</wp:posOffset>
            </wp:positionV>
            <wp:extent cx="8890" cy="8255"/>
            <wp:wrapNone/>
            <wp:docPr id="8899" name="Picture 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9"/>
                    <pic:cNvPicPr>
                      <a:picLocks noChangeAspect="1" noChangeArrowheads="1"/>
                    </pic:cNvPicPr>
                  </pic:nvPicPr>
                  <pic:blipFill>
                    <a:blip r:embed="rId89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1313815</wp:posOffset>
            </wp:positionH>
            <wp:positionV relativeFrom="paragraph">
              <wp:posOffset>1140460</wp:posOffset>
            </wp:positionV>
            <wp:extent cx="8890" cy="8255"/>
            <wp:wrapNone/>
            <wp:docPr id="8900" name="Picture 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0"/>
                    <pic:cNvPicPr>
                      <a:picLocks noChangeAspect="1" noChangeArrowheads="1"/>
                    </pic:cNvPicPr>
                  </pic:nvPicPr>
                  <pic:blipFill>
                    <a:blip r:embed="rId89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1330960</wp:posOffset>
            </wp:positionH>
            <wp:positionV relativeFrom="paragraph">
              <wp:posOffset>1140460</wp:posOffset>
            </wp:positionV>
            <wp:extent cx="8255" cy="8255"/>
            <wp:wrapNone/>
            <wp:docPr id="8901" name="Picture 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1"/>
                    <pic:cNvPicPr>
                      <a:picLocks noChangeAspect="1" noChangeArrowheads="1"/>
                    </pic:cNvPicPr>
                  </pic:nvPicPr>
                  <pic:blipFill>
                    <a:blip r:embed="rId89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1348105</wp:posOffset>
            </wp:positionH>
            <wp:positionV relativeFrom="paragraph">
              <wp:posOffset>1140460</wp:posOffset>
            </wp:positionV>
            <wp:extent cx="8255" cy="8255"/>
            <wp:wrapNone/>
            <wp:docPr id="8902" name="Picture 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2"/>
                    <pic:cNvPicPr>
                      <a:picLocks noChangeAspect="1" noChangeArrowheads="1"/>
                    </pic:cNvPicPr>
                  </pic:nvPicPr>
                  <pic:blipFill>
                    <a:blip r:embed="rId89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1365250</wp:posOffset>
            </wp:positionH>
            <wp:positionV relativeFrom="paragraph">
              <wp:posOffset>1140460</wp:posOffset>
            </wp:positionV>
            <wp:extent cx="8255" cy="8255"/>
            <wp:wrapNone/>
            <wp:docPr id="8903" name="Picture 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3"/>
                    <pic:cNvPicPr>
                      <a:picLocks noChangeAspect="1" noChangeArrowheads="1"/>
                    </pic:cNvPicPr>
                  </pic:nvPicPr>
                  <pic:blipFill>
                    <a:blip r:embed="rId89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1382395</wp:posOffset>
            </wp:positionH>
            <wp:positionV relativeFrom="paragraph">
              <wp:posOffset>1140460</wp:posOffset>
            </wp:positionV>
            <wp:extent cx="8890" cy="8255"/>
            <wp:wrapNone/>
            <wp:docPr id="8904" name="Picture 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4"/>
                    <pic:cNvPicPr>
                      <a:picLocks noChangeAspect="1" noChangeArrowheads="1"/>
                    </pic:cNvPicPr>
                  </pic:nvPicPr>
                  <pic:blipFill>
                    <a:blip r:embed="rId89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1399540</wp:posOffset>
            </wp:positionH>
            <wp:positionV relativeFrom="paragraph">
              <wp:posOffset>1140460</wp:posOffset>
            </wp:positionV>
            <wp:extent cx="8890" cy="8255"/>
            <wp:wrapNone/>
            <wp:docPr id="8905" name="Picture 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5"/>
                    <pic:cNvPicPr>
                      <a:picLocks noChangeAspect="1" noChangeArrowheads="1"/>
                    </pic:cNvPicPr>
                  </pic:nvPicPr>
                  <pic:blipFill>
                    <a:blip r:embed="rId89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1416685</wp:posOffset>
            </wp:positionH>
            <wp:positionV relativeFrom="paragraph">
              <wp:posOffset>1140460</wp:posOffset>
            </wp:positionV>
            <wp:extent cx="8255" cy="8255"/>
            <wp:wrapNone/>
            <wp:docPr id="8906" name="Picture 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6"/>
                    <pic:cNvPicPr>
                      <a:picLocks noChangeAspect="1" noChangeArrowheads="1"/>
                    </pic:cNvPicPr>
                  </pic:nvPicPr>
                  <pic:blipFill>
                    <a:blip r:embed="rId89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1433830</wp:posOffset>
            </wp:positionH>
            <wp:positionV relativeFrom="paragraph">
              <wp:posOffset>1140460</wp:posOffset>
            </wp:positionV>
            <wp:extent cx="8255" cy="8255"/>
            <wp:wrapNone/>
            <wp:docPr id="8907" name="Picture 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7"/>
                    <pic:cNvPicPr>
                      <a:picLocks noChangeAspect="1" noChangeArrowheads="1"/>
                    </pic:cNvPicPr>
                  </pic:nvPicPr>
                  <pic:blipFill>
                    <a:blip r:embed="rId89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1450975</wp:posOffset>
            </wp:positionH>
            <wp:positionV relativeFrom="paragraph">
              <wp:posOffset>1140460</wp:posOffset>
            </wp:positionV>
            <wp:extent cx="8255" cy="8255"/>
            <wp:wrapNone/>
            <wp:docPr id="8908" name="Picture 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8"/>
                    <pic:cNvPicPr>
                      <a:picLocks noChangeAspect="1" noChangeArrowheads="1"/>
                    </pic:cNvPicPr>
                  </pic:nvPicPr>
                  <pic:blipFill>
                    <a:blip r:embed="rId89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1468120</wp:posOffset>
            </wp:positionH>
            <wp:positionV relativeFrom="paragraph">
              <wp:posOffset>1140460</wp:posOffset>
            </wp:positionV>
            <wp:extent cx="8890" cy="8255"/>
            <wp:wrapNone/>
            <wp:docPr id="8909" name="Picture 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9"/>
                    <pic:cNvPicPr>
                      <a:picLocks noChangeAspect="1" noChangeArrowheads="1"/>
                    </pic:cNvPicPr>
                  </pic:nvPicPr>
                  <pic:blipFill>
                    <a:blip r:embed="rId89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1485265</wp:posOffset>
            </wp:positionH>
            <wp:positionV relativeFrom="paragraph">
              <wp:posOffset>1140460</wp:posOffset>
            </wp:positionV>
            <wp:extent cx="8890" cy="8255"/>
            <wp:wrapNone/>
            <wp:docPr id="8910" name="Picture 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0"/>
                    <pic:cNvPicPr>
                      <a:picLocks noChangeAspect="1" noChangeArrowheads="1"/>
                    </pic:cNvPicPr>
                  </pic:nvPicPr>
                  <pic:blipFill>
                    <a:blip r:embed="rId89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1502410</wp:posOffset>
            </wp:positionH>
            <wp:positionV relativeFrom="paragraph">
              <wp:posOffset>1140460</wp:posOffset>
            </wp:positionV>
            <wp:extent cx="8255" cy="8255"/>
            <wp:wrapNone/>
            <wp:docPr id="8911" name="Picture 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1"/>
                    <pic:cNvPicPr>
                      <a:picLocks noChangeAspect="1" noChangeArrowheads="1"/>
                    </pic:cNvPicPr>
                  </pic:nvPicPr>
                  <pic:blipFill>
                    <a:blip r:embed="rId891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1519555</wp:posOffset>
            </wp:positionH>
            <wp:positionV relativeFrom="paragraph">
              <wp:posOffset>1140460</wp:posOffset>
            </wp:positionV>
            <wp:extent cx="8255" cy="8255"/>
            <wp:wrapNone/>
            <wp:docPr id="8912" name="Picture 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2"/>
                    <pic:cNvPicPr>
                      <a:picLocks noChangeAspect="1" noChangeArrowheads="1"/>
                    </pic:cNvPicPr>
                  </pic:nvPicPr>
                  <pic:blipFill>
                    <a:blip r:embed="rId89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1536700</wp:posOffset>
            </wp:positionH>
            <wp:positionV relativeFrom="paragraph">
              <wp:posOffset>1140460</wp:posOffset>
            </wp:positionV>
            <wp:extent cx="8255" cy="8255"/>
            <wp:wrapNone/>
            <wp:docPr id="8913" name="Picture 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3"/>
                    <pic:cNvPicPr>
                      <a:picLocks noChangeAspect="1" noChangeArrowheads="1"/>
                    </pic:cNvPicPr>
                  </pic:nvPicPr>
                  <pic:blipFill>
                    <a:blip r:embed="rId89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1553845</wp:posOffset>
            </wp:positionH>
            <wp:positionV relativeFrom="paragraph">
              <wp:posOffset>1140460</wp:posOffset>
            </wp:positionV>
            <wp:extent cx="8890" cy="8255"/>
            <wp:wrapNone/>
            <wp:docPr id="8914" name="Picture 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4"/>
                    <pic:cNvPicPr>
                      <a:picLocks noChangeAspect="1" noChangeArrowheads="1"/>
                    </pic:cNvPicPr>
                  </pic:nvPicPr>
                  <pic:blipFill>
                    <a:blip r:embed="rId89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1570990</wp:posOffset>
            </wp:positionH>
            <wp:positionV relativeFrom="paragraph">
              <wp:posOffset>1140460</wp:posOffset>
            </wp:positionV>
            <wp:extent cx="8890" cy="8255"/>
            <wp:wrapNone/>
            <wp:docPr id="8915" name="Picture 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5"/>
                    <pic:cNvPicPr>
                      <a:picLocks noChangeAspect="1" noChangeArrowheads="1"/>
                    </pic:cNvPicPr>
                  </pic:nvPicPr>
                  <pic:blipFill>
                    <a:blip r:embed="rId89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1588135</wp:posOffset>
            </wp:positionH>
            <wp:positionV relativeFrom="paragraph">
              <wp:posOffset>1140460</wp:posOffset>
            </wp:positionV>
            <wp:extent cx="8255" cy="8255"/>
            <wp:wrapNone/>
            <wp:docPr id="8916" name="Picture 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6"/>
                    <pic:cNvPicPr>
                      <a:picLocks noChangeAspect="1" noChangeArrowheads="1"/>
                    </pic:cNvPicPr>
                  </pic:nvPicPr>
                  <pic:blipFill>
                    <a:blip r:embed="rId89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1605280</wp:posOffset>
            </wp:positionH>
            <wp:positionV relativeFrom="paragraph">
              <wp:posOffset>1140460</wp:posOffset>
            </wp:positionV>
            <wp:extent cx="8255" cy="8255"/>
            <wp:wrapNone/>
            <wp:docPr id="8917" name="Picture 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7"/>
                    <pic:cNvPicPr>
                      <a:picLocks noChangeAspect="1" noChangeArrowheads="1"/>
                    </pic:cNvPicPr>
                  </pic:nvPicPr>
                  <pic:blipFill>
                    <a:blip r:embed="rId89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1622425</wp:posOffset>
            </wp:positionH>
            <wp:positionV relativeFrom="paragraph">
              <wp:posOffset>1140460</wp:posOffset>
            </wp:positionV>
            <wp:extent cx="8255" cy="8255"/>
            <wp:wrapNone/>
            <wp:docPr id="8918" name="Picture 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8"/>
                    <pic:cNvPicPr>
                      <a:picLocks noChangeAspect="1" noChangeArrowheads="1"/>
                    </pic:cNvPicPr>
                  </pic:nvPicPr>
                  <pic:blipFill>
                    <a:blip r:embed="rId89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1639570</wp:posOffset>
            </wp:positionH>
            <wp:positionV relativeFrom="paragraph">
              <wp:posOffset>1140460</wp:posOffset>
            </wp:positionV>
            <wp:extent cx="8890" cy="8255"/>
            <wp:wrapNone/>
            <wp:docPr id="8919" name="Picture 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9"/>
                    <pic:cNvPicPr>
                      <a:picLocks noChangeAspect="1" noChangeArrowheads="1"/>
                    </pic:cNvPicPr>
                  </pic:nvPicPr>
                  <pic:blipFill>
                    <a:blip r:embed="rId89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1656715</wp:posOffset>
            </wp:positionH>
            <wp:positionV relativeFrom="paragraph">
              <wp:posOffset>1140460</wp:posOffset>
            </wp:positionV>
            <wp:extent cx="8890" cy="8255"/>
            <wp:wrapNone/>
            <wp:docPr id="8920" name="Picture 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0"/>
                    <pic:cNvPicPr>
                      <a:picLocks noChangeAspect="1" noChangeArrowheads="1"/>
                    </pic:cNvPicPr>
                  </pic:nvPicPr>
                  <pic:blipFill>
                    <a:blip r:embed="rId89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1673860</wp:posOffset>
            </wp:positionH>
            <wp:positionV relativeFrom="paragraph">
              <wp:posOffset>1140460</wp:posOffset>
            </wp:positionV>
            <wp:extent cx="8255" cy="8255"/>
            <wp:wrapNone/>
            <wp:docPr id="8921" name="Picture 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1"/>
                    <pic:cNvPicPr>
                      <a:picLocks noChangeAspect="1" noChangeArrowheads="1"/>
                    </pic:cNvPicPr>
                  </pic:nvPicPr>
                  <pic:blipFill>
                    <a:blip r:embed="rId89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1691005</wp:posOffset>
            </wp:positionH>
            <wp:positionV relativeFrom="paragraph">
              <wp:posOffset>1140460</wp:posOffset>
            </wp:positionV>
            <wp:extent cx="8255" cy="8255"/>
            <wp:wrapNone/>
            <wp:docPr id="8922" name="Picture 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2"/>
                    <pic:cNvPicPr>
                      <a:picLocks noChangeAspect="1" noChangeArrowheads="1"/>
                    </pic:cNvPicPr>
                  </pic:nvPicPr>
                  <pic:blipFill>
                    <a:blip r:embed="rId892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1708150</wp:posOffset>
            </wp:positionH>
            <wp:positionV relativeFrom="paragraph">
              <wp:posOffset>1140460</wp:posOffset>
            </wp:positionV>
            <wp:extent cx="8255" cy="8255"/>
            <wp:wrapNone/>
            <wp:docPr id="8923" name="Picture 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3"/>
                    <pic:cNvPicPr>
                      <a:picLocks noChangeAspect="1" noChangeArrowheads="1"/>
                    </pic:cNvPicPr>
                  </pic:nvPicPr>
                  <pic:blipFill>
                    <a:blip r:embed="rId89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1725295</wp:posOffset>
            </wp:positionH>
            <wp:positionV relativeFrom="paragraph">
              <wp:posOffset>1140460</wp:posOffset>
            </wp:positionV>
            <wp:extent cx="8890" cy="8255"/>
            <wp:wrapNone/>
            <wp:docPr id="8924" name="Picture 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4"/>
                    <pic:cNvPicPr>
                      <a:picLocks noChangeAspect="1" noChangeArrowheads="1"/>
                    </pic:cNvPicPr>
                  </pic:nvPicPr>
                  <pic:blipFill>
                    <a:blip r:embed="rId89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1742440</wp:posOffset>
            </wp:positionH>
            <wp:positionV relativeFrom="paragraph">
              <wp:posOffset>1140460</wp:posOffset>
            </wp:positionV>
            <wp:extent cx="8890" cy="8255"/>
            <wp:wrapNone/>
            <wp:docPr id="8925" name="Picture 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5"/>
                    <pic:cNvPicPr>
                      <a:picLocks noChangeAspect="1" noChangeArrowheads="1"/>
                    </pic:cNvPicPr>
                  </pic:nvPicPr>
                  <pic:blipFill>
                    <a:blip r:embed="rId89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1759585</wp:posOffset>
            </wp:positionH>
            <wp:positionV relativeFrom="paragraph">
              <wp:posOffset>1140460</wp:posOffset>
            </wp:positionV>
            <wp:extent cx="8255" cy="8255"/>
            <wp:wrapNone/>
            <wp:docPr id="8926" name="Picture 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6"/>
                    <pic:cNvPicPr>
                      <a:picLocks noChangeAspect="1" noChangeArrowheads="1"/>
                    </pic:cNvPicPr>
                  </pic:nvPicPr>
                  <pic:blipFill>
                    <a:blip r:embed="rId89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1776730</wp:posOffset>
            </wp:positionH>
            <wp:positionV relativeFrom="paragraph">
              <wp:posOffset>1140460</wp:posOffset>
            </wp:positionV>
            <wp:extent cx="8255" cy="8255"/>
            <wp:wrapNone/>
            <wp:docPr id="8927" name="Picture 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7"/>
                    <pic:cNvPicPr>
                      <a:picLocks noChangeAspect="1" noChangeArrowheads="1"/>
                    </pic:cNvPicPr>
                  </pic:nvPicPr>
                  <pic:blipFill>
                    <a:blip r:embed="rId893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1793875</wp:posOffset>
            </wp:positionH>
            <wp:positionV relativeFrom="paragraph">
              <wp:posOffset>1140460</wp:posOffset>
            </wp:positionV>
            <wp:extent cx="8890" cy="8255"/>
            <wp:wrapNone/>
            <wp:docPr id="8928" name="Picture 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8"/>
                    <pic:cNvPicPr>
                      <a:picLocks noChangeAspect="1" noChangeArrowheads="1"/>
                    </pic:cNvPicPr>
                  </pic:nvPicPr>
                  <pic:blipFill>
                    <a:blip r:embed="rId89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1811020</wp:posOffset>
            </wp:positionH>
            <wp:positionV relativeFrom="paragraph">
              <wp:posOffset>1140460</wp:posOffset>
            </wp:positionV>
            <wp:extent cx="8890" cy="8255"/>
            <wp:wrapNone/>
            <wp:docPr id="8929" name="Picture 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9"/>
                    <pic:cNvPicPr>
                      <a:picLocks noChangeAspect="1" noChangeArrowheads="1"/>
                    </pic:cNvPicPr>
                  </pic:nvPicPr>
                  <pic:blipFill>
                    <a:blip r:embed="rId893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1828165</wp:posOffset>
            </wp:positionH>
            <wp:positionV relativeFrom="paragraph">
              <wp:posOffset>1140460</wp:posOffset>
            </wp:positionV>
            <wp:extent cx="8255" cy="8255"/>
            <wp:wrapNone/>
            <wp:docPr id="8930" name="Picture 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0"/>
                    <pic:cNvPicPr>
                      <a:picLocks noChangeAspect="1" noChangeArrowheads="1"/>
                    </pic:cNvPicPr>
                  </pic:nvPicPr>
                  <pic:blipFill>
                    <a:blip r:embed="rId89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1845310</wp:posOffset>
            </wp:positionH>
            <wp:positionV relativeFrom="paragraph">
              <wp:posOffset>1140460</wp:posOffset>
            </wp:positionV>
            <wp:extent cx="8255" cy="8255"/>
            <wp:wrapNone/>
            <wp:docPr id="8931" name="Picture 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1"/>
                    <pic:cNvPicPr>
                      <a:picLocks noChangeAspect="1" noChangeArrowheads="1"/>
                    </pic:cNvPicPr>
                  </pic:nvPicPr>
                  <pic:blipFill>
                    <a:blip r:embed="rId893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1862455</wp:posOffset>
            </wp:positionH>
            <wp:positionV relativeFrom="paragraph">
              <wp:posOffset>1140460</wp:posOffset>
            </wp:positionV>
            <wp:extent cx="8255" cy="8255"/>
            <wp:wrapNone/>
            <wp:docPr id="8932" name="Picture 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2"/>
                    <pic:cNvPicPr>
                      <a:picLocks noChangeAspect="1" noChangeArrowheads="1"/>
                    </pic:cNvPicPr>
                  </pic:nvPicPr>
                  <pic:blipFill>
                    <a:blip r:embed="rId89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1879600</wp:posOffset>
            </wp:positionH>
            <wp:positionV relativeFrom="paragraph">
              <wp:posOffset>1140460</wp:posOffset>
            </wp:positionV>
            <wp:extent cx="8890" cy="8255"/>
            <wp:wrapNone/>
            <wp:docPr id="8933" name="Picture 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3"/>
                    <pic:cNvPicPr>
                      <a:picLocks noChangeAspect="1" noChangeArrowheads="1"/>
                    </pic:cNvPicPr>
                  </pic:nvPicPr>
                  <pic:blipFill>
                    <a:blip r:embed="rId89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1896745</wp:posOffset>
            </wp:positionH>
            <wp:positionV relativeFrom="paragraph">
              <wp:posOffset>1140460</wp:posOffset>
            </wp:positionV>
            <wp:extent cx="8890" cy="8255"/>
            <wp:wrapNone/>
            <wp:docPr id="8934" name="Picture 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4"/>
                    <pic:cNvPicPr>
                      <a:picLocks noChangeAspect="1" noChangeArrowheads="1"/>
                    </pic:cNvPicPr>
                  </pic:nvPicPr>
                  <pic:blipFill>
                    <a:blip r:embed="rId89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1913890</wp:posOffset>
            </wp:positionH>
            <wp:positionV relativeFrom="paragraph">
              <wp:posOffset>1140460</wp:posOffset>
            </wp:positionV>
            <wp:extent cx="8255" cy="8255"/>
            <wp:wrapNone/>
            <wp:docPr id="8935" name="Picture 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
                    <pic:cNvPicPr>
                      <a:picLocks noChangeAspect="1" noChangeArrowheads="1"/>
                    </pic:cNvPicPr>
                  </pic:nvPicPr>
                  <pic:blipFill>
                    <a:blip r:embed="rId894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1931035</wp:posOffset>
            </wp:positionH>
            <wp:positionV relativeFrom="paragraph">
              <wp:posOffset>1140460</wp:posOffset>
            </wp:positionV>
            <wp:extent cx="8255" cy="8255"/>
            <wp:wrapNone/>
            <wp:docPr id="8936" name="Picture 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6"/>
                    <pic:cNvPicPr>
                      <a:picLocks noChangeAspect="1" noChangeArrowheads="1"/>
                    </pic:cNvPicPr>
                  </pic:nvPicPr>
                  <pic:blipFill>
                    <a:blip r:embed="rId894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1948180</wp:posOffset>
            </wp:positionH>
            <wp:positionV relativeFrom="paragraph">
              <wp:posOffset>1140460</wp:posOffset>
            </wp:positionV>
            <wp:extent cx="8255" cy="8255"/>
            <wp:wrapNone/>
            <wp:docPr id="8937" name="Picture 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7"/>
                    <pic:cNvPicPr>
                      <a:picLocks noChangeAspect="1" noChangeArrowheads="1"/>
                    </pic:cNvPicPr>
                  </pic:nvPicPr>
                  <pic:blipFill>
                    <a:blip r:embed="rId89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1965325</wp:posOffset>
            </wp:positionH>
            <wp:positionV relativeFrom="paragraph">
              <wp:posOffset>1140460</wp:posOffset>
            </wp:positionV>
            <wp:extent cx="8890" cy="8255"/>
            <wp:wrapNone/>
            <wp:docPr id="8938" name="Picture 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8"/>
                    <pic:cNvPicPr>
                      <a:picLocks noChangeAspect="1" noChangeArrowheads="1"/>
                    </pic:cNvPicPr>
                  </pic:nvPicPr>
                  <pic:blipFill>
                    <a:blip r:embed="rId894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1982470</wp:posOffset>
            </wp:positionH>
            <wp:positionV relativeFrom="paragraph">
              <wp:posOffset>1140460</wp:posOffset>
            </wp:positionV>
            <wp:extent cx="8890" cy="8255"/>
            <wp:wrapNone/>
            <wp:docPr id="8939" name="Picture 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9"/>
                    <pic:cNvPicPr>
                      <a:picLocks noChangeAspect="1" noChangeArrowheads="1"/>
                    </pic:cNvPicPr>
                  </pic:nvPicPr>
                  <pic:blipFill>
                    <a:blip r:embed="rId89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1999615</wp:posOffset>
            </wp:positionH>
            <wp:positionV relativeFrom="paragraph">
              <wp:posOffset>1140460</wp:posOffset>
            </wp:positionV>
            <wp:extent cx="8255" cy="8255"/>
            <wp:wrapNone/>
            <wp:docPr id="8940" name="Picture 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0"/>
                    <pic:cNvPicPr>
                      <a:picLocks noChangeAspect="1" noChangeArrowheads="1"/>
                    </pic:cNvPicPr>
                  </pic:nvPicPr>
                  <pic:blipFill>
                    <a:blip r:embed="rId894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2016760</wp:posOffset>
            </wp:positionH>
            <wp:positionV relativeFrom="paragraph">
              <wp:posOffset>1140460</wp:posOffset>
            </wp:positionV>
            <wp:extent cx="8255" cy="8255"/>
            <wp:wrapNone/>
            <wp:docPr id="8941" name="Picture 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1"/>
                    <pic:cNvPicPr>
                      <a:picLocks noChangeAspect="1" noChangeArrowheads="1"/>
                    </pic:cNvPicPr>
                  </pic:nvPicPr>
                  <pic:blipFill>
                    <a:blip r:embed="rId894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2033905</wp:posOffset>
            </wp:positionH>
            <wp:positionV relativeFrom="paragraph">
              <wp:posOffset>1140460</wp:posOffset>
            </wp:positionV>
            <wp:extent cx="8255" cy="8255"/>
            <wp:wrapNone/>
            <wp:docPr id="8942" name="Picture 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2"/>
                    <pic:cNvPicPr>
                      <a:picLocks noChangeAspect="1" noChangeArrowheads="1"/>
                    </pic:cNvPicPr>
                  </pic:nvPicPr>
                  <pic:blipFill>
                    <a:blip r:embed="rId89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2051050</wp:posOffset>
            </wp:positionH>
            <wp:positionV relativeFrom="paragraph">
              <wp:posOffset>1140460</wp:posOffset>
            </wp:positionV>
            <wp:extent cx="8890" cy="8255"/>
            <wp:wrapNone/>
            <wp:docPr id="8943" name="Picture 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3"/>
                    <pic:cNvPicPr>
                      <a:picLocks noChangeAspect="1" noChangeArrowheads="1"/>
                    </pic:cNvPicPr>
                  </pic:nvPicPr>
                  <pic:blipFill>
                    <a:blip r:embed="rId895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2068195</wp:posOffset>
            </wp:positionH>
            <wp:positionV relativeFrom="paragraph">
              <wp:posOffset>1140460</wp:posOffset>
            </wp:positionV>
            <wp:extent cx="8890" cy="8255"/>
            <wp:wrapNone/>
            <wp:docPr id="8944" name="Picture 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4"/>
                    <pic:cNvPicPr>
                      <a:picLocks noChangeAspect="1" noChangeArrowheads="1"/>
                    </pic:cNvPicPr>
                  </pic:nvPicPr>
                  <pic:blipFill>
                    <a:blip r:embed="rId89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2085340</wp:posOffset>
            </wp:positionH>
            <wp:positionV relativeFrom="paragraph">
              <wp:posOffset>1140460</wp:posOffset>
            </wp:positionV>
            <wp:extent cx="8255" cy="8255"/>
            <wp:wrapNone/>
            <wp:docPr id="8945" name="Picture 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5"/>
                    <pic:cNvPicPr>
                      <a:picLocks noChangeAspect="1" noChangeArrowheads="1"/>
                    </pic:cNvPicPr>
                  </pic:nvPicPr>
                  <pic:blipFill>
                    <a:blip r:embed="rId895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2102485</wp:posOffset>
            </wp:positionH>
            <wp:positionV relativeFrom="paragraph">
              <wp:posOffset>1140460</wp:posOffset>
            </wp:positionV>
            <wp:extent cx="8255" cy="8255"/>
            <wp:wrapNone/>
            <wp:docPr id="8946" name="Picture 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6"/>
                    <pic:cNvPicPr>
                      <a:picLocks noChangeAspect="1" noChangeArrowheads="1"/>
                    </pic:cNvPicPr>
                  </pic:nvPicPr>
                  <pic:blipFill>
                    <a:blip r:embed="rId895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2119630</wp:posOffset>
            </wp:positionH>
            <wp:positionV relativeFrom="paragraph">
              <wp:posOffset>1140460</wp:posOffset>
            </wp:positionV>
            <wp:extent cx="8255" cy="8255"/>
            <wp:wrapNone/>
            <wp:docPr id="8947" name="Picture 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7"/>
                    <pic:cNvPicPr>
                      <a:picLocks noChangeAspect="1" noChangeArrowheads="1"/>
                    </pic:cNvPicPr>
                  </pic:nvPicPr>
                  <pic:blipFill>
                    <a:blip r:embed="rId89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2136775</wp:posOffset>
            </wp:positionH>
            <wp:positionV relativeFrom="paragraph">
              <wp:posOffset>1140460</wp:posOffset>
            </wp:positionV>
            <wp:extent cx="8890" cy="8255"/>
            <wp:wrapNone/>
            <wp:docPr id="8948" name="Picture 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8"/>
                    <pic:cNvPicPr>
                      <a:picLocks noChangeAspect="1" noChangeArrowheads="1"/>
                    </pic:cNvPicPr>
                  </pic:nvPicPr>
                  <pic:blipFill>
                    <a:blip r:embed="rId895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2153920</wp:posOffset>
            </wp:positionH>
            <wp:positionV relativeFrom="paragraph">
              <wp:posOffset>1140460</wp:posOffset>
            </wp:positionV>
            <wp:extent cx="8890" cy="8255"/>
            <wp:wrapNone/>
            <wp:docPr id="8949" name="Picture 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9"/>
                    <pic:cNvPicPr>
                      <a:picLocks noChangeAspect="1" noChangeArrowheads="1"/>
                    </pic:cNvPicPr>
                  </pic:nvPicPr>
                  <pic:blipFill>
                    <a:blip r:embed="rId89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2171065</wp:posOffset>
            </wp:positionH>
            <wp:positionV relativeFrom="paragraph">
              <wp:posOffset>1140460</wp:posOffset>
            </wp:positionV>
            <wp:extent cx="8255" cy="8255"/>
            <wp:wrapNone/>
            <wp:docPr id="8950" name="Picture 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0"/>
                    <pic:cNvPicPr>
                      <a:picLocks noChangeAspect="1" noChangeArrowheads="1"/>
                    </pic:cNvPicPr>
                  </pic:nvPicPr>
                  <pic:blipFill>
                    <a:blip r:embed="rId895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2188210</wp:posOffset>
            </wp:positionH>
            <wp:positionV relativeFrom="paragraph">
              <wp:posOffset>1140460</wp:posOffset>
            </wp:positionV>
            <wp:extent cx="8255" cy="8255"/>
            <wp:wrapNone/>
            <wp:docPr id="8951" name="Picture 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1"/>
                    <pic:cNvPicPr>
                      <a:picLocks noChangeAspect="1" noChangeArrowheads="1"/>
                    </pic:cNvPicPr>
                  </pic:nvPicPr>
                  <pic:blipFill>
                    <a:blip r:embed="rId89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2205355</wp:posOffset>
            </wp:positionH>
            <wp:positionV relativeFrom="paragraph">
              <wp:posOffset>1140460</wp:posOffset>
            </wp:positionV>
            <wp:extent cx="8255" cy="8255"/>
            <wp:wrapNone/>
            <wp:docPr id="8952" name="Picture 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2"/>
                    <pic:cNvPicPr>
                      <a:picLocks noChangeAspect="1" noChangeArrowheads="1"/>
                    </pic:cNvPicPr>
                  </pic:nvPicPr>
                  <pic:blipFill>
                    <a:blip r:embed="rId895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2222500</wp:posOffset>
            </wp:positionH>
            <wp:positionV relativeFrom="paragraph">
              <wp:posOffset>1140460</wp:posOffset>
            </wp:positionV>
            <wp:extent cx="8890" cy="8255"/>
            <wp:wrapNone/>
            <wp:docPr id="8953" name="Picture 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3"/>
                    <pic:cNvPicPr>
                      <a:picLocks noChangeAspect="1" noChangeArrowheads="1"/>
                    </pic:cNvPicPr>
                  </pic:nvPicPr>
                  <pic:blipFill>
                    <a:blip r:embed="rId89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2239645</wp:posOffset>
            </wp:positionH>
            <wp:positionV relativeFrom="paragraph">
              <wp:posOffset>1140460</wp:posOffset>
            </wp:positionV>
            <wp:extent cx="8890" cy="8255"/>
            <wp:wrapNone/>
            <wp:docPr id="8954" name="Picture 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4"/>
                    <pic:cNvPicPr>
                      <a:picLocks noChangeAspect="1" noChangeArrowheads="1"/>
                    </pic:cNvPicPr>
                  </pic:nvPicPr>
                  <pic:blipFill>
                    <a:blip r:embed="rId89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2256790</wp:posOffset>
            </wp:positionH>
            <wp:positionV relativeFrom="paragraph">
              <wp:posOffset>1140460</wp:posOffset>
            </wp:positionV>
            <wp:extent cx="8255" cy="8255"/>
            <wp:wrapNone/>
            <wp:docPr id="8955" name="Picture 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5"/>
                    <pic:cNvPicPr>
                      <a:picLocks noChangeAspect="1" noChangeArrowheads="1"/>
                    </pic:cNvPicPr>
                  </pic:nvPicPr>
                  <pic:blipFill>
                    <a:blip r:embed="rId89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2273935</wp:posOffset>
            </wp:positionH>
            <wp:positionV relativeFrom="paragraph">
              <wp:posOffset>1140460</wp:posOffset>
            </wp:positionV>
            <wp:extent cx="8255" cy="8255"/>
            <wp:wrapNone/>
            <wp:docPr id="8956" name="Picture 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6"/>
                    <pic:cNvPicPr>
                      <a:picLocks noChangeAspect="1" noChangeArrowheads="1"/>
                    </pic:cNvPicPr>
                  </pic:nvPicPr>
                  <pic:blipFill>
                    <a:blip r:embed="rId89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2291080</wp:posOffset>
            </wp:positionH>
            <wp:positionV relativeFrom="paragraph">
              <wp:posOffset>1140460</wp:posOffset>
            </wp:positionV>
            <wp:extent cx="8255" cy="8255"/>
            <wp:wrapNone/>
            <wp:docPr id="8957" name="Picture 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7"/>
                    <pic:cNvPicPr>
                      <a:picLocks noChangeAspect="1" noChangeArrowheads="1"/>
                    </pic:cNvPicPr>
                  </pic:nvPicPr>
                  <pic:blipFill>
                    <a:blip r:embed="rId89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2308225</wp:posOffset>
            </wp:positionH>
            <wp:positionV relativeFrom="paragraph">
              <wp:posOffset>1140460</wp:posOffset>
            </wp:positionV>
            <wp:extent cx="8890" cy="8255"/>
            <wp:wrapNone/>
            <wp:docPr id="8958" name="Picture 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8"/>
                    <pic:cNvPicPr>
                      <a:picLocks noChangeAspect="1" noChangeArrowheads="1"/>
                    </pic:cNvPicPr>
                  </pic:nvPicPr>
                  <pic:blipFill>
                    <a:blip r:embed="rId89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2325370</wp:posOffset>
            </wp:positionH>
            <wp:positionV relativeFrom="paragraph">
              <wp:posOffset>1140460</wp:posOffset>
            </wp:positionV>
            <wp:extent cx="8890" cy="8255"/>
            <wp:wrapNone/>
            <wp:docPr id="8959" name="Picture 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9"/>
                    <pic:cNvPicPr>
                      <a:picLocks noChangeAspect="1" noChangeArrowheads="1"/>
                    </pic:cNvPicPr>
                  </pic:nvPicPr>
                  <pic:blipFill>
                    <a:blip r:embed="rId89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2342515</wp:posOffset>
            </wp:positionH>
            <wp:positionV relativeFrom="paragraph">
              <wp:posOffset>1140460</wp:posOffset>
            </wp:positionV>
            <wp:extent cx="8255" cy="8255"/>
            <wp:wrapNone/>
            <wp:docPr id="8960" name="Picture 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0"/>
                    <pic:cNvPicPr>
                      <a:picLocks noChangeAspect="1" noChangeArrowheads="1"/>
                    </pic:cNvPicPr>
                  </pic:nvPicPr>
                  <pic:blipFill>
                    <a:blip r:embed="rId89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2359660</wp:posOffset>
            </wp:positionH>
            <wp:positionV relativeFrom="paragraph">
              <wp:posOffset>1140460</wp:posOffset>
            </wp:positionV>
            <wp:extent cx="8255" cy="8255"/>
            <wp:wrapNone/>
            <wp:docPr id="8961" name="Picture 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1"/>
                    <pic:cNvPicPr>
                      <a:picLocks noChangeAspect="1" noChangeArrowheads="1"/>
                    </pic:cNvPicPr>
                  </pic:nvPicPr>
                  <pic:blipFill>
                    <a:blip r:embed="rId89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2376805</wp:posOffset>
            </wp:positionH>
            <wp:positionV relativeFrom="paragraph">
              <wp:posOffset>1140460</wp:posOffset>
            </wp:positionV>
            <wp:extent cx="8255" cy="8255"/>
            <wp:wrapNone/>
            <wp:docPr id="8962" name="Picture 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2"/>
                    <pic:cNvPicPr>
                      <a:picLocks noChangeAspect="1" noChangeArrowheads="1"/>
                    </pic:cNvPicPr>
                  </pic:nvPicPr>
                  <pic:blipFill>
                    <a:blip r:embed="rId896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2393950</wp:posOffset>
            </wp:positionH>
            <wp:positionV relativeFrom="paragraph">
              <wp:posOffset>1140460</wp:posOffset>
            </wp:positionV>
            <wp:extent cx="8255" cy="8255"/>
            <wp:wrapNone/>
            <wp:docPr id="8963" name="Picture 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3"/>
                    <pic:cNvPicPr>
                      <a:picLocks noChangeAspect="1" noChangeArrowheads="1"/>
                    </pic:cNvPicPr>
                  </pic:nvPicPr>
                  <pic:blipFill>
                    <a:blip r:embed="rId89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2411095</wp:posOffset>
            </wp:positionH>
            <wp:positionV relativeFrom="paragraph">
              <wp:posOffset>1140460</wp:posOffset>
            </wp:positionV>
            <wp:extent cx="8255" cy="8255"/>
            <wp:wrapNone/>
            <wp:docPr id="8964" name="Picture 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4"/>
                    <pic:cNvPicPr>
                      <a:picLocks noChangeAspect="1" noChangeArrowheads="1"/>
                    </pic:cNvPicPr>
                  </pic:nvPicPr>
                  <pic:blipFill>
                    <a:blip r:embed="rId89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2428240</wp:posOffset>
            </wp:positionH>
            <wp:positionV relativeFrom="paragraph">
              <wp:posOffset>1140460</wp:posOffset>
            </wp:positionV>
            <wp:extent cx="8890" cy="8255"/>
            <wp:wrapNone/>
            <wp:docPr id="8965" name="Picture 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5"/>
                    <pic:cNvPicPr>
                      <a:picLocks noChangeAspect="1" noChangeArrowheads="1"/>
                    </pic:cNvPicPr>
                  </pic:nvPicPr>
                  <pic:blipFill>
                    <a:blip r:embed="rId897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2445385</wp:posOffset>
            </wp:positionH>
            <wp:positionV relativeFrom="paragraph">
              <wp:posOffset>1140460</wp:posOffset>
            </wp:positionV>
            <wp:extent cx="8255" cy="8255"/>
            <wp:wrapNone/>
            <wp:docPr id="8966" name="Picture 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6"/>
                    <pic:cNvPicPr>
                      <a:picLocks noChangeAspect="1" noChangeArrowheads="1"/>
                    </pic:cNvPicPr>
                  </pic:nvPicPr>
                  <pic:blipFill>
                    <a:blip r:embed="rId89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2462530</wp:posOffset>
            </wp:positionH>
            <wp:positionV relativeFrom="paragraph">
              <wp:posOffset>1140460</wp:posOffset>
            </wp:positionV>
            <wp:extent cx="8255" cy="8255"/>
            <wp:wrapNone/>
            <wp:docPr id="8967" name="Picture 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7"/>
                    <pic:cNvPicPr>
                      <a:picLocks noChangeAspect="1" noChangeArrowheads="1"/>
                    </pic:cNvPicPr>
                  </pic:nvPicPr>
                  <pic:blipFill>
                    <a:blip r:embed="rId89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2479675</wp:posOffset>
            </wp:positionH>
            <wp:positionV relativeFrom="paragraph">
              <wp:posOffset>1140460</wp:posOffset>
            </wp:positionV>
            <wp:extent cx="8255" cy="8255"/>
            <wp:wrapNone/>
            <wp:docPr id="8968" name="Picture 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8"/>
                    <pic:cNvPicPr>
                      <a:picLocks noChangeAspect="1" noChangeArrowheads="1"/>
                    </pic:cNvPicPr>
                  </pic:nvPicPr>
                  <pic:blipFill>
                    <a:blip r:embed="rId897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2496820</wp:posOffset>
            </wp:positionH>
            <wp:positionV relativeFrom="paragraph">
              <wp:posOffset>1140460</wp:posOffset>
            </wp:positionV>
            <wp:extent cx="8255" cy="8255"/>
            <wp:wrapNone/>
            <wp:docPr id="8969" name="Picture 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9"/>
                    <pic:cNvPicPr>
                      <a:picLocks noChangeAspect="1" noChangeArrowheads="1"/>
                    </pic:cNvPicPr>
                  </pic:nvPicPr>
                  <pic:blipFill>
                    <a:blip r:embed="rId89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2513965</wp:posOffset>
            </wp:positionH>
            <wp:positionV relativeFrom="paragraph">
              <wp:posOffset>1140460</wp:posOffset>
            </wp:positionV>
            <wp:extent cx="8890" cy="8255"/>
            <wp:wrapNone/>
            <wp:docPr id="8970" name="Picture 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
                    <pic:cNvPicPr>
                      <a:picLocks noChangeAspect="1" noChangeArrowheads="1"/>
                    </pic:cNvPicPr>
                  </pic:nvPicPr>
                  <pic:blipFill>
                    <a:blip r:embed="rId897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2531110</wp:posOffset>
            </wp:positionH>
            <wp:positionV relativeFrom="paragraph">
              <wp:posOffset>1140460</wp:posOffset>
            </wp:positionV>
            <wp:extent cx="8255" cy="8255"/>
            <wp:wrapNone/>
            <wp:docPr id="8971" name="Picture 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1"/>
                    <pic:cNvPicPr>
                      <a:picLocks noChangeAspect="1" noChangeArrowheads="1"/>
                    </pic:cNvPicPr>
                  </pic:nvPicPr>
                  <pic:blipFill>
                    <a:blip r:embed="rId897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2548255</wp:posOffset>
            </wp:positionH>
            <wp:positionV relativeFrom="paragraph">
              <wp:posOffset>1140460</wp:posOffset>
            </wp:positionV>
            <wp:extent cx="8255" cy="8255"/>
            <wp:wrapNone/>
            <wp:docPr id="8972" name="Picture 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
                    <pic:cNvPicPr>
                      <a:picLocks noChangeAspect="1" noChangeArrowheads="1"/>
                    </pic:cNvPicPr>
                  </pic:nvPicPr>
                  <pic:blipFill>
                    <a:blip r:embed="rId89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2565400</wp:posOffset>
            </wp:positionH>
            <wp:positionV relativeFrom="paragraph">
              <wp:posOffset>1140460</wp:posOffset>
            </wp:positionV>
            <wp:extent cx="8255" cy="8255"/>
            <wp:wrapNone/>
            <wp:docPr id="8973" name="Picture 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3"/>
                    <pic:cNvPicPr>
                      <a:picLocks noChangeAspect="1" noChangeArrowheads="1"/>
                    </pic:cNvPicPr>
                  </pic:nvPicPr>
                  <pic:blipFill>
                    <a:blip r:embed="rId89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2582545</wp:posOffset>
            </wp:positionH>
            <wp:positionV relativeFrom="paragraph">
              <wp:posOffset>1140460</wp:posOffset>
            </wp:positionV>
            <wp:extent cx="8255" cy="8255"/>
            <wp:wrapNone/>
            <wp:docPr id="8974" name="Picture 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4"/>
                    <pic:cNvPicPr>
                      <a:picLocks noChangeAspect="1" noChangeArrowheads="1"/>
                    </pic:cNvPicPr>
                  </pic:nvPicPr>
                  <pic:blipFill>
                    <a:blip r:embed="rId89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2599690</wp:posOffset>
            </wp:positionH>
            <wp:positionV relativeFrom="paragraph">
              <wp:posOffset>1140460</wp:posOffset>
            </wp:positionV>
            <wp:extent cx="8890" cy="8255"/>
            <wp:wrapNone/>
            <wp:docPr id="8975" name="Picture 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5"/>
                    <pic:cNvPicPr>
                      <a:picLocks noChangeAspect="1" noChangeArrowheads="1"/>
                    </pic:cNvPicPr>
                  </pic:nvPicPr>
                  <pic:blipFill>
                    <a:blip r:embed="rId89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2616835</wp:posOffset>
            </wp:positionH>
            <wp:positionV relativeFrom="paragraph">
              <wp:posOffset>1140460</wp:posOffset>
            </wp:positionV>
            <wp:extent cx="8255" cy="8255"/>
            <wp:wrapNone/>
            <wp:docPr id="8976" name="Picture 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6"/>
                    <pic:cNvPicPr>
                      <a:picLocks noChangeAspect="1" noChangeArrowheads="1"/>
                    </pic:cNvPicPr>
                  </pic:nvPicPr>
                  <pic:blipFill>
                    <a:blip r:embed="rId89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2633980</wp:posOffset>
            </wp:positionH>
            <wp:positionV relativeFrom="paragraph">
              <wp:posOffset>1140460</wp:posOffset>
            </wp:positionV>
            <wp:extent cx="8255" cy="8255"/>
            <wp:wrapNone/>
            <wp:docPr id="8977" name="Picture 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7"/>
                    <pic:cNvPicPr>
                      <a:picLocks noChangeAspect="1" noChangeArrowheads="1"/>
                    </pic:cNvPicPr>
                  </pic:nvPicPr>
                  <pic:blipFill>
                    <a:blip r:embed="rId89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2651125</wp:posOffset>
            </wp:positionH>
            <wp:positionV relativeFrom="paragraph">
              <wp:posOffset>1140460</wp:posOffset>
            </wp:positionV>
            <wp:extent cx="8255" cy="8255"/>
            <wp:wrapNone/>
            <wp:docPr id="8978" name="Picture 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8"/>
                    <pic:cNvPicPr>
                      <a:picLocks noChangeAspect="1" noChangeArrowheads="1"/>
                    </pic:cNvPicPr>
                  </pic:nvPicPr>
                  <pic:blipFill>
                    <a:blip r:embed="rId89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2668270</wp:posOffset>
            </wp:positionH>
            <wp:positionV relativeFrom="paragraph">
              <wp:posOffset>1140460</wp:posOffset>
            </wp:positionV>
            <wp:extent cx="8255" cy="8255"/>
            <wp:wrapNone/>
            <wp:docPr id="8979" name="Picture 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9"/>
                    <pic:cNvPicPr>
                      <a:picLocks noChangeAspect="1" noChangeArrowheads="1"/>
                    </pic:cNvPicPr>
                  </pic:nvPicPr>
                  <pic:blipFill>
                    <a:blip r:embed="rId89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2685415</wp:posOffset>
            </wp:positionH>
            <wp:positionV relativeFrom="paragraph">
              <wp:posOffset>1140460</wp:posOffset>
            </wp:positionV>
            <wp:extent cx="8890" cy="8255"/>
            <wp:wrapNone/>
            <wp:docPr id="8980" name="Picture 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0"/>
                    <pic:cNvPicPr>
                      <a:picLocks noChangeAspect="1" noChangeArrowheads="1"/>
                    </pic:cNvPicPr>
                  </pic:nvPicPr>
                  <pic:blipFill>
                    <a:blip r:embed="rId89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2702560</wp:posOffset>
            </wp:positionH>
            <wp:positionV relativeFrom="paragraph">
              <wp:posOffset>1140460</wp:posOffset>
            </wp:positionV>
            <wp:extent cx="8255" cy="8255"/>
            <wp:wrapNone/>
            <wp:docPr id="8981" name="Picture 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1"/>
                    <pic:cNvPicPr>
                      <a:picLocks noChangeAspect="1" noChangeArrowheads="1"/>
                    </pic:cNvPicPr>
                  </pic:nvPicPr>
                  <pic:blipFill>
                    <a:blip r:embed="rId89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2719705</wp:posOffset>
            </wp:positionH>
            <wp:positionV relativeFrom="paragraph">
              <wp:posOffset>1140460</wp:posOffset>
            </wp:positionV>
            <wp:extent cx="8255" cy="8255"/>
            <wp:wrapNone/>
            <wp:docPr id="8982" name="Picture 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2"/>
                    <pic:cNvPicPr>
                      <a:picLocks noChangeAspect="1" noChangeArrowheads="1"/>
                    </pic:cNvPicPr>
                  </pic:nvPicPr>
                  <pic:blipFill>
                    <a:blip r:embed="rId89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2736850</wp:posOffset>
            </wp:positionH>
            <wp:positionV relativeFrom="paragraph">
              <wp:posOffset>1140460</wp:posOffset>
            </wp:positionV>
            <wp:extent cx="8255" cy="8255"/>
            <wp:wrapNone/>
            <wp:docPr id="8983" name="Picture 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3"/>
                    <pic:cNvPicPr>
                      <a:picLocks noChangeAspect="1" noChangeArrowheads="1"/>
                    </pic:cNvPicPr>
                  </pic:nvPicPr>
                  <pic:blipFill>
                    <a:blip r:embed="rId89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2753995</wp:posOffset>
            </wp:positionH>
            <wp:positionV relativeFrom="paragraph">
              <wp:posOffset>1140460</wp:posOffset>
            </wp:positionV>
            <wp:extent cx="8255" cy="8255"/>
            <wp:wrapNone/>
            <wp:docPr id="8984" name="Picture 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4"/>
                    <pic:cNvPicPr>
                      <a:picLocks noChangeAspect="1" noChangeArrowheads="1"/>
                    </pic:cNvPicPr>
                  </pic:nvPicPr>
                  <pic:blipFill>
                    <a:blip r:embed="rId89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2771140</wp:posOffset>
            </wp:positionH>
            <wp:positionV relativeFrom="paragraph">
              <wp:posOffset>1140460</wp:posOffset>
            </wp:positionV>
            <wp:extent cx="8890" cy="8255"/>
            <wp:wrapNone/>
            <wp:docPr id="8985" name="Picture 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5"/>
                    <pic:cNvPicPr>
                      <a:picLocks noChangeAspect="1" noChangeArrowheads="1"/>
                    </pic:cNvPicPr>
                  </pic:nvPicPr>
                  <pic:blipFill>
                    <a:blip r:embed="rId89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2788285</wp:posOffset>
            </wp:positionH>
            <wp:positionV relativeFrom="paragraph">
              <wp:posOffset>1140460</wp:posOffset>
            </wp:positionV>
            <wp:extent cx="8255" cy="8255"/>
            <wp:wrapNone/>
            <wp:docPr id="8986" name="Picture 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6"/>
                    <pic:cNvPicPr>
                      <a:picLocks noChangeAspect="1" noChangeArrowheads="1"/>
                    </pic:cNvPicPr>
                  </pic:nvPicPr>
                  <pic:blipFill>
                    <a:blip r:embed="rId899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2805430</wp:posOffset>
            </wp:positionH>
            <wp:positionV relativeFrom="paragraph">
              <wp:posOffset>1140460</wp:posOffset>
            </wp:positionV>
            <wp:extent cx="8255" cy="8255"/>
            <wp:wrapNone/>
            <wp:docPr id="8987" name="Picture 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7"/>
                    <pic:cNvPicPr>
                      <a:picLocks noChangeAspect="1" noChangeArrowheads="1"/>
                    </pic:cNvPicPr>
                  </pic:nvPicPr>
                  <pic:blipFill>
                    <a:blip r:embed="rId89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2822575</wp:posOffset>
            </wp:positionH>
            <wp:positionV relativeFrom="paragraph">
              <wp:posOffset>1140460</wp:posOffset>
            </wp:positionV>
            <wp:extent cx="8255" cy="8255"/>
            <wp:wrapNone/>
            <wp:docPr id="8988" name="Picture 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8"/>
                    <pic:cNvPicPr>
                      <a:picLocks noChangeAspect="1" noChangeArrowheads="1"/>
                    </pic:cNvPicPr>
                  </pic:nvPicPr>
                  <pic:blipFill>
                    <a:blip r:embed="rId899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2839720</wp:posOffset>
            </wp:positionH>
            <wp:positionV relativeFrom="paragraph">
              <wp:posOffset>1140460</wp:posOffset>
            </wp:positionV>
            <wp:extent cx="8255" cy="8255"/>
            <wp:wrapNone/>
            <wp:docPr id="8989" name="Picture 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9"/>
                    <pic:cNvPicPr>
                      <a:picLocks noChangeAspect="1" noChangeArrowheads="1"/>
                    </pic:cNvPicPr>
                  </pic:nvPicPr>
                  <pic:blipFill>
                    <a:blip r:embed="rId899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2856865</wp:posOffset>
            </wp:positionH>
            <wp:positionV relativeFrom="paragraph">
              <wp:posOffset>1140460</wp:posOffset>
            </wp:positionV>
            <wp:extent cx="8890" cy="8255"/>
            <wp:wrapNone/>
            <wp:docPr id="8990" name="Picture 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0"/>
                    <pic:cNvPicPr>
                      <a:picLocks noChangeAspect="1" noChangeArrowheads="1"/>
                    </pic:cNvPicPr>
                  </pic:nvPicPr>
                  <pic:blipFill>
                    <a:blip r:embed="rId89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2874010</wp:posOffset>
            </wp:positionH>
            <wp:positionV relativeFrom="paragraph">
              <wp:posOffset>1140460</wp:posOffset>
            </wp:positionV>
            <wp:extent cx="8255" cy="8255"/>
            <wp:wrapNone/>
            <wp:docPr id="8991" name="Picture 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1"/>
                    <pic:cNvPicPr>
                      <a:picLocks noChangeAspect="1" noChangeArrowheads="1"/>
                    </pic:cNvPicPr>
                  </pic:nvPicPr>
                  <pic:blipFill>
                    <a:blip r:embed="rId89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2891155</wp:posOffset>
            </wp:positionH>
            <wp:positionV relativeFrom="paragraph">
              <wp:posOffset>1140460</wp:posOffset>
            </wp:positionV>
            <wp:extent cx="8255" cy="8255"/>
            <wp:wrapNone/>
            <wp:docPr id="8992" name="Picture 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2"/>
                    <pic:cNvPicPr>
                      <a:picLocks noChangeAspect="1" noChangeArrowheads="1"/>
                    </pic:cNvPicPr>
                  </pic:nvPicPr>
                  <pic:blipFill>
                    <a:blip r:embed="rId89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2908300</wp:posOffset>
            </wp:positionH>
            <wp:positionV relativeFrom="paragraph">
              <wp:posOffset>1140460</wp:posOffset>
            </wp:positionV>
            <wp:extent cx="8255" cy="8255"/>
            <wp:wrapNone/>
            <wp:docPr id="8993" name="Picture 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3"/>
                    <pic:cNvPicPr>
                      <a:picLocks noChangeAspect="1" noChangeArrowheads="1"/>
                    </pic:cNvPicPr>
                  </pic:nvPicPr>
                  <pic:blipFill>
                    <a:blip r:embed="rId900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2925445</wp:posOffset>
            </wp:positionH>
            <wp:positionV relativeFrom="paragraph">
              <wp:posOffset>1140460</wp:posOffset>
            </wp:positionV>
            <wp:extent cx="8255" cy="8255"/>
            <wp:wrapNone/>
            <wp:docPr id="8994" name="Picture 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4"/>
                    <pic:cNvPicPr>
                      <a:picLocks noChangeAspect="1" noChangeArrowheads="1"/>
                    </pic:cNvPicPr>
                  </pic:nvPicPr>
                  <pic:blipFill>
                    <a:blip r:embed="rId90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2942590</wp:posOffset>
            </wp:positionH>
            <wp:positionV relativeFrom="paragraph">
              <wp:posOffset>1140460</wp:posOffset>
            </wp:positionV>
            <wp:extent cx="8890" cy="8255"/>
            <wp:wrapNone/>
            <wp:docPr id="8995" name="Picture 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
                    <pic:cNvPicPr>
                      <a:picLocks noChangeAspect="1" noChangeArrowheads="1"/>
                    </pic:cNvPicPr>
                  </pic:nvPicPr>
                  <pic:blipFill>
                    <a:blip r:embed="rId90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2959735</wp:posOffset>
            </wp:positionH>
            <wp:positionV relativeFrom="paragraph">
              <wp:posOffset>1140460</wp:posOffset>
            </wp:positionV>
            <wp:extent cx="8255" cy="8255"/>
            <wp:wrapNone/>
            <wp:docPr id="8996" name="Picture 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6"/>
                    <pic:cNvPicPr>
                      <a:picLocks noChangeAspect="1" noChangeArrowheads="1"/>
                    </pic:cNvPicPr>
                  </pic:nvPicPr>
                  <pic:blipFill>
                    <a:blip r:embed="rId90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2976880</wp:posOffset>
            </wp:positionH>
            <wp:positionV relativeFrom="paragraph">
              <wp:posOffset>1140460</wp:posOffset>
            </wp:positionV>
            <wp:extent cx="8255" cy="8255"/>
            <wp:wrapNone/>
            <wp:docPr id="8997" name="Picture 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7"/>
                    <pic:cNvPicPr>
                      <a:picLocks noChangeAspect="1" noChangeArrowheads="1"/>
                    </pic:cNvPicPr>
                  </pic:nvPicPr>
                  <pic:blipFill>
                    <a:blip r:embed="rId90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2994025</wp:posOffset>
            </wp:positionH>
            <wp:positionV relativeFrom="paragraph">
              <wp:posOffset>1140460</wp:posOffset>
            </wp:positionV>
            <wp:extent cx="8255" cy="8255"/>
            <wp:wrapNone/>
            <wp:docPr id="8998" name="Picture 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8"/>
                    <pic:cNvPicPr>
                      <a:picLocks noChangeAspect="1" noChangeArrowheads="1"/>
                    </pic:cNvPicPr>
                  </pic:nvPicPr>
                  <pic:blipFill>
                    <a:blip r:embed="rId900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3011170</wp:posOffset>
            </wp:positionH>
            <wp:positionV relativeFrom="paragraph">
              <wp:posOffset>1140460</wp:posOffset>
            </wp:positionV>
            <wp:extent cx="8255" cy="8255"/>
            <wp:wrapNone/>
            <wp:docPr id="8999" name="Picture 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9"/>
                    <pic:cNvPicPr>
                      <a:picLocks noChangeAspect="1" noChangeArrowheads="1"/>
                    </pic:cNvPicPr>
                  </pic:nvPicPr>
                  <pic:blipFill>
                    <a:blip r:embed="rId90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3028315</wp:posOffset>
            </wp:positionH>
            <wp:positionV relativeFrom="paragraph">
              <wp:posOffset>1140460</wp:posOffset>
            </wp:positionV>
            <wp:extent cx="8890" cy="8255"/>
            <wp:wrapNone/>
            <wp:docPr id="9000" name="Picture 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0"/>
                    <pic:cNvPicPr>
                      <a:picLocks noChangeAspect="1" noChangeArrowheads="1"/>
                    </pic:cNvPicPr>
                  </pic:nvPicPr>
                  <pic:blipFill>
                    <a:blip r:embed="rId90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3045460</wp:posOffset>
            </wp:positionH>
            <wp:positionV relativeFrom="paragraph">
              <wp:posOffset>1140460</wp:posOffset>
            </wp:positionV>
            <wp:extent cx="8255" cy="8255"/>
            <wp:wrapNone/>
            <wp:docPr id="9001" name="Picture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1"/>
                    <pic:cNvPicPr>
                      <a:picLocks noChangeAspect="1" noChangeArrowheads="1"/>
                    </pic:cNvPicPr>
                  </pic:nvPicPr>
                  <pic:blipFill>
                    <a:blip r:embed="rId90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3062605</wp:posOffset>
            </wp:positionH>
            <wp:positionV relativeFrom="paragraph">
              <wp:posOffset>1140460</wp:posOffset>
            </wp:positionV>
            <wp:extent cx="8255" cy="8255"/>
            <wp:wrapNone/>
            <wp:docPr id="9002" name="Picture 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2"/>
                    <pic:cNvPicPr>
                      <a:picLocks noChangeAspect="1" noChangeArrowheads="1"/>
                    </pic:cNvPicPr>
                  </pic:nvPicPr>
                  <pic:blipFill>
                    <a:blip r:embed="rId90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3079750</wp:posOffset>
            </wp:positionH>
            <wp:positionV relativeFrom="paragraph">
              <wp:posOffset>1140460</wp:posOffset>
            </wp:positionV>
            <wp:extent cx="8255" cy="8255"/>
            <wp:wrapNone/>
            <wp:docPr id="9003" name="Picture 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3"/>
                    <pic:cNvPicPr>
                      <a:picLocks noChangeAspect="1" noChangeArrowheads="1"/>
                    </pic:cNvPicPr>
                  </pic:nvPicPr>
                  <pic:blipFill>
                    <a:blip r:embed="rId901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3096895</wp:posOffset>
            </wp:positionH>
            <wp:positionV relativeFrom="paragraph">
              <wp:posOffset>1140460</wp:posOffset>
            </wp:positionV>
            <wp:extent cx="8255" cy="8255"/>
            <wp:wrapNone/>
            <wp:docPr id="9004" name="Picture 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4"/>
                    <pic:cNvPicPr>
                      <a:picLocks noChangeAspect="1" noChangeArrowheads="1"/>
                    </pic:cNvPicPr>
                  </pic:nvPicPr>
                  <pic:blipFill>
                    <a:blip r:embed="rId90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3114040</wp:posOffset>
            </wp:positionH>
            <wp:positionV relativeFrom="paragraph">
              <wp:posOffset>1140460</wp:posOffset>
            </wp:positionV>
            <wp:extent cx="8890" cy="8255"/>
            <wp:wrapNone/>
            <wp:docPr id="9005" name="Picture 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5"/>
                    <pic:cNvPicPr>
                      <a:picLocks noChangeAspect="1" noChangeArrowheads="1"/>
                    </pic:cNvPicPr>
                  </pic:nvPicPr>
                  <pic:blipFill>
                    <a:blip r:embed="rId90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3131185</wp:posOffset>
            </wp:positionH>
            <wp:positionV relativeFrom="paragraph">
              <wp:posOffset>1140460</wp:posOffset>
            </wp:positionV>
            <wp:extent cx="8255" cy="8255"/>
            <wp:wrapNone/>
            <wp:docPr id="9006" name="Picture 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6"/>
                    <pic:cNvPicPr>
                      <a:picLocks noChangeAspect="1" noChangeArrowheads="1"/>
                    </pic:cNvPicPr>
                  </pic:nvPicPr>
                  <pic:blipFill>
                    <a:blip r:embed="rId90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3148330</wp:posOffset>
            </wp:positionH>
            <wp:positionV relativeFrom="paragraph">
              <wp:posOffset>1140460</wp:posOffset>
            </wp:positionV>
            <wp:extent cx="8255" cy="8255"/>
            <wp:wrapNone/>
            <wp:docPr id="9007" name="Picture 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7"/>
                    <pic:cNvPicPr>
                      <a:picLocks noChangeAspect="1" noChangeArrowheads="1"/>
                    </pic:cNvPicPr>
                  </pic:nvPicPr>
                  <pic:blipFill>
                    <a:blip r:embed="rId90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3165475</wp:posOffset>
            </wp:positionH>
            <wp:positionV relativeFrom="paragraph">
              <wp:posOffset>1140460</wp:posOffset>
            </wp:positionV>
            <wp:extent cx="8255" cy="8255"/>
            <wp:wrapNone/>
            <wp:docPr id="9008" name="Picture 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8"/>
                    <pic:cNvPicPr>
                      <a:picLocks noChangeAspect="1" noChangeArrowheads="1"/>
                    </pic:cNvPicPr>
                  </pic:nvPicPr>
                  <pic:blipFill>
                    <a:blip r:embed="rId90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3182620</wp:posOffset>
            </wp:positionH>
            <wp:positionV relativeFrom="paragraph">
              <wp:posOffset>1140460</wp:posOffset>
            </wp:positionV>
            <wp:extent cx="8255" cy="8255"/>
            <wp:wrapNone/>
            <wp:docPr id="9009" name="Picture 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9"/>
                    <pic:cNvPicPr>
                      <a:picLocks noChangeAspect="1" noChangeArrowheads="1"/>
                    </pic:cNvPicPr>
                  </pic:nvPicPr>
                  <pic:blipFill>
                    <a:blip r:embed="rId90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3199765</wp:posOffset>
            </wp:positionH>
            <wp:positionV relativeFrom="paragraph">
              <wp:posOffset>1140460</wp:posOffset>
            </wp:positionV>
            <wp:extent cx="8890" cy="8255"/>
            <wp:wrapNone/>
            <wp:docPr id="9010" name="Picture 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0"/>
                    <pic:cNvPicPr>
                      <a:picLocks noChangeAspect="1" noChangeArrowheads="1"/>
                    </pic:cNvPicPr>
                  </pic:nvPicPr>
                  <pic:blipFill>
                    <a:blip r:embed="rId90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3216910</wp:posOffset>
            </wp:positionH>
            <wp:positionV relativeFrom="paragraph">
              <wp:posOffset>1140460</wp:posOffset>
            </wp:positionV>
            <wp:extent cx="8255" cy="8255"/>
            <wp:wrapNone/>
            <wp:docPr id="9011" name="Picture 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1"/>
                    <pic:cNvPicPr>
                      <a:picLocks noChangeAspect="1" noChangeArrowheads="1"/>
                    </pic:cNvPicPr>
                  </pic:nvPicPr>
                  <pic:blipFill>
                    <a:blip r:embed="rId9018">
                      <a:extLst>
                        <a:ext uri="{28A0092B-C50C-407E-A947-70E740481C1C}"/>
                      </a:extLst>
                    </a:blip>
                    <a:srcRect/>
                    <a:stretch>
                      <a:fillRect/>
                    </a:stretch>
                  </pic:blipFill>
                  <pic:spPr bwMode="auto">
                    <a:xfrm>
                      <a:off x="0" y="0"/>
                      <a:ext cx="8255" cy="8255"/>
                    </a:xfrm>
                    <a:prstGeom prst="rect">
                      <a:avLst/>
                    </a:prstGeom>
                    <a:noFill/>
                  </pic:spPr>
                </pic:pic>
              </a:graphicData>
            </a:graphic>
          </wp:anchor>
        </w:drawing>
      </w:r>
    </w:p>
    <w:p>
      <w:pPr>
        <w:spacing w:after="0" w:line="1865" w:lineRule="exact"/>
        <w:rPr>
          <w:sz w:val="20"/>
          <w:szCs w:val="20"/>
          <w:color w:val="auto"/>
        </w:rPr>
      </w:pPr>
    </w:p>
    <w:p>
      <w:pPr>
        <w:sectPr>
          <w:pgSz w:w="11900" w:h="16838" w:orient="portrait"/>
          <w:cols w:equalWidth="0" w:num="2">
            <w:col w:w="5440" w:space="720"/>
            <w:col w:w="5060"/>
          </w:cols>
          <w:pgMar w:left="320" w:top="121" w:right="359" w:bottom="1440" w:gutter="0" w:footer="0" w:header="0"/>
          <w:type w:val="continuous"/>
        </w:sectPr>
      </w:pPr>
    </w:p>
    <w:p>
      <w:pPr>
        <w:spacing w:after="0" w:line="156" w:lineRule="exact"/>
        <w:rPr>
          <w:sz w:val="20"/>
          <w:szCs w:val="20"/>
          <w:color w:val="auto"/>
        </w:rPr>
      </w:pPr>
    </w:p>
    <w:p>
      <w:pPr>
        <w:ind w:right="100"/>
        <w:spacing w:after="0" w:line="229" w:lineRule="auto"/>
        <w:rPr>
          <w:sz w:val="20"/>
          <w:szCs w:val="20"/>
          <w:color w:val="auto"/>
        </w:rPr>
      </w:pPr>
      <w:r>
        <w:rPr>
          <w:rFonts w:ascii="Arial" w:cs="Arial" w:eastAsia="Arial" w:hAnsi="Arial"/>
          <w:sz w:val="20"/>
          <w:szCs w:val="20"/>
          <w:color w:val="auto"/>
        </w:rPr>
        <w:t>The Audit Committee has appointed Deloitte &amp; Touche LLP (“D&amp;T”) as the Company’s independent accountant for the year ending December 31, 2020 and, as a matter of good corporate governance, has directed management to submit such appointment for ratification by the shareholders at the Annual Meeting. In the event the shareholders fail to ratify the appointment, the Audit Committee may reconsider this appointment. Even if the appointment is ratified, the Audit Committee, in its discretion, may direct the appointment of a different independent accounting firm at any time during the year if the Audit Committee determines that such a change would be in the Company’s and the shareholders’ best interests.</w:t>
      </w:r>
    </w:p>
    <w:p>
      <w:pPr>
        <w:spacing w:after="0" w:line="146"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The Independent Accountant</w:t>
      </w:r>
    </w:p>
    <w:p>
      <w:pPr>
        <w:spacing w:after="0" w:line="271" w:lineRule="exact"/>
        <w:rPr>
          <w:sz w:val="20"/>
          <w:szCs w:val="20"/>
          <w:color w:val="auto"/>
        </w:rPr>
      </w:pPr>
    </w:p>
    <w:p>
      <w:pPr>
        <w:ind w:right="120"/>
        <w:spacing w:after="0" w:line="229" w:lineRule="auto"/>
        <w:rPr>
          <w:sz w:val="20"/>
          <w:szCs w:val="20"/>
          <w:color w:val="auto"/>
        </w:rPr>
      </w:pPr>
      <w:r>
        <w:rPr>
          <w:rFonts w:ascii="Arial" w:cs="Arial" w:eastAsia="Arial" w:hAnsi="Arial"/>
          <w:sz w:val="20"/>
          <w:szCs w:val="20"/>
          <w:color w:val="auto"/>
        </w:rPr>
        <w:t>The Audit Committee evaluates the selection of the independent accountant each year, and has appointed D&amp;T, independent accountant, to examine the Company’s financial statements for the year ending December 31, 2020, and, pursuant to Proposal 3, has requested shareholder ratification of this appointment. The Audit Committee has discussed the qualifications and performance of D&amp;T and believes that the continued retention of D&amp;T to serve as the Company’s independent accountant is in the best interest of the Company and its shareholders.</w:t>
      </w:r>
    </w:p>
    <w:p>
      <w:pPr>
        <w:spacing w:after="0" w:line="199" w:lineRule="exact"/>
        <w:rPr>
          <w:sz w:val="20"/>
          <w:szCs w:val="20"/>
          <w:color w:val="auto"/>
        </w:rPr>
      </w:pPr>
    </w:p>
    <w:p>
      <w:pPr>
        <w:spacing w:after="0"/>
        <w:rPr>
          <w:sz w:val="20"/>
          <w:szCs w:val="20"/>
          <w:color w:val="auto"/>
        </w:rPr>
      </w:pPr>
      <w:r>
        <w:rPr>
          <w:rFonts w:ascii="Arial" w:cs="Arial" w:eastAsia="Arial" w:hAnsi="Arial"/>
          <w:sz w:val="20"/>
          <w:szCs w:val="20"/>
          <w:color w:val="auto"/>
        </w:rPr>
        <w:t>In making the determination to retain D&amp;T for 2020, the Audit Committee considered, among other things:</w:t>
      </w:r>
    </w:p>
    <w:p>
      <w:pPr>
        <w:spacing w:after="0" w:line="202" w:lineRule="exact"/>
        <w:rPr>
          <w:sz w:val="20"/>
          <w:szCs w:val="20"/>
          <w:color w:val="auto"/>
        </w:rPr>
      </w:pPr>
    </w:p>
    <w:p>
      <w:pPr>
        <w:ind w:left="280" w:hanging="272"/>
        <w:spacing w:after="0"/>
        <w:tabs>
          <w:tab w:leader="none" w:pos="280" w:val="left"/>
        </w:tabs>
        <w:numPr>
          <w:ilvl w:val="0"/>
          <w:numId w:val="197"/>
        </w:numPr>
        <w:rPr>
          <w:rFonts w:ascii="Arial" w:cs="Arial" w:eastAsia="Arial" w:hAnsi="Arial"/>
          <w:sz w:val="19"/>
          <w:szCs w:val="19"/>
          <w:color w:val="auto"/>
        </w:rPr>
      </w:pPr>
      <w:r>
        <w:rPr>
          <w:rFonts w:ascii="Arial" w:cs="Arial" w:eastAsia="Arial" w:hAnsi="Arial"/>
          <w:sz w:val="20"/>
          <w:szCs w:val="20"/>
          <w:color w:val="auto"/>
        </w:rPr>
        <w:t>D&amp;T’s technical expertise, particularly with respect to the complex area of utility regulatory accounting;</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97"/>
        </w:numPr>
        <w:rPr>
          <w:rFonts w:ascii="Arial" w:cs="Arial" w:eastAsia="Arial" w:hAnsi="Arial"/>
          <w:sz w:val="19"/>
          <w:szCs w:val="19"/>
          <w:color w:val="auto"/>
        </w:rPr>
      </w:pPr>
      <w:r>
        <w:rPr>
          <w:rFonts w:ascii="Arial" w:cs="Arial" w:eastAsia="Arial" w:hAnsi="Arial"/>
          <w:sz w:val="20"/>
          <w:szCs w:val="20"/>
          <w:color w:val="auto"/>
        </w:rPr>
        <w:t>Management’s and D&amp;T’s review of D&amp;T’s historical and recent performance;</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197"/>
        </w:numPr>
        <w:rPr>
          <w:rFonts w:ascii="Arial" w:cs="Arial" w:eastAsia="Arial" w:hAnsi="Arial"/>
          <w:sz w:val="19"/>
          <w:szCs w:val="19"/>
          <w:color w:val="auto"/>
        </w:rPr>
      </w:pPr>
      <w:r>
        <w:rPr>
          <w:rFonts w:ascii="Arial" w:cs="Arial" w:eastAsia="Arial" w:hAnsi="Arial"/>
          <w:sz w:val="20"/>
          <w:szCs w:val="20"/>
          <w:color w:val="auto"/>
        </w:rPr>
        <w:t>The quality and candor of D&amp;T’s communications with the Audit Committee and management;</w:t>
      </w:r>
    </w:p>
    <w:p>
      <w:pPr>
        <w:spacing w:after="0" w:line="227" w:lineRule="exact"/>
        <w:rPr>
          <w:sz w:val="20"/>
          <w:szCs w:val="20"/>
          <w:color w:val="auto"/>
        </w:rPr>
      </w:pPr>
    </w:p>
    <w:p>
      <w:pPr>
        <w:jc w:val="right"/>
        <w:spacing w:after="0"/>
        <w:tabs>
          <w:tab w:leader="none" w:pos="26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9012" name="Picture 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2"/>
                    <pic:cNvPicPr>
                      <a:picLocks noChangeAspect="1" noChangeArrowheads="1"/>
                    </pic:cNvPicPr>
                  </pic:nvPicPr>
                  <pic:blipFill>
                    <a:blip r:embed="rId901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type w:val="continuous"/>
        </w:sectPr>
      </w:pPr>
    </w:p>
    <w:bookmarkStart w:id="112" w:name="page113"/>
    <w:bookmarkEnd w:id="11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AUDIT MATTERS</w:t>
      </w:r>
    </w:p>
    <w:p>
      <w:pPr>
        <w:spacing w:after="0" w:line="227" w:lineRule="exact"/>
        <w:rPr>
          <w:sz w:val="20"/>
          <w:szCs w:val="20"/>
          <w:color w:val="auto"/>
        </w:rPr>
      </w:pPr>
    </w:p>
    <w:p>
      <w:pPr>
        <w:ind w:left="280" w:right="560" w:hanging="272"/>
        <w:spacing w:after="0" w:line="257" w:lineRule="auto"/>
        <w:tabs>
          <w:tab w:leader="none" w:pos="280" w:val="left"/>
        </w:tabs>
        <w:numPr>
          <w:ilvl w:val="0"/>
          <w:numId w:val="198"/>
        </w:numPr>
        <w:rPr>
          <w:rFonts w:ascii="Arial" w:cs="Arial" w:eastAsia="Arial" w:hAnsi="Arial"/>
          <w:sz w:val="18"/>
          <w:szCs w:val="18"/>
          <w:color w:val="auto"/>
        </w:rPr>
      </w:pPr>
      <w:r>
        <w:rPr>
          <w:rFonts w:ascii="Arial" w:cs="Arial" w:eastAsia="Arial" w:hAnsi="Arial"/>
          <w:sz w:val="19"/>
          <w:szCs w:val="19"/>
          <w:color w:val="auto"/>
        </w:rPr>
        <w:t>D&amp;T’s independence and tenure as our auditor, including the benefits and independence risks of having a long-tenured auditor, and controls and processes that help ensure D&amp;T’s independence (see the additional information below);</w:t>
      </w:r>
    </w:p>
    <w:p>
      <w:pPr>
        <w:spacing w:after="0" w:line="31" w:lineRule="exact"/>
        <w:rPr>
          <w:rFonts w:ascii="Arial" w:cs="Arial" w:eastAsia="Arial" w:hAnsi="Arial"/>
          <w:sz w:val="18"/>
          <w:szCs w:val="18"/>
          <w:color w:val="auto"/>
        </w:rPr>
      </w:pPr>
    </w:p>
    <w:p>
      <w:pPr>
        <w:ind w:left="280" w:hanging="272"/>
        <w:spacing w:after="0"/>
        <w:tabs>
          <w:tab w:leader="none" w:pos="280" w:val="left"/>
        </w:tabs>
        <w:numPr>
          <w:ilvl w:val="0"/>
          <w:numId w:val="198"/>
        </w:numPr>
        <w:rPr>
          <w:rFonts w:ascii="Arial" w:cs="Arial" w:eastAsia="Arial" w:hAnsi="Arial"/>
          <w:sz w:val="19"/>
          <w:szCs w:val="19"/>
          <w:color w:val="auto"/>
        </w:rPr>
      </w:pPr>
      <w:r>
        <w:rPr>
          <w:rFonts w:ascii="Arial" w:cs="Arial" w:eastAsia="Arial" w:hAnsi="Arial"/>
          <w:sz w:val="20"/>
          <w:szCs w:val="20"/>
          <w:color w:val="auto"/>
        </w:rPr>
        <w:t>How effectively D&amp;T demonstrated its independent judgment, objectivity, and professional skepticism; and</w:t>
      </w:r>
    </w:p>
    <w:p>
      <w:pPr>
        <w:spacing w:after="0" w:line="53" w:lineRule="exact"/>
        <w:rPr>
          <w:rFonts w:ascii="Arial" w:cs="Arial" w:eastAsia="Arial" w:hAnsi="Arial"/>
          <w:sz w:val="19"/>
          <w:szCs w:val="19"/>
          <w:color w:val="auto"/>
        </w:rPr>
      </w:pPr>
    </w:p>
    <w:p>
      <w:pPr>
        <w:ind w:left="280" w:right="40" w:hanging="272"/>
        <w:spacing w:after="0" w:line="236" w:lineRule="auto"/>
        <w:tabs>
          <w:tab w:leader="none" w:pos="280" w:val="left"/>
        </w:tabs>
        <w:numPr>
          <w:ilvl w:val="0"/>
          <w:numId w:val="198"/>
        </w:numPr>
        <w:rPr>
          <w:rFonts w:ascii="Arial" w:cs="Arial" w:eastAsia="Arial" w:hAnsi="Arial"/>
          <w:sz w:val="19"/>
          <w:szCs w:val="19"/>
          <w:color w:val="auto"/>
        </w:rPr>
      </w:pPr>
      <w:r>
        <w:rPr>
          <w:rFonts w:ascii="Arial" w:cs="Arial" w:eastAsia="Arial" w:hAnsi="Arial"/>
          <w:sz w:val="20"/>
          <w:szCs w:val="20"/>
          <w:color w:val="auto"/>
        </w:rPr>
        <w:t>The fees paid to D&amp;T, which are reviewed and approved by the Audit Committee and then monitored by the Audit Committee throughout the year.</w:t>
      </w:r>
    </w:p>
    <w:p>
      <w:pPr>
        <w:spacing w:after="0" w:line="196" w:lineRule="exact"/>
        <w:rPr>
          <w:sz w:val="20"/>
          <w:szCs w:val="20"/>
          <w:color w:val="auto"/>
        </w:rPr>
      </w:pPr>
    </w:p>
    <w:p>
      <w:pPr>
        <w:ind w:right="40"/>
        <w:spacing w:after="0" w:line="232" w:lineRule="auto"/>
        <w:rPr>
          <w:sz w:val="20"/>
          <w:szCs w:val="20"/>
          <w:color w:val="auto"/>
        </w:rPr>
      </w:pPr>
      <w:r>
        <w:rPr>
          <w:rFonts w:ascii="Arial" w:cs="Arial" w:eastAsia="Arial" w:hAnsi="Arial"/>
          <w:sz w:val="20"/>
          <w:szCs w:val="20"/>
          <w:color w:val="auto"/>
        </w:rPr>
        <w:t>D&amp;T served as the Company’s independent accountant for the year ended December 31, 2019. Representatives of that firm are expected to participate in the Annual Meeting. These representatives will have an opportunity to make a statement if they so desire and will be available to respond to appropriate questions.</w:t>
      </w:r>
    </w:p>
    <w:p>
      <w:pPr>
        <w:spacing w:after="0" w:line="202" w:lineRule="exact"/>
        <w:rPr>
          <w:sz w:val="20"/>
          <w:szCs w:val="20"/>
          <w:color w:val="auto"/>
        </w:rPr>
      </w:pPr>
    </w:p>
    <w:p>
      <w:pPr>
        <w:spacing w:after="0"/>
        <w:rPr>
          <w:sz w:val="20"/>
          <w:szCs w:val="20"/>
          <w:color w:val="auto"/>
        </w:rPr>
      </w:pPr>
      <w:r>
        <w:rPr>
          <w:rFonts w:ascii="Arial" w:cs="Arial" w:eastAsia="Arial" w:hAnsi="Arial"/>
          <w:sz w:val="34"/>
          <w:szCs w:val="34"/>
          <w:color w:val="395575"/>
        </w:rPr>
        <w:t>Benefits of a Long-Tenured Independent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9013" name="Picture 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3"/>
                    <pic:cNvPicPr>
                      <a:picLocks noChangeAspect="1" noChangeArrowheads="1"/>
                    </pic:cNvPicPr>
                  </pic:nvPicPr>
                  <pic:blipFill>
                    <a:blip r:embed="rId902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280"/>
        <w:spacing w:after="0" w:line="232" w:lineRule="auto"/>
        <w:rPr>
          <w:sz w:val="20"/>
          <w:szCs w:val="20"/>
          <w:color w:val="auto"/>
        </w:rPr>
      </w:pPr>
      <w:r>
        <w:rPr>
          <w:rFonts w:ascii="Arial" w:cs="Arial" w:eastAsia="Arial" w:hAnsi="Arial"/>
          <w:sz w:val="20"/>
          <w:szCs w:val="20"/>
          <w:color w:val="auto"/>
        </w:rPr>
        <w:t>D&amp;T has served as the independent accountant for Pinnacle West since its inception in 1985, and APS since 1932. The Committee carefully considered the tenure of D&amp;T as our independent accountant in making its decision to select D&amp;T as the independent accountant for 2020, including the following benefits that come with long tenure:</w:t>
      </w:r>
    </w:p>
    <w:p>
      <w:pPr>
        <w:spacing w:after="0" w:line="197" w:lineRule="exact"/>
        <w:rPr>
          <w:sz w:val="20"/>
          <w:szCs w:val="20"/>
          <w:color w:val="auto"/>
        </w:rPr>
      </w:pPr>
    </w:p>
    <w:p>
      <w:pPr>
        <w:jc w:val="both"/>
        <w:ind w:left="280" w:hanging="272"/>
        <w:spacing w:after="0" w:line="232" w:lineRule="auto"/>
        <w:tabs>
          <w:tab w:leader="none" w:pos="280" w:val="left"/>
        </w:tabs>
        <w:numPr>
          <w:ilvl w:val="0"/>
          <w:numId w:val="199"/>
        </w:numPr>
        <w:rPr>
          <w:rFonts w:ascii="Arial" w:cs="Arial" w:eastAsia="Arial" w:hAnsi="Arial"/>
          <w:sz w:val="19"/>
          <w:szCs w:val="19"/>
          <w:color w:val="auto"/>
        </w:rPr>
      </w:pPr>
      <w:r>
        <w:rPr>
          <w:rFonts w:ascii="Arial" w:cs="Arial" w:eastAsia="Arial" w:hAnsi="Arial"/>
          <w:sz w:val="20"/>
          <w:szCs w:val="20"/>
          <w:color w:val="auto"/>
        </w:rPr>
        <w:t>Through more than 80 years of experience with the Company and APS, D&amp;T has gained institutional knowledge of and deep expertise regarding our business operations, including the complexities of a business that is highly regulated at both the state and federal level, our accounting policies and practices and our internal controls over financial reporting; and</w:t>
      </w:r>
    </w:p>
    <w:p>
      <w:pPr>
        <w:spacing w:after="0" w:line="48" w:lineRule="exact"/>
        <w:rPr>
          <w:rFonts w:ascii="Arial" w:cs="Arial" w:eastAsia="Arial" w:hAnsi="Arial"/>
          <w:sz w:val="19"/>
          <w:szCs w:val="19"/>
          <w:color w:val="auto"/>
        </w:rPr>
      </w:pPr>
    </w:p>
    <w:p>
      <w:pPr>
        <w:ind w:left="280" w:right="80" w:hanging="272"/>
        <w:spacing w:after="0" w:line="236" w:lineRule="auto"/>
        <w:tabs>
          <w:tab w:leader="none" w:pos="280" w:val="left"/>
        </w:tabs>
        <w:numPr>
          <w:ilvl w:val="0"/>
          <w:numId w:val="199"/>
        </w:numPr>
        <w:rPr>
          <w:rFonts w:ascii="Arial" w:cs="Arial" w:eastAsia="Arial" w:hAnsi="Arial"/>
          <w:sz w:val="19"/>
          <w:szCs w:val="19"/>
          <w:color w:val="auto"/>
        </w:rPr>
      </w:pPr>
      <w:r>
        <w:rPr>
          <w:rFonts w:ascii="Arial" w:cs="Arial" w:eastAsia="Arial" w:hAnsi="Arial"/>
          <w:sz w:val="20"/>
          <w:szCs w:val="20"/>
          <w:color w:val="auto"/>
        </w:rPr>
        <w:t>Bringing on a new auditor requires a significant time commitment that could result in additional costs to the Company as well as distract management’s focus on financial reporting and internal controls.</w:t>
      </w:r>
    </w:p>
    <w:p>
      <w:pPr>
        <w:spacing w:after="0" w:line="227" w:lineRule="exact"/>
        <w:rPr>
          <w:sz w:val="20"/>
          <w:szCs w:val="20"/>
          <w:color w:val="auto"/>
        </w:rPr>
      </w:pPr>
    </w:p>
    <w:p>
      <w:pPr>
        <w:spacing w:after="0"/>
        <w:rPr>
          <w:sz w:val="20"/>
          <w:szCs w:val="20"/>
          <w:color w:val="auto"/>
        </w:rPr>
      </w:pPr>
      <w:r>
        <w:rPr>
          <w:rFonts w:ascii="Arial" w:cs="Arial" w:eastAsia="Arial" w:hAnsi="Arial"/>
          <w:sz w:val="34"/>
          <w:szCs w:val="34"/>
          <w:color w:val="395575"/>
        </w:rPr>
        <w:t>Accountant’s Independence Controls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9014" name="Picture 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4"/>
                    <pic:cNvPicPr>
                      <a:picLocks noChangeAspect="1" noChangeArrowheads="1"/>
                    </pic:cNvPicPr>
                  </pic:nvPicPr>
                  <pic:blipFill>
                    <a:blip r:embed="rId902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320"/>
        <w:spacing w:after="0" w:line="236" w:lineRule="auto"/>
        <w:rPr>
          <w:sz w:val="20"/>
          <w:szCs w:val="20"/>
          <w:color w:val="auto"/>
        </w:rPr>
      </w:pPr>
      <w:r>
        <w:rPr>
          <w:rFonts w:ascii="Arial" w:cs="Arial" w:eastAsia="Arial" w:hAnsi="Arial"/>
          <w:sz w:val="20"/>
          <w:szCs w:val="20"/>
          <w:color w:val="auto"/>
        </w:rPr>
        <w:t>In further making its selection of D&amp;T as the independent accountant for 2020, the Committee took into account the following controls over D&amp;T:</w:t>
      </w:r>
    </w:p>
    <w:p>
      <w:pPr>
        <w:spacing w:after="0" w:line="196" w:lineRule="exact"/>
        <w:rPr>
          <w:sz w:val="20"/>
          <w:szCs w:val="20"/>
          <w:color w:val="auto"/>
        </w:rPr>
      </w:pPr>
    </w:p>
    <w:p>
      <w:pPr>
        <w:ind w:left="280" w:right="400" w:hanging="272"/>
        <w:spacing w:after="0" w:line="232" w:lineRule="auto"/>
        <w:tabs>
          <w:tab w:leader="none" w:pos="280" w:val="left"/>
        </w:tabs>
        <w:numPr>
          <w:ilvl w:val="0"/>
          <w:numId w:val="200"/>
        </w:numPr>
        <w:rPr>
          <w:rFonts w:ascii="Arial" w:cs="Arial" w:eastAsia="Arial" w:hAnsi="Arial"/>
          <w:sz w:val="19"/>
          <w:szCs w:val="19"/>
          <w:color w:val="auto"/>
        </w:rPr>
      </w:pPr>
      <w:r>
        <w:rPr>
          <w:rFonts w:ascii="Arial" w:cs="Arial" w:eastAsia="Arial" w:hAnsi="Arial"/>
          <w:sz w:val="20"/>
          <w:szCs w:val="20"/>
          <w:color w:val="auto"/>
        </w:rPr>
        <w:t>The Audit Committee’s oversight of D&amp;T, which included meeting with D&amp;T at every regular in-person meeting in 2019, private meetings from time to time as requested by the Audit Committee members, and a committee-directed process for selecting the lead partner;</w:t>
      </w:r>
    </w:p>
    <w:p>
      <w:pPr>
        <w:spacing w:after="0" w:line="48" w:lineRule="exact"/>
        <w:rPr>
          <w:rFonts w:ascii="Arial" w:cs="Arial" w:eastAsia="Arial" w:hAnsi="Arial"/>
          <w:sz w:val="19"/>
          <w:szCs w:val="19"/>
          <w:color w:val="auto"/>
        </w:rPr>
      </w:pPr>
    </w:p>
    <w:p>
      <w:pPr>
        <w:ind w:left="280" w:right="20" w:hanging="272"/>
        <w:spacing w:after="0" w:line="236" w:lineRule="auto"/>
        <w:tabs>
          <w:tab w:leader="none" w:pos="280" w:val="left"/>
        </w:tabs>
        <w:numPr>
          <w:ilvl w:val="0"/>
          <w:numId w:val="200"/>
        </w:numPr>
        <w:rPr>
          <w:rFonts w:ascii="Arial" w:cs="Arial" w:eastAsia="Arial" w:hAnsi="Arial"/>
          <w:sz w:val="19"/>
          <w:szCs w:val="19"/>
          <w:color w:val="auto"/>
        </w:rPr>
      </w:pPr>
      <w:r>
        <w:rPr>
          <w:rFonts w:ascii="Arial" w:cs="Arial" w:eastAsia="Arial" w:hAnsi="Arial"/>
          <w:sz w:val="20"/>
          <w:szCs w:val="20"/>
          <w:color w:val="auto"/>
        </w:rPr>
        <w:t>Pre-approval policies of all services performed by D&amp;T for the Company, and allowing the engagement of D&amp;T only when the Audit Committee or its Chair believes D&amp;T is best suited for the job;</w:t>
      </w:r>
    </w:p>
    <w:p>
      <w:pPr>
        <w:spacing w:after="0" w:line="47" w:lineRule="exact"/>
        <w:rPr>
          <w:rFonts w:ascii="Arial" w:cs="Arial" w:eastAsia="Arial" w:hAnsi="Arial"/>
          <w:sz w:val="19"/>
          <w:szCs w:val="19"/>
          <w:color w:val="auto"/>
        </w:rPr>
      </w:pPr>
    </w:p>
    <w:p>
      <w:pPr>
        <w:ind w:left="280" w:hanging="272"/>
        <w:spacing w:after="0"/>
        <w:tabs>
          <w:tab w:leader="none" w:pos="280" w:val="left"/>
        </w:tabs>
        <w:numPr>
          <w:ilvl w:val="0"/>
          <w:numId w:val="200"/>
        </w:numPr>
        <w:rPr>
          <w:rFonts w:ascii="Arial" w:cs="Arial" w:eastAsia="Arial" w:hAnsi="Arial"/>
          <w:sz w:val="19"/>
          <w:szCs w:val="19"/>
          <w:color w:val="auto"/>
        </w:rPr>
      </w:pPr>
      <w:r>
        <w:rPr>
          <w:rFonts w:ascii="Arial" w:cs="Arial" w:eastAsia="Arial" w:hAnsi="Arial"/>
          <w:sz w:val="20"/>
          <w:szCs w:val="20"/>
          <w:color w:val="auto"/>
        </w:rPr>
        <w:t>D&amp;T conducts periodic internal quality reviews of its audit work and rotates lead partners every five years; and</w:t>
      </w:r>
    </w:p>
    <w:p>
      <w:pPr>
        <w:spacing w:after="0" w:line="53" w:lineRule="exact"/>
        <w:rPr>
          <w:rFonts w:ascii="Arial" w:cs="Arial" w:eastAsia="Arial" w:hAnsi="Arial"/>
          <w:sz w:val="19"/>
          <w:szCs w:val="19"/>
          <w:color w:val="auto"/>
        </w:rPr>
      </w:pPr>
    </w:p>
    <w:p>
      <w:pPr>
        <w:ind w:left="280" w:right="360" w:hanging="272"/>
        <w:spacing w:after="0" w:line="236" w:lineRule="auto"/>
        <w:tabs>
          <w:tab w:leader="none" w:pos="280" w:val="left"/>
        </w:tabs>
        <w:numPr>
          <w:ilvl w:val="0"/>
          <w:numId w:val="200"/>
        </w:numPr>
        <w:rPr>
          <w:rFonts w:ascii="Arial" w:cs="Arial" w:eastAsia="Arial" w:hAnsi="Arial"/>
          <w:sz w:val="19"/>
          <w:szCs w:val="19"/>
          <w:color w:val="auto"/>
        </w:rPr>
      </w:pPr>
      <w:r>
        <w:rPr>
          <w:rFonts w:ascii="Arial" w:cs="Arial" w:eastAsia="Arial" w:hAnsi="Arial"/>
          <w:sz w:val="20"/>
          <w:szCs w:val="20"/>
          <w:color w:val="auto"/>
        </w:rPr>
        <w:t>As an independent public accounting firm, D&amp;T is subject to PCAOB inspections, independent peer reviews, and PCAOB and SEC oversight.</w:t>
      </w:r>
    </w:p>
    <w:p>
      <w:pPr>
        <w:spacing w:after="0" w:line="28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9015" name="Picture 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5"/>
                    <pic:cNvPicPr>
                      <a:picLocks noChangeAspect="1" noChangeArrowheads="1"/>
                    </pic:cNvPicPr>
                  </pic:nvPicPr>
                  <pic:blipFill>
                    <a:blip r:embed="rId902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95575"/>
        </w:rPr>
        <w:t>AUDIT MATTERS</w:t>
      </w:r>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Pre-Approval Policies</w:t>
      </w:r>
    </w:p>
    <w:p>
      <w:pPr>
        <w:spacing w:after="0" w:line="271" w:lineRule="exact"/>
        <w:rPr>
          <w:sz w:val="20"/>
          <w:szCs w:val="20"/>
          <w:color w:val="auto"/>
        </w:rPr>
      </w:pPr>
    </w:p>
    <w:p>
      <w:pPr>
        <w:ind w:right="60"/>
        <w:spacing w:after="0" w:line="239" w:lineRule="auto"/>
        <w:rPr>
          <w:sz w:val="20"/>
          <w:szCs w:val="20"/>
          <w:color w:val="auto"/>
        </w:rPr>
      </w:pPr>
      <w:r>
        <w:rPr>
          <w:rFonts w:ascii="Arial" w:cs="Arial" w:eastAsia="Arial" w:hAnsi="Arial"/>
          <w:sz w:val="19"/>
          <w:szCs w:val="19"/>
          <w:color w:val="auto"/>
        </w:rPr>
        <w:t>As part of its oversight responsibility with respect to the independent accountant and in order to assure that the services provided by the independent accountant do not impair the independent accountant’s independence, the Audit Committee has established pre-approval policies with respect to work performed by D&amp;T for the Company. Under that policy, the Audit Committee pre-approves each audit service and non-audit service to be provided by D&amp;T. The Audit Committee has delegated to the Chair of the Audit Committee the authority to pre-approve audit and non-audit services to be performed by D&amp;T if the services are not expected to cost more than $50,000. Each audit and non-audit service presented to the Chair for pre-approval must be described in sufficient detail so that the Chair knows precisely what services the Chair is being asked to pre-approve so that he can make a well-reasoned assessment of the impact of the service on the independent accountant’s independence. The Chair must report any pre-approval decisions to the Audit Committee at its next scheduled meeting. All of the services performed by D&amp;T in 2019 for the Company were pre-approved by the Audit Committee consistent with the pre-approval policy.</w:t>
      </w:r>
    </w:p>
    <w:p>
      <w:pPr>
        <w:spacing w:after="0" w:line="150"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Audit Fees</w:t>
      </w:r>
    </w:p>
    <w:p>
      <w:pPr>
        <w:spacing w:after="0" w:line="271" w:lineRule="exact"/>
        <w:rPr>
          <w:sz w:val="20"/>
          <w:szCs w:val="20"/>
          <w:color w:val="auto"/>
        </w:rPr>
      </w:pPr>
    </w:p>
    <w:p>
      <w:pPr>
        <w:spacing w:after="0"/>
        <w:rPr>
          <w:sz w:val="20"/>
          <w:szCs w:val="20"/>
          <w:color w:val="auto"/>
        </w:rPr>
      </w:pPr>
      <w:r>
        <w:rPr>
          <w:rFonts w:ascii="Arial" w:cs="Arial" w:eastAsia="Arial" w:hAnsi="Arial"/>
          <w:sz w:val="20"/>
          <w:szCs w:val="20"/>
          <w:color w:val="auto"/>
        </w:rPr>
        <w:t>The following fees were paid to D&amp;T for the last two fiscal years:</w:t>
      </w:r>
    </w:p>
    <w:p>
      <w:pPr>
        <w:spacing w:after="0" w:line="188"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5540" w:type="dxa"/>
            <w:vAlign w:val="bottom"/>
          </w:tcPr>
          <w:p>
            <w:pPr>
              <w:spacing w:after="0"/>
              <w:rPr>
                <w:sz w:val="13"/>
                <w:szCs w:val="13"/>
                <w:color w:val="auto"/>
              </w:rPr>
            </w:pPr>
          </w:p>
        </w:tc>
        <w:tc>
          <w:tcPr>
            <w:tcW w:w="4700" w:type="dxa"/>
            <w:vAlign w:val="bottom"/>
          </w:tcPr>
          <w:p>
            <w:pPr>
              <w:jc w:val="right"/>
              <w:ind w:right="59"/>
              <w:spacing w:after="0"/>
              <w:rPr>
                <w:sz w:val="20"/>
                <w:szCs w:val="20"/>
                <w:color w:val="auto"/>
              </w:rPr>
            </w:pPr>
            <w:r>
              <w:rPr>
                <w:rFonts w:ascii="Arial" w:cs="Arial" w:eastAsia="Arial" w:hAnsi="Arial"/>
                <w:sz w:val="13"/>
                <w:szCs w:val="13"/>
                <w:b w:val="1"/>
                <w:bCs w:val="1"/>
                <w:color w:val="008B9E"/>
              </w:rPr>
              <w:t>2018</w:t>
            </w:r>
          </w:p>
        </w:tc>
        <w:tc>
          <w:tcPr>
            <w:tcW w:w="1000" w:type="dxa"/>
            <w:vAlign w:val="bottom"/>
          </w:tcPr>
          <w:p>
            <w:pPr>
              <w:jc w:val="right"/>
              <w:spacing w:after="0"/>
              <w:rPr>
                <w:sz w:val="20"/>
                <w:szCs w:val="20"/>
                <w:color w:val="auto"/>
              </w:rPr>
            </w:pPr>
            <w:r>
              <w:rPr>
                <w:rFonts w:ascii="Arial" w:cs="Arial" w:eastAsia="Arial" w:hAnsi="Arial"/>
                <w:sz w:val="13"/>
                <w:szCs w:val="13"/>
                <w:b w:val="1"/>
                <w:bCs w:val="1"/>
                <w:color w:val="008B9E"/>
              </w:rPr>
              <w:t>2019</w:t>
            </w:r>
          </w:p>
        </w:tc>
      </w:tr>
      <w:tr>
        <w:trPr>
          <w:trHeight w:val="199"/>
        </w:trPr>
        <w:tc>
          <w:tcPr>
            <w:tcW w:w="554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Types of Service</w:t>
            </w:r>
          </w:p>
        </w:tc>
        <w:tc>
          <w:tcPr>
            <w:tcW w:w="4700" w:type="dxa"/>
            <w:vAlign w:val="bottom"/>
            <w:tcBorders>
              <w:bottom w:val="single" w:sz="8" w:color="7CCBBF"/>
            </w:tcBorders>
          </w:tcPr>
          <w:p>
            <w:pPr>
              <w:jc w:val="right"/>
              <w:ind w:right="59"/>
              <w:spacing w:after="0"/>
              <w:rPr>
                <w:sz w:val="20"/>
                <w:szCs w:val="20"/>
                <w:color w:val="auto"/>
              </w:rPr>
            </w:pPr>
            <w:r>
              <w:rPr>
                <w:rFonts w:ascii="Arial" w:cs="Arial" w:eastAsia="Arial" w:hAnsi="Arial"/>
                <w:sz w:val="13"/>
                <w:szCs w:val="13"/>
                <w:b w:val="1"/>
                <w:bCs w:val="1"/>
                <w:color w:val="008B9E"/>
              </w:rPr>
              <w:t>($)</w:t>
            </w:r>
          </w:p>
        </w:tc>
        <w:tc>
          <w:tcPr>
            <w:tcW w:w="100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367"/>
        </w:trPr>
        <w:tc>
          <w:tcPr>
            <w:tcW w:w="5540" w:type="dxa"/>
            <w:vAlign w:val="bottom"/>
          </w:tcPr>
          <w:p>
            <w:pPr>
              <w:ind w:left="80"/>
              <w:spacing w:after="0"/>
              <w:rPr>
                <w:sz w:val="20"/>
                <w:szCs w:val="20"/>
                <w:color w:val="auto"/>
              </w:rPr>
            </w:pPr>
            <w:r>
              <w:rPr>
                <w:rFonts w:ascii="Arial" w:cs="Arial" w:eastAsia="Arial" w:hAnsi="Arial"/>
                <w:sz w:val="18"/>
                <w:szCs w:val="18"/>
                <w:color w:val="auto"/>
              </w:rPr>
              <w:t>Audit Fees</w:t>
            </w:r>
            <w:r>
              <w:rPr>
                <w:rFonts w:ascii="Arial" w:cs="Arial" w:eastAsia="Arial" w:hAnsi="Arial"/>
                <w:sz w:val="29"/>
                <w:szCs w:val="29"/>
                <w:color w:val="auto"/>
                <w:vertAlign w:val="superscript"/>
              </w:rPr>
              <w:t>(1)</w:t>
            </w:r>
          </w:p>
        </w:tc>
        <w:tc>
          <w:tcPr>
            <w:tcW w:w="4700" w:type="dxa"/>
            <w:vAlign w:val="bottom"/>
          </w:tcPr>
          <w:p>
            <w:pPr>
              <w:jc w:val="right"/>
              <w:ind w:right="59"/>
              <w:spacing w:after="0"/>
              <w:rPr>
                <w:sz w:val="20"/>
                <w:szCs w:val="20"/>
                <w:color w:val="auto"/>
              </w:rPr>
            </w:pPr>
            <w:r>
              <w:rPr>
                <w:rFonts w:ascii="Arial" w:cs="Arial" w:eastAsia="Arial" w:hAnsi="Arial"/>
                <w:sz w:val="18"/>
                <w:szCs w:val="18"/>
                <w:color w:val="auto"/>
              </w:rPr>
              <w:t>2,894,318</w:t>
            </w:r>
          </w:p>
        </w:tc>
        <w:tc>
          <w:tcPr>
            <w:tcW w:w="1000" w:type="dxa"/>
            <w:vAlign w:val="bottom"/>
          </w:tcPr>
          <w:p>
            <w:pPr>
              <w:jc w:val="right"/>
              <w:spacing w:after="0"/>
              <w:rPr>
                <w:sz w:val="20"/>
                <w:szCs w:val="20"/>
                <w:color w:val="auto"/>
              </w:rPr>
            </w:pPr>
            <w:r>
              <w:rPr>
                <w:rFonts w:ascii="Arial" w:cs="Arial" w:eastAsia="Arial" w:hAnsi="Arial"/>
                <w:sz w:val="18"/>
                <w:szCs w:val="18"/>
                <w:color w:val="auto"/>
              </w:rPr>
              <w:t>2,861,956</w:t>
            </w:r>
          </w:p>
        </w:tc>
      </w:tr>
      <w:tr>
        <w:trPr>
          <w:trHeight w:val="297"/>
        </w:trPr>
        <w:tc>
          <w:tcPr>
            <w:tcW w:w="5540" w:type="dxa"/>
            <w:vAlign w:val="bottom"/>
          </w:tcPr>
          <w:p>
            <w:pPr>
              <w:ind w:left="80"/>
              <w:spacing w:after="0" w:line="298" w:lineRule="exact"/>
              <w:rPr>
                <w:sz w:val="20"/>
                <w:szCs w:val="20"/>
                <w:color w:val="auto"/>
              </w:rPr>
            </w:pPr>
            <w:r>
              <w:rPr>
                <w:rFonts w:ascii="Arial" w:cs="Arial" w:eastAsia="Arial" w:hAnsi="Arial"/>
                <w:sz w:val="18"/>
                <w:szCs w:val="18"/>
                <w:color w:val="auto"/>
              </w:rPr>
              <w:t>Audit-Related Fees</w:t>
            </w:r>
            <w:r>
              <w:rPr>
                <w:rFonts w:ascii="Arial" w:cs="Arial" w:eastAsia="Arial" w:hAnsi="Arial"/>
                <w:sz w:val="29"/>
                <w:szCs w:val="29"/>
                <w:color w:val="auto"/>
                <w:vertAlign w:val="superscript"/>
              </w:rPr>
              <w:t>(2)</w:t>
            </w:r>
          </w:p>
        </w:tc>
        <w:tc>
          <w:tcPr>
            <w:tcW w:w="4700" w:type="dxa"/>
            <w:vAlign w:val="bottom"/>
          </w:tcPr>
          <w:p>
            <w:pPr>
              <w:jc w:val="right"/>
              <w:ind w:right="59"/>
              <w:spacing w:after="0"/>
              <w:rPr>
                <w:sz w:val="20"/>
                <w:szCs w:val="20"/>
                <w:color w:val="auto"/>
              </w:rPr>
            </w:pPr>
            <w:r>
              <w:rPr>
                <w:rFonts w:ascii="Arial" w:cs="Arial" w:eastAsia="Arial" w:hAnsi="Arial"/>
                <w:sz w:val="18"/>
                <w:szCs w:val="18"/>
                <w:color w:val="auto"/>
              </w:rPr>
              <w:t>374,903</w:t>
            </w:r>
          </w:p>
        </w:tc>
        <w:tc>
          <w:tcPr>
            <w:tcW w:w="1000" w:type="dxa"/>
            <w:vAlign w:val="bottom"/>
          </w:tcPr>
          <w:p>
            <w:pPr>
              <w:jc w:val="right"/>
              <w:spacing w:after="0"/>
              <w:rPr>
                <w:sz w:val="20"/>
                <w:szCs w:val="20"/>
                <w:color w:val="auto"/>
              </w:rPr>
            </w:pPr>
            <w:r>
              <w:rPr>
                <w:rFonts w:ascii="Arial" w:cs="Arial" w:eastAsia="Arial" w:hAnsi="Arial"/>
                <w:sz w:val="18"/>
                <w:szCs w:val="18"/>
                <w:color w:val="auto"/>
              </w:rPr>
              <w:t>403,173</w:t>
            </w:r>
          </w:p>
        </w:tc>
      </w:tr>
      <w:tr>
        <w:trPr>
          <w:trHeight w:val="211"/>
        </w:trPr>
        <w:tc>
          <w:tcPr>
            <w:tcW w:w="5540" w:type="dxa"/>
            <w:vAlign w:val="bottom"/>
          </w:tcPr>
          <w:p>
            <w:pPr>
              <w:ind w:left="80"/>
              <w:spacing w:after="0"/>
              <w:rPr>
                <w:sz w:val="20"/>
                <w:szCs w:val="20"/>
                <w:color w:val="auto"/>
              </w:rPr>
            </w:pPr>
            <w:r>
              <w:rPr>
                <w:rFonts w:ascii="Arial" w:cs="Arial" w:eastAsia="Arial" w:hAnsi="Arial"/>
                <w:sz w:val="18"/>
                <w:szCs w:val="18"/>
                <w:color w:val="auto"/>
              </w:rPr>
              <w:t>Tax Fees</w:t>
            </w:r>
          </w:p>
        </w:tc>
        <w:tc>
          <w:tcPr>
            <w:tcW w:w="4700" w:type="dxa"/>
            <w:vAlign w:val="bottom"/>
          </w:tcPr>
          <w:p>
            <w:pPr>
              <w:jc w:val="right"/>
              <w:ind w:right="59"/>
              <w:spacing w:after="0"/>
              <w:rPr>
                <w:sz w:val="20"/>
                <w:szCs w:val="20"/>
                <w:color w:val="auto"/>
              </w:rPr>
            </w:pPr>
            <w:r>
              <w:rPr>
                <w:rFonts w:ascii="Arial" w:cs="Arial" w:eastAsia="Arial" w:hAnsi="Arial"/>
                <w:sz w:val="18"/>
                <w:szCs w:val="18"/>
                <w:color w:val="auto"/>
              </w:rPr>
              <w:t>0</w:t>
            </w:r>
          </w:p>
        </w:tc>
        <w:tc>
          <w:tcPr>
            <w:tcW w:w="1000" w:type="dxa"/>
            <w:vAlign w:val="bottom"/>
          </w:tcPr>
          <w:p>
            <w:pPr>
              <w:jc w:val="right"/>
              <w:spacing w:after="0"/>
              <w:rPr>
                <w:sz w:val="20"/>
                <w:szCs w:val="20"/>
                <w:color w:val="auto"/>
              </w:rPr>
            </w:pPr>
            <w:r>
              <w:rPr>
                <w:rFonts w:ascii="Arial" w:cs="Arial" w:eastAsia="Arial" w:hAnsi="Arial"/>
                <w:sz w:val="18"/>
                <w:szCs w:val="18"/>
                <w:color w:val="auto"/>
              </w:rPr>
              <w:t>0</w:t>
            </w:r>
          </w:p>
        </w:tc>
      </w:tr>
      <w:tr>
        <w:trPr>
          <w:trHeight w:val="279"/>
        </w:trPr>
        <w:tc>
          <w:tcPr>
            <w:tcW w:w="5540" w:type="dxa"/>
            <w:vAlign w:val="bottom"/>
            <w:tcBorders>
              <w:bottom w:val="single" w:sz="8" w:color="7CCBBF"/>
            </w:tcBorders>
          </w:tcPr>
          <w:p>
            <w:pPr>
              <w:ind w:left="80"/>
              <w:spacing w:after="0"/>
              <w:rPr>
                <w:sz w:val="20"/>
                <w:szCs w:val="20"/>
                <w:color w:val="auto"/>
              </w:rPr>
            </w:pPr>
            <w:r>
              <w:rPr>
                <w:rFonts w:ascii="Arial" w:cs="Arial" w:eastAsia="Arial" w:hAnsi="Arial"/>
                <w:sz w:val="18"/>
                <w:szCs w:val="18"/>
                <w:color w:val="auto"/>
              </w:rPr>
              <w:t>All Other Fees</w:t>
            </w:r>
          </w:p>
        </w:tc>
        <w:tc>
          <w:tcPr>
            <w:tcW w:w="4700" w:type="dxa"/>
            <w:vAlign w:val="bottom"/>
            <w:tcBorders>
              <w:bottom w:val="single" w:sz="8" w:color="7CCBBF"/>
            </w:tcBorders>
          </w:tcPr>
          <w:p>
            <w:pPr>
              <w:jc w:val="right"/>
              <w:ind w:right="59"/>
              <w:spacing w:after="0"/>
              <w:rPr>
                <w:sz w:val="20"/>
                <w:szCs w:val="20"/>
                <w:color w:val="auto"/>
              </w:rPr>
            </w:pPr>
            <w:r>
              <w:rPr>
                <w:rFonts w:ascii="Arial" w:cs="Arial" w:eastAsia="Arial" w:hAnsi="Arial"/>
                <w:sz w:val="18"/>
                <w:szCs w:val="18"/>
                <w:color w:val="auto"/>
              </w:rPr>
              <w:t>0</w:t>
            </w:r>
          </w:p>
        </w:tc>
        <w:tc>
          <w:tcPr>
            <w:tcW w:w="1000" w:type="dxa"/>
            <w:vAlign w:val="bottom"/>
            <w:tcBorders>
              <w:bottom w:val="single" w:sz="8" w:color="7CCBBF"/>
            </w:tcBorders>
          </w:tcPr>
          <w:p>
            <w:pPr>
              <w:jc w:val="right"/>
              <w:spacing w:after="0"/>
              <w:rPr>
                <w:sz w:val="20"/>
                <w:szCs w:val="20"/>
                <w:color w:val="auto"/>
              </w:rPr>
            </w:pPr>
            <w:r>
              <w:rPr>
                <w:rFonts w:ascii="Arial" w:cs="Arial" w:eastAsia="Arial" w:hAnsi="Arial"/>
                <w:sz w:val="18"/>
                <w:szCs w:val="18"/>
                <w:color w:val="auto"/>
              </w:rPr>
              <w:t>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wp:posOffset>
            </wp:positionV>
            <wp:extent cx="7132320" cy="8255"/>
            <wp:wrapNone/>
            <wp:docPr id="9016" name="Picture 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6"/>
                    <pic:cNvPicPr>
                      <a:picLocks noChangeAspect="1" noChangeArrowheads="1"/>
                    </pic:cNvPicPr>
                  </pic:nvPicPr>
                  <pic:blipFill>
                    <a:blip r:embed="rId902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-342265</wp:posOffset>
            </wp:positionV>
            <wp:extent cx="7132320" cy="8255"/>
            <wp:wrapNone/>
            <wp:docPr id="9017" name="Picture 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7"/>
                    <pic:cNvPicPr>
                      <a:picLocks noChangeAspect="1" noChangeArrowheads="1"/>
                    </pic:cNvPicPr>
                  </pic:nvPicPr>
                  <pic:blipFill>
                    <a:blip r:embed="rId902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-548005</wp:posOffset>
            </wp:positionV>
            <wp:extent cx="7132320" cy="8255"/>
            <wp:wrapNone/>
            <wp:docPr id="9018" name="Picture 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8"/>
                    <pic:cNvPicPr>
                      <a:picLocks noChangeAspect="1" noChangeArrowheads="1"/>
                    </pic:cNvPicPr>
                  </pic:nvPicPr>
                  <pic:blipFill>
                    <a:blip r:embed="rId902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300" w:hanging="292"/>
        <w:spacing w:after="0"/>
        <w:tabs>
          <w:tab w:leader="none" w:pos="300" w:val="left"/>
        </w:tabs>
        <w:numPr>
          <w:ilvl w:val="0"/>
          <w:numId w:val="201"/>
        </w:numPr>
        <w:rPr>
          <w:rFonts w:ascii="Arial" w:cs="Arial" w:eastAsia="Arial" w:hAnsi="Arial"/>
          <w:sz w:val="11"/>
          <w:szCs w:val="11"/>
          <w:color w:val="auto"/>
        </w:rPr>
      </w:pPr>
      <w:r>
        <w:rPr>
          <w:rFonts w:ascii="Arial" w:cs="Arial" w:eastAsia="Arial" w:hAnsi="Arial"/>
          <w:sz w:val="13"/>
          <w:szCs w:val="13"/>
          <w:color w:val="auto"/>
        </w:rPr>
        <w:t>The aggregate fees billed for services rendered for the audit of annual financial statements and for review of financial statements included in Reports on Form 10-Q.</w:t>
      </w:r>
    </w:p>
    <w:p>
      <w:pPr>
        <w:spacing w:after="0" w:line="120" w:lineRule="exact"/>
        <w:rPr>
          <w:rFonts w:ascii="Arial" w:cs="Arial" w:eastAsia="Arial" w:hAnsi="Arial"/>
          <w:sz w:val="11"/>
          <w:szCs w:val="11"/>
          <w:color w:val="auto"/>
        </w:rPr>
      </w:pPr>
    </w:p>
    <w:p>
      <w:pPr>
        <w:ind w:left="300" w:right="220" w:hanging="292"/>
        <w:spacing w:after="0" w:line="258" w:lineRule="auto"/>
        <w:tabs>
          <w:tab w:leader="none" w:pos="300" w:val="left"/>
        </w:tabs>
        <w:numPr>
          <w:ilvl w:val="0"/>
          <w:numId w:val="201"/>
        </w:numPr>
        <w:rPr>
          <w:rFonts w:ascii="Arial" w:cs="Arial" w:eastAsia="Arial" w:hAnsi="Arial"/>
          <w:sz w:val="11"/>
          <w:szCs w:val="11"/>
          <w:color w:val="auto"/>
        </w:rPr>
      </w:pPr>
      <w:r>
        <w:rPr>
          <w:rFonts w:ascii="Arial" w:cs="Arial" w:eastAsia="Arial" w:hAnsi="Arial"/>
          <w:sz w:val="13"/>
          <w:szCs w:val="13"/>
          <w:color w:val="auto"/>
        </w:rPr>
        <w:t>The aggregate fees billed for assurance and related services that are reasonably related to the performance of the audit or review of the financial statements and are not included in Audit Fees reported above, which primarily consist of fees for employee benefit plan audits performed in 2018 and 2019.</w:t>
      </w:r>
    </w:p>
    <w:p>
      <w:pPr>
        <w:spacing w:after="0" w:line="139"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Report of the Audit Committee</w:t>
      </w:r>
    </w:p>
    <w:p>
      <w:pPr>
        <w:spacing w:after="0" w:line="271" w:lineRule="exact"/>
        <w:rPr>
          <w:sz w:val="20"/>
          <w:szCs w:val="20"/>
          <w:color w:val="auto"/>
        </w:rPr>
      </w:pPr>
    </w:p>
    <w:p>
      <w:pPr>
        <w:ind w:right="1140"/>
        <w:spacing w:after="0" w:line="257" w:lineRule="auto"/>
        <w:rPr>
          <w:sz w:val="20"/>
          <w:szCs w:val="20"/>
          <w:color w:val="auto"/>
        </w:rPr>
      </w:pPr>
      <w:r>
        <w:rPr>
          <w:rFonts w:ascii="Arial" w:cs="Arial" w:eastAsia="Arial" w:hAnsi="Arial"/>
          <w:sz w:val="19"/>
          <w:szCs w:val="19"/>
          <w:color w:val="auto"/>
        </w:rPr>
        <w:t>The Audit Committee is comprised solely of independent directors. Each member meets the NYSE financial literacy requirements, and Messrs. Fox and Nordstrom are “audit committee financial experts” under the SEC rules.</w:t>
      </w:r>
    </w:p>
    <w:p>
      <w:pPr>
        <w:spacing w:after="0" w:line="180" w:lineRule="exact"/>
        <w:rPr>
          <w:sz w:val="20"/>
          <w:szCs w:val="20"/>
          <w:color w:val="auto"/>
        </w:rPr>
      </w:pPr>
    </w:p>
    <w:p>
      <w:pPr>
        <w:ind w:right="20"/>
        <w:spacing w:after="0" w:line="230" w:lineRule="auto"/>
        <w:rPr>
          <w:sz w:val="20"/>
          <w:szCs w:val="20"/>
          <w:color w:val="auto"/>
        </w:rPr>
      </w:pPr>
      <w:r>
        <w:rPr>
          <w:rFonts w:ascii="Arial" w:cs="Arial" w:eastAsia="Arial" w:hAnsi="Arial"/>
          <w:sz w:val="20"/>
          <w:szCs w:val="20"/>
          <w:color w:val="auto"/>
        </w:rPr>
        <w:t>In accordance with its written charter adopted by the Board, the primary function of the Audit Committee is to assist Board oversight of: (a) the integrity of the Company’s financial statements; (b) the independent accountant’s qualifications and independence; (c) the performance of the Company’s internal audit function and independent accountant; and (d) compliance by the Company with legal and regulatory requirements.</w:t>
      </w:r>
    </w:p>
    <w:p>
      <w:pPr>
        <w:spacing w:after="0" w:line="197" w:lineRule="exact"/>
        <w:rPr>
          <w:sz w:val="20"/>
          <w:szCs w:val="20"/>
          <w:color w:val="auto"/>
        </w:rPr>
      </w:pPr>
    </w:p>
    <w:p>
      <w:pPr>
        <w:ind w:left="8900"/>
        <w:spacing w:after="0"/>
        <w:tabs>
          <w:tab w:leader="none" w:pos="1092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9019" name="Picture 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9"/>
                    <pic:cNvPicPr>
                      <a:picLocks noChangeAspect="1" noChangeArrowheads="1"/>
                    </pic:cNvPicPr>
                  </pic:nvPicPr>
                  <pic:blipFill>
                    <a:blip r:embed="rId9026">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AUDIT MATTERS</w:t>
      </w:r>
    </w:p>
    <w:p>
      <w:pPr>
        <w:spacing w:after="0" w:line="227" w:lineRule="exact"/>
        <w:rPr>
          <w:sz w:val="20"/>
          <w:szCs w:val="20"/>
          <w:color w:val="auto"/>
        </w:rPr>
      </w:pPr>
    </w:p>
    <w:p>
      <w:pPr>
        <w:spacing w:after="0"/>
        <w:rPr>
          <w:sz w:val="20"/>
          <w:szCs w:val="20"/>
          <w:color w:val="auto"/>
        </w:rPr>
      </w:pPr>
      <w:r>
        <w:rPr>
          <w:rFonts w:ascii="Arial" w:cs="Arial" w:eastAsia="Arial" w:hAnsi="Arial"/>
          <w:sz w:val="20"/>
          <w:szCs w:val="20"/>
          <w:color w:val="auto"/>
        </w:rPr>
        <w:t>The Audit Committee reports as follows:</w:t>
      </w:r>
    </w:p>
    <w:p>
      <w:pPr>
        <w:spacing w:after="0" w:line="202" w:lineRule="exact"/>
        <w:rPr>
          <w:sz w:val="20"/>
          <w:szCs w:val="20"/>
          <w:color w:val="auto"/>
        </w:rPr>
      </w:pPr>
    </w:p>
    <w:p>
      <w:pPr>
        <w:ind w:left="320" w:hanging="312"/>
        <w:spacing w:after="0" w:line="228" w:lineRule="auto"/>
        <w:tabs>
          <w:tab w:leader="none" w:pos="320" w:val="left"/>
        </w:tabs>
        <w:numPr>
          <w:ilvl w:val="0"/>
          <w:numId w:val="202"/>
        </w:numPr>
        <w:rPr>
          <w:rFonts w:ascii="Arial" w:cs="Arial" w:eastAsia="Arial" w:hAnsi="Arial"/>
          <w:sz w:val="20"/>
          <w:szCs w:val="20"/>
          <w:color w:val="auto"/>
        </w:rPr>
      </w:pPr>
      <w:r>
        <w:rPr>
          <w:rFonts w:ascii="Arial" w:cs="Arial" w:eastAsia="Arial" w:hAnsi="Arial"/>
          <w:sz w:val="20"/>
          <w:szCs w:val="20"/>
          <w:color w:val="auto"/>
        </w:rPr>
        <w:t>The Audit Committee has discussed and reviewed the audited financial statements of the Company as of and for the fiscal year ended December 31, 2019, with the Company’s management and the independent accountant, D&amp;T. The Audit Committee is directly responsible for the oversight of the Company’s independent accountant. Management is responsible for the Company’s financial reporting process, including the Company’s system of internal controls and for the preparation of financial statements in accordance with accounting principles generally accepted in the United States of America. The independent accountant is responsible for auditing and rendering an opinion on those financial statements, as well as auditing certain aspects of the Company’s internal controls. The Audit Committee’s responsibility is to monitor these processes.</w:t>
      </w:r>
    </w:p>
    <w:p>
      <w:pPr>
        <w:spacing w:after="0" w:line="47" w:lineRule="exact"/>
        <w:rPr>
          <w:rFonts w:ascii="Arial" w:cs="Arial" w:eastAsia="Arial" w:hAnsi="Arial"/>
          <w:sz w:val="20"/>
          <w:szCs w:val="20"/>
          <w:color w:val="auto"/>
        </w:rPr>
      </w:pPr>
    </w:p>
    <w:p>
      <w:pPr>
        <w:ind w:left="320" w:right="20" w:hanging="312"/>
        <w:spacing w:after="0" w:line="236" w:lineRule="auto"/>
        <w:tabs>
          <w:tab w:leader="none" w:pos="320" w:val="left"/>
        </w:tabs>
        <w:numPr>
          <w:ilvl w:val="0"/>
          <w:numId w:val="202"/>
        </w:numPr>
        <w:rPr>
          <w:rFonts w:ascii="Arial" w:cs="Arial" w:eastAsia="Arial" w:hAnsi="Arial"/>
          <w:sz w:val="20"/>
          <w:szCs w:val="20"/>
          <w:color w:val="auto"/>
        </w:rPr>
      </w:pPr>
      <w:r>
        <w:rPr>
          <w:rFonts w:ascii="Arial" w:cs="Arial" w:eastAsia="Arial" w:hAnsi="Arial"/>
          <w:sz w:val="20"/>
          <w:szCs w:val="20"/>
          <w:color w:val="auto"/>
        </w:rPr>
        <w:t>The Audit Committee has discussed with D&amp;T the matters required to be discussed by the Statement on Auditing Standards No.1301, Communications with Audit Committees, as amended, and as adopted by the PCAOB.</w:t>
      </w:r>
    </w:p>
    <w:p>
      <w:pPr>
        <w:spacing w:after="0" w:line="47" w:lineRule="exact"/>
        <w:rPr>
          <w:rFonts w:ascii="Arial" w:cs="Arial" w:eastAsia="Arial" w:hAnsi="Arial"/>
          <w:sz w:val="20"/>
          <w:szCs w:val="20"/>
          <w:color w:val="auto"/>
        </w:rPr>
      </w:pPr>
    </w:p>
    <w:p>
      <w:pPr>
        <w:ind w:left="320" w:right="120" w:hanging="312"/>
        <w:spacing w:after="0" w:line="230" w:lineRule="auto"/>
        <w:tabs>
          <w:tab w:leader="none" w:pos="320" w:val="left"/>
        </w:tabs>
        <w:numPr>
          <w:ilvl w:val="0"/>
          <w:numId w:val="202"/>
        </w:numPr>
        <w:rPr>
          <w:rFonts w:ascii="Arial" w:cs="Arial" w:eastAsia="Arial" w:hAnsi="Arial"/>
          <w:sz w:val="20"/>
          <w:szCs w:val="20"/>
          <w:color w:val="auto"/>
        </w:rPr>
      </w:pPr>
      <w:r>
        <w:rPr>
          <w:rFonts w:ascii="Arial" w:cs="Arial" w:eastAsia="Arial" w:hAnsi="Arial"/>
          <w:sz w:val="20"/>
          <w:szCs w:val="20"/>
          <w:color w:val="auto"/>
        </w:rPr>
        <w:t>The Audit Committee has obtained from D&amp;T and reviewed the written disclosures and the letter required by applicable requirements of the PCAOB regarding the independent accountant’s communications with the Audit Committee concerning independence. The Committee discussed with D&amp;T any relationships that may impact D&amp;T’s objectivity and independence and satisfied itself as to the accountant’s independence.</w:t>
      </w:r>
    </w:p>
    <w:p>
      <w:pPr>
        <w:spacing w:after="0" w:line="49" w:lineRule="exact"/>
        <w:rPr>
          <w:rFonts w:ascii="Arial" w:cs="Arial" w:eastAsia="Arial" w:hAnsi="Arial"/>
          <w:sz w:val="20"/>
          <w:szCs w:val="20"/>
          <w:color w:val="auto"/>
        </w:rPr>
      </w:pPr>
    </w:p>
    <w:p>
      <w:pPr>
        <w:ind w:left="320" w:right="360" w:hanging="312"/>
        <w:spacing w:after="0" w:line="232" w:lineRule="auto"/>
        <w:tabs>
          <w:tab w:leader="none" w:pos="320" w:val="left"/>
        </w:tabs>
        <w:numPr>
          <w:ilvl w:val="0"/>
          <w:numId w:val="202"/>
        </w:numPr>
        <w:rPr>
          <w:rFonts w:ascii="Arial" w:cs="Arial" w:eastAsia="Arial" w:hAnsi="Arial"/>
          <w:sz w:val="20"/>
          <w:szCs w:val="20"/>
          <w:color w:val="auto"/>
        </w:rPr>
      </w:pPr>
      <w:r>
        <w:rPr>
          <w:rFonts w:ascii="Arial" w:cs="Arial" w:eastAsia="Arial" w:hAnsi="Arial"/>
          <w:sz w:val="20"/>
          <w:szCs w:val="20"/>
          <w:color w:val="auto"/>
        </w:rPr>
        <w:t>Based on the foregoing, the Audit Committee has recommended to the Board that the Company’s audited financial statements be included in the Company’s Annual Report on Form 10-K for the fiscal year ended December 31, 2019, for filing with the SEC.</w:t>
      </w:r>
    </w:p>
    <w:p>
      <w:pPr>
        <w:sectPr>
          <w:pgSz w:w="11900" w:h="16838" w:orient="portrait"/>
          <w:cols w:equalWidth="0" w:num="1">
            <w:col w:w="11180"/>
          </w:cols>
          <w:pgMar w:left="320" w:top="121" w:right="399" w:bottom="1440" w:gutter="0" w:footer="0" w:header="0"/>
        </w:sectPr>
      </w:pPr>
    </w:p>
    <w:p>
      <w:pPr>
        <w:spacing w:after="0" w:line="231" w:lineRule="exact"/>
        <w:rPr>
          <w:sz w:val="20"/>
          <w:szCs w:val="20"/>
          <w:color w:val="auto"/>
        </w:rPr>
      </w:pPr>
    </w:p>
    <w:p>
      <w:pPr>
        <w:spacing w:after="0"/>
        <w:rPr>
          <w:sz w:val="20"/>
          <w:szCs w:val="20"/>
          <w:color w:val="auto"/>
        </w:rPr>
      </w:pPr>
      <w:r>
        <w:rPr>
          <w:rFonts w:ascii="Arial" w:cs="Arial" w:eastAsia="Arial" w:hAnsi="Arial"/>
          <w:sz w:val="16"/>
          <w:szCs w:val="16"/>
          <w:color w:val="auto"/>
        </w:rPr>
        <w:t>AUDIT COMMITTEE CHAIR</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Bruce J. Nordstrom</w:t>
      </w:r>
    </w:p>
    <w:p>
      <w:pPr>
        <w:spacing w:after="0" w:line="20" w:lineRule="exact"/>
        <w:rPr>
          <w:sz w:val="20"/>
          <w:szCs w:val="20"/>
          <w:color w:val="auto"/>
        </w:rPr>
      </w:pPr>
      <w:r>
        <w:rPr>
          <w:sz w:val="20"/>
          <w:szCs w:val="20"/>
          <w:color w:val="auto"/>
        </w:rPr>
        <w:br w:type="column"/>
      </w:r>
    </w:p>
    <w:p>
      <w:pPr>
        <w:spacing w:after="0" w:line="211" w:lineRule="exact"/>
        <w:rPr>
          <w:sz w:val="20"/>
          <w:szCs w:val="20"/>
          <w:color w:val="auto"/>
        </w:rPr>
      </w:pPr>
    </w:p>
    <w:p>
      <w:pPr>
        <w:spacing w:after="0"/>
        <w:rPr>
          <w:sz w:val="20"/>
          <w:szCs w:val="20"/>
          <w:color w:val="auto"/>
        </w:rPr>
      </w:pPr>
      <w:r>
        <w:rPr>
          <w:rFonts w:ascii="Arial" w:cs="Arial" w:eastAsia="Arial" w:hAnsi="Arial"/>
          <w:sz w:val="16"/>
          <w:szCs w:val="16"/>
          <w:color w:val="auto"/>
        </w:rPr>
        <w:t>AUDIT COMMITTEE MEMBERS</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Denis A. Cortese, M.D.</w:t>
      </w:r>
    </w:p>
    <w:p>
      <w:pPr>
        <w:spacing w:after="0" w:line="234" w:lineRule="auto"/>
        <w:rPr>
          <w:sz w:val="20"/>
          <w:szCs w:val="20"/>
          <w:color w:val="auto"/>
        </w:rPr>
      </w:pPr>
      <w:r>
        <w:rPr>
          <w:rFonts w:ascii="Arial" w:cs="Arial" w:eastAsia="Arial" w:hAnsi="Arial"/>
          <w:sz w:val="18"/>
          <w:szCs w:val="18"/>
          <w:b w:val="1"/>
          <w:bCs w:val="1"/>
          <w:color w:val="395575"/>
        </w:rPr>
        <w:t>Richard P. Fox</w:t>
      </w:r>
    </w:p>
    <w:p>
      <w:pPr>
        <w:spacing w:after="0" w:line="235" w:lineRule="auto"/>
        <w:rPr>
          <w:sz w:val="20"/>
          <w:szCs w:val="20"/>
          <w:color w:val="auto"/>
        </w:rPr>
      </w:pPr>
      <w:r>
        <w:rPr>
          <w:rFonts w:ascii="Arial" w:cs="Arial" w:eastAsia="Arial" w:hAnsi="Arial"/>
          <w:sz w:val="18"/>
          <w:szCs w:val="18"/>
          <w:b w:val="1"/>
          <w:bCs w:val="1"/>
          <w:color w:val="395575"/>
        </w:rPr>
        <w:t>Dale E. Klein, Ph.D.</w:t>
      </w:r>
    </w:p>
    <w:p>
      <w:pPr>
        <w:spacing w:after="0" w:line="235" w:lineRule="auto"/>
        <w:rPr>
          <w:sz w:val="20"/>
          <w:szCs w:val="20"/>
          <w:color w:val="auto"/>
        </w:rPr>
      </w:pPr>
      <w:r>
        <w:rPr>
          <w:rFonts w:ascii="Arial" w:cs="Arial" w:eastAsia="Arial" w:hAnsi="Arial"/>
          <w:sz w:val="18"/>
          <w:szCs w:val="18"/>
          <w:b w:val="1"/>
          <w:bCs w:val="1"/>
          <w:color w:val="395575"/>
        </w:rPr>
        <w:t>Humberto S. Lopez</w:t>
      </w:r>
    </w:p>
    <w:p>
      <w:pPr>
        <w:spacing w:after="0"/>
        <w:rPr>
          <w:sz w:val="20"/>
          <w:szCs w:val="20"/>
          <w:color w:val="auto"/>
        </w:rPr>
      </w:pPr>
      <w:r>
        <w:rPr>
          <w:rFonts w:ascii="Arial" w:cs="Arial" w:eastAsia="Arial" w:hAnsi="Arial"/>
          <w:sz w:val="18"/>
          <w:szCs w:val="18"/>
          <w:b w:val="1"/>
          <w:bCs w:val="1"/>
          <w:color w:val="395575"/>
        </w:rPr>
        <w:t>David P. Wagener</w:t>
      </w:r>
    </w:p>
    <w:p>
      <w:pPr>
        <w:spacing w:after="0" w:line="200" w:lineRule="exact"/>
        <w:rPr>
          <w:sz w:val="20"/>
          <w:szCs w:val="20"/>
          <w:color w:val="auto"/>
        </w:rPr>
      </w:pPr>
    </w:p>
    <w:p>
      <w:pPr>
        <w:sectPr>
          <w:pgSz w:w="11900" w:h="16838" w:orient="portrait"/>
          <w:cols w:equalWidth="0" w:num="2">
            <w:col w:w="4900" w:space="720"/>
            <w:col w:w="5560"/>
          </w:cols>
          <w:pgMar w:left="320" w:top="121" w:right="399" w:bottom="1440" w:gutter="0" w:footer="0" w:header="0"/>
          <w:type w:val="continuous"/>
        </w:sectPr>
      </w:pPr>
    </w:p>
    <w:p>
      <w:pPr>
        <w:spacing w:after="0" w:line="5" w:lineRule="exact"/>
        <w:rPr>
          <w:sz w:val="20"/>
          <w:szCs w:val="20"/>
          <w:color w:val="auto"/>
        </w:rPr>
      </w:pPr>
    </w:p>
    <w:p>
      <w:pPr>
        <w:spacing w:after="0"/>
        <w:rPr>
          <w:sz w:val="20"/>
          <w:szCs w:val="20"/>
          <w:color w:val="auto"/>
        </w:rPr>
      </w:pPr>
      <w:r>
        <w:rPr>
          <w:rFonts w:ascii="Arial" w:cs="Arial" w:eastAsia="Arial" w:hAnsi="Arial"/>
          <w:sz w:val="19"/>
          <w:szCs w:val="19"/>
          <w:color w:val="auto"/>
        </w:rPr>
        <w:t>Ms. Bryan joined the Audit Committee after this report was approved by the Audit Committee.</w:t>
      </w:r>
    </w:p>
    <w:p>
      <w:pPr>
        <w:spacing w:after="0" w:line="279"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9020" name="Picture 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0"/>
                    <pic:cNvPicPr>
                      <a:picLocks noChangeAspect="1" noChangeArrowheads="1"/>
                    </pic:cNvPicPr>
                  </pic:nvPicPr>
                  <pic:blipFill>
                    <a:blip r:embed="rId9027">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80"/>
          </w:cols>
          <w:pgMar w:left="320" w:top="121" w:right="399" w:bottom="1440" w:gutter="0" w:footer="0" w:header="0"/>
          <w:type w:val="continuous"/>
        </w:sectPr>
      </w:pPr>
    </w:p>
    <w:bookmarkStart w:id="115" w:name="page116"/>
    <w:bookmarkEnd w:id="11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9021" name="Picture 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1"/>
                    <pic:cNvPicPr>
                      <a:picLocks noChangeAspect="1" noChangeArrowheads="1"/>
                    </pic:cNvPicPr>
                  </pic:nvPicPr>
                  <pic:blipFill>
                    <a:blip r:embed="rId9028">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ind w:left="820"/>
        <w:spacing w:after="0"/>
        <w:rPr>
          <w:sz w:val="20"/>
          <w:szCs w:val="20"/>
          <w:color w:val="auto"/>
        </w:rPr>
      </w:pPr>
      <w:r>
        <w:rPr>
          <w:rFonts w:ascii="Arial" w:cs="Arial" w:eastAsia="Arial" w:hAnsi="Arial"/>
          <w:sz w:val="50"/>
          <w:szCs w:val="50"/>
          <w:b w:val="1"/>
          <w:bCs w:val="1"/>
          <w:color w:val="395575"/>
        </w:rPr>
        <w:t>STOCK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265430</wp:posOffset>
            </wp:positionV>
            <wp:extent cx="7132320" cy="43180"/>
            <wp:wrapNone/>
            <wp:docPr id="9022" name="Picture 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2"/>
                    <pic:cNvPicPr>
                      <a:picLocks noChangeAspect="1" noChangeArrowheads="1"/>
                    </pic:cNvPicPr>
                  </pic:nvPicPr>
                  <pic:blipFill>
                    <a:blip r:embed="rId9029">
                      <a:extLst>
                        <a:ext uri="{28A0092B-C50C-407E-A947-70E740481C1C}"/>
                      </a:extLst>
                    </a:blip>
                    <a:srcRect/>
                    <a:stretch>
                      <a:fillRect/>
                    </a:stretch>
                  </pic:blipFill>
                  <pic:spPr bwMode="auto">
                    <a:xfrm>
                      <a:off x="0" y="0"/>
                      <a:ext cx="7132320" cy="43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Ownership of Pinnacle West Stock</w:t>
      </w:r>
    </w:p>
    <w:p>
      <w:pPr>
        <w:spacing w:after="0" w:line="271" w:lineRule="exact"/>
        <w:rPr>
          <w:sz w:val="20"/>
          <w:szCs w:val="20"/>
          <w:color w:val="auto"/>
        </w:rPr>
      </w:pPr>
    </w:p>
    <w:p>
      <w:pPr>
        <w:ind w:right="220"/>
        <w:spacing w:after="0" w:line="230" w:lineRule="auto"/>
        <w:rPr>
          <w:sz w:val="20"/>
          <w:szCs w:val="20"/>
          <w:color w:val="auto"/>
        </w:rPr>
      </w:pPr>
      <w:r>
        <w:rPr>
          <w:rFonts w:ascii="Arial" w:cs="Arial" w:eastAsia="Arial" w:hAnsi="Arial"/>
          <w:sz w:val="20"/>
          <w:szCs w:val="20"/>
          <w:color w:val="auto"/>
        </w:rPr>
        <w:t>The following table shows the amount of Pinnacle West common stock owned by the Company’s directors, the NEOs, our directors and executive officers as a group, and those persons who beneficially own more than 5% of the Company’s common stock. Unless otherwise indicated, each shareholder listed below has sole voting and investment power with respect to the shares beneficially owned.</w:t>
      </w:r>
    </w:p>
    <w:p>
      <w:pPr>
        <w:spacing w:after="0" w:line="198" w:lineRule="exact"/>
        <w:rPr>
          <w:sz w:val="20"/>
          <w:szCs w:val="20"/>
          <w:color w:val="auto"/>
        </w:rPr>
      </w:pPr>
    </w:p>
    <w:p>
      <w:pPr>
        <w:ind w:right="440"/>
        <w:spacing w:after="0" w:line="232" w:lineRule="auto"/>
        <w:rPr>
          <w:sz w:val="20"/>
          <w:szCs w:val="20"/>
          <w:color w:val="auto"/>
        </w:rPr>
      </w:pPr>
      <w:r>
        <w:rPr>
          <w:rFonts w:ascii="Arial" w:cs="Arial" w:eastAsia="Arial" w:hAnsi="Arial"/>
          <w:sz w:val="20"/>
          <w:szCs w:val="20"/>
          <w:color w:val="auto"/>
        </w:rPr>
        <w:t>The address of each of the listed shareholders not otherwise set forth below is P.O. Box 53999, Mail Station 8602, Phoenix, Arizona 85072-3999. Unless otherwise indicated, all information is as of March 12, 2020, the Record Date for the Annual Meeting.</w:t>
      </w:r>
    </w:p>
    <w:p>
      <w:pPr>
        <w:spacing w:after="0" w:line="184"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7020" w:type="dxa"/>
            <w:vAlign w:val="bottom"/>
          </w:tcPr>
          <w:p>
            <w:pPr>
              <w:spacing w:after="0"/>
              <w:rPr>
                <w:sz w:val="15"/>
                <w:szCs w:val="15"/>
                <w:color w:val="auto"/>
              </w:rPr>
            </w:pPr>
          </w:p>
        </w:tc>
        <w:tc>
          <w:tcPr>
            <w:tcW w:w="3340" w:type="dxa"/>
            <w:vAlign w:val="bottom"/>
          </w:tcPr>
          <w:p>
            <w:pPr>
              <w:jc w:val="right"/>
              <w:ind w:right="55"/>
              <w:spacing w:after="0"/>
              <w:rPr>
                <w:sz w:val="20"/>
                <w:szCs w:val="20"/>
                <w:color w:val="auto"/>
              </w:rPr>
            </w:pPr>
            <w:r>
              <w:rPr>
                <w:rFonts w:ascii="Arial" w:cs="Arial" w:eastAsia="Arial" w:hAnsi="Arial"/>
                <w:sz w:val="13"/>
                <w:szCs w:val="13"/>
                <w:b w:val="1"/>
                <w:bCs w:val="1"/>
                <w:color w:val="008B9E"/>
              </w:rPr>
              <w:t>Number of Shares</w:t>
            </w:r>
          </w:p>
        </w:tc>
        <w:tc>
          <w:tcPr>
            <w:tcW w:w="880" w:type="dxa"/>
            <w:vAlign w:val="bottom"/>
          </w:tcPr>
          <w:p>
            <w:pPr>
              <w:jc w:val="right"/>
              <w:spacing w:after="0"/>
              <w:rPr>
                <w:sz w:val="20"/>
                <w:szCs w:val="20"/>
                <w:color w:val="auto"/>
              </w:rPr>
            </w:pPr>
            <w:r>
              <w:rPr>
                <w:rFonts w:ascii="Arial" w:cs="Arial" w:eastAsia="Arial" w:hAnsi="Arial"/>
                <w:sz w:val="13"/>
                <w:szCs w:val="13"/>
                <w:b w:val="1"/>
                <w:bCs w:val="1"/>
                <w:color w:val="008B9E"/>
              </w:rPr>
              <w:t>Percent of</w:t>
            </w:r>
          </w:p>
        </w:tc>
      </w:tr>
      <w:tr>
        <w:trPr>
          <w:trHeight w:val="159"/>
        </w:trPr>
        <w:tc>
          <w:tcPr>
            <w:tcW w:w="7020" w:type="dxa"/>
            <w:vAlign w:val="bottom"/>
          </w:tcPr>
          <w:p>
            <w:pPr>
              <w:spacing w:after="0"/>
              <w:rPr>
                <w:sz w:val="13"/>
                <w:szCs w:val="13"/>
                <w:color w:val="auto"/>
              </w:rPr>
            </w:pPr>
          </w:p>
        </w:tc>
        <w:tc>
          <w:tcPr>
            <w:tcW w:w="3340" w:type="dxa"/>
            <w:vAlign w:val="bottom"/>
          </w:tcPr>
          <w:p>
            <w:pPr>
              <w:jc w:val="right"/>
              <w:ind w:right="55"/>
              <w:spacing w:after="0" w:line="159" w:lineRule="exact"/>
              <w:rPr>
                <w:sz w:val="20"/>
                <w:szCs w:val="20"/>
                <w:color w:val="auto"/>
              </w:rPr>
            </w:pPr>
            <w:r>
              <w:rPr>
                <w:rFonts w:ascii="Arial" w:cs="Arial" w:eastAsia="Arial" w:hAnsi="Arial"/>
                <w:sz w:val="11"/>
                <w:szCs w:val="11"/>
                <w:b w:val="1"/>
                <w:bCs w:val="1"/>
                <w:color w:val="008B9E"/>
              </w:rPr>
              <w:t>Beneficially Owned</w:t>
            </w:r>
            <w:r>
              <w:rPr>
                <w:rFonts w:ascii="Arial" w:cs="Arial" w:eastAsia="Arial" w:hAnsi="Arial"/>
                <w:sz w:val="18"/>
                <w:szCs w:val="18"/>
                <w:b w:val="1"/>
                <w:bCs w:val="1"/>
                <w:color w:val="008B9E"/>
                <w:vertAlign w:val="superscript"/>
              </w:rPr>
              <w:t>(1)</w:t>
            </w:r>
          </w:p>
        </w:tc>
        <w:tc>
          <w:tcPr>
            <w:tcW w:w="880" w:type="dxa"/>
            <w:vAlign w:val="bottom"/>
          </w:tcPr>
          <w:p>
            <w:pPr>
              <w:jc w:val="right"/>
              <w:spacing w:after="0"/>
              <w:rPr>
                <w:sz w:val="20"/>
                <w:szCs w:val="20"/>
                <w:color w:val="auto"/>
              </w:rPr>
            </w:pPr>
            <w:r>
              <w:rPr>
                <w:rFonts w:ascii="Arial" w:cs="Arial" w:eastAsia="Arial" w:hAnsi="Arial"/>
                <w:sz w:val="13"/>
                <w:szCs w:val="13"/>
                <w:b w:val="1"/>
                <w:bCs w:val="1"/>
                <w:color w:val="008B9E"/>
              </w:rPr>
              <w:t>Class</w:t>
            </w:r>
          </w:p>
        </w:tc>
      </w:tr>
      <w:tr>
        <w:trPr>
          <w:trHeight w:val="199"/>
        </w:trPr>
        <w:tc>
          <w:tcPr>
            <w:tcW w:w="7020" w:type="dxa"/>
            <w:vAlign w:val="bottom"/>
            <w:tcBorders>
              <w:bottom w:val="single" w:sz="8" w:color="7CCBBF"/>
            </w:tcBorders>
          </w:tcPr>
          <w:p>
            <w:pPr>
              <w:ind w:left="80"/>
              <w:spacing w:after="0"/>
              <w:rPr>
                <w:sz w:val="20"/>
                <w:szCs w:val="20"/>
                <w:color w:val="auto"/>
              </w:rPr>
            </w:pPr>
            <w:r>
              <w:rPr>
                <w:rFonts w:ascii="Arial" w:cs="Arial" w:eastAsia="Arial" w:hAnsi="Arial"/>
                <w:sz w:val="13"/>
                <w:szCs w:val="13"/>
                <w:b w:val="1"/>
                <w:bCs w:val="1"/>
                <w:color w:val="008B9E"/>
              </w:rPr>
              <w:t>Name</w:t>
            </w:r>
          </w:p>
        </w:tc>
        <w:tc>
          <w:tcPr>
            <w:tcW w:w="3340" w:type="dxa"/>
            <w:vAlign w:val="bottom"/>
            <w:tcBorders>
              <w:bottom w:val="single" w:sz="8" w:color="7CCBBF"/>
            </w:tcBorders>
          </w:tcPr>
          <w:p>
            <w:pPr>
              <w:jc w:val="right"/>
              <w:ind w:right="55"/>
              <w:spacing w:after="0"/>
              <w:rPr>
                <w:sz w:val="20"/>
                <w:szCs w:val="20"/>
                <w:color w:val="auto"/>
              </w:rPr>
            </w:pPr>
            <w:r>
              <w:rPr>
                <w:rFonts w:ascii="Arial" w:cs="Arial" w:eastAsia="Arial" w:hAnsi="Arial"/>
                <w:sz w:val="13"/>
                <w:szCs w:val="13"/>
                <w:b w:val="1"/>
                <w:bCs w:val="1"/>
                <w:color w:val="008B9E"/>
              </w:rPr>
              <w:t>(#)</w:t>
            </w:r>
          </w:p>
        </w:tc>
        <w:tc>
          <w:tcPr>
            <w:tcW w:w="880" w:type="dxa"/>
            <w:vAlign w:val="bottom"/>
            <w:tcBorders>
              <w:bottom w:val="single" w:sz="8" w:color="7CCBBF"/>
            </w:tcBorders>
          </w:tcPr>
          <w:p>
            <w:pPr>
              <w:jc w:val="right"/>
              <w:spacing w:after="0"/>
              <w:rPr>
                <w:sz w:val="20"/>
                <w:szCs w:val="20"/>
                <w:color w:val="auto"/>
              </w:rPr>
            </w:pPr>
            <w:r>
              <w:rPr>
                <w:rFonts w:ascii="Arial" w:cs="Arial" w:eastAsia="Arial" w:hAnsi="Arial"/>
                <w:sz w:val="13"/>
                <w:szCs w:val="13"/>
                <w:b w:val="1"/>
                <w:bCs w:val="1"/>
                <w:color w:val="008B9E"/>
              </w:rPr>
              <w:t>(%)</w:t>
            </w:r>
          </w:p>
        </w:tc>
      </w:tr>
      <w:tr>
        <w:trPr>
          <w:trHeight w:val="233"/>
        </w:trPr>
        <w:tc>
          <w:tcPr>
            <w:tcW w:w="7020" w:type="dxa"/>
            <w:vAlign w:val="bottom"/>
          </w:tcPr>
          <w:p>
            <w:pPr>
              <w:ind w:left="80"/>
              <w:spacing w:after="0"/>
              <w:rPr>
                <w:sz w:val="20"/>
                <w:szCs w:val="20"/>
                <w:color w:val="auto"/>
              </w:rPr>
            </w:pPr>
            <w:r>
              <w:rPr>
                <w:rFonts w:ascii="Arial" w:cs="Arial" w:eastAsia="Arial" w:hAnsi="Arial"/>
                <w:sz w:val="18"/>
                <w:szCs w:val="18"/>
                <w:b w:val="1"/>
                <w:bCs w:val="1"/>
                <w:color w:val="auto"/>
              </w:rPr>
              <w:t>Directors:</w:t>
            </w:r>
          </w:p>
        </w:tc>
        <w:tc>
          <w:tcPr>
            <w:tcW w:w="3340" w:type="dxa"/>
            <w:vAlign w:val="bottom"/>
          </w:tcPr>
          <w:p>
            <w:pPr>
              <w:spacing w:after="0"/>
              <w:rPr>
                <w:sz w:val="20"/>
                <w:szCs w:val="20"/>
                <w:color w:val="auto"/>
              </w:rPr>
            </w:pPr>
          </w:p>
        </w:tc>
        <w:tc>
          <w:tcPr>
            <w:tcW w:w="880" w:type="dxa"/>
            <w:vAlign w:val="bottom"/>
          </w:tcPr>
          <w:p>
            <w:pPr>
              <w:spacing w:after="0"/>
              <w:rPr>
                <w:sz w:val="20"/>
                <w:szCs w:val="20"/>
                <w:color w:val="auto"/>
              </w:rPr>
            </w:pPr>
          </w:p>
        </w:tc>
      </w:tr>
      <w:tr>
        <w:trPr>
          <w:trHeight w:val="251"/>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Glynis A. Bryan</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521</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348"/>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Donald E. Brandt</w:t>
            </w:r>
            <w:r>
              <w:rPr>
                <w:rFonts w:ascii="Arial" w:cs="Arial" w:eastAsia="Arial" w:hAnsi="Arial"/>
                <w:sz w:val="29"/>
                <w:szCs w:val="29"/>
                <w:b w:val="1"/>
                <w:bCs w:val="1"/>
                <w:color w:val="395575"/>
                <w:vertAlign w:val="superscript"/>
              </w:rPr>
              <w:t>(2)</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29,965</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33"/>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Denis A. Cortese, M.D.</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14,656</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7"/>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Richard P. Fox</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8,416</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6"/>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Michael L. Gallagher</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17,527</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7"/>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Jeffrey B. Guldner</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26,121</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6"/>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Dale E. Klein, Ph.D.</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18,131</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7"/>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Humberto S. Lopez</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52,040</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6"/>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Kathryn L. Munro</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31,113</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7"/>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Bruce J. Nordstrom</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29,511</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6"/>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Paula J. Sims</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5,376</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7"/>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James E. Trevathan Jr.</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2,178</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6"/>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David P. Wagener</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12,793</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7"/>
        </w:trPr>
        <w:tc>
          <w:tcPr>
            <w:tcW w:w="7020" w:type="dxa"/>
            <w:vAlign w:val="bottom"/>
          </w:tcPr>
          <w:p>
            <w:pPr>
              <w:ind w:left="80"/>
              <w:spacing w:after="0"/>
              <w:rPr>
                <w:sz w:val="20"/>
                <w:szCs w:val="20"/>
                <w:color w:val="auto"/>
              </w:rPr>
            </w:pPr>
            <w:r>
              <w:rPr>
                <w:rFonts w:ascii="Arial" w:cs="Arial" w:eastAsia="Arial" w:hAnsi="Arial"/>
                <w:sz w:val="18"/>
                <w:szCs w:val="18"/>
                <w:b w:val="1"/>
                <w:bCs w:val="1"/>
                <w:color w:val="auto"/>
              </w:rPr>
              <w:t>Other NEOs:</w:t>
            </w:r>
          </w:p>
        </w:tc>
        <w:tc>
          <w:tcPr>
            <w:tcW w:w="3340" w:type="dxa"/>
            <w:vAlign w:val="bottom"/>
          </w:tcPr>
          <w:p>
            <w:pPr>
              <w:spacing w:after="0"/>
              <w:rPr>
                <w:sz w:val="22"/>
                <w:szCs w:val="22"/>
                <w:color w:val="auto"/>
              </w:rPr>
            </w:pPr>
          </w:p>
        </w:tc>
        <w:tc>
          <w:tcPr>
            <w:tcW w:w="880" w:type="dxa"/>
            <w:vAlign w:val="bottom"/>
          </w:tcPr>
          <w:p>
            <w:pPr>
              <w:spacing w:after="0"/>
              <w:rPr>
                <w:sz w:val="22"/>
                <w:szCs w:val="22"/>
                <w:color w:val="auto"/>
              </w:rPr>
            </w:pPr>
          </w:p>
        </w:tc>
      </w:tr>
      <w:tr>
        <w:trPr>
          <w:trHeight w:val="257"/>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James R. Hatfield</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30,064</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6"/>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Robert S. Bement</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18,666</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7"/>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Daniel T. Froetscher</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16,266</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6"/>
        </w:trPr>
        <w:tc>
          <w:tcPr>
            <w:tcW w:w="7020" w:type="dxa"/>
            <w:vAlign w:val="bottom"/>
          </w:tcPr>
          <w:p>
            <w:pPr>
              <w:ind w:left="320"/>
              <w:spacing w:after="0"/>
              <w:rPr>
                <w:sz w:val="20"/>
                <w:szCs w:val="20"/>
                <w:color w:val="auto"/>
              </w:rPr>
            </w:pPr>
            <w:r>
              <w:rPr>
                <w:rFonts w:ascii="Arial" w:cs="Arial" w:eastAsia="Arial" w:hAnsi="Arial"/>
                <w:sz w:val="18"/>
                <w:szCs w:val="18"/>
                <w:b w:val="1"/>
                <w:bCs w:val="1"/>
                <w:color w:val="395575"/>
              </w:rPr>
              <w:t>Robert E. Smith</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1,284</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57"/>
        </w:trPr>
        <w:tc>
          <w:tcPr>
            <w:tcW w:w="7020" w:type="dxa"/>
            <w:vAlign w:val="bottom"/>
          </w:tcPr>
          <w:p>
            <w:pPr>
              <w:ind w:left="80"/>
              <w:spacing w:after="0"/>
              <w:rPr>
                <w:sz w:val="20"/>
                <w:szCs w:val="20"/>
                <w:color w:val="auto"/>
              </w:rPr>
            </w:pPr>
            <w:r>
              <w:rPr>
                <w:rFonts w:ascii="Arial" w:cs="Arial" w:eastAsia="Arial" w:hAnsi="Arial"/>
                <w:sz w:val="18"/>
                <w:szCs w:val="18"/>
                <w:b w:val="1"/>
                <w:bCs w:val="1"/>
                <w:color w:val="auto"/>
              </w:rPr>
              <w:t>All Directors and Executive Officers as a Group (22 Persons):</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354,251</w:t>
            </w: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396"/>
        </w:trPr>
        <w:tc>
          <w:tcPr>
            <w:tcW w:w="7020" w:type="dxa"/>
            <w:vAlign w:val="bottom"/>
          </w:tcPr>
          <w:p>
            <w:pPr>
              <w:ind w:left="80"/>
              <w:spacing w:after="0"/>
              <w:rPr>
                <w:sz w:val="20"/>
                <w:szCs w:val="20"/>
                <w:color w:val="auto"/>
              </w:rPr>
            </w:pPr>
            <w:r>
              <w:rPr>
                <w:rFonts w:ascii="Arial" w:cs="Arial" w:eastAsia="Arial" w:hAnsi="Arial"/>
                <w:sz w:val="18"/>
                <w:szCs w:val="18"/>
                <w:b w:val="1"/>
                <w:bCs w:val="1"/>
                <w:color w:val="auto"/>
              </w:rPr>
              <w:t>5% Beneficial Owners:</w:t>
            </w:r>
            <w:r>
              <w:rPr>
                <w:rFonts w:ascii="Arial" w:cs="Arial" w:eastAsia="Arial" w:hAnsi="Arial"/>
                <w:sz w:val="29"/>
                <w:szCs w:val="29"/>
                <w:b w:val="1"/>
                <w:bCs w:val="1"/>
                <w:color w:val="auto"/>
                <w:vertAlign w:val="superscript"/>
              </w:rPr>
              <w:t>(3)</w:t>
            </w:r>
          </w:p>
        </w:tc>
        <w:tc>
          <w:tcPr>
            <w:tcW w:w="3340" w:type="dxa"/>
            <w:vAlign w:val="bottom"/>
          </w:tcPr>
          <w:p>
            <w:pPr>
              <w:spacing w:after="0"/>
              <w:rPr>
                <w:sz w:val="24"/>
                <w:szCs w:val="24"/>
                <w:color w:val="auto"/>
              </w:rPr>
            </w:pPr>
          </w:p>
        </w:tc>
        <w:tc>
          <w:tcPr>
            <w:tcW w:w="880" w:type="dxa"/>
            <w:vAlign w:val="bottom"/>
          </w:tcPr>
          <w:p>
            <w:pPr>
              <w:spacing w:after="0"/>
              <w:rPr>
                <w:sz w:val="24"/>
                <w:szCs w:val="24"/>
                <w:color w:val="auto"/>
              </w:rPr>
            </w:pPr>
          </w:p>
        </w:tc>
      </w:tr>
      <w:tr>
        <w:trPr>
          <w:trHeight w:val="310"/>
        </w:trPr>
        <w:tc>
          <w:tcPr>
            <w:tcW w:w="7020" w:type="dxa"/>
            <w:vAlign w:val="bottom"/>
          </w:tcPr>
          <w:p>
            <w:pPr>
              <w:ind w:left="80"/>
              <w:spacing w:after="0" w:line="310" w:lineRule="exact"/>
              <w:rPr>
                <w:sz w:val="20"/>
                <w:szCs w:val="20"/>
                <w:color w:val="auto"/>
              </w:rPr>
            </w:pPr>
            <w:r>
              <w:rPr>
                <w:rFonts w:ascii="Arial" w:cs="Arial" w:eastAsia="Arial" w:hAnsi="Arial"/>
                <w:sz w:val="18"/>
                <w:szCs w:val="18"/>
                <w:color w:val="auto"/>
              </w:rPr>
              <w:t>BlackRock, Inc. and certain related entities</w:t>
            </w:r>
            <w:r>
              <w:rPr>
                <w:rFonts w:ascii="Arial" w:cs="Arial" w:eastAsia="Arial" w:hAnsi="Arial"/>
                <w:sz w:val="29"/>
                <w:szCs w:val="29"/>
                <w:color w:val="auto"/>
                <w:vertAlign w:val="superscript"/>
              </w:rPr>
              <w:t>(4)</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13,384,199</w:t>
            </w:r>
          </w:p>
        </w:tc>
        <w:tc>
          <w:tcPr>
            <w:tcW w:w="880" w:type="dxa"/>
            <w:vAlign w:val="bottom"/>
          </w:tcPr>
          <w:p>
            <w:pPr>
              <w:jc w:val="right"/>
              <w:spacing w:after="0"/>
              <w:rPr>
                <w:sz w:val="20"/>
                <w:szCs w:val="20"/>
                <w:color w:val="auto"/>
              </w:rPr>
            </w:pPr>
            <w:r>
              <w:rPr>
                <w:rFonts w:ascii="Arial" w:cs="Arial" w:eastAsia="Arial" w:hAnsi="Arial"/>
                <w:sz w:val="18"/>
                <w:szCs w:val="18"/>
                <w:color w:val="auto"/>
              </w:rPr>
              <w:t>11.9%</w:t>
            </w:r>
          </w:p>
        </w:tc>
      </w:tr>
      <w:tr>
        <w:trPr>
          <w:trHeight w:val="284"/>
        </w:trPr>
        <w:tc>
          <w:tcPr>
            <w:tcW w:w="7020" w:type="dxa"/>
            <w:vAlign w:val="bottom"/>
          </w:tcPr>
          <w:p>
            <w:pPr>
              <w:ind w:left="320"/>
              <w:spacing w:after="0" w:line="284" w:lineRule="exact"/>
              <w:rPr>
                <w:sz w:val="20"/>
                <w:szCs w:val="20"/>
                <w:color w:val="auto"/>
              </w:rPr>
            </w:pPr>
            <w:r>
              <w:rPr>
                <w:rFonts w:ascii="Arial" w:cs="Arial" w:eastAsia="Arial" w:hAnsi="Arial"/>
                <w:sz w:val="18"/>
                <w:szCs w:val="18"/>
                <w:color w:val="auto"/>
              </w:rPr>
              <w:t>55 East 52</w:t>
            </w:r>
            <w:r>
              <w:rPr>
                <w:rFonts w:ascii="Arial" w:cs="Arial" w:eastAsia="Arial" w:hAnsi="Arial"/>
                <w:sz w:val="29"/>
                <w:szCs w:val="29"/>
                <w:color w:val="auto"/>
                <w:vertAlign w:val="superscript"/>
              </w:rPr>
              <w:t>nd</w:t>
            </w:r>
            <w:r>
              <w:rPr>
                <w:rFonts w:ascii="Arial" w:cs="Arial" w:eastAsia="Arial" w:hAnsi="Arial"/>
                <w:sz w:val="18"/>
                <w:szCs w:val="18"/>
                <w:color w:val="auto"/>
              </w:rPr>
              <w:t xml:space="preserve"> Street</w:t>
            </w:r>
          </w:p>
        </w:tc>
        <w:tc>
          <w:tcPr>
            <w:tcW w:w="3340" w:type="dxa"/>
            <w:vAlign w:val="bottom"/>
          </w:tcPr>
          <w:p>
            <w:pPr>
              <w:spacing w:after="0"/>
              <w:rPr>
                <w:sz w:val="24"/>
                <w:szCs w:val="24"/>
                <w:color w:val="auto"/>
              </w:rPr>
            </w:pPr>
          </w:p>
        </w:tc>
        <w:tc>
          <w:tcPr>
            <w:tcW w:w="880" w:type="dxa"/>
            <w:vAlign w:val="bottom"/>
          </w:tcPr>
          <w:p>
            <w:pPr>
              <w:spacing w:after="0"/>
              <w:rPr>
                <w:sz w:val="24"/>
                <w:szCs w:val="24"/>
                <w:color w:val="auto"/>
              </w:rPr>
            </w:pPr>
          </w:p>
        </w:tc>
      </w:tr>
      <w:tr>
        <w:trPr>
          <w:trHeight w:val="211"/>
        </w:trPr>
        <w:tc>
          <w:tcPr>
            <w:tcW w:w="7020" w:type="dxa"/>
            <w:vAlign w:val="bottom"/>
          </w:tcPr>
          <w:p>
            <w:pPr>
              <w:ind w:left="320"/>
              <w:spacing w:after="0"/>
              <w:rPr>
                <w:sz w:val="20"/>
                <w:szCs w:val="20"/>
                <w:color w:val="auto"/>
              </w:rPr>
            </w:pPr>
            <w:r>
              <w:rPr>
                <w:rFonts w:ascii="Arial" w:cs="Arial" w:eastAsia="Arial" w:hAnsi="Arial"/>
                <w:sz w:val="18"/>
                <w:szCs w:val="18"/>
                <w:color w:val="auto"/>
              </w:rPr>
              <w:t>New York, NY 10055</w:t>
            </w:r>
          </w:p>
        </w:tc>
        <w:tc>
          <w:tcPr>
            <w:tcW w:w="3340" w:type="dxa"/>
            <w:vAlign w:val="bottom"/>
          </w:tcPr>
          <w:p>
            <w:pPr>
              <w:spacing w:after="0"/>
              <w:rPr>
                <w:sz w:val="18"/>
                <w:szCs w:val="18"/>
                <w:color w:val="auto"/>
              </w:rPr>
            </w:pPr>
          </w:p>
        </w:tc>
        <w:tc>
          <w:tcPr>
            <w:tcW w:w="880" w:type="dxa"/>
            <w:vAlign w:val="bottom"/>
          </w:tcPr>
          <w:p>
            <w:pPr>
              <w:spacing w:after="0"/>
              <w:rPr>
                <w:sz w:val="18"/>
                <w:szCs w:val="18"/>
                <w:color w:val="auto"/>
              </w:rPr>
            </w:pPr>
          </w:p>
        </w:tc>
      </w:tr>
      <w:tr>
        <w:trPr>
          <w:trHeight w:val="356"/>
        </w:trPr>
        <w:tc>
          <w:tcPr>
            <w:tcW w:w="7020" w:type="dxa"/>
            <w:vAlign w:val="bottom"/>
          </w:tcPr>
          <w:p>
            <w:pPr>
              <w:ind w:left="80"/>
              <w:spacing w:after="0"/>
              <w:rPr>
                <w:sz w:val="20"/>
                <w:szCs w:val="20"/>
                <w:color w:val="auto"/>
              </w:rPr>
            </w:pPr>
            <w:r>
              <w:rPr>
                <w:rFonts w:ascii="Arial" w:cs="Arial" w:eastAsia="Arial" w:hAnsi="Arial"/>
                <w:sz w:val="18"/>
                <w:szCs w:val="18"/>
                <w:color w:val="auto"/>
              </w:rPr>
              <w:t>State Street Corporation and certain related entities</w:t>
            </w:r>
            <w:r>
              <w:rPr>
                <w:rFonts w:ascii="Arial" w:cs="Arial" w:eastAsia="Arial" w:hAnsi="Arial"/>
                <w:sz w:val="29"/>
                <w:szCs w:val="29"/>
                <w:color w:val="auto"/>
                <w:vertAlign w:val="superscript"/>
              </w:rPr>
              <w:t>(5)</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6,544,780</w:t>
            </w:r>
          </w:p>
        </w:tc>
        <w:tc>
          <w:tcPr>
            <w:tcW w:w="880" w:type="dxa"/>
            <w:vAlign w:val="bottom"/>
          </w:tcPr>
          <w:p>
            <w:pPr>
              <w:jc w:val="right"/>
              <w:spacing w:after="0"/>
              <w:rPr>
                <w:sz w:val="20"/>
                <w:szCs w:val="20"/>
                <w:color w:val="auto"/>
              </w:rPr>
            </w:pPr>
            <w:r>
              <w:rPr>
                <w:rFonts w:ascii="Arial" w:cs="Arial" w:eastAsia="Arial" w:hAnsi="Arial"/>
                <w:sz w:val="18"/>
                <w:szCs w:val="18"/>
                <w:color w:val="auto"/>
              </w:rPr>
              <w:t>5.8%</w:t>
            </w:r>
          </w:p>
        </w:tc>
      </w:tr>
      <w:tr>
        <w:trPr>
          <w:trHeight w:val="211"/>
        </w:trPr>
        <w:tc>
          <w:tcPr>
            <w:tcW w:w="7020" w:type="dxa"/>
            <w:vAlign w:val="bottom"/>
          </w:tcPr>
          <w:p>
            <w:pPr>
              <w:ind w:left="320"/>
              <w:spacing w:after="0"/>
              <w:rPr>
                <w:sz w:val="20"/>
                <w:szCs w:val="20"/>
                <w:color w:val="auto"/>
              </w:rPr>
            </w:pPr>
            <w:r>
              <w:rPr>
                <w:rFonts w:ascii="Arial" w:cs="Arial" w:eastAsia="Arial" w:hAnsi="Arial"/>
                <w:sz w:val="18"/>
                <w:szCs w:val="18"/>
                <w:color w:val="auto"/>
              </w:rPr>
              <w:t>One Lincoln Street</w:t>
            </w:r>
          </w:p>
        </w:tc>
        <w:tc>
          <w:tcPr>
            <w:tcW w:w="3340" w:type="dxa"/>
            <w:vAlign w:val="bottom"/>
          </w:tcPr>
          <w:p>
            <w:pPr>
              <w:spacing w:after="0"/>
              <w:rPr>
                <w:sz w:val="18"/>
                <w:szCs w:val="18"/>
                <w:color w:val="auto"/>
              </w:rPr>
            </w:pPr>
          </w:p>
        </w:tc>
        <w:tc>
          <w:tcPr>
            <w:tcW w:w="880" w:type="dxa"/>
            <w:vAlign w:val="bottom"/>
          </w:tcPr>
          <w:p>
            <w:pPr>
              <w:spacing w:after="0"/>
              <w:rPr>
                <w:sz w:val="18"/>
                <w:szCs w:val="18"/>
                <w:color w:val="auto"/>
              </w:rPr>
            </w:pPr>
          </w:p>
        </w:tc>
      </w:tr>
      <w:tr>
        <w:trPr>
          <w:trHeight w:val="243"/>
        </w:trPr>
        <w:tc>
          <w:tcPr>
            <w:tcW w:w="7020" w:type="dxa"/>
            <w:vAlign w:val="bottom"/>
          </w:tcPr>
          <w:p>
            <w:pPr>
              <w:ind w:left="320"/>
              <w:spacing w:after="0"/>
              <w:rPr>
                <w:sz w:val="20"/>
                <w:szCs w:val="20"/>
                <w:color w:val="auto"/>
              </w:rPr>
            </w:pPr>
            <w:r>
              <w:rPr>
                <w:rFonts w:ascii="Arial" w:cs="Arial" w:eastAsia="Arial" w:hAnsi="Arial"/>
                <w:sz w:val="18"/>
                <w:szCs w:val="18"/>
                <w:color w:val="auto"/>
              </w:rPr>
              <w:t>Boston, MA 02111</w:t>
            </w:r>
          </w:p>
        </w:tc>
        <w:tc>
          <w:tcPr>
            <w:tcW w:w="3340" w:type="dxa"/>
            <w:vAlign w:val="bottom"/>
          </w:tcPr>
          <w:p>
            <w:pPr>
              <w:spacing w:after="0"/>
              <w:rPr>
                <w:sz w:val="21"/>
                <w:szCs w:val="21"/>
                <w:color w:val="auto"/>
              </w:rPr>
            </w:pPr>
          </w:p>
        </w:tc>
        <w:tc>
          <w:tcPr>
            <w:tcW w:w="880" w:type="dxa"/>
            <w:vAlign w:val="bottom"/>
          </w:tcPr>
          <w:p>
            <w:pPr>
              <w:spacing w:after="0"/>
              <w:rPr>
                <w:sz w:val="21"/>
                <w:szCs w:val="21"/>
                <w:color w:val="auto"/>
              </w:rPr>
            </w:pPr>
          </w:p>
        </w:tc>
      </w:tr>
      <w:tr>
        <w:trPr>
          <w:trHeight w:val="356"/>
        </w:trPr>
        <w:tc>
          <w:tcPr>
            <w:tcW w:w="7020" w:type="dxa"/>
            <w:vAlign w:val="bottom"/>
          </w:tcPr>
          <w:p>
            <w:pPr>
              <w:ind w:left="80"/>
              <w:spacing w:after="0"/>
              <w:rPr>
                <w:sz w:val="20"/>
                <w:szCs w:val="20"/>
                <w:color w:val="auto"/>
              </w:rPr>
            </w:pPr>
            <w:r>
              <w:rPr>
                <w:rFonts w:ascii="Arial" w:cs="Arial" w:eastAsia="Arial" w:hAnsi="Arial"/>
                <w:sz w:val="18"/>
                <w:szCs w:val="18"/>
                <w:color w:val="auto"/>
              </w:rPr>
              <w:t>The Vanguard Group Inc.</w:t>
            </w:r>
            <w:r>
              <w:rPr>
                <w:rFonts w:ascii="Arial" w:cs="Arial" w:eastAsia="Arial" w:hAnsi="Arial"/>
                <w:sz w:val="29"/>
                <w:szCs w:val="29"/>
                <w:color w:val="auto"/>
                <w:vertAlign w:val="superscript"/>
              </w:rPr>
              <w:t>(6)</w:t>
            </w:r>
          </w:p>
        </w:tc>
        <w:tc>
          <w:tcPr>
            <w:tcW w:w="3340" w:type="dxa"/>
            <w:vAlign w:val="bottom"/>
          </w:tcPr>
          <w:p>
            <w:pPr>
              <w:jc w:val="right"/>
              <w:ind w:right="55"/>
              <w:spacing w:after="0"/>
              <w:rPr>
                <w:sz w:val="20"/>
                <w:szCs w:val="20"/>
                <w:color w:val="auto"/>
              </w:rPr>
            </w:pPr>
            <w:r>
              <w:rPr>
                <w:rFonts w:ascii="Arial" w:cs="Arial" w:eastAsia="Arial" w:hAnsi="Arial"/>
                <w:sz w:val="18"/>
                <w:szCs w:val="18"/>
                <w:color w:val="auto"/>
              </w:rPr>
              <w:t>13,805,893</w:t>
            </w:r>
          </w:p>
        </w:tc>
        <w:tc>
          <w:tcPr>
            <w:tcW w:w="880" w:type="dxa"/>
            <w:vAlign w:val="bottom"/>
          </w:tcPr>
          <w:p>
            <w:pPr>
              <w:jc w:val="right"/>
              <w:spacing w:after="0"/>
              <w:rPr>
                <w:sz w:val="20"/>
                <w:szCs w:val="20"/>
                <w:color w:val="auto"/>
              </w:rPr>
            </w:pPr>
            <w:r>
              <w:rPr>
                <w:rFonts w:ascii="Arial" w:cs="Arial" w:eastAsia="Arial" w:hAnsi="Arial"/>
                <w:sz w:val="18"/>
                <w:szCs w:val="18"/>
                <w:color w:val="auto"/>
              </w:rPr>
              <w:t>12.3%</w:t>
            </w:r>
          </w:p>
        </w:tc>
      </w:tr>
      <w:tr>
        <w:trPr>
          <w:trHeight w:val="211"/>
        </w:trPr>
        <w:tc>
          <w:tcPr>
            <w:tcW w:w="7020" w:type="dxa"/>
            <w:vAlign w:val="bottom"/>
          </w:tcPr>
          <w:p>
            <w:pPr>
              <w:ind w:left="320"/>
              <w:spacing w:after="0"/>
              <w:rPr>
                <w:sz w:val="20"/>
                <w:szCs w:val="20"/>
                <w:color w:val="auto"/>
              </w:rPr>
            </w:pPr>
            <w:r>
              <w:rPr>
                <w:rFonts w:ascii="Arial" w:cs="Arial" w:eastAsia="Arial" w:hAnsi="Arial"/>
                <w:sz w:val="18"/>
                <w:szCs w:val="18"/>
                <w:color w:val="auto"/>
              </w:rPr>
              <w:t>100 Vanguard Boulevard</w:t>
            </w:r>
          </w:p>
        </w:tc>
        <w:tc>
          <w:tcPr>
            <w:tcW w:w="3340" w:type="dxa"/>
            <w:vAlign w:val="bottom"/>
          </w:tcPr>
          <w:p>
            <w:pPr>
              <w:spacing w:after="0"/>
              <w:rPr>
                <w:sz w:val="18"/>
                <w:szCs w:val="18"/>
                <w:color w:val="auto"/>
              </w:rPr>
            </w:pPr>
          </w:p>
        </w:tc>
        <w:tc>
          <w:tcPr>
            <w:tcW w:w="880" w:type="dxa"/>
            <w:vAlign w:val="bottom"/>
          </w:tcPr>
          <w:p>
            <w:pPr>
              <w:spacing w:after="0"/>
              <w:rPr>
                <w:sz w:val="18"/>
                <w:szCs w:val="18"/>
                <w:color w:val="auto"/>
              </w:rPr>
            </w:pPr>
          </w:p>
        </w:tc>
      </w:tr>
      <w:tr>
        <w:trPr>
          <w:trHeight w:val="265"/>
        </w:trPr>
        <w:tc>
          <w:tcPr>
            <w:tcW w:w="7020" w:type="dxa"/>
            <w:vAlign w:val="bottom"/>
            <w:tcBorders>
              <w:bottom w:val="single" w:sz="8" w:color="7CCBBF"/>
            </w:tcBorders>
          </w:tcPr>
          <w:p>
            <w:pPr>
              <w:ind w:left="320"/>
              <w:spacing w:after="0"/>
              <w:rPr>
                <w:sz w:val="20"/>
                <w:szCs w:val="20"/>
                <w:color w:val="auto"/>
              </w:rPr>
            </w:pPr>
            <w:r>
              <w:rPr>
                <w:rFonts w:ascii="Arial" w:cs="Arial" w:eastAsia="Arial" w:hAnsi="Arial"/>
                <w:sz w:val="18"/>
                <w:szCs w:val="18"/>
                <w:color w:val="auto"/>
              </w:rPr>
              <w:t>Malvern, PA 19355</w:t>
            </w:r>
          </w:p>
        </w:tc>
        <w:tc>
          <w:tcPr>
            <w:tcW w:w="3340" w:type="dxa"/>
            <w:vAlign w:val="bottom"/>
            <w:tcBorders>
              <w:bottom w:val="single" w:sz="8" w:color="7CCBBF"/>
            </w:tcBorders>
          </w:tcPr>
          <w:p>
            <w:pPr>
              <w:spacing w:after="0"/>
              <w:rPr>
                <w:sz w:val="23"/>
                <w:szCs w:val="23"/>
                <w:color w:val="auto"/>
              </w:rPr>
            </w:pPr>
          </w:p>
        </w:tc>
        <w:tc>
          <w:tcPr>
            <w:tcW w:w="880" w:type="dxa"/>
            <w:vAlign w:val="bottom"/>
            <w:tcBorders>
              <w:bottom w:val="single" w:sz="8" w:color="7CCBBF"/>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-530860</wp:posOffset>
            </wp:positionV>
            <wp:extent cx="7132320" cy="8890"/>
            <wp:wrapNone/>
            <wp:docPr id="9023" name="Picture 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3"/>
                    <pic:cNvPicPr>
                      <a:picLocks noChangeAspect="1" noChangeArrowheads="1"/>
                    </pic:cNvPicPr>
                  </pic:nvPicPr>
                  <pic:blipFill>
                    <a:blip r:embed="rId9030">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-1045210</wp:posOffset>
            </wp:positionV>
            <wp:extent cx="7132320" cy="8890"/>
            <wp:wrapNone/>
            <wp:docPr id="9024" name="Picture 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4"/>
                    <pic:cNvPicPr>
                      <a:picLocks noChangeAspect="1" noChangeArrowheads="1"/>
                    </pic:cNvPicPr>
                  </pic:nvPicPr>
                  <pic:blipFill>
                    <a:blip r:embed="rId9031">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-1602105</wp:posOffset>
            </wp:positionV>
            <wp:extent cx="7132320" cy="8890"/>
            <wp:wrapNone/>
            <wp:docPr id="9025" name="Picture 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5"/>
                    <pic:cNvPicPr>
                      <a:picLocks noChangeAspect="1" noChangeArrowheads="1"/>
                    </pic:cNvPicPr>
                  </pic:nvPicPr>
                  <pic:blipFill>
                    <a:blip r:embed="rId9032">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-1807845</wp:posOffset>
            </wp:positionV>
            <wp:extent cx="7132320" cy="8255"/>
            <wp:wrapNone/>
            <wp:docPr id="9026" name="Picture 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6"/>
                    <pic:cNvPicPr>
                      <a:picLocks noChangeAspect="1" noChangeArrowheads="1"/>
                    </pic:cNvPicPr>
                  </pic:nvPicPr>
                  <pic:blipFill>
                    <a:blip r:embed="rId903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-1971040</wp:posOffset>
            </wp:positionV>
            <wp:extent cx="7132320" cy="8890"/>
            <wp:wrapNone/>
            <wp:docPr id="9027" name="Picture 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7"/>
                    <pic:cNvPicPr>
                      <a:picLocks noChangeAspect="1" noChangeArrowheads="1"/>
                    </pic:cNvPicPr>
                  </pic:nvPicPr>
                  <pic:blipFill>
                    <a:blip r:embed="rId9034">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-2133600</wp:posOffset>
            </wp:positionV>
            <wp:extent cx="7132320" cy="8255"/>
            <wp:wrapNone/>
            <wp:docPr id="9028" name="Picture 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8"/>
                    <pic:cNvPicPr>
                      <a:picLocks noChangeAspect="1" noChangeArrowheads="1"/>
                    </pic:cNvPicPr>
                  </pic:nvPicPr>
                  <pic:blipFill>
                    <a:blip r:embed="rId903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-2296795</wp:posOffset>
            </wp:positionV>
            <wp:extent cx="7132320" cy="8255"/>
            <wp:wrapNone/>
            <wp:docPr id="9029" name="Picture 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9"/>
                    <pic:cNvPicPr>
                      <a:picLocks noChangeAspect="1" noChangeArrowheads="1"/>
                    </pic:cNvPicPr>
                  </pic:nvPicPr>
                  <pic:blipFill>
                    <a:blip r:embed="rId903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-2459355</wp:posOffset>
            </wp:positionV>
            <wp:extent cx="7132320" cy="8255"/>
            <wp:wrapNone/>
            <wp:docPr id="9030" name="Picture 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0"/>
                    <pic:cNvPicPr>
                      <a:picLocks noChangeAspect="1" noChangeArrowheads="1"/>
                    </pic:cNvPicPr>
                  </pic:nvPicPr>
                  <pic:blipFill>
                    <a:blip r:embed="rId903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-2622550</wp:posOffset>
            </wp:positionV>
            <wp:extent cx="7132320" cy="8255"/>
            <wp:wrapNone/>
            <wp:docPr id="9031" name="Picture 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1"/>
                    <pic:cNvPicPr>
                      <a:picLocks noChangeAspect="1" noChangeArrowheads="1"/>
                    </pic:cNvPicPr>
                  </pic:nvPicPr>
                  <pic:blipFill>
                    <a:blip r:embed="rId903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-2785110</wp:posOffset>
            </wp:positionV>
            <wp:extent cx="7132320" cy="8890"/>
            <wp:wrapNone/>
            <wp:docPr id="9032" name="Picture 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2"/>
                    <pic:cNvPicPr>
                      <a:picLocks noChangeAspect="1" noChangeArrowheads="1"/>
                    </pic:cNvPicPr>
                  </pic:nvPicPr>
                  <pic:blipFill>
                    <a:blip r:embed="rId9039">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-2948305</wp:posOffset>
            </wp:positionV>
            <wp:extent cx="7132320" cy="8255"/>
            <wp:wrapNone/>
            <wp:docPr id="9033" name="Picture 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3"/>
                    <pic:cNvPicPr>
                      <a:picLocks noChangeAspect="1" noChangeArrowheads="1"/>
                    </pic:cNvPicPr>
                  </pic:nvPicPr>
                  <pic:blipFill>
                    <a:blip r:embed="rId904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-3110865</wp:posOffset>
            </wp:positionV>
            <wp:extent cx="7132320" cy="8890"/>
            <wp:wrapNone/>
            <wp:docPr id="9034" name="Picture 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4"/>
                    <pic:cNvPicPr>
                      <a:picLocks noChangeAspect="1" noChangeArrowheads="1"/>
                    </pic:cNvPicPr>
                  </pic:nvPicPr>
                  <pic:blipFill>
                    <a:blip r:embed="rId9041">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-3274060</wp:posOffset>
            </wp:positionV>
            <wp:extent cx="7132320" cy="8255"/>
            <wp:wrapNone/>
            <wp:docPr id="9035" name="Picture 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5"/>
                    <pic:cNvPicPr>
                      <a:picLocks noChangeAspect="1" noChangeArrowheads="1"/>
                    </pic:cNvPicPr>
                  </pic:nvPicPr>
                  <pic:blipFill>
                    <a:blip r:embed="rId9042">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-3436620</wp:posOffset>
            </wp:positionV>
            <wp:extent cx="7132320" cy="8890"/>
            <wp:wrapNone/>
            <wp:docPr id="9036" name="Picture 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6"/>
                    <pic:cNvPicPr>
                      <a:picLocks noChangeAspect="1" noChangeArrowheads="1"/>
                    </pic:cNvPicPr>
                  </pic:nvPicPr>
                  <pic:blipFill>
                    <a:blip r:embed="rId9043">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-3599815</wp:posOffset>
            </wp:positionV>
            <wp:extent cx="7132320" cy="8255"/>
            <wp:wrapNone/>
            <wp:docPr id="9037" name="Picture 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7"/>
                    <pic:cNvPicPr>
                      <a:picLocks noChangeAspect="1" noChangeArrowheads="1"/>
                    </pic:cNvPicPr>
                  </pic:nvPicPr>
                  <pic:blipFill>
                    <a:blip r:embed="rId9044">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-3762375</wp:posOffset>
            </wp:positionV>
            <wp:extent cx="7132320" cy="8890"/>
            <wp:wrapNone/>
            <wp:docPr id="9038" name="Picture 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8"/>
                    <pic:cNvPicPr>
                      <a:picLocks noChangeAspect="1" noChangeArrowheads="1"/>
                    </pic:cNvPicPr>
                  </pic:nvPicPr>
                  <pic:blipFill>
                    <a:blip r:embed="rId9045">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-3925570</wp:posOffset>
            </wp:positionV>
            <wp:extent cx="7132320" cy="8255"/>
            <wp:wrapNone/>
            <wp:docPr id="9039" name="Picture 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9"/>
                    <pic:cNvPicPr>
                      <a:picLocks noChangeAspect="1" noChangeArrowheads="1"/>
                    </pic:cNvPicPr>
                  </pic:nvPicPr>
                  <pic:blipFill>
                    <a:blip r:embed="rId904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-4088130</wp:posOffset>
            </wp:positionV>
            <wp:extent cx="7132320" cy="8255"/>
            <wp:wrapNone/>
            <wp:docPr id="9040" name="Picture 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0"/>
                    <pic:cNvPicPr>
                      <a:picLocks noChangeAspect="1" noChangeArrowheads="1"/>
                    </pic:cNvPicPr>
                  </pic:nvPicPr>
                  <pic:blipFill>
                    <a:blip r:embed="rId904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-4251325</wp:posOffset>
            </wp:positionV>
            <wp:extent cx="7132320" cy="8890"/>
            <wp:wrapNone/>
            <wp:docPr id="9041" name="Picture 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1"/>
                    <pic:cNvPicPr>
                      <a:picLocks noChangeAspect="1" noChangeArrowheads="1"/>
                    </pic:cNvPicPr>
                  </pic:nvPicPr>
                  <pic:blipFill>
                    <a:blip r:embed="rId9048">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-4413885</wp:posOffset>
            </wp:positionV>
            <wp:extent cx="7132320" cy="8255"/>
            <wp:wrapNone/>
            <wp:docPr id="9042" name="Picture 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2"/>
                    <pic:cNvPicPr>
                      <a:picLocks noChangeAspect="1" noChangeArrowheads="1"/>
                    </pic:cNvPicPr>
                  </pic:nvPicPr>
                  <pic:blipFill>
                    <a:blip r:embed="rId904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-4577080</wp:posOffset>
            </wp:positionV>
            <wp:extent cx="7132320" cy="8255"/>
            <wp:wrapNone/>
            <wp:docPr id="9043" name="Picture 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3"/>
                    <pic:cNvPicPr>
                      <a:picLocks noChangeAspect="1" noChangeArrowheads="1"/>
                    </pic:cNvPicPr>
                  </pic:nvPicPr>
                  <pic:blipFill>
                    <a:blip r:embed="rId9050">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-4782820</wp:posOffset>
            </wp:positionV>
            <wp:extent cx="7132320" cy="8890"/>
            <wp:wrapNone/>
            <wp:docPr id="9044" name="Picture 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4"/>
                    <pic:cNvPicPr>
                      <a:picLocks noChangeAspect="1" noChangeArrowheads="1"/>
                    </pic:cNvPicPr>
                  </pic:nvPicPr>
                  <pic:blipFill>
                    <a:blip r:embed="rId9051">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-4945380</wp:posOffset>
            </wp:positionV>
            <wp:extent cx="7132320" cy="8255"/>
            <wp:wrapNone/>
            <wp:docPr id="9045" name="Picture 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5"/>
                    <pic:cNvPicPr>
                      <a:picLocks noChangeAspect="1" noChangeArrowheads="1"/>
                    </pic:cNvPicPr>
                  </pic:nvPicPr>
                  <pic:blipFill>
                    <a:blip r:embed="rId905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87" w:lineRule="exact"/>
        <w:rPr>
          <w:sz w:val="20"/>
          <w:szCs w:val="20"/>
          <w:color w:val="auto"/>
        </w:rPr>
      </w:pPr>
    </w:p>
    <w:p>
      <w:pPr>
        <w:ind w:left="220" w:hanging="212"/>
        <w:spacing w:after="0"/>
        <w:tabs>
          <w:tab w:leader="none" w:pos="220" w:val="left"/>
        </w:tabs>
        <w:numPr>
          <w:ilvl w:val="0"/>
          <w:numId w:val="203"/>
        </w:numPr>
        <w:rPr>
          <w:rFonts w:ascii="Arial" w:cs="Arial" w:eastAsia="Arial" w:hAnsi="Arial"/>
          <w:sz w:val="13"/>
          <w:szCs w:val="13"/>
          <w:color w:val="auto"/>
        </w:rPr>
      </w:pPr>
      <w:r>
        <w:rPr>
          <w:rFonts w:ascii="Arial" w:cs="Arial" w:eastAsia="Arial" w:hAnsi="Arial"/>
          <w:sz w:val="13"/>
          <w:szCs w:val="13"/>
          <w:color w:val="auto"/>
        </w:rPr>
        <w:t>Represents less than 1% of the outstanding common stock.</w:t>
      </w:r>
    </w:p>
    <w:p>
      <w:pPr>
        <w:sectPr>
          <w:pgSz w:w="11900" w:h="16838" w:orient="portrait"/>
          <w:cols w:equalWidth="0" w:num="1">
            <w:col w:w="11240"/>
          </w:cols>
          <w:pgMar w:left="320" w:top="121" w:right="339" w:bottom="1440" w:gutter="0" w:footer="0" w:header="0"/>
        </w:sectPr>
      </w:pPr>
    </w:p>
    <w:p>
      <w:pPr>
        <w:spacing w:after="0" w:line="237" w:lineRule="exact"/>
        <w:rPr>
          <w:sz w:val="20"/>
          <w:szCs w:val="20"/>
          <w:color w:val="auto"/>
        </w:rPr>
      </w:pPr>
    </w:p>
    <w:p>
      <w:pPr>
        <w:ind w:left="8900"/>
        <w:spacing w:after="0"/>
        <w:tabs>
          <w:tab w:leader="none" w:pos="1092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9046" name="Picture 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6"/>
                    <pic:cNvPicPr>
                      <a:picLocks noChangeAspect="1" noChangeArrowheads="1"/>
                    </pic:cNvPicPr>
                  </pic:nvPicPr>
                  <pic:blipFill>
                    <a:blip r:embed="rId9053">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bookmarkStart w:id="116" w:name="page117"/>
    <w:bookmarkEnd w:id="11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STOCK MATTERS</w:t>
      </w:r>
    </w:p>
    <w:p>
      <w:pPr>
        <w:spacing w:after="0" w:line="229" w:lineRule="exact"/>
        <w:rPr>
          <w:sz w:val="20"/>
          <w:szCs w:val="20"/>
          <w:color w:val="auto"/>
        </w:rPr>
      </w:pPr>
    </w:p>
    <w:p>
      <w:pPr>
        <w:ind w:left="300" w:hanging="292"/>
        <w:spacing w:after="0"/>
        <w:tabs>
          <w:tab w:leader="none" w:pos="300" w:val="left"/>
        </w:tabs>
        <w:numPr>
          <w:ilvl w:val="0"/>
          <w:numId w:val="204"/>
        </w:numPr>
        <w:rPr>
          <w:rFonts w:ascii="Arial" w:cs="Arial" w:eastAsia="Arial" w:hAnsi="Arial"/>
          <w:sz w:val="11"/>
          <w:szCs w:val="11"/>
          <w:color w:val="auto"/>
        </w:rPr>
      </w:pPr>
      <w:r>
        <w:rPr>
          <w:rFonts w:ascii="Arial" w:cs="Arial" w:eastAsia="Arial" w:hAnsi="Arial"/>
          <w:sz w:val="13"/>
          <w:szCs w:val="13"/>
          <w:color w:val="auto"/>
        </w:rPr>
        <w:t>Includes: vested Supplemental RSUs (as defined on page 87 of this Proxy Statement) for the NEOs; vested RSUs and SUs payable in stock for the directors; and associated dividends</w:t>
      </w:r>
    </w:p>
    <w:p>
      <w:pPr>
        <w:ind w:left="300"/>
        <w:spacing w:after="0"/>
        <w:rPr>
          <w:rFonts w:ascii="Arial" w:cs="Arial" w:eastAsia="Arial" w:hAnsi="Arial"/>
          <w:sz w:val="11"/>
          <w:szCs w:val="11"/>
          <w:color w:val="auto"/>
        </w:rPr>
      </w:pPr>
      <w:r>
        <w:rPr>
          <w:rFonts w:ascii="Arial" w:cs="Arial" w:eastAsia="Arial" w:hAnsi="Arial"/>
          <w:sz w:val="13"/>
          <w:szCs w:val="13"/>
          <w:color w:val="auto"/>
        </w:rPr>
        <w:t>payable in stock; as follows: Mr. Brandt — 29,965; Mr. Hatfield — 8,398; Mr. Bement — 8,398; Mr. Froetscher — 5,024; Mr. Guldner — 5,024; Mr. Fox — 3,066; Mr. Gallagher — 9,740;</w:t>
      </w:r>
    </w:p>
    <w:p>
      <w:pPr>
        <w:ind w:left="300"/>
        <w:spacing w:after="0"/>
        <w:rPr>
          <w:rFonts w:ascii="Arial" w:cs="Arial" w:eastAsia="Arial" w:hAnsi="Arial"/>
          <w:sz w:val="11"/>
          <w:szCs w:val="11"/>
          <w:color w:val="auto"/>
        </w:rPr>
      </w:pPr>
      <w:r>
        <w:rPr>
          <w:rFonts w:ascii="Arial" w:cs="Arial" w:eastAsia="Arial" w:hAnsi="Arial"/>
          <w:sz w:val="13"/>
          <w:szCs w:val="13"/>
          <w:color w:val="auto"/>
        </w:rPr>
        <w:t>Dr. Klein — 18,031; Ms. Munro — 14,531; Ms. Sims — 2,960; and Mr. Trevathan — 1,301. The following shares are held jointly: Mr. Froetscher — 4,403; Dr. Klein — 100; Mr.</w:t>
      </w:r>
    </w:p>
    <w:p>
      <w:pPr>
        <w:ind w:left="300" w:right="40"/>
        <w:spacing w:after="0" w:line="258" w:lineRule="auto"/>
        <w:rPr>
          <w:rFonts w:ascii="Arial" w:cs="Arial" w:eastAsia="Arial" w:hAnsi="Arial"/>
          <w:sz w:val="11"/>
          <w:szCs w:val="11"/>
          <w:color w:val="auto"/>
        </w:rPr>
      </w:pPr>
      <w:r>
        <w:rPr>
          <w:rFonts w:ascii="Arial" w:cs="Arial" w:eastAsia="Arial" w:hAnsi="Arial"/>
          <w:sz w:val="13"/>
          <w:szCs w:val="13"/>
          <w:color w:val="auto"/>
        </w:rPr>
        <w:t>Nordstrom — 28,011; Mr. Smith — 1,284; and Mr. Trevathan — 877. The following shares are held in joint trusts: Dr. Cortese — 14,656; Mr. Gallagher — 7,787; Mr. Hatfield — 21,638; Mr. Lopez — 52,040; Ms. Munro — 16,582; and Mr. Wagener — 12,793.</w:t>
      </w:r>
    </w:p>
    <w:p>
      <w:pPr>
        <w:spacing w:after="0" w:line="83" w:lineRule="exact"/>
        <w:rPr>
          <w:rFonts w:ascii="Arial" w:cs="Arial" w:eastAsia="Arial" w:hAnsi="Arial"/>
          <w:sz w:val="11"/>
          <w:szCs w:val="11"/>
          <w:color w:val="auto"/>
        </w:rPr>
      </w:pPr>
    </w:p>
    <w:p>
      <w:pPr>
        <w:ind w:left="300" w:hanging="292"/>
        <w:spacing w:after="0"/>
        <w:tabs>
          <w:tab w:leader="none" w:pos="300" w:val="left"/>
        </w:tabs>
        <w:numPr>
          <w:ilvl w:val="0"/>
          <w:numId w:val="204"/>
        </w:numPr>
        <w:rPr>
          <w:rFonts w:ascii="Arial" w:cs="Arial" w:eastAsia="Arial" w:hAnsi="Arial"/>
          <w:sz w:val="11"/>
          <w:szCs w:val="11"/>
          <w:color w:val="auto"/>
        </w:rPr>
      </w:pPr>
      <w:r>
        <w:rPr>
          <w:rFonts w:ascii="Arial" w:cs="Arial" w:eastAsia="Arial" w:hAnsi="Arial"/>
          <w:sz w:val="13"/>
          <w:szCs w:val="13"/>
          <w:color w:val="auto"/>
        </w:rPr>
        <w:t>Mr. Brandt retired on November 15, 2019.</w:t>
      </w:r>
    </w:p>
    <w:p>
      <w:pPr>
        <w:spacing w:after="0" w:line="120" w:lineRule="exact"/>
        <w:rPr>
          <w:rFonts w:ascii="Arial" w:cs="Arial" w:eastAsia="Arial" w:hAnsi="Arial"/>
          <w:sz w:val="11"/>
          <w:szCs w:val="11"/>
          <w:color w:val="auto"/>
        </w:rPr>
      </w:pPr>
    </w:p>
    <w:p>
      <w:pPr>
        <w:ind w:left="300" w:hanging="292"/>
        <w:spacing w:after="0"/>
        <w:tabs>
          <w:tab w:leader="none" w:pos="300" w:val="left"/>
        </w:tabs>
        <w:numPr>
          <w:ilvl w:val="0"/>
          <w:numId w:val="204"/>
        </w:numPr>
        <w:rPr>
          <w:rFonts w:ascii="Arial" w:cs="Arial" w:eastAsia="Arial" w:hAnsi="Arial"/>
          <w:sz w:val="11"/>
          <w:szCs w:val="11"/>
          <w:color w:val="auto"/>
        </w:rPr>
      </w:pPr>
      <w:r>
        <w:rPr>
          <w:rFonts w:ascii="Arial" w:cs="Arial" w:eastAsia="Arial" w:hAnsi="Arial"/>
          <w:sz w:val="13"/>
          <w:szCs w:val="13"/>
          <w:color w:val="auto"/>
        </w:rPr>
        <w:t>The Company makes no representations as to the accuracy or completeness of the information in the filings reported in footnotes 4-6.</w:t>
      </w:r>
    </w:p>
    <w:p>
      <w:pPr>
        <w:spacing w:after="0" w:line="120" w:lineRule="exact"/>
        <w:rPr>
          <w:rFonts w:ascii="Arial" w:cs="Arial" w:eastAsia="Arial" w:hAnsi="Arial"/>
          <w:sz w:val="11"/>
          <w:szCs w:val="11"/>
          <w:color w:val="auto"/>
        </w:rPr>
      </w:pPr>
    </w:p>
    <w:p>
      <w:pPr>
        <w:ind w:left="300" w:right="40" w:hanging="292"/>
        <w:spacing w:after="0" w:line="248" w:lineRule="auto"/>
        <w:tabs>
          <w:tab w:leader="none" w:pos="300" w:val="left"/>
        </w:tabs>
        <w:numPr>
          <w:ilvl w:val="0"/>
          <w:numId w:val="204"/>
        </w:numPr>
        <w:rPr>
          <w:rFonts w:ascii="Arial" w:cs="Arial" w:eastAsia="Arial" w:hAnsi="Arial"/>
          <w:sz w:val="11"/>
          <w:szCs w:val="11"/>
          <w:color w:val="auto"/>
        </w:rPr>
      </w:pPr>
      <w:r>
        <w:rPr>
          <w:rFonts w:ascii="Arial" w:cs="Arial" w:eastAsia="Arial" w:hAnsi="Arial"/>
          <w:sz w:val="13"/>
          <w:szCs w:val="13"/>
          <w:color w:val="auto"/>
        </w:rPr>
        <w:t>BlackRock, Inc. Schedule 13G/A filing, dated February 3, 2020, relating to a parent holding company and certain affiliates, reports beneficial ownership as of December 31, 2019 of 13,384,199 shares, with sole voting power as to 11,992,401 shares and sole dispositive power as to 13,384,199 shares. The Company maintains normal commercial relationships with BlackRock, Inc. and its subsidiaries. The Company does not consider these relationships to be material.</w:t>
      </w:r>
    </w:p>
    <w:p>
      <w:pPr>
        <w:spacing w:after="0" w:line="90" w:lineRule="exact"/>
        <w:rPr>
          <w:rFonts w:ascii="Arial" w:cs="Arial" w:eastAsia="Arial" w:hAnsi="Arial"/>
          <w:sz w:val="11"/>
          <w:szCs w:val="11"/>
          <w:color w:val="auto"/>
        </w:rPr>
      </w:pPr>
    </w:p>
    <w:p>
      <w:pPr>
        <w:ind w:left="300" w:right="20" w:hanging="292"/>
        <w:spacing w:after="0" w:line="248" w:lineRule="auto"/>
        <w:tabs>
          <w:tab w:leader="none" w:pos="300" w:val="left"/>
        </w:tabs>
        <w:numPr>
          <w:ilvl w:val="0"/>
          <w:numId w:val="204"/>
        </w:numPr>
        <w:rPr>
          <w:rFonts w:ascii="Arial" w:cs="Arial" w:eastAsia="Arial" w:hAnsi="Arial"/>
          <w:sz w:val="11"/>
          <w:szCs w:val="11"/>
          <w:color w:val="auto"/>
        </w:rPr>
      </w:pPr>
      <w:r>
        <w:rPr>
          <w:rFonts w:ascii="Arial" w:cs="Arial" w:eastAsia="Arial" w:hAnsi="Arial"/>
          <w:sz w:val="13"/>
          <w:szCs w:val="13"/>
          <w:color w:val="auto"/>
        </w:rPr>
        <w:t>State Street Corporation Schedule 13G filing, filed February 13, 2020, relating to a parent holding company and certain affiliates, reports beneficial ownership as of December 31, 2019 of 6,544,780 shares, with shared voting power as to 5,621,765 and shared dispositive power as to 6,522,593 shares. The Company maintains normal commercial relationships with State Street Corporation and its subsidiaries. The Company does not consider these relationships to be material.</w:t>
      </w:r>
    </w:p>
    <w:p>
      <w:pPr>
        <w:spacing w:after="0" w:line="90" w:lineRule="exact"/>
        <w:rPr>
          <w:rFonts w:ascii="Arial" w:cs="Arial" w:eastAsia="Arial" w:hAnsi="Arial"/>
          <w:sz w:val="11"/>
          <w:szCs w:val="11"/>
          <w:color w:val="auto"/>
        </w:rPr>
      </w:pPr>
    </w:p>
    <w:p>
      <w:pPr>
        <w:ind w:left="300" w:right="80" w:hanging="292"/>
        <w:spacing w:after="0" w:line="248" w:lineRule="auto"/>
        <w:tabs>
          <w:tab w:leader="none" w:pos="300" w:val="left"/>
        </w:tabs>
        <w:numPr>
          <w:ilvl w:val="0"/>
          <w:numId w:val="204"/>
        </w:numPr>
        <w:rPr>
          <w:rFonts w:ascii="Arial" w:cs="Arial" w:eastAsia="Arial" w:hAnsi="Arial"/>
          <w:sz w:val="11"/>
          <w:szCs w:val="11"/>
          <w:color w:val="auto"/>
        </w:rPr>
      </w:pPr>
      <w:r>
        <w:rPr>
          <w:rFonts w:ascii="Arial" w:cs="Arial" w:eastAsia="Arial" w:hAnsi="Arial"/>
          <w:sz w:val="13"/>
          <w:szCs w:val="13"/>
          <w:color w:val="auto"/>
        </w:rPr>
        <w:t>The Vanguard Group, Inc. Schedule 13G/A, dated February 10, 2020, reports beneficial ownership as of December 31, 2019 of 13,805,893 shares with shared voting power as to 84,372 shares, sole voting power as to 193,704 shares, shared dispositive power as to 239,702 shares, and sole dispositive power as to 13,566,191 shares; Vanguard Fiduciary Trust Company as beneficial owner of 126,727 shares; and Vanguard Investments Australia, Ltd., as beneficial owner of 177,447 shares.</w:t>
      </w:r>
    </w:p>
    <w:p>
      <w:pPr>
        <w:spacing w:after="0" w:line="28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9047" name="Picture 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7"/>
                    <pic:cNvPicPr>
                      <a:picLocks noChangeAspect="1" noChangeArrowheads="1"/>
                    </pic:cNvPicPr>
                  </pic:nvPicPr>
                  <pic:blipFill>
                    <a:blip r:embed="rId905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9048" name="Picture 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8"/>
                    <pic:cNvPicPr>
                      <a:picLocks noChangeAspect="1" noChangeArrowheads="1"/>
                    </pic:cNvPicPr>
                  </pic:nvPicPr>
                  <pic:blipFill>
                    <a:blip r:embed="rId9055">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jc w:val="right"/>
        <w:ind w:right="3540"/>
        <w:spacing w:after="0"/>
        <w:rPr>
          <w:sz w:val="20"/>
          <w:szCs w:val="20"/>
          <w:color w:val="auto"/>
        </w:rPr>
      </w:pPr>
      <w:r>
        <w:rPr>
          <w:rFonts w:ascii="Arial" w:cs="Arial" w:eastAsia="Arial" w:hAnsi="Arial"/>
          <w:sz w:val="50"/>
          <w:szCs w:val="50"/>
          <w:b w:val="1"/>
          <w:bCs w:val="1"/>
          <w:color w:val="395575"/>
        </w:rPr>
        <w:t>SHAREHOLDER PROPOSAL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265430</wp:posOffset>
            </wp:positionV>
            <wp:extent cx="7132320" cy="43180"/>
            <wp:wrapNone/>
            <wp:docPr id="9049" name="Picture 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9"/>
                    <pic:cNvPicPr>
                      <a:picLocks noChangeAspect="1" noChangeArrowheads="1"/>
                    </pic:cNvPicPr>
                  </pic:nvPicPr>
                  <pic:blipFill>
                    <a:blip r:embed="rId9056">
                      <a:extLst>
                        <a:ext uri="{28A0092B-C50C-407E-A947-70E740481C1C}"/>
                      </a:extLst>
                    </a:blip>
                    <a:srcRect/>
                    <a:stretch>
                      <a:fillRect/>
                    </a:stretch>
                  </pic:blipFill>
                  <pic:spPr bwMode="auto">
                    <a:xfrm>
                      <a:off x="0" y="0"/>
                      <a:ext cx="7132320" cy="4318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462280</wp:posOffset>
            </wp:positionV>
            <wp:extent cx="7132320" cy="26035"/>
            <wp:wrapNone/>
            <wp:docPr id="9050" name="Picture 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0"/>
                    <pic:cNvPicPr>
                      <a:picLocks noChangeAspect="1" noChangeArrowheads="1"/>
                    </pic:cNvPicPr>
                  </pic:nvPicPr>
                  <pic:blipFill>
                    <a:blip r:embed="rId9057">
                      <a:extLst>
                        <a:ext uri="{28A0092B-C50C-407E-A947-70E740481C1C}"/>
                      </a:extLst>
                    </a:blip>
                    <a:srcRect/>
                    <a:stretch>
                      <a:fillRect/>
                    </a:stretch>
                  </pic:blipFill>
                  <pic:spPr bwMode="auto">
                    <a:xfrm>
                      <a:off x="0" y="0"/>
                      <a:ext cx="7132320" cy="26035"/>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40"/>
        <w:spacing w:after="0"/>
        <w:rPr>
          <w:sz w:val="20"/>
          <w:szCs w:val="20"/>
          <w:color w:val="auto"/>
        </w:rPr>
      </w:pPr>
      <w:r>
        <w:rPr>
          <w:rFonts w:ascii="Arial" w:cs="Arial" w:eastAsia="Arial" w:hAnsi="Arial"/>
          <w:sz w:val="29"/>
          <w:szCs w:val="29"/>
          <w:b w:val="1"/>
          <w:bCs w:val="1"/>
          <w:color w:val="626262"/>
        </w:rPr>
        <w:t>PROPOSAL 4</w:t>
      </w:r>
    </w:p>
    <w:p>
      <w:pPr>
        <w:spacing w:after="0" w:line="166" w:lineRule="exact"/>
        <w:rPr>
          <w:sz w:val="20"/>
          <w:szCs w:val="20"/>
          <w:color w:val="auto"/>
        </w:rPr>
      </w:pPr>
    </w:p>
    <w:p>
      <w:pPr>
        <w:ind w:left="40" w:right="320"/>
        <w:spacing w:after="0" w:line="252" w:lineRule="auto"/>
        <w:rPr>
          <w:sz w:val="20"/>
          <w:szCs w:val="20"/>
          <w:color w:val="auto"/>
        </w:rPr>
      </w:pPr>
      <w:r>
        <w:rPr>
          <w:rFonts w:ascii="Arial" w:cs="Arial" w:eastAsia="Arial" w:hAnsi="Arial"/>
          <w:sz w:val="43"/>
          <w:szCs w:val="43"/>
          <w:b w:val="1"/>
          <w:bCs w:val="1"/>
          <w:color w:val="626262"/>
        </w:rPr>
        <w:t>Shareholder Proposal Seeking to Reduce Ownership Threshold to Call Special Shareholder Meetings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83185</wp:posOffset>
            </wp:positionV>
            <wp:extent cx="8890" cy="8255"/>
            <wp:wrapNone/>
            <wp:docPr id="9051" name="Picture 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1"/>
                    <pic:cNvPicPr>
                      <a:picLocks noChangeAspect="1" noChangeArrowheads="1"/>
                    </pic:cNvPicPr>
                  </pic:nvPicPr>
                  <pic:blipFill>
                    <a:blip r:embed="rId90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83185</wp:posOffset>
            </wp:positionV>
            <wp:extent cx="8890" cy="8255"/>
            <wp:wrapNone/>
            <wp:docPr id="9052" name="Picture 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2"/>
                    <pic:cNvPicPr>
                      <a:picLocks noChangeAspect="1" noChangeArrowheads="1"/>
                    </pic:cNvPicPr>
                  </pic:nvPicPr>
                  <pic:blipFill>
                    <a:blip r:embed="rId90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39370</wp:posOffset>
            </wp:positionH>
            <wp:positionV relativeFrom="paragraph">
              <wp:posOffset>83185</wp:posOffset>
            </wp:positionV>
            <wp:extent cx="8255" cy="8255"/>
            <wp:wrapNone/>
            <wp:docPr id="9053" name="Picture 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3"/>
                    <pic:cNvPicPr>
                      <a:picLocks noChangeAspect="1" noChangeArrowheads="1"/>
                    </pic:cNvPicPr>
                  </pic:nvPicPr>
                  <pic:blipFill>
                    <a:blip r:embed="rId906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56515</wp:posOffset>
            </wp:positionH>
            <wp:positionV relativeFrom="paragraph">
              <wp:posOffset>83185</wp:posOffset>
            </wp:positionV>
            <wp:extent cx="8255" cy="8255"/>
            <wp:wrapNone/>
            <wp:docPr id="9054" name="Picture 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4"/>
                    <pic:cNvPicPr>
                      <a:picLocks noChangeAspect="1" noChangeArrowheads="1"/>
                    </pic:cNvPicPr>
                  </pic:nvPicPr>
                  <pic:blipFill>
                    <a:blip r:embed="rId906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83185</wp:posOffset>
            </wp:positionV>
            <wp:extent cx="8890" cy="8255"/>
            <wp:wrapNone/>
            <wp:docPr id="9055" name="Picture 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5"/>
                    <pic:cNvPicPr>
                      <a:picLocks noChangeAspect="1" noChangeArrowheads="1"/>
                    </pic:cNvPicPr>
                  </pic:nvPicPr>
                  <pic:blipFill>
                    <a:blip r:embed="rId906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90805</wp:posOffset>
            </wp:positionH>
            <wp:positionV relativeFrom="paragraph">
              <wp:posOffset>83185</wp:posOffset>
            </wp:positionV>
            <wp:extent cx="8255" cy="8255"/>
            <wp:wrapNone/>
            <wp:docPr id="9056" name="Picture 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6"/>
                    <pic:cNvPicPr>
                      <a:picLocks noChangeAspect="1" noChangeArrowheads="1"/>
                    </pic:cNvPicPr>
                  </pic:nvPicPr>
                  <pic:blipFill>
                    <a:blip r:embed="rId906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83185</wp:posOffset>
            </wp:positionV>
            <wp:extent cx="8255" cy="8255"/>
            <wp:wrapNone/>
            <wp:docPr id="9057" name="Picture 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
                    <pic:cNvPicPr>
                      <a:picLocks noChangeAspect="1" noChangeArrowheads="1"/>
                    </pic:cNvPicPr>
                  </pic:nvPicPr>
                  <pic:blipFill>
                    <a:blip r:embed="rId906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125095</wp:posOffset>
            </wp:positionH>
            <wp:positionV relativeFrom="paragraph">
              <wp:posOffset>83185</wp:posOffset>
            </wp:positionV>
            <wp:extent cx="8255" cy="8255"/>
            <wp:wrapNone/>
            <wp:docPr id="9058" name="Picture 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8"/>
                    <pic:cNvPicPr>
                      <a:picLocks noChangeAspect="1" noChangeArrowheads="1"/>
                    </pic:cNvPicPr>
                  </pic:nvPicPr>
                  <pic:blipFill>
                    <a:blip r:embed="rId906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83185</wp:posOffset>
            </wp:positionV>
            <wp:extent cx="8890" cy="8255"/>
            <wp:wrapNone/>
            <wp:docPr id="9059" name="Picture 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9"/>
                    <pic:cNvPicPr>
                      <a:picLocks noChangeAspect="1" noChangeArrowheads="1"/>
                    </pic:cNvPicPr>
                  </pic:nvPicPr>
                  <pic:blipFill>
                    <a:blip r:embed="rId90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159385</wp:posOffset>
            </wp:positionH>
            <wp:positionV relativeFrom="paragraph">
              <wp:posOffset>83185</wp:posOffset>
            </wp:positionV>
            <wp:extent cx="8255" cy="8255"/>
            <wp:wrapNone/>
            <wp:docPr id="9060" name="Picture 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0"/>
                    <pic:cNvPicPr>
                      <a:picLocks noChangeAspect="1" noChangeArrowheads="1"/>
                    </pic:cNvPicPr>
                  </pic:nvPicPr>
                  <pic:blipFill>
                    <a:blip r:embed="rId90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176530</wp:posOffset>
            </wp:positionH>
            <wp:positionV relativeFrom="paragraph">
              <wp:posOffset>83185</wp:posOffset>
            </wp:positionV>
            <wp:extent cx="8255" cy="8255"/>
            <wp:wrapNone/>
            <wp:docPr id="9061" name="Picture 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1"/>
                    <pic:cNvPicPr>
                      <a:picLocks noChangeAspect="1" noChangeArrowheads="1"/>
                    </pic:cNvPicPr>
                  </pic:nvPicPr>
                  <pic:blipFill>
                    <a:blip r:embed="rId906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193675</wp:posOffset>
            </wp:positionH>
            <wp:positionV relativeFrom="paragraph">
              <wp:posOffset>83185</wp:posOffset>
            </wp:positionV>
            <wp:extent cx="8890" cy="8255"/>
            <wp:wrapNone/>
            <wp:docPr id="9062" name="Picture 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2"/>
                    <pic:cNvPicPr>
                      <a:picLocks noChangeAspect="1" noChangeArrowheads="1"/>
                    </pic:cNvPicPr>
                  </pic:nvPicPr>
                  <pic:blipFill>
                    <a:blip r:embed="rId90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210820</wp:posOffset>
            </wp:positionH>
            <wp:positionV relativeFrom="paragraph">
              <wp:posOffset>83185</wp:posOffset>
            </wp:positionV>
            <wp:extent cx="8255" cy="8255"/>
            <wp:wrapNone/>
            <wp:docPr id="9063" name="Picture 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3"/>
                    <pic:cNvPicPr>
                      <a:picLocks noChangeAspect="1" noChangeArrowheads="1"/>
                    </pic:cNvPicPr>
                  </pic:nvPicPr>
                  <pic:blipFill>
                    <a:blip r:embed="rId907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227965</wp:posOffset>
            </wp:positionH>
            <wp:positionV relativeFrom="paragraph">
              <wp:posOffset>83185</wp:posOffset>
            </wp:positionV>
            <wp:extent cx="8255" cy="8255"/>
            <wp:wrapNone/>
            <wp:docPr id="9064" name="Picture 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4"/>
                    <pic:cNvPicPr>
                      <a:picLocks noChangeAspect="1" noChangeArrowheads="1"/>
                    </pic:cNvPicPr>
                  </pic:nvPicPr>
                  <pic:blipFill>
                    <a:blip r:embed="rId907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245110</wp:posOffset>
            </wp:positionH>
            <wp:positionV relativeFrom="paragraph">
              <wp:posOffset>83185</wp:posOffset>
            </wp:positionV>
            <wp:extent cx="8255" cy="8255"/>
            <wp:wrapNone/>
            <wp:docPr id="9065" name="Picture 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5"/>
                    <pic:cNvPicPr>
                      <a:picLocks noChangeAspect="1" noChangeArrowheads="1"/>
                    </pic:cNvPicPr>
                  </pic:nvPicPr>
                  <pic:blipFill>
                    <a:blip r:embed="rId90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262255</wp:posOffset>
            </wp:positionH>
            <wp:positionV relativeFrom="paragraph">
              <wp:posOffset>83185</wp:posOffset>
            </wp:positionV>
            <wp:extent cx="8255" cy="8255"/>
            <wp:wrapNone/>
            <wp:docPr id="9066" name="Picture 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6"/>
                    <pic:cNvPicPr>
                      <a:picLocks noChangeAspect="1" noChangeArrowheads="1"/>
                    </pic:cNvPicPr>
                  </pic:nvPicPr>
                  <pic:blipFill>
                    <a:blip r:embed="rId907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279400</wp:posOffset>
            </wp:positionH>
            <wp:positionV relativeFrom="paragraph">
              <wp:posOffset>83185</wp:posOffset>
            </wp:positionV>
            <wp:extent cx="8255" cy="8255"/>
            <wp:wrapNone/>
            <wp:docPr id="9067" name="Picture 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7"/>
                    <pic:cNvPicPr>
                      <a:picLocks noChangeAspect="1" noChangeArrowheads="1"/>
                    </pic:cNvPicPr>
                  </pic:nvPicPr>
                  <pic:blipFill>
                    <a:blip r:embed="rId907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83185</wp:posOffset>
            </wp:positionV>
            <wp:extent cx="8890" cy="8255"/>
            <wp:wrapNone/>
            <wp:docPr id="9068" name="Picture 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8"/>
                    <pic:cNvPicPr>
                      <a:picLocks noChangeAspect="1" noChangeArrowheads="1"/>
                    </pic:cNvPicPr>
                  </pic:nvPicPr>
                  <pic:blipFill>
                    <a:blip r:embed="rId90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83185</wp:posOffset>
            </wp:positionV>
            <wp:extent cx="8255" cy="8255"/>
            <wp:wrapNone/>
            <wp:docPr id="9069" name="Picture 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9"/>
                    <pic:cNvPicPr>
                      <a:picLocks noChangeAspect="1" noChangeArrowheads="1"/>
                    </pic:cNvPicPr>
                  </pic:nvPicPr>
                  <pic:blipFill>
                    <a:blip r:embed="rId907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330835</wp:posOffset>
            </wp:positionH>
            <wp:positionV relativeFrom="paragraph">
              <wp:posOffset>83185</wp:posOffset>
            </wp:positionV>
            <wp:extent cx="8255" cy="8255"/>
            <wp:wrapNone/>
            <wp:docPr id="9070" name="Picture 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0"/>
                    <pic:cNvPicPr>
                      <a:picLocks noChangeAspect="1" noChangeArrowheads="1"/>
                    </pic:cNvPicPr>
                  </pic:nvPicPr>
                  <pic:blipFill>
                    <a:blip r:embed="rId90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347980</wp:posOffset>
            </wp:positionH>
            <wp:positionV relativeFrom="paragraph">
              <wp:posOffset>83185</wp:posOffset>
            </wp:positionV>
            <wp:extent cx="8890" cy="8255"/>
            <wp:wrapNone/>
            <wp:docPr id="9071" name="Picture 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1"/>
                    <pic:cNvPicPr>
                      <a:picLocks noChangeAspect="1" noChangeArrowheads="1"/>
                    </pic:cNvPicPr>
                  </pic:nvPicPr>
                  <pic:blipFill>
                    <a:blip r:embed="rId90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83185</wp:posOffset>
            </wp:positionV>
            <wp:extent cx="8255" cy="8255"/>
            <wp:wrapNone/>
            <wp:docPr id="9072" name="Picture 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2"/>
                    <pic:cNvPicPr>
                      <a:picLocks noChangeAspect="1" noChangeArrowheads="1"/>
                    </pic:cNvPicPr>
                  </pic:nvPicPr>
                  <pic:blipFill>
                    <a:blip r:embed="rId90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382270</wp:posOffset>
            </wp:positionH>
            <wp:positionV relativeFrom="paragraph">
              <wp:posOffset>83185</wp:posOffset>
            </wp:positionV>
            <wp:extent cx="8255" cy="8255"/>
            <wp:wrapNone/>
            <wp:docPr id="9073" name="Picture 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3"/>
                    <pic:cNvPicPr>
                      <a:picLocks noChangeAspect="1" noChangeArrowheads="1"/>
                    </pic:cNvPicPr>
                  </pic:nvPicPr>
                  <pic:blipFill>
                    <a:blip r:embed="rId908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399415</wp:posOffset>
            </wp:positionH>
            <wp:positionV relativeFrom="paragraph">
              <wp:posOffset>83185</wp:posOffset>
            </wp:positionV>
            <wp:extent cx="8255" cy="8255"/>
            <wp:wrapNone/>
            <wp:docPr id="9074" name="Picture 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4"/>
                    <pic:cNvPicPr>
                      <a:picLocks noChangeAspect="1" noChangeArrowheads="1"/>
                    </pic:cNvPicPr>
                  </pic:nvPicPr>
                  <pic:blipFill>
                    <a:blip r:embed="rId90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416560</wp:posOffset>
            </wp:positionH>
            <wp:positionV relativeFrom="paragraph">
              <wp:posOffset>83185</wp:posOffset>
            </wp:positionV>
            <wp:extent cx="8255" cy="8255"/>
            <wp:wrapNone/>
            <wp:docPr id="9075" name="Picture 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5"/>
                    <pic:cNvPicPr>
                      <a:picLocks noChangeAspect="1" noChangeArrowheads="1"/>
                    </pic:cNvPicPr>
                  </pic:nvPicPr>
                  <pic:blipFill>
                    <a:blip r:embed="rId908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83185</wp:posOffset>
            </wp:positionV>
            <wp:extent cx="8255" cy="8255"/>
            <wp:wrapNone/>
            <wp:docPr id="9076" name="Picture 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6"/>
                    <pic:cNvPicPr>
                      <a:picLocks noChangeAspect="1" noChangeArrowheads="1"/>
                    </pic:cNvPicPr>
                  </pic:nvPicPr>
                  <pic:blipFill>
                    <a:blip r:embed="rId908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83185</wp:posOffset>
            </wp:positionV>
            <wp:extent cx="8255" cy="8255"/>
            <wp:wrapNone/>
            <wp:docPr id="9077" name="Picture 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7"/>
                    <pic:cNvPicPr>
                      <a:picLocks noChangeAspect="1" noChangeArrowheads="1"/>
                    </pic:cNvPicPr>
                  </pic:nvPicPr>
                  <pic:blipFill>
                    <a:blip r:embed="rId90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467995</wp:posOffset>
            </wp:positionH>
            <wp:positionV relativeFrom="paragraph">
              <wp:posOffset>83185</wp:posOffset>
            </wp:positionV>
            <wp:extent cx="8255" cy="8255"/>
            <wp:wrapNone/>
            <wp:docPr id="9078" name="Picture 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8"/>
                    <pic:cNvPicPr>
                      <a:picLocks noChangeAspect="1" noChangeArrowheads="1"/>
                    </pic:cNvPicPr>
                  </pic:nvPicPr>
                  <pic:blipFill>
                    <a:blip r:embed="rId908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83185</wp:posOffset>
            </wp:positionV>
            <wp:extent cx="8255" cy="8255"/>
            <wp:wrapNone/>
            <wp:docPr id="9079" name="Picture 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9"/>
                    <pic:cNvPicPr>
                      <a:picLocks noChangeAspect="1" noChangeArrowheads="1"/>
                    </pic:cNvPicPr>
                  </pic:nvPicPr>
                  <pic:blipFill>
                    <a:blip r:embed="rId90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502285</wp:posOffset>
            </wp:positionH>
            <wp:positionV relativeFrom="paragraph">
              <wp:posOffset>83185</wp:posOffset>
            </wp:positionV>
            <wp:extent cx="8255" cy="8255"/>
            <wp:wrapNone/>
            <wp:docPr id="9080" name="Picture 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0"/>
                    <pic:cNvPicPr>
                      <a:picLocks noChangeAspect="1" noChangeArrowheads="1"/>
                    </pic:cNvPicPr>
                  </pic:nvPicPr>
                  <pic:blipFill>
                    <a:blip r:embed="rId908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519430</wp:posOffset>
            </wp:positionH>
            <wp:positionV relativeFrom="paragraph">
              <wp:posOffset>83185</wp:posOffset>
            </wp:positionV>
            <wp:extent cx="8255" cy="8255"/>
            <wp:wrapNone/>
            <wp:docPr id="9081" name="Picture 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1"/>
                    <pic:cNvPicPr>
                      <a:picLocks noChangeAspect="1" noChangeArrowheads="1"/>
                    </pic:cNvPicPr>
                  </pic:nvPicPr>
                  <pic:blipFill>
                    <a:blip r:embed="rId908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536575</wp:posOffset>
            </wp:positionH>
            <wp:positionV relativeFrom="paragraph">
              <wp:posOffset>83185</wp:posOffset>
            </wp:positionV>
            <wp:extent cx="8890" cy="8255"/>
            <wp:wrapNone/>
            <wp:docPr id="9082" name="Picture 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2"/>
                    <pic:cNvPicPr>
                      <a:picLocks noChangeAspect="1" noChangeArrowheads="1"/>
                    </pic:cNvPicPr>
                  </pic:nvPicPr>
                  <pic:blipFill>
                    <a:blip r:embed="rId908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553720</wp:posOffset>
            </wp:positionH>
            <wp:positionV relativeFrom="paragraph">
              <wp:posOffset>83185</wp:posOffset>
            </wp:positionV>
            <wp:extent cx="8255" cy="8255"/>
            <wp:wrapNone/>
            <wp:docPr id="9083" name="Picture 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3"/>
                    <pic:cNvPicPr>
                      <a:picLocks noChangeAspect="1" noChangeArrowheads="1"/>
                    </pic:cNvPicPr>
                  </pic:nvPicPr>
                  <pic:blipFill>
                    <a:blip r:embed="rId909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570865</wp:posOffset>
            </wp:positionH>
            <wp:positionV relativeFrom="paragraph">
              <wp:posOffset>83185</wp:posOffset>
            </wp:positionV>
            <wp:extent cx="8255" cy="8255"/>
            <wp:wrapNone/>
            <wp:docPr id="9084" name="Picture 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4"/>
                    <pic:cNvPicPr>
                      <a:picLocks noChangeAspect="1" noChangeArrowheads="1"/>
                    </pic:cNvPicPr>
                  </pic:nvPicPr>
                  <pic:blipFill>
                    <a:blip r:embed="rId909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588010</wp:posOffset>
            </wp:positionH>
            <wp:positionV relativeFrom="paragraph">
              <wp:posOffset>83185</wp:posOffset>
            </wp:positionV>
            <wp:extent cx="8890" cy="8255"/>
            <wp:wrapNone/>
            <wp:docPr id="9085" name="Picture 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5"/>
                    <pic:cNvPicPr>
                      <a:picLocks noChangeAspect="1" noChangeArrowheads="1"/>
                    </pic:cNvPicPr>
                  </pic:nvPicPr>
                  <pic:blipFill>
                    <a:blip r:embed="rId90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605155</wp:posOffset>
            </wp:positionH>
            <wp:positionV relativeFrom="paragraph">
              <wp:posOffset>83185</wp:posOffset>
            </wp:positionV>
            <wp:extent cx="8890" cy="8255"/>
            <wp:wrapNone/>
            <wp:docPr id="9086" name="Picture 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
                    <pic:cNvPicPr>
                      <a:picLocks noChangeAspect="1" noChangeArrowheads="1"/>
                    </pic:cNvPicPr>
                  </pic:nvPicPr>
                  <pic:blipFill>
                    <a:blip r:embed="rId90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83185</wp:posOffset>
            </wp:positionV>
            <wp:extent cx="8890" cy="8255"/>
            <wp:wrapNone/>
            <wp:docPr id="9087" name="Picture 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7"/>
                    <pic:cNvPicPr>
                      <a:picLocks noChangeAspect="1" noChangeArrowheads="1"/>
                    </pic:cNvPicPr>
                  </pic:nvPicPr>
                  <pic:blipFill>
                    <a:blip r:embed="rId909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639445</wp:posOffset>
            </wp:positionH>
            <wp:positionV relativeFrom="paragraph">
              <wp:posOffset>83185</wp:posOffset>
            </wp:positionV>
            <wp:extent cx="8890" cy="8255"/>
            <wp:wrapNone/>
            <wp:docPr id="9088" name="Picture 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8"/>
                    <pic:cNvPicPr>
                      <a:picLocks noChangeAspect="1" noChangeArrowheads="1"/>
                    </pic:cNvPicPr>
                  </pic:nvPicPr>
                  <pic:blipFill>
                    <a:blip r:embed="rId90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656590</wp:posOffset>
            </wp:positionH>
            <wp:positionV relativeFrom="paragraph">
              <wp:posOffset>83185</wp:posOffset>
            </wp:positionV>
            <wp:extent cx="8890" cy="8255"/>
            <wp:wrapNone/>
            <wp:docPr id="9089" name="Picture 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9"/>
                    <pic:cNvPicPr>
                      <a:picLocks noChangeAspect="1" noChangeArrowheads="1"/>
                    </pic:cNvPicPr>
                  </pic:nvPicPr>
                  <pic:blipFill>
                    <a:blip r:embed="rId90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673735</wp:posOffset>
            </wp:positionH>
            <wp:positionV relativeFrom="paragraph">
              <wp:posOffset>83185</wp:posOffset>
            </wp:positionV>
            <wp:extent cx="8255" cy="8255"/>
            <wp:wrapNone/>
            <wp:docPr id="9090" name="Picture 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0"/>
                    <pic:cNvPicPr>
                      <a:picLocks noChangeAspect="1" noChangeArrowheads="1"/>
                    </pic:cNvPicPr>
                  </pic:nvPicPr>
                  <pic:blipFill>
                    <a:blip r:embed="rId909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690880</wp:posOffset>
            </wp:positionH>
            <wp:positionV relativeFrom="paragraph">
              <wp:posOffset>83185</wp:posOffset>
            </wp:positionV>
            <wp:extent cx="8255" cy="8255"/>
            <wp:wrapNone/>
            <wp:docPr id="9091" name="Picture 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1"/>
                    <pic:cNvPicPr>
                      <a:picLocks noChangeAspect="1" noChangeArrowheads="1"/>
                    </pic:cNvPicPr>
                  </pic:nvPicPr>
                  <pic:blipFill>
                    <a:blip r:embed="rId909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83185</wp:posOffset>
            </wp:positionV>
            <wp:extent cx="8890" cy="8255"/>
            <wp:wrapNone/>
            <wp:docPr id="9092" name="Picture 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2"/>
                    <pic:cNvPicPr>
                      <a:picLocks noChangeAspect="1" noChangeArrowheads="1"/>
                    </pic:cNvPicPr>
                  </pic:nvPicPr>
                  <pic:blipFill>
                    <a:blip r:embed="rId909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83185</wp:posOffset>
            </wp:positionV>
            <wp:extent cx="8890" cy="8255"/>
            <wp:wrapNone/>
            <wp:docPr id="9093" name="Picture 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3"/>
                    <pic:cNvPicPr>
                      <a:picLocks noChangeAspect="1" noChangeArrowheads="1"/>
                    </pic:cNvPicPr>
                  </pic:nvPicPr>
                  <pic:blipFill>
                    <a:blip r:embed="rId91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742315</wp:posOffset>
            </wp:positionH>
            <wp:positionV relativeFrom="paragraph">
              <wp:posOffset>83185</wp:posOffset>
            </wp:positionV>
            <wp:extent cx="8890" cy="8255"/>
            <wp:wrapNone/>
            <wp:docPr id="9094" name="Picture 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4"/>
                    <pic:cNvPicPr>
                      <a:picLocks noChangeAspect="1" noChangeArrowheads="1"/>
                    </pic:cNvPicPr>
                  </pic:nvPicPr>
                  <pic:blipFill>
                    <a:blip r:embed="rId910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759460</wp:posOffset>
            </wp:positionH>
            <wp:positionV relativeFrom="paragraph">
              <wp:posOffset>83185</wp:posOffset>
            </wp:positionV>
            <wp:extent cx="8255" cy="8255"/>
            <wp:wrapNone/>
            <wp:docPr id="9095" name="Picture 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5"/>
                    <pic:cNvPicPr>
                      <a:picLocks noChangeAspect="1" noChangeArrowheads="1"/>
                    </pic:cNvPicPr>
                  </pic:nvPicPr>
                  <pic:blipFill>
                    <a:blip r:embed="rId910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83185</wp:posOffset>
            </wp:positionV>
            <wp:extent cx="8255" cy="8255"/>
            <wp:wrapNone/>
            <wp:docPr id="9096" name="Picture 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6"/>
                    <pic:cNvPicPr>
                      <a:picLocks noChangeAspect="1" noChangeArrowheads="1"/>
                    </pic:cNvPicPr>
                  </pic:nvPicPr>
                  <pic:blipFill>
                    <a:blip r:embed="rId910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793750</wp:posOffset>
            </wp:positionH>
            <wp:positionV relativeFrom="paragraph">
              <wp:posOffset>83185</wp:posOffset>
            </wp:positionV>
            <wp:extent cx="8255" cy="8255"/>
            <wp:wrapNone/>
            <wp:docPr id="9097" name="Picture 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7"/>
                    <pic:cNvPicPr>
                      <a:picLocks noChangeAspect="1" noChangeArrowheads="1"/>
                    </pic:cNvPicPr>
                  </pic:nvPicPr>
                  <pic:blipFill>
                    <a:blip r:embed="rId910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810895</wp:posOffset>
            </wp:positionH>
            <wp:positionV relativeFrom="paragraph">
              <wp:posOffset>83185</wp:posOffset>
            </wp:positionV>
            <wp:extent cx="8890" cy="8255"/>
            <wp:wrapNone/>
            <wp:docPr id="9098" name="Picture 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8"/>
                    <pic:cNvPicPr>
                      <a:picLocks noChangeAspect="1" noChangeArrowheads="1"/>
                    </pic:cNvPicPr>
                  </pic:nvPicPr>
                  <pic:blipFill>
                    <a:blip r:embed="rId91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828040</wp:posOffset>
            </wp:positionH>
            <wp:positionV relativeFrom="paragraph">
              <wp:posOffset>83185</wp:posOffset>
            </wp:positionV>
            <wp:extent cx="8890" cy="8255"/>
            <wp:wrapNone/>
            <wp:docPr id="9099" name="Picture 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9"/>
                    <pic:cNvPicPr>
                      <a:picLocks noChangeAspect="1" noChangeArrowheads="1"/>
                    </pic:cNvPicPr>
                  </pic:nvPicPr>
                  <pic:blipFill>
                    <a:blip r:embed="rId910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845185</wp:posOffset>
            </wp:positionH>
            <wp:positionV relativeFrom="paragraph">
              <wp:posOffset>83185</wp:posOffset>
            </wp:positionV>
            <wp:extent cx="8890" cy="8255"/>
            <wp:wrapNone/>
            <wp:docPr id="9100" name="Picture 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0"/>
                    <pic:cNvPicPr>
                      <a:picLocks noChangeAspect="1" noChangeArrowheads="1"/>
                    </pic:cNvPicPr>
                  </pic:nvPicPr>
                  <pic:blipFill>
                    <a:blip r:embed="rId91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862330</wp:posOffset>
            </wp:positionH>
            <wp:positionV relativeFrom="paragraph">
              <wp:posOffset>83185</wp:posOffset>
            </wp:positionV>
            <wp:extent cx="8255" cy="8255"/>
            <wp:wrapNone/>
            <wp:docPr id="9101" name="Picture 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1"/>
                    <pic:cNvPicPr>
                      <a:picLocks noChangeAspect="1" noChangeArrowheads="1"/>
                    </pic:cNvPicPr>
                  </pic:nvPicPr>
                  <pic:blipFill>
                    <a:blip r:embed="rId910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879475</wp:posOffset>
            </wp:positionH>
            <wp:positionV relativeFrom="paragraph">
              <wp:posOffset>83185</wp:posOffset>
            </wp:positionV>
            <wp:extent cx="8255" cy="8255"/>
            <wp:wrapNone/>
            <wp:docPr id="9102" name="Picture 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2"/>
                    <pic:cNvPicPr>
                      <a:picLocks noChangeAspect="1" noChangeArrowheads="1"/>
                    </pic:cNvPicPr>
                  </pic:nvPicPr>
                  <pic:blipFill>
                    <a:blip r:embed="rId910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896620</wp:posOffset>
            </wp:positionH>
            <wp:positionV relativeFrom="paragraph">
              <wp:posOffset>83185</wp:posOffset>
            </wp:positionV>
            <wp:extent cx="8890" cy="8255"/>
            <wp:wrapNone/>
            <wp:docPr id="9103" name="Picture 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3"/>
                    <pic:cNvPicPr>
                      <a:picLocks noChangeAspect="1" noChangeArrowheads="1"/>
                    </pic:cNvPicPr>
                  </pic:nvPicPr>
                  <pic:blipFill>
                    <a:blip r:embed="rId91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83185</wp:posOffset>
            </wp:positionV>
            <wp:extent cx="8890" cy="8255"/>
            <wp:wrapNone/>
            <wp:docPr id="9104" name="Picture 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4"/>
                    <pic:cNvPicPr>
                      <a:picLocks noChangeAspect="1" noChangeArrowheads="1"/>
                    </pic:cNvPicPr>
                  </pic:nvPicPr>
                  <pic:blipFill>
                    <a:blip r:embed="rId911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930910</wp:posOffset>
            </wp:positionH>
            <wp:positionV relativeFrom="paragraph">
              <wp:posOffset>83185</wp:posOffset>
            </wp:positionV>
            <wp:extent cx="8890" cy="8255"/>
            <wp:wrapNone/>
            <wp:docPr id="9105" name="Picture 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5"/>
                    <pic:cNvPicPr>
                      <a:picLocks noChangeAspect="1" noChangeArrowheads="1"/>
                    </pic:cNvPicPr>
                  </pic:nvPicPr>
                  <pic:blipFill>
                    <a:blip r:embed="rId91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948055</wp:posOffset>
            </wp:positionH>
            <wp:positionV relativeFrom="paragraph">
              <wp:posOffset>83185</wp:posOffset>
            </wp:positionV>
            <wp:extent cx="8255" cy="8255"/>
            <wp:wrapNone/>
            <wp:docPr id="9106" name="Picture 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6"/>
                    <pic:cNvPicPr>
                      <a:picLocks noChangeAspect="1" noChangeArrowheads="1"/>
                    </pic:cNvPicPr>
                  </pic:nvPicPr>
                  <pic:blipFill>
                    <a:blip r:embed="rId911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965200</wp:posOffset>
            </wp:positionH>
            <wp:positionV relativeFrom="paragraph">
              <wp:posOffset>83185</wp:posOffset>
            </wp:positionV>
            <wp:extent cx="8255" cy="8255"/>
            <wp:wrapNone/>
            <wp:docPr id="9107" name="Picture 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7"/>
                    <pic:cNvPicPr>
                      <a:picLocks noChangeAspect="1" noChangeArrowheads="1"/>
                    </pic:cNvPicPr>
                  </pic:nvPicPr>
                  <pic:blipFill>
                    <a:blip r:embed="rId911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83185</wp:posOffset>
            </wp:positionV>
            <wp:extent cx="8255" cy="8255"/>
            <wp:wrapNone/>
            <wp:docPr id="9108" name="Picture 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8"/>
                    <pic:cNvPicPr>
                      <a:picLocks noChangeAspect="1" noChangeArrowheads="1"/>
                    </pic:cNvPicPr>
                  </pic:nvPicPr>
                  <pic:blipFill>
                    <a:blip r:embed="rId911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999490</wp:posOffset>
            </wp:positionH>
            <wp:positionV relativeFrom="paragraph">
              <wp:posOffset>83185</wp:posOffset>
            </wp:positionV>
            <wp:extent cx="8890" cy="8255"/>
            <wp:wrapNone/>
            <wp:docPr id="9109" name="Picture 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9"/>
                    <pic:cNvPicPr>
                      <a:picLocks noChangeAspect="1" noChangeArrowheads="1"/>
                    </pic:cNvPicPr>
                  </pic:nvPicPr>
                  <pic:blipFill>
                    <a:blip r:embed="rId911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1016635</wp:posOffset>
            </wp:positionH>
            <wp:positionV relativeFrom="paragraph">
              <wp:posOffset>83185</wp:posOffset>
            </wp:positionV>
            <wp:extent cx="8890" cy="8255"/>
            <wp:wrapNone/>
            <wp:docPr id="9110" name="Picture 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0"/>
                    <pic:cNvPicPr>
                      <a:picLocks noChangeAspect="1" noChangeArrowheads="1"/>
                    </pic:cNvPicPr>
                  </pic:nvPicPr>
                  <pic:blipFill>
                    <a:blip r:embed="rId91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1033780</wp:posOffset>
            </wp:positionH>
            <wp:positionV relativeFrom="paragraph">
              <wp:posOffset>83185</wp:posOffset>
            </wp:positionV>
            <wp:extent cx="8890" cy="8255"/>
            <wp:wrapNone/>
            <wp:docPr id="9111" name="Picture 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1"/>
                    <pic:cNvPicPr>
                      <a:picLocks noChangeAspect="1" noChangeArrowheads="1"/>
                    </pic:cNvPicPr>
                  </pic:nvPicPr>
                  <pic:blipFill>
                    <a:blip r:embed="rId91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1050925</wp:posOffset>
            </wp:positionH>
            <wp:positionV relativeFrom="paragraph">
              <wp:posOffset>83185</wp:posOffset>
            </wp:positionV>
            <wp:extent cx="8255" cy="8255"/>
            <wp:wrapNone/>
            <wp:docPr id="9112" name="Picture 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2"/>
                    <pic:cNvPicPr>
                      <a:picLocks noChangeAspect="1" noChangeArrowheads="1"/>
                    </pic:cNvPicPr>
                  </pic:nvPicPr>
                  <pic:blipFill>
                    <a:blip r:embed="rId911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1068070</wp:posOffset>
            </wp:positionH>
            <wp:positionV relativeFrom="paragraph">
              <wp:posOffset>83185</wp:posOffset>
            </wp:positionV>
            <wp:extent cx="8255" cy="8255"/>
            <wp:wrapNone/>
            <wp:docPr id="9113" name="Picture 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3"/>
                    <pic:cNvPicPr>
                      <a:picLocks noChangeAspect="1" noChangeArrowheads="1"/>
                    </pic:cNvPicPr>
                  </pic:nvPicPr>
                  <pic:blipFill>
                    <a:blip r:embed="rId912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1085215</wp:posOffset>
            </wp:positionH>
            <wp:positionV relativeFrom="paragraph">
              <wp:posOffset>83185</wp:posOffset>
            </wp:positionV>
            <wp:extent cx="8890" cy="8255"/>
            <wp:wrapNone/>
            <wp:docPr id="9114" name="Picture 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4"/>
                    <pic:cNvPicPr>
                      <a:picLocks noChangeAspect="1" noChangeArrowheads="1"/>
                    </pic:cNvPicPr>
                  </pic:nvPicPr>
                  <pic:blipFill>
                    <a:blip r:embed="rId91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1102360</wp:posOffset>
            </wp:positionH>
            <wp:positionV relativeFrom="paragraph">
              <wp:posOffset>83185</wp:posOffset>
            </wp:positionV>
            <wp:extent cx="8890" cy="8255"/>
            <wp:wrapNone/>
            <wp:docPr id="9115" name="Picture 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5"/>
                    <pic:cNvPicPr>
                      <a:picLocks noChangeAspect="1" noChangeArrowheads="1"/>
                    </pic:cNvPicPr>
                  </pic:nvPicPr>
                  <pic:blipFill>
                    <a:blip r:embed="rId91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1119505</wp:posOffset>
            </wp:positionH>
            <wp:positionV relativeFrom="paragraph">
              <wp:posOffset>83185</wp:posOffset>
            </wp:positionV>
            <wp:extent cx="8890" cy="8255"/>
            <wp:wrapNone/>
            <wp:docPr id="9116" name="Picture 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6"/>
                    <pic:cNvPicPr>
                      <a:picLocks noChangeAspect="1" noChangeArrowheads="1"/>
                    </pic:cNvPicPr>
                  </pic:nvPicPr>
                  <pic:blipFill>
                    <a:blip r:embed="rId912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1136650</wp:posOffset>
            </wp:positionH>
            <wp:positionV relativeFrom="paragraph">
              <wp:posOffset>83185</wp:posOffset>
            </wp:positionV>
            <wp:extent cx="8255" cy="8255"/>
            <wp:wrapNone/>
            <wp:docPr id="9117" name="Picture 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7"/>
                    <pic:cNvPicPr>
                      <a:picLocks noChangeAspect="1" noChangeArrowheads="1"/>
                    </pic:cNvPicPr>
                  </pic:nvPicPr>
                  <pic:blipFill>
                    <a:blip r:embed="rId912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1153795</wp:posOffset>
            </wp:positionH>
            <wp:positionV relativeFrom="paragraph">
              <wp:posOffset>83185</wp:posOffset>
            </wp:positionV>
            <wp:extent cx="8255" cy="8255"/>
            <wp:wrapNone/>
            <wp:docPr id="9118" name="Picture 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8"/>
                    <pic:cNvPicPr>
                      <a:picLocks noChangeAspect="1" noChangeArrowheads="1"/>
                    </pic:cNvPicPr>
                  </pic:nvPicPr>
                  <pic:blipFill>
                    <a:blip r:embed="rId912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1170940</wp:posOffset>
            </wp:positionH>
            <wp:positionV relativeFrom="paragraph">
              <wp:posOffset>83185</wp:posOffset>
            </wp:positionV>
            <wp:extent cx="8255" cy="8255"/>
            <wp:wrapNone/>
            <wp:docPr id="9119" name="Picture 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9"/>
                    <pic:cNvPicPr>
                      <a:picLocks noChangeAspect="1" noChangeArrowheads="1"/>
                    </pic:cNvPicPr>
                  </pic:nvPicPr>
                  <pic:blipFill>
                    <a:blip r:embed="rId912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1188085</wp:posOffset>
            </wp:positionH>
            <wp:positionV relativeFrom="paragraph">
              <wp:posOffset>83185</wp:posOffset>
            </wp:positionV>
            <wp:extent cx="8890" cy="8255"/>
            <wp:wrapNone/>
            <wp:docPr id="9120" name="Picture 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0"/>
                    <pic:cNvPicPr>
                      <a:picLocks noChangeAspect="1" noChangeArrowheads="1"/>
                    </pic:cNvPicPr>
                  </pic:nvPicPr>
                  <pic:blipFill>
                    <a:blip r:embed="rId91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1205230</wp:posOffset>
            </wp:positionH>
            <wp:positionV relativeFrom="paragraph">
              <wp:posOffset>83185</wp:posOffset>
            </wp:positionV>
            <wp:extent cx="8890" cy="8255"/>
            <wp:wrapNone/>
            <wp:docPr id="9121" name="Picture 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1"/>
                    <pic:cNvPicPr>
                      <a:picLocks noChangeAspect="1" noChangeArrowheads="1"/>
                    </pic:cNvPicPr>
                  </pic:nvPicPr>
                  <pic:blipFill>
                    <a:blip r:embed="rId912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1222375</wp:posOffset>
            </wp:positionH>
            <wp:positionV relativeFrom="paragraph">
              <wp:posOffset>83185</wp:posOffset>
            </wp:positionV>
            <wp:extent cx="8890" cy="8255"/>
            <wp:wrapNone/>
            <wp:docPr id="9122" name="Picture 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2"/>
                    <pic:cNvPicPr>
                      <a:picLocks noChangeAspect="1" noChangeArrowheads="1"/>
                    </pic:cNvPicPr>
                  </pic:nvPicPr>
                  <pic:blipFill>
                    <a:blip r:embed="rId91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1239520</wp:posOffset>
            </wp:positionH>
            <wp:positionV relativeFrom="paragraph">
              <wp:posOffset>83185</wp:posOffset>
            </wp:positionV>
            <wp:extent cx="8255" cy="8255"/>
            <wp:wrapNone/>
            <wp:docPr id="9123" name="Picture 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3"/>
                    <pic:cNvPicPr>
                      <a:picLocks noChangeAspect="1" noChangeArrowheads="1"/>
                    </pic:cNvPicPr>
                  </pic:nvPicPr>
                  <pic:blipFill>
                    <a:blip r:embed="rId913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1256665</wp:posOffset>
            </wp:positionH>
            <wp:positionV relativeFrom="paragraph">
              <wp:posOffset>83185</wp:posOffset>
            </wp:positionV>
            <wp:extent cx="8255" cy="8255"/>
            <wp:wrapNone/>
            <wp:docPr id="9124" name="Picture 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4"/>
                    <pic:cNvPicPr>
                      <a:picLocks noChangeAspect="1" noChangeArrowheads="1"/>
                    </pic:cNvPicPr>
                  </pic:nvPicPr>
                  <pic:blipFill>
                    <a:blip r:embed="rId913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1273810</wp:posOffset>
            </wp:positionH>
            <wp:positionV relativeFrom="paragraph">
              <wp:posOffset>83185</wp:posOffset>
            </wp:positionV>
            <wp:extent cx="8890" cy="8255"/>
            <wp:wrapNone/>
            <wp:docPr id="9125" name="Picture 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5"/>
                    <pic:cNvPicPr>
                      <a:picLocks noChangeAspect="1" noChangeArrowheads="1"/>
                    </pic:cNvPicPr>
                  </pic:nvPicPr>
                  <pic:blipFill>
                    <a:blip r:embed="rId91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1290955</wp:posOffset>
            </wp:positionH>
            <wp:positionV relativeFrom="paragraph">
              <wp:posOffset>83185</wp:posOffset>
            </wp:positionV>
            <wp:extent cx="8890" cy="8255"/>
            <wp:wrapNone/>
            <wp:docPr id="9126" name="Picture 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6"/>
                    <pic:cNvPicPr>
                      <a:picLocks noChangeAspect="1" noChangeArrowheads="1"/>
                    </pic:cNvPicPr>
                  </pic:nvPicPr>
                  <pic:blipFill>
                    <a:blip r:embed="rId913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1308100</wp:posOffset>
            </wp:positionH>
            <wp:positionV relativeFrom="paragraph">
              <wp:posOffset>83185</wp:posOffset>
            </wp:positionV>
            <wp:extent cx="8890" cy="8255"/>
            <wp:wrapNone/>
            <wp:docPr id="9127" name="Picture 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7"/>
                    <pic:cNvPicPr>
                      <a:picLocks noChangeAspect="1" noChangeArrowheads="1"/>
                    </pic:cNvPicPr>
                  </pic:nvPicPr>
                  <pic:blipFill>
                    <a:blip r:embed="rId91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83185</wp:posOffset>
            </wp:positionV>
            <wp:extent cx="8890" cy="8255"/>
            <wp:wrapNone/>
            <wp:docPr id="9128" name="Picture 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8"/>
                    <pic:cNvPicPr>
                      <a:picLocks noChangeAspect="1" noChangeArrowheads="1"/>
                    </pic:cNvPicPr>
                  </pic:nvPicPr>
                  <pic:blipFill>
                    <a:blip r:embed="rId913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1342390</wp:posOffset>
            </wp:positionH>
            <wp:positionV relativeFrom="paragraph">
              <wp:posOffset>83185</wp:posOffset>
            </wp:positionV>
            <wp:extent cx="8255" cy="8255"/>
            <wp:wrapNone/>
            <wp:docPr id="9129" name="Picture 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9"/>
                    <pic:cNvPicPr>
                      <a:picLocks noChangeAspect="1" noChangeArrowheads="1"/>
                    </pic:cNvPicPr>
                  </pic:nvPicPr>
                  <pic:blipFill>
                    <a:blip r:embed="rId91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1359535</wp:posOffset>
            </wp:positionH>
            <wp:positionV relativeFrom="paragraph">
              <wp:posOffset>83185</wp:posOffset>
            </wp:positionV>
            <wp:extent cx="8255" cy="8255"/>
            <wp:wrapNone/>
            <wp:docPr id="9130" name="Picture 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0"/>
                    <pic:cNvPicPr>
                      <a:picLocks noChangeAspect="1" noChangeArrowheads="1"/>
                    </pic:cNvPicPr>
                  </pic:nvPicPr>
                  <pic:blipFill>
                    <a:blip r:embed="rId913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1376680</wp:posOffset>
            </wp:positionH>
            <wp:positionV relativeFrom="paragraph">
              <wp:posOffset>83185</wp:posOffset>
            </wp:positionV>
            <wp:extent cx="8890" cy="8255"/>
            <wp:wrapNone/>
            <wp:docPr id="9131" name="Picture 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1"/>
                    <pic:cNvPicPr>
                      <a:picLocks noChangeAspect="1" noChangeArrowheads="1"/>
                    </pic:cNvPicPr>
                  </pic:nvPicPr>
                  <pic:blipFill>
                    <a:blip r:embed="rId91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1393825</wp:posOffset>
            </wp:positionH>
            <wp:positionV relativeFrom="paragraph">
              <wp:posOffset>83185</wp:posOffset>
            </wp:positionV>
            <wp:extent cx="8890" cy="8255"/>
            <wp:wrapNone/>
            <wp:docPr id="9132" name="Picture 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2"/>
                    <pic:cNvPicPr>
                      <a:picLocks noChangeAspect="1" noChangeArrowheads="1"/>
                    </pic:cNvPicPr>
                  </pic:nvPicPr>
                  <pic:blipFill>
                    <a:blip r:embed="rId913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1410970</wp:posOffset>
            </wp:positionH>
            <wp:positionV relativeFrom="paragraph">
              <wp:posOffset>83185</wp:posOffset>
            </wp:positionV>
            <wp:extent cx="8890" cy="8255"/>
            <wp:wrapNone/>
            <wp:docPr id="9133" name="Picture 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3"/>
                    <pic:cNvPicPr>
                      <a:picLocks noChangeAspect="1" noChangeArrowheads="1"/>
                    </pic:cNvPicPr>
                  </pic:nvPicPr>
                  <pic:blipFill>
                    <a:blip r:embed="rId914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1428115</wp:posOffset>
            </wp:positionH>
            <wp:positionV relativeFrom="paragraph">
              <wp:posOffset>83185</wp:posOffset>
            </wp:positionV>
            <wp:extent cx="8890" cy="8255"/>
            <wp:wrapNone/>
            <wp:docPr id="9134" name="Picture 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4"/>
                    <pic:cNvPicPr>
                      <a:picLocks noChangeAspect="1" noChangeArrowheads="1"/>
                    </pic:cNvPicPr>
                  </pic:nvPicPr>
                  <pic:blipFill>
                    <a:blip r:embed="rId914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1445260</wp:posOffset>
            </wp:positionH>
            <wp:positionV relativeFrom="paragraph">
              <wp:posOffset>83185</wp:posOffset>
            </wp:positionV>
            <wp:extent cx="8890" cy="8255"/>
            <wp:wrapNone/>
            <wp:docPr id="9135" name="Picture 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5"/>
                    <pic:cNvPicPr>
                      <a:picLocks noChangeAspect="1" noChangeArrowheads="1"/>
                    </pic:cNvPicPr>
                  </pic:nvPicPr>
                  <pic:blipFill>
                    <a:blip r:embed="rId91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1462405</wp:posOffset>
            </wp:positionH>
            <wp:positionV relativeFrom="paragraph">
              <wp:posOffset>83185</wp:posOffset>
            </wp:positionV>
            <wp:extent cx="8890" cy="8255"/>
            <wp:wrapNone/>
            <wp:docPr id="9136" name="Picture 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6"/>
                    <pic:cNvPicPr>
                      <a:picLocks noChangeAspect="1" noChangeArrowheads="1"/>
                    </pic:cNvPicPr>
                  </pic:nvPicPr>
                  <pic:blipFill>
                    <a:blip r:embed="rId91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1479550</wp:posOffset>
            </wp:positionH>
            <wp:positionV relativeFrom="paragraph">
              <wp:posOffset>83185</wp:posOffset>
            </wp:positionV>
            <wp:extent cx="8890" cy="8255"/>
            <wp:wrapNone/>
            <wp:docPr id="9137" name="Picture 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7"/>
                    <pic:cNvPicPr>
                      <a:picLocks noChangeAspect="1" noChangeArrowheads="1"/>
                    </pic:cNvPicPr>
                  </pic:nvPicPr>
                  <pic:blipFill>
                    <a:blip r:embed="rId914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1496695</wp:posOffset>
            </wp:positionH>
            <wp:positionV relativeFrom="paragraph">
              <wp:posOffset>83185</wp:posOffset>
            </wp:positionV>
            <wp:extent cx="8255" cy="8255"/>
            <wp:wrapNone/>
            <wp:docPr id="9138" name="Picture 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8"/>
                    <pic:cNvPicPr>
                      <a:picLocks noChangeAspect="1" noChangeArrowheads="1"/>
                    </pic:cNvPicPr>
                  </pic:nvPicPr>
                  <pic:blipFill>
                    <a:blip r:embed="rId91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1513840</wp:posOffset>
            </wp:positionH>
            <wp:positionV relativeFrom="paragraph">
              <wp:posOffset>83185</wp:posOffset>
            </wp:positionV>
            <wp:extent cx="8890" cy="8255"/>
            <wp:wrapNone/>
            <wp:docPr id="9139" name="Picture 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9"/>
                    <pic:cNvPicPr>
                      <a:picLocks noChangeAspect="1" noChangeArrowheads="1"/>
                    </pic:cNvPicPr>
                  </pic:nvPicPr>
                  <pic:blipFill>
                    <a:blip r:embed="rId914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1530985</wp:posOffset>
            </wp:positionH>
            <wp:positionV relativeFrom="paragraph">
              <wp:posOffset>83185</wp:posOffset>
            </wp:positionV>
            <wp:extent cx="8890" cy="8255"/>
            <wp:wrapNone/>
            <wp:docPr id="9140" name="Picture 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0"/>
                    <pic:cNvPicPr>
                      <a:picLocks noChangeAspect="1" noChangeArrowheads="1"/>
                    </pic:cNvPicPr>
                  </pic:nvPicPr>
                  <pic:blipFill>
                    <a:blip r:embed="rId91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1548130</wp:posOffset>
            </wp:positionH>
            <wp:positionV relativeFrom="paragraph">
              <wp:posOffset>83185</wp:posOffset>
            </wp:positionV>
            <wp:extent cx="8890" cy="8255"/>
            <wp:wrapNone/>
            <wp:docPr id="9141" name="Picture 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1"/>
                    <pic:cNvPicPr>
                      <a:picLocks noChangeAspect="1" noChangeArrowheads="1"/>
                    </pic:cNvPicPr>
                  </pic:nvPicPr>
                  <pic:blipFill>
                    <a:blip r:embed="rId91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1565275</wp:posOffset>
            </wp:positionH>
            <wp:positionV relativeFrom="paragraph">
              <wp:posOffset>83185</wp:posOffset>
            </wp:positionV>
            <wp:extent cx="8890" cy="8255"/>
            <wp:wrapNone/>
            <wp:docPr id="9142" name="Picture 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2"/>
                    <pic:cNvPicPr>
                      <a:picLocks noChangeAspect="1" noChangeArrowheads="1"/>
                    </pic:cNvPicPr>
                  </pic:nvPicPr>
                  <pic:blipFill>
                    <a:blip r:embed="rId914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1582420</wp:posOffset>
            </wp:positionH>
            <wp:positionV relativeFrom="paragraph">
              <wp:posOffset>83185</wp:posOffset>
            </wp:positionV>
            <wp:extent cx="8255" cy="8255"/>
            <wp:wrapNone/>
            <wp:docPr id="9143" name="Picture 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3"/>
                    <pic:cNvPicPr>
                      <a:picLocks noChangeAspect="1" noChangeArrowheads="1"/>
                    </pic:cNvPicPr>
                  </pic:nvPicPr>
                  <pic:blipFill>
                    <a:blip r:embed="rId91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1599565</wp:posOffset>
            </wp:positionH>
            <wp:positionV relativeFrom="paragraph">
              <wp:posOffset>83185</wp:posOffset>
            </wp:positionV>
            <wp:extent cx="8890" cy="8255"/>
            <wp:wrapNone/>
            <wp:docPr id="9144" name="Picture 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4"/>
                    <pic:cNvPicPr>
                      <a:picLocks noChangeAspect="1" noChangeArrowheads="1"/>
                    </pic:cNvPicPr>
                  </pic:nvPicPr>
                  <pic:blipFill>
                    <a:blip r:embed="rId915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1616710</wp:posOffset>
            </wp:positionH>
            <wp:positionV relativeFrom="paragraph">
              <wp:posOffset>83185</wp:posOffset>
            </wp:positionV>
            <wp:extent cx="8890" cy="8255"/>
            <wp:wrapNone/>
            <wp:docPr id="9145" name="Picture 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5"/>
                    <pic:cNvPicPr>
                      <a:picLocks noChangeAspect="1" noChangeArrowheads="1"/>
                    </pic:cNvPicPr>
                  </pic:nvPicPr>
                  <pic:blipFill>
                    <a:blip r:embed="rId91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1633855</wp:posOffset>
            </wp:positionH>
            <wp:positionV relativeFrom="paragraph">
              <wp:posOffset>83185</wp:posOffset>
            </wp:positionV>
            <wp:extent cx="8890" cy="8255"/>
            <wp:wrapNone/>
            <wp:docPr id="9146" name="Picture 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6"/>
                    <pic:cNvPicPr>
                      <a:picLocks noChangeAspect="1" noChangeArrowheads="1"/>
                    </pic:cNvPicPr>
                  </pic:nvPicPr>
                  <pic:blipFill>
                    <a:blip r:embed="rId91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1651000</wp:posOffset>
            </wp:positionH>
            <wp:positionV relativeFrom="paragraph">
              <wp:posOffset>83185</wp:posOffset>
            </wp:positionV>
            <wp:extent cx="8890" cy="8255"/>
            <wp:wrapNone/>
            <wp:docPr id="9147" name="Picture 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7"/>
                    <pic:cNvPicPr>
                      <a:picLocks noChangeAspect="1" noChangeArrowheads="1"/>
                    </pic:cNvPicPr>
                  </pic:nvPicPr>
                  <pic:blipFill>
                    <a:blip r:embed="rId915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1668145</wp:posOffset>
            </wp:positionH>
            <wp:positionV relativeFrom="paragraph">
              <wp:posOffset>83185</wp:posOffset>
            </wp:positionV>
            <wp:extent cx="8255" cy="8255"/>
            <wp:wrapNone/>
            <wp:docPr id="9148" name="Picture 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8"/>
                    <pic:cNvPicPr>
                      <a:picLocks noChangeAspect="1" noChangeArrowheads="1"/>
                    </pic:cNvPicPr>
                  </pic:nvPicPr>
                  <pic:blipFill>
                    <a:blip r:embed="rId91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1685290</wp:posOffset>
            </wp:positionH>
            <wp:positionV relativeFrom="paragraph">
              <wp:posOffset>83185</wp:posOffset>
            </wp:positionV>
            <wp:extent cx="8890" cy="8255"/>
            <wp:wrapNone/>
            <wp:docPr id="9149" name="Picture 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9"/>
                    <pic:cNvPicPr>
                      <a:picLocks noChangeAspect="1" noChangeArrowheads="1"/>
                    </pic:cNvPicPr>
                  </pic:nvPicPr>
                  <pic:blipFill>
                    <a:blip r:embed="rId915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83185</wp:posOffset>
            </wp:positionV>
            <wp:extent cx="8890" cy="8255"/>
            <wp:wrapNone/>
            <wp:docPr id="9150" name="Picture 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0"/>
                    <pic:cNvPicPr>
                      <a:picLocks noChangeAspect="1" noChangeArrowheads="1"/>
                    </pic:cNvPicPr>
                  </pic:nvPicPr>
                  <pic:blipFill>
                    <a:blip r:embed="rId915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1719580</wp:posOffset>
            </wp:positionH>
            <wp:positionV relativeFrom="paragraph">
              <wp:posOffset>83185</wp:posOffset>
            </wp:positionV>
            <wp:extent cx="8890" cy="8255"/>
            <wp:wrapNone/>
            <wp:docPr id="9151" name="Picture 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1"/>
                    <pic:cNvPicPr>
                      <a:picLocks noChangeAspect="1" noChangeArrowheads="1"/>
                    </pic:cNvPicPr>
                  </pic:nvPicPr>
                  <pic:blipFill>
                    <a:blip r:embed="rId915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1736725</wp:posOffset>
            </wp:positionH>
            <wp:positionV relativeFrom="paragraph">
              <wp:posOffset>83185</wp:posOffset>
            </wp:positionV>
            <wp:extent cx="8890" cy="8255"/>
            <wp:wrapNone/>
            <wp:docPr id="9152" name="Picture 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2"/>
                    <pic:cNvPicPr>
                      <a:picLocks noChangeAspect="1" noChangeArrowheads="1"/>
                    </pic:cNvPicPr>
                  </pic:nvPicPr>
                  <pic:blipFill>
                    <a:blip r:embed="rId915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1753870</wp:posOffset>
            </wp:positionH>
            <wp:positionV relativeFrom="paragraph">
              <wp:posOffset>83185</wp:posOffset>
            </wp:positionV>
            <wp:extent cx="8890" cy="8255"/>
            <wp:wrapNone/>
            <wp:docPr id="9153" name="Picture 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3"/>
                    <pic:cNvPicPr>
                      <a:picLocks noChangeAspect="1" noChangeArrowheads="1"/>
                    </pic:cNvPicPr>
                  </pic:nvPicPr>
                  <pic:blipFill>
                    <a:blip r:embed="rId916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1771015</wp:posOffset>
            </wp:positionH>
            <wp:positionV relativeFrom="paragraph">
              <wp:posOffset>83185</wp:posOffset>
            </wp:positionV>
            <wp:extent cx="8890" cy="8255"/>
            <wp:wrapNone/>
            <wp:docPr id="9154" name="Picture 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4"/>
                    <pic:cNvPicPr>
                      <a:picLocks noChangeAspect="1" noChangeArrowheads="1"/>
                    </pic:cNvPicPr>
                  </pic:nvPicPr>
                  <pic:blipFill>
                    <a:blip r:embed="rId916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83185</wp:posOffset>
            </wp:positionV>
            <wp:extent cx="8255" cy="8255"/>
            <wp:wrapNone/>
            <wp:docPr id="9155" name="Picture 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5"/>
                    <pic:cNvPicPr>
                      <a:picLocks noChangeAspect="1" noChangeArrowheads="1"/>
                    </pic:cNvPicPr>
                  </pic:nvPicPr>
                  <pic:blipFill>
                    <a:blip r:embed="rId916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1805305</wp:posOffset>
            </wp:positionH>
            <wp:positionV relativeFrom="paragraph">
              <wp:posOffset>83185</wp:posOffset>
            </wp:positionV>
            <wp:extent cx="8890" cy="8255"/>
            <wp:wrapNone/>
            <wp:docPr id="9156" name="Picture 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6"/>
                    <pic:cNvPicPr>
                      <a:picLocks noChangeAspect="1" noChangeArrowheads="1"/>
                    </pic:cNvPicPr>
                  </pic:nvPicPr>
                  <pic:blipFill>
                    <a:blip r:embed="rId916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1822450</wp:posOffset>
            </wp:positionH>
            <wp:positionV relativeFrom="paragraph">
              <wp:posOffset>83185</wp:posOffset>
            </wp:positionV>
            <wp:extent cx="8890" cy="8255"/>
            <wp:wrapNone/>
            <wp:docPr id="9157" name="Picture 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7"/>
                    <pic:cNvPicPr>
                      <a:picLocks noChangeAspect="1" noChangeArrowheads="1"/>
                    </pic:cNvPicPr>
                  </pic:nvPicPr>
                  <pic:blipFill>
                    <a:blip r:embed="rId916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1839595</wp:posOffset>
            </wp:positionH>
            <wp:positionV relativeFrom="paragraph">
              <wp:posOffset>83185</wp:posOffset>
            </wp:positionV>
            <wp:extent cx="8890" cy="8255"/>
            <wp:wrapNone/>
            <wp:docPr id="9158" name="Picture 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8"/>
                    <pic:cNvPicPr>
                      <a:picLocks noChangeAspect="1" noChangeArrowheads="1"/>
                    </pic:cNvPicPr>
                  </pic:nvPicPr>
                  <pic:blipFill>
                    <a:blip r:embed="rId916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83185</wp:posOffset>
            </wp:positionV>
            <wp:extent cx="8890" cy="8255"/>
            <wp:wrapNone/>
            <wp:docPr id="9159" name="Picture 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9"/>
                    <pic:cNvPicPr>
                      <a:picLocks noChangeAspect="1" noChangeArrowheads="1"/>
                    </pic:cNvPicPr>
                  </pic:nvPicPr>
                  <pic:blipFill>
                    <a:blip r:embed="rId916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1873885</wp:posOffset>
            </wp:positionH>
            <wp:positionV relativeFrom="paragraph">
              <wp:posOffset>83185</wp:posOffset>
            </wp:positionV>
            <wp:extent cx="8255" cy="8255"/>
            <wp:wrapNone/>
            <wp:docPr id="9160" name="Picture 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0"/>
                    <pic:cNvPicPr>
                      <a:picLocks noChangeAspect="1" noChangeArrowheads="1"/>
                    </pic:cNvPicPr>
                  </pic:nvPicPr>
                  <pic:blipFill>
                    <a:blip r:embed="rId916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1891030</wp:posOffset>
            </wp:positionH>
            <wp:positionV relativeFrom="paragraph">
              <wp:posOffset>83185</wp:posOffset>
            </wp:positionV>
            <wp:extent cx="8890" cy="8255"/>
            <wp:wrapNone/>
            <wp:docPr id="9161" name="Picture 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1"/>
                    <pic:cNvPicPr>
                      <a:picLocks noChangeAspect="1" noChangeArrowheads="1"/>
                    </pic:cNvPicPr>
                  </pic:nvPicPr>
                  <pic:blipFill>
                    <a:blip r:embed="rId916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1908175</wp:posOffset>
            </wp:positionH>
            <wp:positionV relativeFrom="paragraph">
              <wp:posOffset>83185</wp:posOffset>
            </wp:positionV>
            <wp:extent cx="8890" cy="8255"/>
            <wp:wrapNone/>
            <wp:docPr id="9162" name="Picture 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2"/>
                    <pic:cNvPicPr>
                      <a:picLocks noChangeAspect="1" noChangeArrowheads="1"/>
                    </pic:cNvPicPr>
                  </pic:nvPicPr>
                  <pic:blipFill>
                    <a:blip r:embed="rId916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1925320</wp:posOffset>
            </wp:positionH>
            <wp:positionV relativeFrom="paragraph">
              <wp:posOffset>83185</wp:posOffset>
            </wp:positionV>
            <wp:extent cx="8890" cy="8255"/>
            <wp:wrapNone/>
            <wp:docPr id="9163" name="Picture 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3"/>
                    <pic:cNvPicPr>
                      <a:picLocks noChangeAspect="1" noChangeArrowheads="1"/>
                    </pic:cNvPicPr>
                  </pic:nvPicPr>
                  <pic:blipFill>
                    <a:blip r:embed="rId917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83185</wp:posOffset>
            </wp:positionV>
            <wp:extent cx="8890" cy="8255"/>
            <wp:wrapNone/>
            <wp:docPr id="9164" name="Picture 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4"/>
                    <pic:cNvPicPr>
                      <a:picLocks noChangeAspect="1" noChangeArrowheads="1"/>
                    </pic:cNvPicPr>
                  </pic:nvPicPr>
                  <pic:blipFill>
                    <a:blip r:embed="rId917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1959610</wp:posOffset>
            </wp:positionH>
            <wp:positionV relativeFrom="paragraph">
              <wp:posOffset>83185</wp:posOffset>
            </wp:positionV>
            <wp:extent cx="8255" cy="8255"/>
            <wp:wrapNone/>
            <wp:docPr id="9165" name="Picture 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5"/>
                    <pic:cNvPicPr>
                      <a:picLocks noChangeAspect="1" noChangeArrowheads="1"/>
                    </pic:cNvPicPr>
                  </pic:nvPicPr>
                  <pic:blipFill>
                    <a:blip r:embed="rId9172">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1976755</wp:posOffset>
            </wp:positionH>
            <wp:positionV relativeFrom="paragraph">
              <wp:posOffset>83185</wp:posOffset>
            </wp:positionV>
            <wp:extent cx="8890" cy="8255"/>
            <wp:wrapNone/>
            <wp:docPr id="9166" name="Picture 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6"/>
                    <pic:cNvPicPr>
                      <a:picLocks noChangeAspect="1" noChangeArrowheads="1"/>
                    </pic:cNvPicPr>
                  </pic:nvPicPr>
                  <pic:blipFill>
                    <a:blip r:embed="rId917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1993900</wp:posOffset>
            </wp:positionH>
            <wp:positionV relativeFrom="paragraph">
              <wp:posOffset>83185</wp:posOffset>
            </wp:positionV>
            <wp:extent cx="8890" cy="8255"/>
            <wp:wrapNone/>
            <wp:docPr id="9167" name="Picture 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7"/>
                    <pic:cNvPicPr>
                      <a:picLocks noChangeAspect="1" noChangeArrowheads="1"/>
                    </pic:cNvPicPr>
                  </pic:nvPicPr>
                  <pic:blipFill>
                    <a:blip r:embed="rId917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83185</wp:posOffset>
            </wp:positionV>
            <wp:extent cx="8890" cy="8255"/>
            <wp:wrapNone/>
            <wp:docPr id="9168" name="Picture 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8"/>
                    <pic:cNvPicPr>
                      <a:picLocks noChangeAspect="1" noChangeArrowheads="1"/>
                    </pic:cNvPicPr>
                  </pic:nvPicPr>
                  <pic:blipFill>
                    <a:blip r:embed="rId917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83185</wp:posOffset>
            </wp:positionV>
            <wp:extent cx="8890" cy="8255"/>
            <wp:wrapNone/>
            <wp:docPr id="9169" name="Picture 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
                    <pic:cNvPicPr>
                      <a:picLocks noChangeAspect="1" noChangeArrowheads="1"/>
                    </pic:cNvPicPr>
                  </pic:nvPicPr>
                  <pic:blipFill>
                    <a:blip r:embed="rId917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2045335</wp:posOffset>
            </wp:positionH>
            <wp:positionV relativeFrom="paragraph">
              <wp:posOffset>83185</wp:posOffset>
            </wp:positionV>
            <wp:extent cx="8255" cy="8255"/>
            <wp:wrapNone/>
            <wp:docPr id="9170" name="Picture 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
                    <pic:cNvPicPr>
                      <a:picLocks noChangeAspect="1" noChangeArrowheads="1"/>
                    </pic:cNvPicPr>
                  </pic:nvPicPr>
                  <pic:blipFill>
                    <a:blip r:embed="rId91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2062480</wp:posOffset>
            </wp:positionH>
            <wp:positionV relativeFrom="paragraph">
              <wp:posOffset>83185</wp:posOffset>
            </wp:positionV>
            <wp:extent cx="8890" cy="8255"/>
            <wp:wrapNone/>
            <wp:docPr id="9171" name="Picture 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1"/>
                    <pic:cNvPicPr>
                      <a:picLocks noChangeAspect="1" noChangeArrowheads="1"/>
                    </pic:cNvPicPr>
                  </pic:nvPicPr>
                  <pic:blipFill>
                    <a:blip r:embed="rId917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2079625</wp:posOffset>
            </wp:positionH>
            <wp:positionV relativeFrom="paragraph">
              <wp:posOffset>83185</wp:posOffset>
            </wp:positionV>
            <wp:extent cx="8255" cy="8255"/>
            <wp:wrapNone/>
            <wp:docPr id="9172" name="Picture 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2"/>
                    <pic:cNvPicPr>
                      <a:picLocks noChangeAspect="1" noChangeArrowheads="1"/>
                    </pic:cNvPicPr>
                  </pic:nvPicPr>
                  <pic:blipFill>
                    <a:blip r:embed="rId917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2096770</wp:posOffset>
            </wp:positionH>
            <wp:positionV relativeFrom="paragraph">
              <wp:posOffset>83185</wp:posOffset>
            </wp:positionV>
            <wp:extent cx="8890" cy="8255"/>
            <wp:wrapNone/>
            <wp:docPr id="9173" name="Picture 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3"/>
                    <pic:cNvPicPr>
                      <a:picLocks noChangeAspect="1" noChangeArrowheads="1"/>
                    </pic:cNvPicPr>
                  </pic:nvPicPr>
                  <pic:blipFill>
                    <a:blip r:embed="rId918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2113915</wp:posOffset>
            </wp:positionH>
            <wp:positionV relativeFrom="paragraph">
              <wp:posOffset>83185</wp:posOffset>
            </wp:positionV>
            <wp:extent cx="8890" cy="8255"/>
            <wp:wrapNone/>
            <wp:docPr id="9174" name="Picture 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4"/>
                    <pic:cNvPicPr>
                      <a:picLocks noChangeAspect="1" noChangeArrowheads="1"/>
                    </pic:cNvPicPr>
                  </pic:nvPicPr>
                  <pic:blipFill>
                    <a:blip r:embed="rId918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2131060</wp:posOffset>
            </wp:positionH>
            <wp:positionV relativeFrom="paragraph">
              <wp:posOffset>83185</wp:posOffset>
            </wp:positionV>
            <wp:extent cx="8890" cy="8255"/>
            <wp:wrapNone/>
            <wp:docPr id="9175" name="Picture 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5"/>
                    <pic:cNvPicPr>
                      <a:picLocks noChangeAspect="1" noChangeArrowheads="1"/>
                    </pic:cNvPicPr>
                  </pic:nvPicPr>
                  <pic:blipFill>
                    <a:blip r:embed="rId918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2148205</wp:posOffset>
            </wp:positionH>
            <wp:positionV relativeFrom="paragraph">
              <wp:posOffset>83185</wp:posOffset>
            </wp:positionV>
            <wp:extent cx="8890" cy="8255"/>
            <wp:wrapNone/>
            <wp:docPr id="9176" name="Picture 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6"/>
                    <pic:cNvPicPr>
                      <a:picLocks noChangeAspect="1" noChangeArrowheads="1"/>
                    </pic:cNvPicPr>
                  </pic:nvPicPr>
                  <pic:blipFill>
                    <a:blip r:embed="rId918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2165350</wp:posOffset>
            </wp:positionH>
            <wp:positionV relativeFrom="paragraph">
              <wp:posOffset>83185</wp:posOffset>
            </wp:positionV>
            <wp:extent cx="8255" cy="8255"/>
            <wp:wrapNone/>
            <wp:docPr id="9177" name="Picture 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7"/>
                    <pic:cNvPicPr>
                      <a:picLocks noChangeAspect="1" noChangeArrowheads="1"/>
                    </pic:cNvPicPr>
                  </pic:nvPicPr>
                  <pic:blipFill>
                    <a:blip r:embed="rId918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2182495</wp:posOffset>
            </wp:positionH>
            <wp:positionV relativeFrom="paragraph">
              <wp:posOffset>83185</wp:posOffset>
            </wp:positionV>
            <wp:extent cx="8890" cy="8255"/>
            <wp:wrapNone/>
            <wp:docPr id="9178" name="Picture 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8"/>
                    <pic:cNvPicPr>
                      <a:picLocks noChangeAspect="1" noChangeArrowheads="1"/>
                    </pic:cNvPicPr>
                  </pic:nvPicPr>
                  <pic:blipFill>
                    <a:blip r:embed="rId918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2199640</wp:posOffset>
            </wp:positionH>
            <wp:positionV relativeFrom="paragraph">
              <wp:posOffset>83185</wp:posOffset>
            </wp:positionV>
            <wp:extent cx="8890" cy="8255"/>
            <wp:wrapNone/>
            <wp:docPr id="9179" name="Picture 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9"/>
                    <pic:cNvPicPr>
                      <a:picLocks noChangeAspect="1" noChangeArrowheads="1"/>
                    </pic:cNvPicPr>
                  </pic:nvPicPr>
                  <pic:blipFill>
                    <a:blip r:embed="rId918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2216785</wp:posOffset>
            </wp:positionH>
            <wp:positionV relativeFrom="paragraph">
              <wp:posOffset>83185</wp:posOffset>
            </wp:positionV>
            <wp:extent cx="8890" cy="8255"/>
            <wp:wrapNone/>
            <wp:docPr id="9180" name="Picture 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0"/>
                    <pic:cNvPicPr>
                      <a:picLocks noChangeAspect="1" noChangeArrowheads="1"/>
                    </pic:cNvPicPr>
                  </pic:nvPicPr>
                  <pic:blipFill>
                    <a:blip r:embed="rId918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2233930</wp:posOffset>
            </wp:positionH>
            <wp:positionV relativeFrom="paragraph">
              <wp:posOffset>83185</wp:posOffset>
            </wp:positionV>
            <wp:extent cx="8890" cy="8255"/>
            <wp:wrapNone/>
            <wp:docPr id="9181" name="Picture 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1"/>
                    <pic:cNvPicPr>
                      <a:picLocks noChangeAspect="1" noChangeArrowheads="1"/>
                    </pic:cNvPicPr>
                  </pic:nvPicPr>
                  <pic:blipFill>
                    <a:blip r:embed="rId918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2251075</wp:posOffset>
            </wp:positionH>
            <wp:positionV relativeFrom="paragraph">
              <wp:posOffset>83185</wp:posOffset>
            </wp:positionV>
            <wp:extent cx="8255" cy="8255"/>
            <wp:wrapNone/>
            <wp:docPr id="9182" name="Picture 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2"/>
                    <pic:cNvPicPr>
                      <a:picLocks noChangeAspect="1" noChangeArrowheads="1"/>
                    </pic:cNvPicPr>
                  </pic:nvPicPr>
                  <pic:blipFill>
                    <a:blip r:embed="rId918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2268220</wp:posOffset>
            </wp:positionH>
            <wp:positionV relativeFrom="paragraph">
              <wp:posOffset>83185</wp:posOffset>
            </wp:positionV>
            <wp:extent cx="8890" cy="8255"/>
            <wp:wrapNone/>
            <wp:docPr id="9183" name="Picture 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3"/>
                    <pic:cNvPicPr>
                      <a:picLocks noChangeAspect="1" noChangeArrowheads="1"/>
                    </pic:cNvPicPr>
                  </pic:nvPicPr>
                  <pic:blipFill>
                    <a:blip r:embed="rId919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2285365</wp:posOffset>
            </wp:positionH>
            <wp:positionV relativeFrom="paragraph">
              <wp:posOffset>83185</wp:posOffset>
            </wp:positionV>
            <wp:extent cx="8890" cy="8255"/>
            <wp:wrapNone/>
            <wp:docPr id="9184" name="Picture 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4"/>
                    <pic:cNvPicPr>
                      <a:picLocks noChangeAspect="1" noChangeArrowheads="1"/>
                    </pic:cNvPicPr>
                  </pic:nvPicPr>
                  <pic:blipFill>
                    <a:blip r:embed="rId919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83185</wp:posOffset>
            </wp:positionV>
            <wp:extent cx="8890" cy="8255"/>
            <wp:wrapNone/>
            <wp:docPr id="9185" name="Picture 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5"/>
                    <pic:cNvPicPr>
                      <a:picLocks noChangeAspect="1" noChangeArrowheads="1"/>
                    </pic:cNvPicPr>
                  </pic:nvPicPr>
                  <pic:blipFill>
                    <a:blip r:embed="rId919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2319655</wp:posOffset>
            </wp:positionH>
            <wp:positionV relativeFrom="paragraph">
              <wp:posOffset>83185</wp:posOffset>
            </wp:positionV>
            <wp:extent cx="8890" cy="8255"/>
            <wp:wrapNone/>
            <wp:docPr id="9186" name="Picture 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6"/>
                    <pic:cNvPicPr>
                      <a:picLocks noChangeAspect="1" noChangeArrowheads="1"/>
                    </pic:cNvPicPr>
                  </pic:nvPicPr>
                  <pic:blipFill>
                    <a:blip r:embed="rId919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2336800</wp:posOffset>
            </wp:positionH>
            <wp:positionV relativeFrom="paragraph">
              <wp:posOffset>83185</wp:posOffset>
            </wp:positionV>
            <wp:extent cx="8255" cy="8255"/>
            <wp:wrapNone/>
            <wp:docPr id="9187" name="Picture 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7"/>
                    <pic:cNvPicPr>
                      <a:picLocks noChangeAspect="1" noChangeArrowheads="1"/>
                    </pic:cNvPicPr>
                  </pic:nvPicPr>
                  <pic:blipFill>
                    <a:blip r:embed="rId919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2353945</wp:posOffset>
            </wp:positionH>
            <wp:positionV relativeFrom="paragraph">
              <wp:posOffset>83185</wp:posOffset>
            </wp:positionV>
            <wp:extent cx="8890" cy="8255"/>
            <wp:wrapNone/>
            <wp:docPr id="9188" name="Picture 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8"/>
                    <pic:cNvPicPr>
                      <a:picLocks noChangeAspect="1" noChangeArrowheads="1"/>
                    </pic:cNvPicPr>
                  </pic:nvPicPr>
                  <pic:blipFill>
                    <a:blip r:embed="rId919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2371090</wp:posOffset>
            </wp:positionH>
            <wp:positionV relativeFrom="paragraph">
              <wp:posOffset>83185</wp:posOffset>
            </wp:positionV>
            <wp:extent cx="8890" cy="8255"/>
            <wp:wrapNone/>
            <wp:docPr id="9189" name="Picture 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9"/>
                    <pic:cNvPicPr>
                      <a:picLocks noChangeAspect="1" noChangeArrowheads="1"/>
                    </pic:cNvPicPr>
                  </pic:nvPicPr>
                  <pic:blipFill>
                    <a:blip r:embed="rId919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2388235</wp:posOffset>
            </wp:positionH>
            <wp:positionV relativeFrom="paragraph">
              <wp:posOffset>83185</wp:posOffset>
            </wp:positionV>
            <wp:extent cx="8890" cy="8255"/>
            <wp:wrapNone/>
            <wp:docPr id="9190" name="Picture 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0"/>
                    <pic:cNvPicPr>
                      <a:picLocks noChangeAspect="1" noChangeArrowheads="1"/>
                    </pic:cNvPicPr>
                  </pic:nvPicPr>
                  <pic:blipFill>
                    <a:blip r:embed="rId919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2405380</wp:posOffset>
            </wp:positionH>
            <wp:positionV relativeFrom="paragraph">
              <wp:posOffset>83185</wp:posOffset>
            </wp:positionV>
            <wp:extent cx="8890" cy="8255"/>
            <wp:wrapNone/>
            <wp:docPr id="9191" name="Picture 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1"/>
                    <pic:cNvPicPr>
                      <a:picLocks noChangeAspect="1" noChangeArrowheads="1"/>
                    </pic:cNvPicPr>
                  </pic:nvPicPr>
                  <pic:blipFill>
                    <a:blip r:embed="rId919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2422525</wp:posOffset>
            </wp:positionH>
            <wp:positionV relativeFrom="paragraph">
              <wp:posOffset>83185</wp:posOffset>
            </wp:positionV>
            <wp:extent cx="8255" cy="8255"/>
            <wp:wrapNone/>
            <wp:docPr id="9192" name="Picture 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2"/>
                    <pic:cNvPicPr>
                      <a:picLocks noChangeAspect="1" noChangeArrowheads="1"/>
                    </pic:cNvPicPr>
                  </pic:nvPicPr>
                  <pic:blipFill>
                    <a:blip r:embed="rId919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2439670</wp:posOffset>
            </wp:positionH>
            <wp:positionV relativeFrom="paragraph">
              <wp:posOffset>83185</wp:posOffset>
            </wp:positionV>
            <wp:extent cx="8890" cy="8255"/>
            <wp:wrapNone/>
            <wp:docPr id="9193" name="Picture 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3"/>
                    <pic:cNvPicPr>
                      <a:picLocks noChangeAspect="1" noChangeArrowheads="1"/>
                    </pic:cNvPicPr>
                  </pic:nvPicPr>
                  <pic:blipFill>
                    <a:blip r:embed="rId920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2456815</wp:posOffset>
            </wp:positionH>
            <wp:positionV relativeFrom="paragraph">
              <wp:posOffset>83185</wp:posOffset>
            </wp:positionV>
            <wp:extent cx="8255" cy="8255"/>
            <wp:wrapNone/>
            <wp:docPr id="9194" name="Picture 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4"/>
                    <pic:cNvPicPr>
                      <a:picLocks noChangeAspect="1" noChangeArrowheads="1"/>
                    </pic:cNvPicPr>
                  </pic:nvPicPr>
                  <pic:blipFill>
                    <a:blip r:embed="rId920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2473960</wp:posOffset>
            </wp:positionH>
            <wp:positionV relativeFrom="paragraph">
              <wp:posOffset>83185</wp:posOffset>
            </wp:positionV>
            <wp:extent cx="8890" cy="8255"/>
            <wp:wrapNone/>
            <wp:docPr id="9195" name="Picture 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5"/>
                    <pic:cNvPicPr>
                      <a:picLocks noChangeAspect="1" noChangeArrowheads="1"/>
                    </pic:cNvPicPr>
                  </pic:nvPicPr>
                  <pic:blipFill>
                    <a:blip r:embed="rId920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2491105</wp:posOffset>
            </wp:positionH>
            <wp:positionV relativeFrom="paragraph">
              <wp:posOffset>83185</wp:posOffset>
            </wp:positionV>
            <wp:extent cx="8890" cy="8255"/>
            <wp:wrapNone/>
            <wp:docPr id="9196" name="Picture 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6"/>
                    <pic:cNvPicPr>
                      <a:picLocks noChangeAspect="1" noChangeArrowheads="1"/>
                    </pic:cNvPicPr>
                  </pic:nvPicPr>
                  <pic:blipFill>
                    <a:blip r:embed="rId920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83185</wp:posOffset>
            </wp:positionV>
            <wp:extent cx="8890" cy="8255"/>
            <wp:wrapNone/>
            <wp:docPr id="9197" name="Picture 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7"/>
                    <pic:cNvPicPr>
                      <a:picLocks noChangeAspect="1" noChangeArrowheads="1"/>
                    </pic:cNvPicPr>
                  </pic:nvPicPr>
                  <pic:blipFill>
                    <a:blip r:embed="rId920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2525395</wp:posOffset>
            </wp:positionH>
            <wp:positionV relativeFrom="paragraph">
              <wp:posOffset>83185</wp:posOffset>
            </wp:positionV>
            <wp:extent cx="8890" cy="8255"/>
            <wp:wrapNone/>
            <wp:docPr id="9198" name="Picture 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8"/>
                    <pic:cNvPicPr>
                      <a:picLocks noChangeAspect="1" noChangeArrowheads="1"/>
                    </pic:cNvPicPr>
                  </pic:nvPicPr>
                  <pic:blipFill>
                    <a:blip r:embed="rId920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83185</wp:posOffset>
            </wp:positionV>
            <wp:extent cx="8255" cy="8255"/>
            <wp:wrapNone/>
            <wp:docPr id="9199" name="Picture 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9"/>
                    <pic:cNvPicPr>
                      <a:picLocks noChangeAspect="1" noChangeArrowheads="1"/>
                    </pic:cNvPicPr>
                  </pic:nvPicPr>
                  <pic:blipFill>
                    <a:blip r:embed="rId920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83185</wp:posOffset>
            </wp:positionV>
            <wp:extent cx="8890" cy="8255"/>
            <wp:wrapNone/>
            <wp:docPr id="9200" name="Picture 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0"/>
                    <pic:cNvPicPr>
                      <a:picLocks noChangeAspect="1" noChangeArrowheads="1"/>
                    </pic:cNvPicPr>
                  </pic:nvPicPr>
                  <pic:blipFill>
                    <a:blip r:embed="rId920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2576830</wp:posOffset>
            </wp:positionH>
            <wp:positionV relativeFrom="paragraph">
              <wp:posOffset>83185</wp:posOffset>
            </wp:positionV>
            <wp:extent cx="8890" cy="8255"/>
            <wp:wrapNone/>
            <wp:docPr id="9201" name="Picture 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1"/>
                    <pic:cNvPicPr>
                      <a:picLocks noChangeAspect="1" noChangeArrowheads="1"/>
                    </pic:cNvPicPr>
                  </pic:nvPicPr>
                  <pic:blipFill>
                    <a:blip r:embed="rId920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2593975</wp:posOffset>
            </wp:positionH>
            <wp:positionV relativeFrom="paragraph">
              <wp:posOffset>83185</wp:posOffset>
            </wp:positionV>
            <wp:extent cx="8890" cy="8255"/>
            <wp:wrapNone/>
            <wp:docPr id="9202" name="Picture 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2"/>
                    <pic:cNvPicPr>
                      <a:picLocks noChangeAspect="1" noChangeArrowheads="1"/>
                    </pic:cNvPicPr>
                  </pic:nvPicPr>
                  <pic:blipFill>
                    <a:blip r:embed="rId920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2611120</wp:posOffset>
            </wp:positionH>
            <wp:positionV relativeFrom="paragraph">
              <wp:posOffset>83185</wp:posOffset>
            </wp:positionV>
            <wp:extent cx="8890" cy="8255"/>
            <wp:wrapNone/>
            <wp:docPr id="9203" name="Picture 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3"/>
                    <pic:cNvPicPr>
                      <a:picLocks noChangeAspect="1" noChangeArrowheads="1"/>
                    </pic:cNvPicPr>
                  </pic:nvPicPr>
                  <pic:blipFill>
                    <a:blip r:embed="rId921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2628265</wp:posOffset>
            </wp:positionH>
            <wp:positionV relativeFrom="paragraph">
              <wp:posOffset>83185</wp:posOffset>
            </wp:positionV>
            <wp:extent cx="8255" cy="8255"/>
            <wp:wrapNone/>
            <wp:docPr id="9204" name="Picture 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4"/>
                    <pic:cNvPicPr>
                      <a:picLocks noChangeAspect="1" noChangeArrowheads="1"/>
                    </pic:cNvPicPr>
                  </pic:nvPicPr>
                  <pic:blipFill>
                    <a:blip r:embed="rId921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2645410</wp:posOffset>
            </wp:positionH>
            <wp:positionV relativeFrom="paragraph">
              <wp:posOffset>83185</wp:posOffset>
            </wp:positionV>
            <wp:extent cx="8890" cy="8255"/>
            <wp:wrapNone/>
            <wp:docPr id="9205" name="Picture 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5"/>
                    <pic:cNvPicPr>
                      <a:picLocks noChangeAspect="1" noChangeArrowheads="1"/>
                    </pic:cNvPicPr>
                  </pic:nvPicPr>
                  <pic:blipFill>
                    <a:blip r:embed="rId921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83185</wp:posOffset>
            </wp:positionV>
            <wp:extent cx="8890" cy="8255"/>
            <wp:wrapNone/>
            <wp:docPr id="9206" name="Picture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6"/>
                    <pic:cNvPicPr>
                      <a:picLocks noChangeAspect="1" noChangeArrowheads="1"/>
                    </pic:cNvPicPr>
                  </pic:nvPicPr>
                  <pic:blipFill>
                    <a:blip r:embed="rId921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2679700</wp:posOffset>
            </wp:positionH>
            <wp:positionV relativeFrom="paragraph">
              <wp:posOffset>83185</wp:posOffset>
            </wp:positionV>
            <wp:extent cx="8890" cy="8255"/>
            <wp:wrapNone/>
            <wp:docPr id="9207" name="Picture 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7"/>
                    <pic:cNvPicPr>
                      <a:picLocks noChangeAspect="1" noChangeArrowheads="1"/>
                    </pic:cNvPicPr>
                  </pic:nvPicPr>
                  <pic:blipFill>
                    <a:blip r:embed="rId921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2696845</wp:posOffset>
            </wp:positionH>
            <wp:positionV relativeFrom="paragraph">
              <wp:posOffset>83185</wp:posOffset>
            </wp:positionV>
            <wp:extent cx="8890" cy="8255"/>
            <wp:wrapNone/>
            <wp:docPr id="9208" name="Picture 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8"/>
                    <pic:cNvPicPr>
                      <a:picLocks noChangeAspect="1" noChangeArrowheads="1"/>
                    </pic:cNvPicPr>
                  </pic:nvPicPr>
                  <pic:blipFill>
                    <a:blip r:embed="rId921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83185</wp:posOffset>
            </wp:positionV>
            <wp:extent cx="8255" cy="8255"/>
            <wp:wrapNone/>
            <wp:docPr id="9209" name="Picture 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9"/>
                    <pic:cNvPicPr>
                      <a:picLocks noChangeAspect="1" noChangeArrowheads="1"/>
                    </pic:cNvPicPr>
                  </pic:nvPicPr>
                  <pic:blipFill>
                    <a:blip r:embed="rId921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2731135</wp:posOffset>
            </wp:positionH>
            <wp:positionV relativeFrom="paragraph">
              <wp:posOffset>83185</wp:posOffset>
            </wp:positionV>
            <wp:extent cx="8890" cy="8255"/>
            <wp:wrapNone/>
            <wp:docPr id="9210" name="Picture 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0"/>
                    <pic:cNvPicPr>
                      <a:picLocks noChangeAspect="1" noChangeArrowheads="1"/>
                    </pic:cNvPicPr>
                  </pic:nvPicPr>
                  <pic:blipFill>
                    <a:blip r:embed="rId921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2748280</wp:posOffset>
            </wp:positionH>
            <wp:positionV relativeFrom="paragraph">
              <wp:posOffset>83185</wp:posOffset>
            </wp:positionV>
            <wp:extent cx="8890" cy="8255"/>
            <wp:wrapNone/>
            <wp:docPr id="9211" name="Picture 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1"/>
                    <pic:cNvPicPr>
                      <a:picLocks noChangeAspect="1" noChangeArrowheads="1"/>
                    </pic:cNvPicPr>
                  </pic:nvPicPr>
                  <pic:blipFill>
                    <a:blip r:embed="rId921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2765425</wp:posOffset>
            </wp:positionH>
            <wp:positionV relativeFrom="paragraph">
              <wp:posOffset>83185</wp:posOffset>
            </wp:positionV>
            <wp:extent cx="8890" cy="8255"/>
            <wp:wrapNone/>
            <wp:docPr id="9212" name="Picture 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2"/>
                    <pic:cNvPicPr>
                      <a:picLocks noChangeAspect="1" noChangeArrowheads="1"/>
                    </pic:cNvPicPr>
                  </pic:nvPicPr>
                  <pic:blipFill>
                    <a:blip r:embed="rId921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2782570</wp:posOffset>
            </wp:positionH>
            <wp:positionV relativeFrom="paragraph">
              <wp:posOffset>83185</wp:posOffset>
            </wp:positionV>
            <wp:extent cx="8890" cy="8255"/>
            <wp:wrapNone/>
            <wp:docPr id="9213" name="Picture 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3"/>
                    <pic:cNvPicPr>
                      <a:picLocks noChangeAspect="1" noChangeArrowheads="1"/>
                    </pic:cNvPicPr>
                  </pic:nvPicPr>
                  <pic:blipFill>
                    <a:blip r:embed="rId922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2799715</wp:posOffset>
            </wp:positionH>
            <wp:positionV relativeFrom="paragraph">
              <wp:posOffset>83185</wp:posOffset>
            </wp:positionV>
            <wp:extent cx="8890" cy="8255"/>
            <wp:wrapNone/>
            <wp:docPr id="9214" name="Picture 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4"/>
                    <pic:cNvPicPr>
                      <a:picLocks noChangeAspect="1" noChangeArrowheads="1"/>
                    </pic:cNvPicPr>
                  </pic:nvPicPr>
                  <pic:blipFill>
                    <a:blip r:embed="rId922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2816860</wp:posOffset>
            </wp:positionH>
            <wp:positionV relativeFrom="paragraph">
              <wp:posOffset>83185</wp:posOffset>
            </wp:positionV>
            <wp:extent cx="8890" cy="8255"/>
            <wp:wrapNone/>
            <wp:docPr id="9215" name="Picture 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5"/>
                    <pic:cNvPicPr>
                      <a:picLocks noChangeAspect="1" noChangeArrowheads="1"/>
                    </pic:cNvPicPr>
                  </pic:nvPicPr>
                  <pic:blipFill>
                    <a:blip r:embed="rId922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2834005</wp:posOffset>
            </wp:positionH>
            <wp:positionV relativeFrom="paragraph">
              <wp:posOffset>83185</wp:posOffset>
            </wp:positionV>
            <wp:extent cx="8255" cy="8255"/>
            <wp:wrapNone/>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6"/>
                    <pic:cNvPicPr>
                      <a:picLocks noChangeAspect="1" noChangeArrowheads="1"/>
                    </pic:cNvPicPr>
                  </pic:nvPicPr>
                  <pic:blipFill>
                    <a:blip r:embed="rId922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2851150</wp:posOffset>
            </wp:positionH>
            <wp:positionV relativeFrom="paragraph">
              <wp:posOffset>83185</wp:posOffset>
            </wp:positionV>
            <wp:extent cx="8890" cy="8255"/>
            <wp:wrapNone/>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7"/>
                    <pic:cNvPicPr>
                      <a:picLocks noChangeAspect="1" noChangeArrowheads="1"/>
                    </pic:cNvPicPr>
                  </pic:nvPicPr>
                  <pic:blipFill>
                    <a:blip r:embed="rId922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83185</wp:posOffset>
            </wp:positionV>
            <wp:extent cx="8890" cy="8255"/>
            <wp:wrapNone/>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pic:cNvPicPr>
                      <a:picLocks noChangeAspect="1" noChangeArrowheads="1"/>
                    </pic:cNvPicPr>
                  </pic:nvPicPr>
                  <pic:blipFill>
                    <a:blip r:embed="rId9225">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2885440</wp:posOffset>
            </wp:positionH>
            <wp:positionV relativeFrom="paragraph">
              <wp:posOffset>83185</wp:posOffset>
            </wp:positionV>
            <wp:extent cx="8890" cy="8255"/>
            <wp:wrapNone/>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
                    <pic:cNvPicPr>
                      <a:picLocks noChangeAspect="1" noChangeArrowheads="1"/>
                    </pic:cNvPicPr>
                  </pic:nvPicPr>
                  <pic:blipFill>
                    <a:blip r:embed="rId9226">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83185</wp:posOffset>
            </wp:positionV>
            <wp:extent cx="8890" cy="8255"/>
            <wp:wrapNone/>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0"/>
                    <pic:cNvPicPr>
                      <a:picLocks noChangeAspect="1" noChangeArrowheads="1"/>
                    </pic:cNvPicPr>
                  </pic:nvPicPr>
                  <pic:blipFill>
                    <a:blip r:embed="rId922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2919730</wp:posOffset>
            </wp:positionH>
            <wp:positionV relativeFrom="paragraph">
              <wp:posOffset>83185</wp:posOffset>
            </wp:positionV>
            <wp:extent cx="8255" cy="8255"/>
            <wp:wrapNone/>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1"/>
                    <pic:cNvPicPr>
                      <a:picLocks noChangeAspect="1" noChangeArrowheads="1"/>
                    </pic:cNvPicPr>
                  </pic:nvPicPr>
                  <pic:blipFill>
                    <a:blip r:embed="rId922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2936875</wp:posOffset>
            </wp:positionH>
            <wp:positionV relativeFrom="paragraph">
              <wp:posOffset>83185</wp:posOffset>
            </wp:positionV>
            <wp:extent cx="8890" cy="8255"/>
            <wp:wrapNone/>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2"/>
                    <pic:cNvPicPr>
                      <a:picLocks noChangeAspect="1" noChangeArrowheads="1"/>
                    </pic:cNvPicPr>
                  </pic:nvPicPr>
                  <pic:blipFill>
                    <a:blip r:embed="rId9229">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2954020</wp:posOffset>
            </wp:positionH>
            <wp:positionV relativeFrom="paragraph">
              <wp:posOffset>83185</wp:posOffset>
            </wp:positionV>
            <wp:extent cx="8890" cy="8255"/>
            <wp:wrapNone/>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3"/>
                    <pic:cNvPicPr>
                      <a:picLocks noChangeAspect="1" noChangeArrowheads="1"/>
                    </pic:cNvPicPr>
                  </pic:nvPicPr>
                  <pic:blipFill>
                    <a:blip r:embed="rId9230">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2971165</wp:posOffset>
            </wp:positionH>
            <wp:positionV relativeFrom="paragraph">
              <wp:posOffset>83185</wp:posOffset>
            </wp:positionV>
            <wp:extent cx="8890" cy="8255"/>
            <wp:wrapNone/>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
                    <pic:cNvPicPr>
                      <a:picLocks noChangeAspect="1" noChangeArrowheads="1"/>
                    </pic:cNvPicPr>
                  </pic:nvPicPr>
                  <pic:blipFill>
                    <a:blip r:embed="rId9231">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2988310</wp:posOffset>
            </wp:positionH>
            <wp:positionV relativeFrom="paragraph">
              <wp:posOffset>83185</wp:posOffset>
            </wp:positionV>
            <wp:extent cx="8890" cy="8255"/>
            <wp:wrapNone/>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5"/>
                    <pic:cNvPicPr>
                      <a:picLocks noChangeAspect="1" noChangeArrowheads="1"/>
                    </pic:cNvPicPr>
                  </pic:nvPicPr>
                  <pic:blipFill>
                    <a:blip r:embed="rId923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3005455</wp:posOffset>
            </wp:positionH>
            <wp:positionV relativeFrom="paragraph">
              <wp:posOffset>83185</wp:posOffset>
            </wp:positionV>
            <wp:extent cx="8255" cy="8255"/>
            <wp:wrapNone/>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6"/>
                    <pic:cNvPicPr>
                      <a:picLocks noChangeAspect="1" noChangeArrowheads="1"/>
                    </pic:cNvPicPr>
                  </pic:nvPicPr>
                  <pic:blipFill>
                    <a:blip r:embed="rId9233">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3022600</wp:posOffset>
            </wp:positionH>
            <wp:positionV relativeFrom="paragraph">
              <wp:posOffset>83185</wp:posOffset>
            </wp:positionV>
            <wp:extent cx="8890" cy="8255"/>
            <wp:wrapNone/>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7"/>
                    <pic:cNvPicPr>
                      <a:picLocks noChangeAspect="1" noChangeArrowheads="1"/>
                    </pic:cNvPicPr>
                  </pic:nvPicPr>
                  <pic:blipFill>
                    <a:blip r:embed="rId9234">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3039745</wp:posOffset>
            </wp:positionH>
            <wp:positionV relativeFrom="paragraph">
              <wp:posOffset>83185</wp:posOffset>
            </wp:positionV>
            <wp:extent cx="8255" cy="8255"/>
            <wp:wrapNone/>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8"/>
                    <pic:cNvPicPr>
                      <a:picLocks noChangeAspect="1" noChangeArrowheads="1"/>
                    </pic:cNvPicPr>
                  </pic:nvPicPr>
                  <pic:blipFill>
                    <a:blip r:embed="rId923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3056890</wp:posOffset>
            </wp:positionH>
            <wp:positionV relativeFrom="paragraph">
              <wp:posOffset>83185</wp:posOffset>
            </wp:positionV>
            <wp:extent cx="8255" cy="8255"/>
            <wp:wrapNone/>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9"/>
                    <pic:cNvPicPr>
                      <a:picLocks noChangeAspect="1" noChangeArrowheads="1"/>
                    </pic:cNvPicPr>
                  </pic:nvPicPr>
                  <pic:blipFill>
                    <a:blip r:embed="rId923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3074035</wp:posOffset>
            </wp:positionH>
            <wp:positionV relativeFrom="paragraph">
              <wp:posOffset>83185</wp:posOffset>
            </wp:positionV>
            <wp:extent cx="8890" cy="8255"/>
            <wp:wrapNone/>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0"/>
                    <pic:cNvPicPr>
                      <a:picLocks noChangeAspect="1" noChangeArrowheads="1"/>
                    </pic:cNvPicPr>
                  </pic:nvPicPr>
                  <pic:blipFill>
                    <a:blip r:embed="rId923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83185</wp:posOffset>
            </wp:positionV>
            <wp:extent cx="8890" cy="8255"/>
            <wp:wrapNone/>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1"/>
                    <pic:cNvPicPr>
                      <a:picLocks noChangeAspect="1" noChangeArrowheads="1"/>
                    </pic:cNvPicPr>
                  </pic:nvPicPr>
                  <pic:blipFill>
                    <a:blip r:embed="rId923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3108325</wp:posOffset>
            </wp:positionH>
            <wp:positionV relativeFrom="paragraph">
              <wp:posOffset>83185</wp:posOffset>
            </wp:positionV>
            <wp:extent cx="8255" cy="8255"/>
            <wp:wrapNone/>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2"/>
                    <pic:cNvPicPr>
                      <a:picLocks noChangeAspect="1" noChangeArrowheads="1"/>
                    </pic:cNvPicPr>
                  </pic:nvPicPr>
                  <pic:blipFill>
                    <a:blip r:embed="rId923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3125470</wp:posOffset>
            </wp:positionH>
            <wp:positionV relativeFrom="paragraph">
              <wp:posOffset>83185</wp:posOffset>
            </wp:positionV>
            <wp:extent cx="8255" cy="8255"/>
            <wp:wrapNone/>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3"/>
                    <pic:cNvPicPr>
                      <a:picLocks noChangeAspect="1" noChangeArrowheads="1"/>
                    </pic:cNvPicPr>
                  </pic:nvPicPr>
                  <pic:blipFill>
                    <a:blip r:embed="rId924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3142615</wp:posOffset>
            </wp:positionH>
            <wp:positionV relativeFrom="paragraph">
              <wp:posOffset>83185</wp:posOffset>
            </wp:positionV>
            <wp:extent cx="8255" cy="8255"/>
            <wp:wrapNone/>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4"/>
                    <pic:cNvPicPr>
                      <a:picLocks noChangeAspect="1" noChangeArrowheads="1"/>
                    </pic:cNvPicPr>
                  </pic:nvPicPr>
                  <pic:blipFill>
                    <a:blip r:embed="rId924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3159760</wp:posOffset>
            </wp:positionH>
            <wp:positionV relativeFrom="paragraph">
              <wp:posOffset>83185</wp:posOffset>
            </wp:positionV>
            <wp:extent cx="8890" cy="8255"/>
            <wp:wrapNone/>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5"/>
                    <pic:cNvPicPr>
                      <a:picLocks noChangeAspect="1" noChangeArrowheads="1"/>
                    </pic:cNvPicPr>
                  </pic:nvPicPr>
                  <pic:blipFill>
                    <a:blip r:embed="rId924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3176905</wp:posOffset>
            </wp:positionH>
            <wp:positionV relativeFrom="paragraph">
              <wp:posOffset>83185</wp:posOffset>
            </wp:positionV>
            <wp:extent cx="8890" cy="8255"/>
            <wp:wrapNone/>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6"/>
                    <pic:cNvPicPr>
                      <a:picLocks noChangeAspect="1" noChangeArrowheads="1"/>
                    </pic:cNvPicPr>
                  </pic:nvPicPr>
                  <pic:blipFill>
                    <a:blip r:embed="rId924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3194050</wp:posOffset>
            </wp:positionH>
            <wp:positionV relativeFrom="paragraph">
              <wp:posOffset>83185</wp:posOffset>
            </wp:positionV>
            <wp:extent cx="8255" cy="8255"/>
            <wp:wrapNone/>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7"/>
                    <pic:cNvPicPr>
                      <a:picLocks noChangeAspect="1" noChangeArrowheads="1"/>
                    </pic:cNvPicPr>
                  </pic:nvPicPr>
                  <pic:blipFill>
                    <a:blip r:embed="rId924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3211195</wp:posOffset>
            </wp:positionH>
            <wp:positionV relativeFrom="paragraph">
              <wp:posOffset>83185</wp:posOffset>
            </wp:positionV>
            <wp:extent cx="8255" cy="8255"/>
            <wp:wrapNone/>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8"/>
                    <pic:cNvPicPr>
                      <a:picLocks noChangeAspect="1" noChangeArrowheads="1"/>
                    </pic:cNvPicPr>
                  </pic:nvPicPr>
                  <pic:blipFill>
                    <a:blip r:embed="rId924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3228340</wp:posOffset>
            </wp:positionH>
            <wp:positionV relativeFrom="paragraph">
              <wp:posOffset>83185</wp:posOffset>
            </wp:positionV>
            <wp:extent cx="8255" cy="8255"/>
            <wp:wrapNone/>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9"/>
                    <pic:cNvPicPr>
                      <a:picLocks noChangeAspect="1" noChangeArrowheads="1"/>
                    </pic:cNvPicPr>
                  </pic:nvPicPr>
                  <pic:blipFill>
                    <a:blip r:embed="rId924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3245485</wp:posOffset>
            </wp:positionH>
            <wp:positionV relativeFrom="paragraph">
              <wp:posOffset>83185</wp:posOffset>
            </wp:positionV>
            <wp:extent cx="8890" cy="8255"/>
            <wp:wrapNone/>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0"/>
                    <pic:cNvPicPr>
                      <a:picLocks noChangeAspect="1" noChangeArrowheads="1"/>
                    </pic:cNvPicPr>
                  </pic:nvPicPr>
                  <pic:blipFill>
                    <a:blip r:embed="rId9247">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3262630</wp:posOffset>
            </wp:positionH>
            <wp:positionV relativeFrom="paragraph">
              <wp:posOffset>83185</wp:posOffset>
            </wp:positionV>
            <wp:extent cx="8890" cy="8255"/>
            <wp:wrapNone/>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1"/>
                    <pic:cNvPicPr>
                      <a:picLocks noChangeAspect="1" noChangeArrowheads="1"/>
                    </pic:cNvPicPr>
                  </pic:nvPicPr>
                  <pic:blipFill>
                    <a:blip r:embed="rId9248">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3279775</wp:posOffset>
            </wp:positionH>
            <wp:positionV relativeFrom="paragraph">
              <wp:posOffset>83185</wp:posOffset>
            </wp:positionV>
            <wp:extent cx="8255" cy="8255"/>
            <wp:wrapNone/>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2"/>
                    <pic:cNvPicPr>
                      <a:picLocks noChangeAspect="1" noChangeArrowheads="1"/>
                    </pic:cNvPicPr>
                  </pic:nvPicPr>
                  <pic:blipFill>
                    <a:blip r:embed="rId9249">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3296920</wp:posOffset>
            </wp:positionH>
            <wp:positionV relativeFrom="paragraph">
              <wp:posOffset>83185</wp:posOffset>
            </wp:positionV>
            <wp:extent cx="8255" cy="8255"/>
            <wp:wrapNone/>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3"/>
                    <pic:cNvPicPr>
                      <a:picLocks noChangeAspect="1" noChangeArrowheads="1"/>
                    </pic:cNvPicPr>
                  </pic:nvPicPr>
                  <pic:blipFill>
                    <a:blip r:embed="rId9250">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3314065</wp:posOffset>
            </wp:positionH>
            <wp:positionV relativeFrom="paragraph">
              <wp:posOffset>83185</wp:posOffset>
            </wp:positionV>
            <wp:extent cx="8255" cy="8255"/>
            <wp:wrapNone/>
            <wp:docPr id="9244" name="Pictur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4"/>
                    <pic:cNvPicPr>
                      <a:picLocks noChangeAspect="1" noChangeArrowheads="1"/>
                    </pic:cNvPicPr>
                  </pic:nvPicPr>
                  <pic:blipFill>
                    <a:blip r:embed="rId925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3331210</wp:posOffset>
            </wp:positionH>
            <wp:positionV relativeFrom="paragraph">
              <wp:posOffset>83185</wp:posOffset>
            </wp:positionV>
            <wp:extent cx="8890" cy="8255"/>
            <wp:wrapNone/>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5"/>
                    <pic:cNvPicPr>
                      <a:picLocks noChangeAspect="1" noChangeArrowheads="1"/>
                    </pic:cNvPicPr>
                  </pic:nvPicPr>
                  <pic:blipFill>
                    <a:blip r:embed="rId9252">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3348355</wp:posOffset>
            </wp:positionH>
            <wp:positionV relativeFrom="paragraph">
              <wp:posOffset>83185</wp:posOffset>
            </wp:positionV>
            <wp:extent cx="8890" cy="8255"/>
            <wp:wrapNone/>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6"/>
                    <pic:cNvPicPr>
                      <a:picLocks noChangeAspect="1" noChangeArrowheads="1"/>
                    </pic:cNvPicPr>
                  </pic:nvPicPr>
                  <pic:blipFill>
                    <a:blip r:embed="rId9253">
                      <a:extLst>
                        <a:ext uri="{28A0092B-C50C-407E-A947-70E740481C1C}"/>
                      </a:extLst>
                    </a:blip>
                    <a:srcRect/>
                    <a:stretch>
                      <a:fillRect/>
                    </a:stretch>
                  </pic:blipFill>
                  <pic:spPr bwMode="auto">
                    <a:xfrm>
                      <a:off x="0" y="0"/>
                      <a:ext cx="8890" cy="8255"/>
                    </a:xfrm>
                    <a:prstGeom prst="rect">
                      <a:avLst/>
                    </a:prstGeom>
                    <a:noFill/>
                  </pic:spPr>
                </pic:pic>
              </a:graphicData>
            </a:graphic>
          </wp:anchor>
        </w:drawing>
        <w:drawing>
          <wp:anchor simplePos="0" relativeHeight="251657728" behindDoc="1" locked="0" layoutInCell="0" allowOverlap="1">
            <wp:simplePos x="0" y="0"/>
            <wp:positionH relativeFrom="column">
              <wp:posOffset>3365500</wp:posOffset>
            </wp:positionH>
            <wp:positionV relativeFrom="paragraph">
              <wp:posOffset>83185</wp:posOffset>
            </wp:positionV>
            <wp:extent cx="8255" cy="8255"/>
            <wp:wrapNone/>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9254">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3382645</wp:posOffset>
            </wp:positionH>
            <wp:positionV relativeFrom="paragraph">
              <wp:posOffset>83185</wp:posOffset>
            </wp:positionV>
            <wp:extent cx="8255" cy="8255"/>
            <wp:wrapNone/>
            <wp:docPr id="9248" name="Picture 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
                    <pic:cNvPicPr>
                      <a:picLocks noChangeAspect="1" noChangeArrowheads="1"/>
                    </pic:cNvPicPr>
                  </pic:nvPicPr>
                  <pic:blipFill>
                    <a:blip r:embed="rId9255">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3399790</wp:posOffset>
            </wp:positionH>
            <wp:positionV relativeFrom="paragraph">
              <wp:posOffset>83185</wp:posOffset>
            </wp:positionV>
            <wp:extent cx="8255" cy="8255"/>
            <wp:wrapNone/>
            <wp:docPr id="9249" name="Picture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
                    <pic:cNvPicPr>
                      <a:picLocks noChangeAspect="1" noChangeArrowheads="1"/>
                    </pic:cNvPicPr>
                  </pic:nvPicPr>
                  <pic:blipFill>
                    <a:blip r:embed="rId925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3416935</wp:posOffset>
            </wp:positionH>
            <wp:positionV relativeFrom="paragraph">
              <wp:posOffset>83185</wp:posOffset>
            </wp:positionV>
            <wp:extent cx="146050" cy="8255"/>
            <wp:wrapNone/>
            <wp:docPr id="9250" name="Picture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0"/>
                    <pic:cNvPicPr>
                      <a:picLocks noChangeAspect="1" noChangeArrowheads="1"/>
                    </pic:cNvPicPr>
                  </pic:nvPicPr>
                  <pic:blipFill>
                    <a:blip r:embed="rId9257">
                      <a:extLst>
                        <a:ext uri="{28A0092B-C50C-407E-A947-70E740481C1C}"/>
                      </a:extLst>
                    </a:blip>
                    <a:srcRect/>
                    <a:stretch>
                      <a:fillRect/>
                    </a:stretch>
                  </pic:blipFill>
                  <pic:spPr bwMode="auto">
                    <a:xfrm>
                      <a:off x="0" y="0"/>
                      <a:ext cx="14605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right="280"/>
        <w:spacing w:after="0" w:line="264" w:lineRule="auto"/>
        <w:rPr>
          <w:sz w:val="20"/>
          <w:szCs w:val="20"/>
          <w:color w:val="auto"/>
        </w:rPr>
      </w:pPr>
      <w:r>
        <w:rPr>
          <w:rFonts w:ascii="Arial" w:cs="Arial" w:eastAsia="Arial" w:hAnsi="Arial"/>
          <w:sz w:val="18"/>
          <w:szCs w:val="18"/>
          <w:b w:val="1"/>
          <w:bCs w:val="1"/>
          <w:color w:val="ED1B24"/>
        </w:rPr>
        <w:t>The Board of Directors recommends a vote AGAINST this proposal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-339725</wp:posOffset>
            </wp:positionH>
            <wp:positionV relativeFrom="paragraph">
              <wp:posOffset>1385570</wp:posOffset>
            </wp:positionV>
            <wp:extent cx="8255" cy="8255"/>
            <wp:wrapNone/>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1"/>
                    <pic:cNvPicPr>
                      <a:picLocks noChangeAspect="1" noChangeArrowheads="1"/>
                    </pic:cNvPicPr>
                  </pic:nvPicPr>
                  <pic:blipFill>
                    <a:blip r:embed="rId9258">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-314325</wp:posOffset>
            </wp:positionH>
            <wp:positionV relativeFrom="paragraph">
              <wp:posOffset>1385570</wp:posOffset>
            </wp:positionV>
            <wp:extent cx="3540125" cy="8255"/>
            <wp:wrapNone/>
            <wp:docPr id="9252" name="Picture 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
                    <pic:cNvPicPr>
                      <a:picLocks noChangeAspect="1" noChangeArrowheads="1"/>
                    </pic:cNvPicPr>
                  </pic:nvPicPr>
                  <pic:blipFill>
                    <a:blip r:embed="rId9259">
                      <a:extLst>
                        <a:ext uri="{28A0092B-C50C-407E-A947-70E740481C1C}"/>
                      </a:extLst>
                    </a:blip>
                    <a:srcRect/>
                    <a:stretch>
                      <a:fillRect/>
                    </a:stretch>
                  </pic:blipFill>
                  <pic:spPr bwMode="auto">
                    <a:xfrm>
                      <a:off x="0" y="0"/>
                      <a:ext cx="3540125" cy="8255"/>
                    </a:xfrm>
                    <a:prstGeom prst="rect">
                      <a:avLst/>
                    </a:prstGeom>
                    <a:noFill/>
                  </pic:spPr>
                </pic:pic>
              </a:graphicData>
            </a:graphic>
          </wp:anchor>
        </w:drawing>
      </w:r>
    </w:p>
    <w:p>
      <w:pPr>
        <w:spacing w:after="0" w:line="2251" w:lineRule="exact"/>
        <w:rPr>
          <w:sz w:val="20"/>
          <w:szCs w:val="20"/>
          <w:color w:val="auto"/>
        </w:rPr>
      </w:pPr>
    </w:p>
    <w:p>
      <w:pPr>
        <w:sectPr>
          <w:pgSz w:w="11900" w:h="16838" w:orient="portrait"/>
          <w:cols w:equalWidth="0" w:num="2">
            <w:col w:w="5440" w:space="720"/>
            <w:col w:w="5060"/>
          </w:cols>
          <w:pgMar w:left="320" w:top="121" w:right="359" w:bottom="1440" w:gutter="0" w:footer="0" w:header="0"/>
          <w:type w:val="continuous"/>
        </w:sectPr>
      </w:pPr>
    </w:p>
    <w:p>
      <w:pPr>
        <w:spacing w:after="0" w:line="156" w:lineRule="exact"/>
        <w:rPr>
          <w:sz w:val="20"/>
          <w:szCs w:val="20"/>
          <w:color w:val="auto"/>
        </w:rPr>
      </w:pPr>
    </w:p>
    <w:p>
      <w:pPr>
        <w:ind w:right="20"/>
        <w:spacing w:after="0" w:line="244" w:lineRule="auto"/>
        <w:rPr>
          <w:sz w:val="20"/>
          <w:szCs w:val="20"/>
          <w:color w:val="auto"/>
        </w:rPr>
      </w:pPr>
      <w:r>
        <w:rPr>
          <w:rFonts w:ascii="Arial" w:cs="Arial" w:eastAsia="Arial" w:hAnsi="Arial"/>
          <w:sz w:val="19"/>
          <w:szCs w:val="19"/>
          <w:color w:val="auto"/>
        </w:rPr>
        <w:t>Mr. John Chevedden, 2215 Nelson Avenue, No. 205, Redondo Beach, California 90278, a beneficial owner of 50 shares of common stock of the Company, the proponent of a shareholder proposal, has stated that he intends to present a proposal at the Annual Meeting. The proposal and supporting statement, for which the Board of Directors accepts no responsibility, is set forth below. The Board of Directors opposes the shareholder proposal for the reasons set forth following the shareholder proposal.</w:t>
      </w:r>
    </w:p>
    <w:p>
      <w:pPr>
        <w:spacing w:after="0" w:line="191" w:lineRule="exact"/>
        <w:rPr>
          <w:sz w:val="20"/>
          <w:szCs w:val="20"/>
          <w:color w:val="auto"/>
        </w:rPr>
      </w:pPr>
    </w:p>
    <w:p>
      <w:pPr>
        <w:spacing w:after="0"/>
        <w:rPr>
          <w:sz w:val="20"/>
          <w:szCs w:val="20"/>
          <w:color w:val="auto"/>
        </w:rPr>
      </w:pPr>
      <w:r>
        <w:rPr>
          <w:rFonts w:ascii="Arial" w:cs="Arial" w:eastAsia="Arial" w:hAnsi="Arial"/>
          <w:sz w:val="20"/>
          <w:szCs w:val="20"/>
          <w:color w:val="auto"/>
        </w:rPr>
        <w:t>Proposal 4 – Special Shareholder Meetings</w:t>
      </w:r>
    </w:p>
    <w:p>
      <w:pPr>
        <w:spacing w:after="0" w:line="202" w:lineRule="exact"/>
        <w:rPr>
          <w:sz w:val="20"/>
          <w:szCs w:val="20"/>
          <w:color w:val="auto"/>
        </w:rPr>
      </w:pPr>
    </w:p>
    <w:p>
      <w:pPr>
        <w:ind w:right="40"/>
        <w:spacing w:after="0" w:line="230" w:lineRule="auto"/>
        <w:rPr>
          <w:sz w:val="20"/>
          <w:szCs w:val="20"/>
          <w:color w:val="auto"/>
        </w:rPr>
      </w:pPr>
      <w:r>
        <w:rPr>
          <w:rFonts w:ascii="Arial" w:cs="Arial" w:eastAsia="Arial" w:hAnsi="Arial"/>
          <w:sz w:val="20"/>
          <w:szCs w:val="20"/>
          <w:color w:val="auto"/>
        </w:rPr>
        <w:t>Resolved, Shareowners ask our board to take the steps necessary to amend our bylaws and each appropriate governing document to give the owners of a total of 10% of our outstanding common stock the power to call a special shareowner meeting (or the closest percentage to 10% according to state law). This proposal does not impact our board’s current power to call a special meeting. Pinnacle West shareholders permanently lack the power to act by written consent.</w:t>
      </w:r>
    </w:p>
    <w:p>
      <w:pPr>
        <w:spacing w:after="0" w:line="198" w:lineRule="exact"/>
        <w:rPr>
          <w:sz w:val="20"/>
          <w:szCs w:val="20"/>
          <w:color w:val="auto"/>
        </w:rPr>
      </w:pPr>
    </w:p>
    <w:p>
      <w:pPr>
        <w:ind w:right="1000"/>
        <w:spacing w:after="0" w:line="236" w:lineRule="auto"/>
        <w:rPr>
          <w:sz w:val="20"/>
          <w:szCs w:val="20"/>
          <w:color w:val="auto"/>
        </w:rPr>
      </w:pPr>
      <w:r>
        <w:rPr>
          <w:rFonts w:ascii="Arial" w:cs="Arial" w:eastAsia="Arial" w:hAnsi="Arial"/>
          <w:sz w:val="20"/>
          <w:szCs w:val="20"/>
          <w:color w:val="auto"/>
        </w:rPr>
        <w:t>Adoption of this proposal topic could include a provision that a 20% stock ownership threshold would apply if a single shareholder calling for a special meeting owned 10% or more of Pinnacle West Capital stock.</w:t>
      </w:r>
    </w:p>
    <w:p>
      <w:pPr>
        <w:spacing w:after="0" w:line="196"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Special shareholder meetings allow shareholders to vote on important matters, such as electing new directors that can arise between annual meetings. This proposal topic, sponsored by William Steiner, won 78% support at a Sprint annual meeting. This proposal won 46%-support at the 2019 Pinnacle West Capital annual meeting without the above 20% stock ownership threshold carve out. The 2019 proposal also received majority support from the shareholders who had access to independent proxy voting advice.</w:t>
      </w:r>
    </w:p>
    <w:p>
      <w:pPr>
        <w:spacing w:after="0" w:line="199" w:lineRule="exact"/>
        <w:rPr>
          <w:sz w:val="20"/>
          <w:szCs w:val="20"/>
          <w:color w:val="auto"/>
        </w:rPr>
      </w:pPr>
    </w:p>
    <w:p>
      <w:pPr>
        <w:ind w:right="440"/>
        <w:spacing w:after="0" w:line="230" w:lineRule="auto"/>
        <w:rPr>
          <w:sz w:val="20"/>
          <w:szCs w:val="20"/>
          <w:color w:val="auto"/>
        </w:rPr>
      </w:pPr>
      <w:r>
        <w:rPr>
          <w:rFonts w:ascii="Arial" w:cs="Arial" w:eastAsia="Arial" w:hAnsi="Arial"/>
          <w:sz w:val="20"/>
          <w:szCs w:val="20"/>
          <w:color w:val="auto"/>
        </w:rPr>
        <w:t>The current stock ownership threshold of 25% can mean that more than 50% of shareholders must be contacted during the prescribed short window of time to simply call a special meeting. Plus many shareholders, who are convinced that a special meeting should be called, can make a small paperwork error that will disqualify them from counting toward the ownership threshold that is needed for a special meeting.</w:t>
      </w:r>
    </w:p>
    <w:p>
      <w:pPr>
        <w:spacing w:after="0" w:line="197" w:lineRule="exact"/>
        <w:rPr>
          <w:sz w:val="20"/>
          <w:szCs w:val="20"/>
          <w:color w:val="auto"/>
        </w:rPr>
      </w:pPr>
    </w:p>
    <w:p>
      <w:pPr>
        <w:jc w:val="right"/>
        <w:spacing w:after="0"/>
        <w:tabs>
          <w:tab w:leader="none" w:pos="26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9253" name="Picture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3"/>
                    <pic:cNvPicPr>
                      <a:picLocks noChangeAspect="1" noChangeArrowheads="1"/>
                    </pic:cNvPicPr>
                  </pic:nvPicPr>
                  <pic:blipFill>
                    <a:blip r:embed="rId926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type w:val="continuous"/>
        </w:sectPr>
      </w:pPr>
    </w:p>
    <w:bookmarkStart w:id="118" w:name="page119"/>
    <w:bookmarkEnd w:id="11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SHAREHOLDER PROPOSAL</w:t>
      </w:r>
    </w:p>
    <w:p>
      <w:pPr>
        <w:spacing w:after="0" w:line="227" w:lineRule="exact"/>
        <w:rPr>
          <w:sz w:val="20"/>
          <w:szCs w:val="20"/>
          <w:color w:val="auto"/>
        </w:rPr>
      </w:pPr>
    </w:p>
    <w:p>
      <w:pPr>
        <w:ind w:right="180"/>
        <w:spacing w:after="0" w:line="236" w:lineRule="auto"/>
        <w:rPr>
          <w:sz w:val="20"/>
          <w:szCs w:val="20"/>
          <w:color w:val="auto"/>
        </w:rPr>
      </w:pPr>
      <w:r>
        <w:rPr>
          <w:rFonts w:ascii="Arial" w:cs="Arial" w:eastAsia="Arial" w:hAnsi="Arial"/>
          <w:sz w:val="20"/>
          <w:szCs w:val="20"/>
          <w:color w:val="auto"/>
        </w:rPr>
        <w:t>Plus we will never have a right to act by written consent since our company is incorporated in Arizona which is lax in not giving shareholders any right to act by written consent.</w:t>
      </w:r>
    </w:p>
    <w:p>
      <w:pPr>
        <w:spacing w:after="0" w:line="196" w:lineRule="exact"/>
        <w:rPr>
          <w:sz w:val="20"/>
          <w:szCs w:val="20"/>
          <w:color w:val="auto"/>
        </w:rPr>
      </w:pPr>
    </w:p>
    <w:p>
      <w:pPr>
        <w:ind w:right="560"/>
        <w:spacing w:after="0" w:line="232" w:lineRule="auto"/>
        <w:rPr>
          <w:sz w:val="20"/>
          <w:szCs w:val="20"/>
          <w:color w:val="auto"/>
        </w:rPr>
      </w:pPr>
      <w:r>
        <w:rPr>
          <w:rFonts w:ascii="Arial" w:cs="Arial" w:eastAsia="Arial" w:hAnsi="Arial"/>
          <w:sz w:val="20"/>
          <w:szCs w:val="20"/>
          <w:color w:val="auto"/>
        </w:rPr>
        <w:t>Any claim that a shareholder right to call a special meeting can be costly – may be moot. When shareholders have a good reason to call a special meeting – our board should be able to take positive responding action to make a special meeting unnecessary.</w:t>
      </w:r>
    </w:p>
    <w:p>
      <w:pPr>
        <w:spacing w:after="0" w:line="197" w:lineRule="exact"/>
        <w:rPr>
          <w:sz w:val="20"/>
          <w:szCs w:val="20"/>
          <w:color w:val="auto"/>
        </w:rPr>
      </w:pPr>
    </w:p>
    <w:p>
      <w:pPr>
        <w:jc w:val="both"/>
        <w:spacing w:after="0" w:line="232" w:lineRule="auto"/>
        <w:rPr>
          <w:sz w:val="20"/>
          <w:szCs w:val="20"/>
          <w:color w:val="auto"/>
        </w:rPr>
      </w:pPr>
      <w:r>
        <w:rPr>
          <w:rFonts w:ascii="Arial" w:cs="Arial" w:eastAsia="Arial" w:hAnsi="Arial"/>
          <w:sz w:val="20"/>
          <w:szCs w:val="20"/>
          <w:color w:val="auto"/>
        </w:rPr>
        <w:t>Shareholder proposals such as this have taken a leadership role to improve the corporate governance rules of our company. For instance a shareholder proposal by Emil Rossi resulted in our company adopting one-year terms for our directors to replace the previous lax 3-year terms.</w:t>
      </w:r>
    </w:p>
    <w:p>
      <w:pPr>
        <w:spacing w:after="0" w:line="197" w:lineRule="exact"/>
        <w:rPr>
          <w:sz w:val="20"/>
          <w:szCs w:val="20"/>
          <w:color w:val="auto"/>
        </w:rPr>
      </w:pPr>
    </w:p>
    <w:p>
      <w:pPr>
        <w:ind w:right="80"/>
        <w:spacing w:after="0" w:line="237" w:lineRule="auto"/>
        <w:rPr>
          <w:sz w:val="20"/>
          <w:szCs w:val="20"/>
          <w:color w:val="auto"/>
        </w:rPr>
      </w:pPr>
      <w:r>
        <w:rPr>
          <w:rFonts w:ascii="Arial" w:cs="Arial" w:eastAsia="Arial" w:hAnsi="Arial"/>
          <w:sz w:val="19"/>
          <w:szCs w:val="19"/>
          <w:color w:val="auto"/>
        </w:rPr>
        <w:t>And there is more work for shareholders to do since we have 3 directors who each have more than 20-years long-tenure. Long-tenure is the opposite of director independence. These directors also had a bloated influence on an important board committee</w:t>
      </w:r>
    </w:p>
    <w:p>
      <w:pPr>
        <w:jc w:val="both"/>
        <w:ind w:right="100"/>
        <w:spacing w:after="0" w:line="232" w:lineRule="auto"/>
        <w:rPr>
          <w:sz w:val="20"/>
          <w:szCs w:val="20"/>
          <w:color w:val="auto"/>
        </w:rPr>
      </w:pPr>
      <w:r>
        <w:rPr>
          <w:rFonts w:ascii="Arial" w:cs="Arial" w:eastAsia="Arial" w:hAnsi="Arial"/>
          <w:sz w:val="20"/>
          <w:szCs w:val="20"/>
          <w:color w:val="auto"/>
        </w:rPr>
        <w:t>– holding all the seats on the corporate governance committee. Perhaps shareholders are becoming impatient with these super long-tenured directors because Kathryn Munro, our Lead Director with 20-years long-tenure, was rejected by more shares than any other Pinnacle West director in 2019.</w:t>
      </w:r>
    </w:p>
    <w:p>
      <w:pPr>
        <w:spacing w:after="0" w:line="197" w:lineRule="exact"/>
        <w:rPr>
          <w:sz w:val="20"/>
          <w:szCs w:val="20"/>
          <w:color w:val="auto"/>
        </w:rPr>
      </w:pPr>
    </w:p>
    <w:p>
      <w:pPr>
        <w:spacing w:after="0"/>
        <w:rPr>
          <w:sz w:val="20"/>
          <w:szCs w:val="20"/>
          <w:color w:val="auto"/>
        </w:rPr>
      </w:pPr>
      <w:r>
        <w:rPr>
          <w:rFonts w:ascii="Arial" w:cs="Arial" w:eastAsia="Arial" w:hAnsi="Arial"/>
          <w:sz w:val="20"/>
          <w:szCs w:val="20"/>
          <w:color w:val="auto"/>
        </w:rPr>
        <w:t>Please vote yes:</w:t>
      </w:r>
    </w:p>
    <w:p>
      <w:pPr>
        <w:spacing w:after="0" w:line="202" w:lineRule="exact"/>
        <w:rPr>
          <w:sz w:val="20"/>
          <w:szCs w:val="20"/>
          <w:color w:val="auto"/>
        </w:rPr>
      </w:pPr>
    </w:p>
    <w:p>
      <w:pPr>
        <w:spacing w:after="0"/>
        <w:rPr>
          <w:sz w:val="20"/>
          <w:szCs w:val="20"/>
          <w:color w:val="auto"/>
        </w:rPr>
      </w:pPr>
      <w:r>
        <w:rPr>
          <w:rFonts w:ascii="Arial" w:cs="Arial" w:eastAsia="Arial" w:hAnsi="Arial"/>
          <w:sz w:val="20"/>
          <w:szCs w:val="20"/>
          <w:color w:val="auto"/>
        </w:rPr>
        <w:t>Special Shareholder Meetings – Proposal 4</w:t>
      </w:r>
    </w:p>
    <w:p>
      <w:pPr>
        <w:spacing w:after="0" w:line="152"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Board of Directors Response</w:t>
      </w:r>
    </w:p>
    <w:p>
      <w:pPr>
        <w:spacing w:after="0" w:line="247" w:lineRule="exact"/>
        <w:rPr>
          <w:sz w:val="20"/>
          <w:szCs w:val="20"/>
          <w:color w:val="auto"/>
        </w:rPr>
      </w:pPr>
    </w:p>
    <w:p>
      <w:pPr>
        <w:spacing w:after="0"/>
        <w:rPr>
          <w:sz w:val="20"/>
          <w:szCs w:val="20"/>
          <w:color w:val="auto"/>
        </w:rPr>
      </w:pPr>
      <w:r>
        <w:rPr>
          <w:rFonts w:ascii="Arial" w:cs="Arial" w:eastAsia="Arial" w:hAnsi="Arial"/>
          <w:sz w:val="20"/>
          <w:szCs w:val="20"/>
          <w:color w:val="auto"/>
        </w:rPr>
        <w:t xml:space="preserve">The Board of Directors has carefully reviewed the proposal and recommends that the shareholders vote </w:t>
      </w:r>
      <w:r>
        <w:rPr>
          <w:rFonts w:ascii="Arial" w:cs="Arial" w:eastAsia="Arial" w:hAnsi="Arial"/>
          <w:sz w:val="20"/>
          <w:szCs w:val="20"/>
          <w:b w:val="1"/>
          <w:bCs w:val="1"/>
          <w:color w:val="ED1B24"/>
        </w:rPr>
        <w:t>AGAINST</w:t>
      </w:r>
      <w:r>
        <w:rPr>
          <w:rFonts w:ascii="Arial" w:cs="Arial" w:eastAsia="Arial" w:hAnsi="Arial"/>
          <w:sz w:val="20"/>
          <w:szCs w:val="20"/>
          <w:color w:val="auto"/>
        </w:rPr>
        <w:t xml:space="preserve"> it.</w:t>
      </w:r>
    </w:p>
    <w:p>
      <w:pPr>
        <w:spacing w:after="0" w:line="176" w:lineRule="exact"/>
        <w:rPr>
          <w:sz w:val="20"/>
          <w:szCs w:val="20"/>
          <w:color w:val="auto"/>
        </w:rPr>
      </w:pPr>
    </w:p>
    <w:p>
      <w:pPr>
        <w:ind w:right="1320"/>
        <w:spacing w:after="0" w:line="281" w:lineRule="auto"/>
        <w:rPr>
          <w:sz w:val="20"/>
          <w:szCs w:val="20"/>
          <w:color w:val="auto"/>
        </w:rPr>
      </w:pPr>
      <w:r>
        <w:rPr>
          <w:rFonts w:ascii="Arial" w:cs="Arial" w:eastAsia="Arial" w:hAnsi="Arial"/>
          <w:sz w:val="43"/>
          <w:szCs w:val="43"/>
          <w:b w:val="1"/>
          <w:bCs w:val="1"/>
          <w:color w:val="395575"/>
        </w:rPr>
        <w:t>Our Shareholders Already have the Right to Call Special Shareholder Meetings</w:t>
      </w:r>
    </w:p>
    <w:p>
      <w:pPr>
        <w:spacing w:after="0" w:line="107" w:lineRule="exact"/>
        <w:rPr>
          <w:sz w:val="20"/>
          <w:szCs w:val="20"/>
          <w:color w:val="auto"/>
        </w:rPr>
      </w:pPr>
    </w:p>
    <w:p>
      <w:pPr>
        <w:spacing w:after="0" w:line="228" w:lineRule="auto"/>
        <w:rPr>
          <w:sz w:val="20"/>
          <w:szCs w:val="20"/>
          <w:color w:val="auto"/>
        </w:rPr>
      </w:pPr>
      <w:r>
        <w:rPr>
          <w:rFonts w:ascii="Arial" w:cs="Arial" w:eastAsia="Arial" w:hAnsi="Arial"/>
          <w:sz w:val="20"/>
          <w:szCs w:val="20"/>
          <w:color w:val="auto"/>
        </w:rPr>
        <w:t>In 2019 we received a substantially similar proposal from this proponent requesting that we reduce the threshold to call a special meeting to 10% from 25%. At the 2019 Annual Meeting, shareholders voted in favor of management, rejecting the proposal by a margin of 7.2%. As part of our annual shareholder engagement program, we discussed the topic with shareholders to get a better understanding of their preferences with regards to the threshold to calling a special meeting. As a result of these discussions, we found that there was no consensus from our shareholders as to what they believed the proper threshold should be, though a majority of them did not believe 10% was the proper threshold, as reflected in the 2019 vote results. However, during our conversations with shareholders, some shareholders did express a preference of a threshold less than 25%. As a result of this engagement with our shareholders, our Board voted to address these preferences.</w:t>
      </w:r>
    </w:p>
    <w:p>
      <w:pPr>
        <w:spacing w:after="0" w:line="196" w:lineRule="exact"/>
        <w:rPr>
          <w:sz w:val="20"/>
          <w:szCs w:val="20"/>
          <w:color w:val="auto"/>
        </w:rPr>
      </w:pPr>
    </w:p>
    <w:p>
      <w:pPr>
        <w:ind w:right="300"/>
        <w:spacing w:after="0" w:line="242" w:lineRule="auto"/>
        <w:rPr>
          <w:sz w:val="20"/>
          <w:szCs w:val="20"/>
          <w:color w:val="auto"/>
        </w:rPr>
      </w:pPr>
      <w:r>
        <w:rPr>
          <w:rFonts w:ascii="Arial" w:cs="Arial" w:eastAsia="Arial" w:hAnsi="Arial"/>
          <w:sz w:val="19"/>
          <w:szCs w:val="19"/>
          <w:color w:val="auto"/>
        </w:rPr>
        <w:t>In February 2020, after thoughtful deliberation, the Board of Directors voted to amend the Company’s Bylaws to reduce the threshold required to call a special meeting. Shareholders holding 15% or more of the Company’s outstanding shares of common stock have the right to call special meetings, provided certain conditions and requirements are met, including a one-year holding period. The Board strongly believes that the current 15% threshold is a reasonable and meaningful threshold affording shareholders a significant right and is part of an entire suite of rights that the Company provides to its shareholders.</w:t>
      </w:r>
    </w:p>
    <w:p>
      <w:pPr>
        <w:spacing w:after="0" w:line="260"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9254" name="Picture 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4"/>
                    <pic:cNvPicPr>
                      <a:picLocks noChangeAspect="1" noChangeArrowheads="1"/>
                    </pic:cNvPicPr>
                  </pic:nvPicPr>
                  <pic:blipFill>
                    <a:blip r:embed="rId9261">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95575"/>
        </w:rPr>
        <w:t>SHAREHOLDER PROPOSAL</w:t>
      </w:r>
    </w:p>
    <w:p>
      <w:pPr>
        <w:spacing w:after="0" w:line="177" w:lineRule="exact"/>
        <w:rPr>
          <w:sz w:val="20"/>
          <w:szCs w:val="20"/>
          <w:color w:val="auto"/>
        </w:rPr>
      </w:pPr>
    </w:p>
    <w:p>
      <w:pPr>
        <w:ind w:right="760"/>
        <w:spacing w:after="0" w:line="261" w:lineRule="auto"/>
        <w:rPr>
          <w:sz w:val="20"/>
          <w:szCs w:val="20"/>
          <w:color w:val="auto"/>
        </w:rPr>
      </w:pPr>
      <w:r>
        <w:rPr>
          <w:rFonts w:ascii="Arial" w:cs="Arial" w:eastAsia="Arial" w:hAnsi="Arial"/>
          <w:sz w:val="43"/>
          <w:szCs w:val="43"/>
          <w:b w:val="1"/>
          <w:bCs w:val="1"/>
          <w:color w:val="395575"/>
        </w:rPr>
        <w:t>We Have Established Multiple Governance Mechanisms to Ensure Accountability of the Board and Management to Shareholders</w:t>
      </w:r>
    </w:p>
    <w:p>
      <w:pPr>
        <w:spacing w:after="0" w:line="151" w:lineRule="exact"/>
        <w:rPr>
          <w:sz w:val="20"/>
          <w:szCs w:val="20"/>
          <w:color w:val="auto"/>
        </w:rPr>
      </w:pPr>
    </w:p>
    <w:p>
      <w:pPr>
        <w:ind w:right="20"/>
        <w:spacing w:after="0" w:line="230" w:lineRule="auto"/>
        <w:rPr>
          <w:sz w:val="20"/>
          <w:szCs w:val="20"/>
          <w:color w:val="auto"/>
        </w:rPr>
      </w:pPr>
      <w:r>
        <w:rPr>
          <w:rFonts w:ascii="Arial" w:cs="Arial" w:eastAsia="Arial" w:hAnsi="Arial"/>
          <w:sz w:val="20"/>
          <w:szCs w:val="20"/>
          <w:color w:val="auto"/>
        </w:rPr>
        <w:t>In addition to the existing right of shareholders to call a special meeting by shareholders holding 15% of the Company’s outstanding stock, the Board has in place robust corporate governance policies that provide shareholders with a meaningful voice to communicate their priorities to the Board and management. While the Proponent dismisses or ignores these rights, they are meaningful opportunities for shareholders to voice their concerns. These rights include:</w:t>
      </w:r>
    </w:p>
    <w:p>
      <w:pPr>
        <w:spacing w:after="0" w:line="167" w:lineRule="exact"/>
        <w:rPr>
          <w:sz w:val="20"/>
          <w:szCs w:val="20"/>
          <w:color w:val="auto"/>
        </w:rPr>
      </w:pPr>
    </w:p>
    <w:p>
      <w:pPr>
        <w:ind w:left="320" w:hanging="312"/>
        <w:spacing w:after="0"/>
        <w:tabs>
          <w:tab w:leader="none" w:pos="320" w:val="left"/>
        </w:tabs>
        <w:numPr>
          <w:ilvl w:val="0"/>
          <w:numId w:val="206"/>
        </w:numPr>
        <w:rPr>
          <w:rFonts w:ascii="Arial" w:cs="Arial" w:eastAsia="Arial" w:hAnsi="Arial"/>
          <w:sz w:val="26"/>
          <w:szCs w:val="26"/>
          <w:color w:val="auto"/>
        </w:rPr>
      </w:pPr>
      <w:r>
        <w:rPr>
          <w:rFonts w:ascii="Arial" w:cs="Arial" w:eastAsia="Arial" w:hAnsi="Arial"/>
          <w:sz w:val="27"/>
          <w:szCs w:val="27"/>
          <w:b w:val="1"/>
          <w:bCs w:val="1"/>
          <w:color w:val="008B9E"/>
        </w:rPr>
        <w:t>Annual director elections with a director resignation policy;</w:t>
      </w:r>
    </w:p>
    <w:p>
      <w:pPr>
        <w:spacing w:after="0" w:line="67" w:lineRule="exact"/>
        <w:rPr>
          <w:rFonts w:ascii="Arial" w:cs="Arial" w:eastAsia="Arial" w:hAnsi="Arial"/>
          <w:sz w:val="26"/>
          <w:szCs w:val="26"/>
          <w:color w:val="auto"/>
        </w:rPr>
      </w:pPr>
    </w:p>
    <w:p>
      <w:pPr>
        <w:ind w:left="320" w:hanging="312"/>
        <w:spacing w:after="0"/>
        <w:tabs>
          <w:tab w:leader="none" w:pos="320" w:val="left"/>
        </w:tabs>
        <w:numPr>
          <w:ilvl w:val="0"/>
          <w:numId w:val="206"/>
        </w:numPr>
        <w:rPr>
          <w:rFonts w:ascii="Arial" w:cs="Arial" w:eastAsia="Arial" w:hAnsi="Arial"/>
          <w:sz w:val="26"/>
          <w:szCs w:val="26"/>
          <w:color w:val="auto"/>
        </w:rPr>
      </w:pPr>
      <w:r>
        <w:rPr>
          <w:rFonts w:ascii="Arial" w:cs="Arial" w:eastAsia="Arial" w:hAnsi="Arial"/>
          <w:sz w:val="27"/>
          <w:szCs w:val="27"/>
          <w:b w:val="1"/>
          <w:bCs w:val="1"/>
          <w:color w:val="008B9E"/>
        </w:rPr>
        <w:t>Annual votes on the advisory “say-on-pay” vote on executive compensation;</w:t>
      </w:r>
    </w:p>
    <w:p>
      <w:pPr>
        <w:spacing w:after="0" w:line="67" w:lineRule="exact"/>
        <w:rPr>
          <w:rFonts w:ascii="Arial" w:cs="Arial" w:eastAsia="Arial" w:hAnsi="Arial"/>
          <w:sz w:val="26"/>
          <w:szCs w:val="26"/>
          <w:color w:val="auto"/>
        </w:rPr>
      </w:pPr>
    </w:p>
    <w:p>
      <w:pPr>
        <w:ind w:left="320" w:hanging="312"/>
        <w:spacing w:after="0"/>
        <w:tabs>
          <w:tab w:leader="none" w:pos="320" w:val="left"/>
        </w:tabs>
        <w:numPr>
          <w:ilvl w:val="0"/>
          <w:numId w:val="206"/>
        </w:numPr>
        <w:rPr>
          <w:rFonts w:ascii="Arial" w:cs="Arial" w:eastAsia="Arial" w:hAnsi="Arial"/>
          <w:sz w:val="26"/>
          <w:szCs w:val="26"/>
          <w:color w:val="auto"/>
        </w:rPr>
      </w:pPr>
      <w:r>
        <w:rPr>
          <w:rFonts w:ascii="Arial" w:cs="Arial" w:eastAsia="Arial" w:hAnsi="Arial"/>
          <w:sz w:val="27"/>
          <w:szCs w:val="27"/>
          <w:b w:val="1"/>
          <w:bCs w:val="1"/>
          <w:color w:val="008B9E"/>
        </w:rPr>
        <w:t>Proxy access, which is described on page 19;</w:t>
      </w:r>
    </w:p>
    <w:p>
      <w:pPr>
        <w:spacing w:after="0" w:line="67" w:lineRule="exact"/>
        <w:rPr>
          <w:rFonts w:ascii="Arial" w:cs="Arial" w:eastAsia="Arial" w:hAnsi="Arial"/>
          <w:sz w:val="26"/>
          <w:szCs w:val="26"/>
          <w:color w:val="auto"/>
        </w:rPr>
      </w:pPr>
    </w:p>
    <w:p>
      <w:pPr>
        <w:ind w:left="320" w:hanging="312"/>
        <w:spacing w:after="0"/>
        <w:tabs>
          <w:tab w:leader="none" w:pos="320" w:val="left"/>
        </w:tabs>
        <w:numPr>
          <w:ilvl w:val="0"/>
          <w:numId w:val="206"/>
        </w:numPr>
        <w:rPr>
          <w:rFonts w:ascii="Arial" w:cs="Arial" w:eastAsia="Arial" w:hAnsi="Arial"/>
          <w:sz w:val="26"/>
          <w:szCs w:val="26"/>
          <w:color w:val="auto"/>
        </w:rPr>
      </w:pPr>
      <w:r>
        <w:rPr>
          <w:rFonts w:ascii="Arial" w:cs="Arial" w:eastAsia="Arial" w:hAnsi="Arial"/>
          <w:sz w:val="27"/>
          <w:szCs w:val="27"/>
          <w:b w:val="1"/>
          <w:bCs w:val="1"/>
          <w:color w:val="008B9E"/>
        </w:rPr>
        <w:t>Cumulative voting for the election of directors; and</w:t>
      </w:r>
    </w:p>
    <w:p>
      <w:pPr>
        <w:spacing w:after="0" w:line="67" w:lineRule="exact"/>
        <w:rPr>
          <w:rFonts w:ascii="Arial" w:cs="Arial" w:eastAsia="Arial" w:hAnsi="Arial"/>
          <w:sz w:val="26"/>
          <w:szCs w:val="26"/>
          <w:color w:val="auto"/>
        </w:rPr>
      </w:pPr>
    </w:p>
    <w:p>
      <w:pPr>
        <w:ind w:left="320" w:hanging="312"/>
        <w:spacing w:after="0"/>
        <w:tabs>
          <w:tab w:leader="none" w:pos="320" w:val="left"/>
        </w:tabs>
        <w:numPr>
          <w:ilvl w:val="0"/>
          <w:numId w:val="206"/>
        </w:numPr>
        <w:rPr>
          <w:rFonts w:ascii="Arial" w:cs="Arial" w:eastAsia="Arial" w:hAnsi="Arial"/>
          <w:sz w:val="26"/>
          <w:szCs w:val="26"/>
          <w:color w:val="auto"/>
        </w:rPr>
      </w:pPr>
      <w:r>
        <w:rPr>
          <w:rFonts w:ascii="Arial" w:cs="Arial" w:eastAsia="Arial" w:hAnsi="Arial"/>
          <w:sz w:val="27"/>
          <w:szCs w:val="27"/>
          <w:b w:val="1"/>
          <w:bCs w:val="1"/>
          <w:color w:val="008B9E"/>
        </w:rPr>
        <w:t>No supermajority voting provisions.</w:t>
      </w:r>
    </w:p>
    <w:p>
      <w:pPr>
        <w:spacing w:after="0" w:line="224" w:lineRule="exact"/>
        <w:rPr>
          <w:sz w:val="20"/>
          <w:szCs w:val="20"/>
          <w:color w:val="auto"/>
        </w:rPr>
      </w:pPr>
    </w:p>
    <w:p>
      <w:pPr>
        <w:jc w:val="both"/>
        <w:ind w:right="180"/>
        <w:spacing w:after="0" w:line="241" w:lineRule="auto"/>
        <w:rPr>
          <w:sz w:val="20"/>
          <w:szCs w:val="20"/>
          <w:color w:val="auto"/>
        </w:rPr>
      </w:pPr>
      <w:r>
        <w:rPr>
          <w:rFonts w:ascii="Arial" w:cs="Arial" w:eastAsia="Arial" w:hAnsi="Arial"/>
          <w:sz w:val="20"/>
          <w:szCs w:val="20"/>
          <w:color w:val="auto"/>
        </w:rPr>
        <w:t xml:space="preserve">In addition, Pinnacle West </w:t>
      </w:r>
      <w:r>
        <w:rPr>
          <w:rFonts w:ascii="Arial" w:cs="Arial" w:eastAsia="Arial" w:hAnsi="Arial"/>
          <w:sz w:val="20"/>
          <w:szCs w:val="20"/>
          <w:b w:val="1"/>
          <w:bCs w:val="1"/>
          <w:color w:val="395575"/>
        </w:rPr>
        <w:t>regularly engages with shareholders</w:t>
      </w:r>
      <w:r>
        <w:rPr>
          <w:rFonts w:ascii="Arial" w:cs="Arial" w:eastAsia="Arial" w:hAnsi="Arial"/>
          <w:sz w:val="20"/>
          <w:szCs w:val="20"/>
          <w:color w:val="auto"/>
        </w:rPr>
        <w:t xml:space="preserve"> to solicit and discuss their views on governance, executive compensation, and other matters, and feedback received from shareholders as part of our engagement program is provided to the Board. Our shareholder engagement program is described on pages 35-36.</w:t>
      </w:r>
    </w:p>
    <w:p>
      <w:pPr>
        <w:spacing w:after="0" w:line="195" w:lineRule="exact"/>
        <w:rPr>
          <w:sz w:val="20"/>
          <w:szCs w:val="20"/>
          <w:color w:val="auto"/>
        </w:rPr>
      </w:pPr>
    </w:p>
    <w:p>
      <w:pPr>
        <w:ind w:right="140"/>
        <w:spacing w:after="0" w:line="227" w:lineRule="auto"/>
        <w:rPr>
          <w:sz w:val="20"/>
          <w:szCs w:val="20"/>
          <w:color w:val="auto"/>
        </w:rPr>
      </w:pPr>
      <w:r>
        <w:rPr>
          <w:rFonts w:ascii="Arial" w:cs="Arial" w:eastAsia="Arial" w:hAnsi="Arial"/>
          <w:sz w:val="20"/>
          <w:szCs w:val="20"/>
          <w:color w:val="auto"/>
        </w:rPr>
        <w:t xml:space="preserve">Moreover, a 15% threshold is also the same as, or lower than, the special meeting rights at 87% of 468 S&amp;P 500 companies surveyed by FactSet. Reducing the threshold to 10% could cause Pinnacle West to spend time and resources on a special meeting </w:t>
      </w:r>
      <w:r>
        <w:rPr>
          <w:rFonts w:ascii="Arial" w:cs="Arial" w:eastAsia="Arial" w:hAnsi="Arial"/>
          <w:sz w:val="20"/>
          <w:szCs w:val="20"/>
          <w:b w:val="1"/>
          <w:bCs w:val="1"/>
          <w:color w:val="395575"/>
        </w:rPr>
        <w:t>even if holders of up to 90% of our shares do not want a special meeting</w:t>
      </w:r>
      <w:r>
        <w:rPr>
          <w:rFonts w:ascii="Arial" w:cs="Arial" w:eastAsia="Arial" w:hAnsi="Arial"/>
          <w:sz w:val="20"/>
          <w:szCs w:val="20"/>
          <w:color w:val="auto"/>
        </w:rPr>
        <w:t xml:space="preserve">. If the proposal were adopted, a relatively small minority of shareholders – potentially with narrow, short-term interests – </w:t>
      </w:r>
      <w:r>
        <w:rPr>
          <w:rFonts w:ascii="Arial" w:cs="Arial" w:eastAsia="Arial" w:hAnsi="Arial"/>
          <w:sz w:val="20"/>
          <w:szCs w:val="20"/>
          <w:b w:val="1"/>
          <w:bCs w:val="1"/>
          <w:color w:val="395575"/>
        </w:rPr>
        <w:t>could call an unlimited number of</w:t>
      </w:r>
      <w:r>
        <w:rPr>
          <w:rFonts w:ascii="Arial" w:cs="Arial" w:eastAsia="Arial" w:hAnsi="Arial"/>
          <w:sz w:val="20"/>
          <w:szCs w:val="20"/>
          <w:color w:val="auto"/>
        </w:rPr>
        <w:t xml:space="preserve"> </w:t>
      </w:r>
      <w:r>
        <w:rPr>
          <w:rFonts w:ascii="Arial" w:cs="Arial" w:eastAsia="Arial" w:hAnsi="Arial"/>
          <w:sz w:val="20"/>
          <w:szCs w:val="20"/>
          <w:b w:val="1"/>
          <w:bCs w:val="1"/>
          <w:color w:val="395575"/>
        </w:rPr>
        <w:t>special meetings</w:t>
      </w:r>
      <w:r>
        <w:rPr>
          <w:rFonts w:ascii="Arial" w:cs="Arial" w:eastAsia="Arial" w:hAnsi="Arial"/>
          <w:sz w:val="20"/>
          <w:szCs w:val="20"/>
          <w:color w:val="000000"/>
        </w:rPr>
        <w:t>, without regard to how the direct costs and other burdens might impact the Company’s future success or the</w:t>
      </w:r>
      <w:r>
        <w:rPr>
          <w:rFonts w:ascii="Arial" w:cs="Arial" w:eastAsia="Arial" w:hAnsi="Arial"/>
          <w:sz w:val="20"/>
          <w:szCs w:val="20"/>
          <w:b w:val="1"/>
          <w:bCs w:val="1"/>
          <w:color w:val="395575"/>
        </w:rPr>
        <w:t xml:space="preserve"> </w:t>
      </w:r>
      <w:r>
        <w:rPr>
          <w:rFonts w:ascii="Arial" w:cs="Arial" w:eastAsia="Arial" w:hAnsi="Arial"/>
          <w:sz w:val="20"/>
          <w:szCs w:val="20"/>
          <w:color w:val="000000"/>
        </w:rPr>
        <w:t>interests of the vast majority of shareholders. Holding a special meeting at the request of such a small minority of shareholders has the potential to injure the Company as they demand significant attention from the Board of Directors and senior management and they disrupt normal business operations. As a result, we believe special meetings should be limited to when there are urgent and important strategic matters or profound fiduciary concerns.</w:t>
      </w:r>
    </w:p>
    <w:p>
      <w:pPr>
        <w:spacing w:after="0" w:line="202" w:lineRule="exact"/>
        <w:rPr>
          <w:sz w:val="20"/>
          <w:szCs w:val="20"/>
          <w:color w:val="auto"/>
        </w:rPr>
      </w:pPr>
    </w:p>
    <w:p>
      <w:pPr>
        <w:ind w:right="100"/>
        <w:spacing w:after="0" w:line="229" w:lineRule="auto"/>
        <w:rPr>
          <w:sz w:val="20"/>
          <w:szCs w:val="20"/>
          <w:color w:val="auto"/>
        </w:rPr>
      </w:pPr>
      <w:r>
        <w:rPr>
          <w:rFonts w:ascii="Arial" w:cs="Arial" w:eastAsia="Arial" w:hAnsi="Arial"/>
          <w:sz w:val="20"/>
          <w:szCs w:val="20"/>
          <w:color w:val="auto"/>
        </w:rPr>
        <w:t xml:space="preserve">Our strong corporate governance policies and practices, including the ability of a reasonable minority of shareholders to call special meetings, already provide our shareholders with a significant ability to raise important matters with the Board and senior management. Accordingly, we believe that this shareholder proposal is not in the best interests of Pinnacle West and its shareholders, and for the reasons described above, </w:t>
      </w:r>
      <w:r>
        <w:rPr>
          <w:rFonts w:ascii="Arial" w:cs="Arial" w:eastAsia="Arial" w:hAnsi="Arial"/>
          <w:sz w:val="20"/>
          <w:szCs w:val="20"/>
          <w:b w:val="1"/>
          <w:bCs w:val="1"/>
          <w:color w:val="395575"/>
        </w:rPr>
        <w:t>the Board recommends that shareholders vote</w:t>
      </w:r>
      <w:r>
        <w:rPr>
          <w:rFonts w:ascii="Arial" w:cs="Arial" w:eastAsia="Arial" w:hAnsi="Arial"/>
          <w:sz w:val="20"/>
          <w:szCs w:val="20"/>
          <w:color w:val="auto"/>
        </w:rPr>
        <w:t xml:space="preserve"> </w:t>
      </w:r>
      <w:r>
        <w:rPr>
          <w:rFonts w:ascii="Arial" w:cs="Arial" w:eastAsia="Arial" w:hAnsi="Arial"/>
          <w:sz w:val="20"/>
          <w:szCs w:val="20"/>
          <w:b w:val="1"/>
          <w:bCs w:val="1"/>
          <w:color w:val="ED1B24"/>
        </w:rPr>
        <w:t>AGAINST</w:t>
      </w:r>
      <w:r>
        <w:rPr>
          <w:rFonts w:ascii="Arial" w:cs="Arial" w:eastAsia="Arial" w:hAnsi="Arial"/>
          <w:sz w:val="20"/>
          <w:szCs w:val="20"/>
          <w:color w:val="auto"/>
        </w:rPr>
        <w:t xml:space="preserve"> </w:t>
      </w:r>
      <w:r>
        <w:rPr>
          <w:rFonts w:ascii="Arial" w:cs="Arial" w:eastAsia="Arial" w:hAnsi="Arial"/>
          <w:sz w:val="20"/>
          <w:szCs w:val="20"/>
          <w:b w:val="1"/>
          <w:bCs w:val="1"/>
          <w:color w:val="395575"/>
        </w:rPr>
        <w:t>this</w:t>
      </w:r>
      <w:r>
        <w:rPr>
          <w:rFonts w:ascii="Arial" w:cs="Arial" w:eastAsia="Arial" w:hAnsi="Arial"/>
          <w:sz w:val="20"/>
          <w:szCs w:val="20"/>
          <w:color w:val="auto"/>
        </w:rPr>
        <w:t xml:space="preserve"> </w:t>
      </w:r>
      <w:r>
        <w:rPr>
          <w:rFonts w:ascii="Arial" w:cs="Arial" w:eastAsia="Arial" w:hAnsi="Arial"/>
          <w:sz w:val="20"/>
          <w:szCs w:val="20"/>
          <w:b w:val="1"/>
          <w:bCs w:val="1"/>
          <w:color w:val="395575"/>
        </w:rPr>
        <w:t>shareholder proposal</w:t>
      </w:r>
      <w:r>
        <w:rPr>
          <w:rFonts w:ascii="Arial" w:cs="Arial" w:eastAsia="Arial" w:hAnsi="Arial"/>
          <w:sz w:val="20"/>
          <w:szCs w:val="20"/>
          <w:b w:val="1"/>
          <w:bCs w:val="1"/>
          <w:color w:val="000000"/>
        </w:rPr>
        <w:t>.</w:t>
      </w:r>
    </w:p>
    <w:p>
      <w:pPr>
        <w:spacing w:after="0" w:line="197" w:lineRule="exact"/>
        <w:rPr>
          <w:sz w:val="20"/>
          <w:szCs w:val="20"/>
          <w:color w:val="auto"/>
        </w:rPr>
      </w:pPr>
    </w:p>
    <w:p>
      <w:pPr>
        <w:ind w:left="8900"/>
        <w:spacing w:after="0"/>
        <w:tabs>
          <w:tab w:leader="none" w:pos="1092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9255" name="Picture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5"/>
                    <pic:cNvPicPr>
                      <a:picLocks noChangeAspect="1" noChangeArrowheads="1"/>
                    </pic:cNvPicPr>
                  </pic:nvPicPr>
                  <pic:blipFill>
                    <a:blip r:embed="rId9262">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20" w:name="page121"/>
    <w:bookmarkEnd w:id="12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9256" name="Picture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6"/>
                    <pic:cNvPicPr>
                      <a:picLocks noChangeAspect="1" noChangeArrowheads="1"/>
                    </pic:cNvPicPr>
                  </pic:nvPicPr>
                  <pic:blipFill>
                    <a:blip r:embed="rId9263">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ind w:left="820"/>
        <w:spacing w:after="0"/>
        <w:rPr>
          <w:sz w:val="20"/>
          <w:szCs w:val="20"/>
          <w:color w:val="auto"/>
        </w:rPr>
      </w:pPr>
      <w:r>
        <w:rPr>
          <w:rFonts w:ascii="Arial" w:cs="Arial" w:eastAsia="Arial" w:hAnsi="Arial"/>
          <w:sz w:val="50"/>
          <w:szCs w:val="50"/>
          <w:b w:val="1"/>
          <w:bCs w:val="1"/>
          <w:color w:val="395575"/>
        </w:rPr>
        <w:t>GENERAL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265430</wp:posOffset>
            </wp:positionV>
            <wp:extent cx="7132320" cy="43180"/>
            <wp:wrapNone/>
            <wp:docPr id="925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9264">
                      <a:extLst>
                        <a:ext uri="{28A0092B-C50C-407E-A947-70E740481C1C}"/>
                      </a:extLst>
                    </a:blip>
                    <a:srcRect/>
                    <a:stretch>
                      <a:fillRect/>
                    </a:stretch>
                  </pic:blipFill>
                  <pic:spPr bwMode="auto">
                    <a:xfrm>
                      <a:off x="0" y="0"/>
                      <a:ext cx="7132320" cy="43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Time, Date and Place</w:t>
      </w:r>
    </w:p>
    <w:p>
      <w:pPr>
        <w:spacing w:after="0" w:line="271" w:lineRule="exact"/>
        <w:rPr>
          <w:sz w:val="20"/>
          <w:szCs w:val="20"/>
          <w:color w:val="auto"/>
        </w:rPr>
      </w:pPr>
    </w:p>
    <w:p>
      <w:pPr>
        <w:ind w:right="20"/>
        <w:spacing w:after="0" w:line="227" w:lineRule="auto"/>
        <w:rPr>
          <w:sz w:val="20"/>
          <w:szCs w:val="20"/>
          <w:color w:val="auto"/>
        </w:rPr>
      </w:pPr>
      <w:r>
        <w:rPr>
          <w:rFonts w:ascii="Arial" w:cs="Arial" w:eastAsia="Arial" w:hAnsi="Arial"/>
          <w:sz w:val="20"/>
          <w:szCs w:val="20"/>
          <w:color w:val="auto"/>
        </w:rPr>
        <w:t xml:space="preserve">The Company’s 2020 Annual Meeting of Shareholders (“Annual Meeting”) will be held at 10:30 a.m., Mountain Standard Time, on Wednesday, May 20, 2020. The Annual Meeting will not be held at a physical location, but will instead be held virtually, where shareholders will participate by accessing a website using the Internet. The Annual Meeting will be accessed at www.virtualshareholdermeeting.com/PNW. To participate in the Annual Meeting, you will need the 16-digit control number included on the proxy card, the Internet Notice or the voting instruction form. Online check-in will begin at 10:15 a.m. Mountain Standard Time, and you should allow ample time for the online check-in proceedings. We will have technicians standing by ready to assist you with any technical difficulties you may have accessing the virtual meeting. If you encounter any difficulties accessing the virtual meeting during the check-in or meeting time, please call: 855-449-0991. An audio broadcast of the Annual Meeting will be available by telephone toll-free at 877-328-2502 (domestic) or 412-317-5419 (international). Upon dialing in, you will need to provide your 16-digit control number. Depending on concerns about the Coronavirus or COVID-19, we may need to postpone the meeting. The Company would publicly announce a determination to postpone the meeting in a press release available at </w:t>
      </w:r>
      <w:r>
        <w:rPr>
          <w:rFonts w:ascii="Arial" w:cs="Arial" w:eastAsia="Arial" w:hAnsi="Arial"/>
          <w:sz w:val="20"/>
          <w:szCs w:val="20"/>
          <w:color w:val="395575"/>
        </w:rPr>
        <w:t>www.pinnaclewest.com</w:t>
      </w:r>
      <w:r>
        <w:rPr>
          <w:rFonts w:ascii="Arial" w:cs="Arial" w:eastAsia="Arial" w:hAnsi="Arial"/>
          <w:sz w:val="20"/>
          <w:szCs w:val="20"/>
          <w:color w:val="auto"/>
        </w:rPr>
        <w:t xml:space="preserve"> as soon as practicable before the meeting.</w:t>
      </w:r>
    </w:p>
    <w:p>
      <w:pPr>
        <w:spacing w:after="0" w:line="198" w:lineRule="exact"/>
        <w:rPr>
          <w:sz w:val="20"/>
          <w:szCs w:val="20"/>
          <w:color w:val="auto"/>
        </w:rPr>
      </w:pPr>
    </w:p>
    <w:p>
      <w:pPr>
        <w:spacing w:after="0" w:line="228" w:lineRule="auto"/>
        <w:rPr>
          <w:sz w:val="20"/>
          <w:szCs w:val="20"/>
          <w:color w:val="auto"/>
        </w:rPr>
      </w:pPr>
      <w:r>
        <w:rPr>
          <w:rFonts w:ascii="Arial" w:cs="Arial" w:eastAsia="Arial" w:hAnsi="Arial"/>
          <w:sz w:val="20"/>
          <w:szCs w:val="20"/>
          <w:color w:val="auto"/>
        </w:rPr>
        <w:t>We continue to believe that the virtual-only format is in the best interests of our shareholders, given the time and expense of an in-person meeting compared to the shareholder participation at those meetings. The number of non-employee shareholders actually attending our Annual Meetings of Shareholders had significantly dwindled before we converted to the virtual only format. For the past five in-person meetings, only about 30 shareholders attended each of the meetings. The meetings, on average, lasted less than 45 minutes, including the formal business portion of the meeting, the remarks by the CEO, a video highlighting the Company’s performance, and the question and answer period. A virtual meeting allows all of our shareholders, regardless of location, the ability to participate in the Annual Meeting.</w:t>
      </w:r>
    </w:p>
    <w:p>
      <w:pPr>
        <w:spacing w:after="0" w:line="199" w:lineRule="exact"/>
        <w:rPr>
          <w:sz w:val="20"/>
          <w:szCs w:val="20"/>
          <w:color w:val="auto"/>
        </w:rPr>
      </w:pPr>
    </w:p>
    <w:p>
      <w:pPr>
        <w:ind w:right="280"/>
        <w:spacing w:after="0" w:line="228" w:lineRule="auto"/>
        <w:rPr>
          <w:sz w:val="20"/>
          <w:szCs w:val="20"/>
          <w:color w:val="auto"/>
        </w:rPr>
      </w:pPr>
      <w:r>
        <w:rPr>
          <w:rFonts w:ascii="Arial" w:cs="Arial" w:eastAsia="Arial" w:hAnsi="Arial"/>
          <w:sz w:val="20"/>
          <w:szCs w:val="20"/>
          <w:color w:val="auto"/>
        </w:rPr>
        <w:t>Our virtual meeting will be governed by our Rules of Conduct, which we use for both in-person and virtual meetings. Shareholders at the virtual-only meeting will have the same rights as at an in-person meeting, including the rights to vote and ask questions through the virtual meeting platform. In the event we are not able to answer all the questions that are asked during the meeting, a list of all questions asked that comply with the Rules of Conduct that were not responded to during the meeting, and our response, will be posted on our website shortly after the meeting. Given the concerns about Coronavirus, or COVID-19, we may alter the agenda of the 2020 Annual Meeting to accommodate the safety of our employees who work to make the Annual Meeting possible.</w:t>
      </w:r>
    </w:p>
    <w:p>
      <w:pPr>
        <w:spacing w:after="0" w:line="149"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Notice of Internet Availability</w:t>
      </w:r>
    </w:p>
    <w:p>
      <w:pPr>
        <w:spacing w:after="0" w:line="271" w:lineRule="exact"/>
        <w:rPr>
          <w:sz w:val="20"/>
          <w:szCs w:val="20"/>
          <w:color w:val="auto"/>
        </w:rPr>
      </w:pPr>
    </w:p>
    <w:p>
      <w:pPr>
        <w:ind w:right="60"/>
        <w:spacing w:after="0" w:line="230" w:lineRule="auto"/>
        <w:rPr>
          <w:sz w:val="20"/>
          <w:szCs w:val="20"/>
          <w:color w:val="auto"/>
        </w:rPr>
      </w:pPr>
      <w:r>
        <w:rPr>
          <w:rFonts w:ascii="Arial" w:cs="Arial" w:eastAsia="Arial" w:hAnsi="Arial"/>
          <w:sz w:val="20"/>
          <w:szCs w:val="20"/>
          <w:color w:val="auto"/>
        </w:rPr>
        <w:t>Unless you elected to receive printed copies of the proxy materials in prior years, you will receive a Notice of Internet Availability of Proxy Materials by mail, or if you so elected, by electronic mail (the “Internet Notice”). The Internet Notice will tell you how to access and review the proxy materials. If you received an Internet Notice by mail and would like to receive a printed copy of the proxy materials, you should follow the instructions included on the Internet Notice.</w:t>
      </w:r>
    </w:p>
    <w:p>
      <w:pPr>
        <w:spacing w:after="0" w:line="26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1590"/>
            <wp:wrapNone/>
            <wp:docPr id="9258" name="Picture 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8"/>
                    <pic:cNvPicPr>
                      <a:picLocks noChangeAspect="1" noChangeArrowheads="1"/>
                    </pic:cNvPicPr>
                  </pic:nvPicPr>
                  <pic:blipFill>
                    <a:blip r:embed="rId9265">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21" w:name="page122"/>
    <w:bookmarkEnd w:id="12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7" w:lineRule="exact"/>
        <w:rPr>
          <w:sz w:val="20"/>
          <w:szCs w:val="20"/>
          <w:color w:val="auto"/>
        </w:rPr>
      </w:pPr>
    </w:p>
    <w:p>
      <w:pPr>
        <w:ind w:left="9060"/>
        <w:spacing w:after="0"/>
        <w:rPr>
          <w:sz w:val="20"/>
          <w:szCs w:val="20"/>
          <w:color w:val="auto"/>
        </w:rPr>
      </w:pPr>
      <w:r>
        <w:rPr>
          <w:rFonts w:ascii="Arial" w:cs="Arial" w:eastAsia="Arial" w:hAnsi="Arial"/>
          <w:sz w:val="17"/>
          <w:szCs w:val="17"/>
          <w:b w:val="1"/>
          <w:bCs w:val="1"/>
          <w:color w:val="395575"/>
        </w:rPr>
        <w:t>GENERAL INFORMATION</w:t>
      </w:r>
    </w:p>
    <w:p>
      <w:pPr>
        <w:spacing w:after="0" w:line="242" w:lineRule="exact"/>
        <w:rPr>
          <w:sz w:val="20"/>
          <w:szCs w:val="20"/>
          <w:color w:val="auto"/>
        </w:rPr>
      </w:pPr>
    </w:p>
    <w:p>
      <w:pPr>
        <w:ind w:right="480"/>
        <w:spacing w:after="0" w:line="236" w:lineRule="auto"/>
        <w:rPr>
          <w:sz w:val="20"/>
          <w:szCs w:val="20"/>
          <w:color w:val="auto"/>
        </w:rPr>
      </w:pPr>
      <w:r>
        <w:rPr>
          <w:rFonts w:ascii="Arial" w:cs="Arial" w:eastAsia="Arial" w:hAnsi="Arial"/>
          <w:sz w:val="20"/>
          <w:szCs w:val="20"/>
          <w:color w:val="auto"/>
        </w:rPr>
        <w:t>The Internet Notice is first being sent to shareholders on or about April 6, 2020. The Proxy Statement and the form of proxy relating to the Annual Meeting are first being made available to shareholders on or about April 6, 2020.</w:t>
      </w:r>
    </w:p>
    <w:p>
      <w:pPr>
        <w:spacing w:after="0" w:line="146"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Record Date; Shareholders Entitled to Vote</w:t>
      </w:r>
    </w:p>
    <w:p>
      <w:pPr>
        <w:spacing w:after="0" w:line="271" w:lineRule="exact"/>
        <w:rPr>
          <w:sz w:val="20"/>
          <w:szCs w:val="20"/>
          <w:color w:val="auto"/>
        </w:rPr>
      </w:pPr>
    </w:p>
    <w:p>
      <w:pPr>
        <w:ind w:right="60"/>
        <w:spacing w:after="0" w:line="229" w:lineRule="auto"/>
        <w:rPr>
          <w:sz w:val="20"/>
          <w:szCs w:val="20"/>
          <w:color w:val="auto"/>
        </w:rPr>
      </w:pPr>
      <w:r>
        <w:rPr>
          <w:rFonts w:ascii="Arial" w:cs="Arial" w:eastAsia="Arial" w:hAnsi="Arial"/>
          <w:sz w:val="20"/>
          <w:szCs w:val="20"/>
          <w:color w:val="auto"/>
        </w:rPr>
        <w:t>All shareholders at the close of business on March 12, 2020 (the “Record Date”) are entitled to vote at the meeting. Each holder of outstanding Company common stock is entitled to one vote per share held as of the Record Date on all matters on which shareholders are entitled to vote, except for the election of directors, in which case “cumulative” voting applies (see “Vote Required — Election of directors”). At the close of business on the Record Date, there were 112,488,837 shares of common stock outstanding.</w:t>
      </w:r>
    </w:p>
    <w:p>
      <w:pPr>
        <w:spacing w:after="0" w:line="149"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Voting</w:t>
      </w:r>
    </w:p>
    <w:p>
      <w:pPr>
        <w:spacing w:after="0" w:line="252" w:lineRule="exact"/>
        <w:rPr>
          <w:sz w:val="20"/>
          <w:szCs w:val="20"/>
          <w:color w:val="auto"/>
        </w:rPr>
      </w:pPr>
    </w:p>
    <w:p>
      <w:pPr>
        <w:ind w:left="880" w:right="440"/>
        <w:spacing w:after="0" w:line="271" w:lineRule="auto"/>
        <w:rPr>
          <w:sz w:val="20"/>
          <w:szCs w:val="20"/>
          <w:color w:val="auto"/>
        </w:rPr>
      </w:pPr>
      <w:r>
        <w:rPr>
          <w:rFonts w:ascii="Arial" w:cs="Arial" w:eastAsia="Arial" w:hAnsi="Arial"/>
          <w:sz w:val="18"/>
          <w:szCs w:val="18"/>
          <w:b w:val="1"/>
          <w:bCs w:val="1"/>
          <w:color w:val="395575"/>
        </w:rPr>
        <w:t>VOTE PRIOR TO THE ANNUAL MEETING BY INTERNET</w:t>
      </w:r>
      <w:r>
        <w:rPr>
          <w:rFonts w:ascii="Arial" w:cs="Arial" w:eastAsia="Arial" w:hAnsi="Arial"/>
          <w:sz w:val="18"/>
          <w:szCs w:val="18"/>
          <w:color w:val="000000"/>
        </w:rPr>
        <w:t>. The website address for Internet voting is on the proxy card, the</w:t>
      </w:r>
      <w:r>
        <w:rPr>
          <w:rFonts w:ascii="Arial" w:cs="Arial" w:eastAsia="Arial" w:hAnsi="Arial"/>
          <w:sz w:val="18"/>
          <w:szCs w:val="18"/>
          <w:b w:val="1"/>
          <w:bCs w:val="1"/>
          <w:color w:val="395575"/>
        </w:rPr>
        <w:t xml:space="preserve"> </w:t>
      </w:r>
      <w:r>
        <w:rPr>
          <w:rFonts w:ascii="Arial" w:cs="Arial" w:eastAsia="Arial" w:hAnsi="Arial"/>
          <w:sz w:val="18"/>
          <w:szCs w:val="18"/>
          <w:color w:val="000000"/>
        </w:rPr>
        <w:t>Internet Notice and the voting instruction form. Internet voting is available 24 hours a day.</w:t>
      </w:r>
    </w:p>
    <w:p>
      <w:pPr>
        <w:spacing w:after="0" w:line="46" w:lineRule="exact"/>
        <w:rPr>
          <w:sz w:val="20"/>
          <w:szCs w:val="20"/>
          <w:color w:val="auto"/>
        </w:rPr>
      </w:pPr>
    </w:p>
    <w:p>
      <w:pPr>
        <w:ind w:left="880" w:right="100"/>
        <w:spacing w:after="0" w:line="271" w:lineRule="auto"/>
        <w:rPr>
          <w:sz w:val="20"/>
          <w:szCs w:val="20"/>
          <w:color w:val="auto"/>
        </w:rPr>
      </w:pPr>
      <w:r>
        <w:rPr>
          <w:rFonts w:ascii="Arial" w:cs="Arial" w:eastAsia="Arial" w:hAnsi="Arial"/>
          <w:sz w:val="18"/>
          <w:szCs w:val="18"/>
          <w:b w:val="1"/>
          <w:bCs w:val="1"/>
          <w:color w:val="395575"/>
        </w:rPr>
        <w:t>VOTE PRIOR TO THE ANNUAL MEETING BY TELEPHONE</w:t>
      </w:r>
      <w:r>
        <w:rPr>
          <w:rFonts w:ascii="Arial" w:cs="Arial" w:eastAsia="Arial" w:hAnsi="Arial"/>
          <w:sz w:val="18"/>
          <w:szCs w:val="18"/>
          <w:color w:val="000000"/>
        </w:rPr>
        <w:t>. The toll-free number for telephone voting is on the proxy card, the</w:t>
      </w:r>
      <w:r>
        <w:rPr>
          <w:rFonts w:ascii="Arial" w:cs="Arial" w:eastAsia="Arial" w:hAnsi="Arial"/>
          <w:sz w:val="18"/>
          <w:szCs w:val="18"/>
          <w:b w:val="1"/>
          <w:bCs w:val="1"/>
          <w:color w:val="395575"/>
        </w:rPr>
        <w:t xml:space="preserve"> </w:t>
      </w:r>
      <w:r>
        <w:rPr>
          <w:rFonts w:ascii="Arial" w:cs="Arial" w:eastAsia="Arial" w:hAnsi="Arial"/>
          <w:sz w:val="18"/>
          <w:szCs w:val="18"/>
          <w:color w:val="000000"/>
        </w:rPr>
        <w:t>Internet Notice and the voting instruction form. Telephone voting is available 24 hours a day.</w:t>
      </w:r>
    </w:p>
    <w:p>
      <w:pPr>
        <w:spacing w:after="0" w:line="140" w:lineRule="exact"/>
        <w:rPr>
          <w:sz w:val="20"/>
          <w:szCs w:val="20"/>
          <w:color w:val="auto"/>
        </w:rPr>
      </w:pPr>
    </w:p>
    <w:p>
      <w:pPr>
        <w:ind w:left="880" w:right="460"/>
        <w:spacing w:after="0" w:line="271" w:lineRule="auto"/>
        <w:rPr>
          <w:sz w:val="20"/>
          <w:szCs w:val="20"/>
          <w:color w:val="auto"/>
        </w:rPr>
      </w:pPr>
      <w:r>
        <w:rPr>
          <w:rFonts w:ascii="Arial" w:cs="Arial" w:eastAsia="Arial" w:hAnsi="Arial"/>
          <w:sz w:val="18"/>
          <w:szCs w:val="18"/>
          <w:b w:val="1"/>
          <w:bCs w:val="1"/>
          <w:color w:val="395575"/>
        </w:rPr>
        <w:t>VOTE PRIOR TO THE ANNUAL MEETING BY SCANNING THE QR CODE</w:t>
      </w:r>
      <w:r>
        <w:rPr>
          <w:rFonts w:ascii="Arial" w:cs="Arial" w:eastAsia="Arial" w:hAnsi="Arial"/>
          <w:sz w:val="18"/>
          <w:szCs w:val="18"/>
          <w:color w:val="000000"/>
        </w:rPr>
        <w:t>. The QR code is on the proxy card, the Internet</w:t>
      </w:r>
      <w:r>
        <w:rPr>
          <w:rFonts w:ascii="Arial" w:cs="Arial" w:eastAsia="Arial" w:hAnsi="Arial"/>
          <w:sz w:val="18"/>
          <w:szCs w:val="18"/>
          <w:b w:val="1"/>
          <w:bCs w:val="1"/>
          <w:color w:val="395575"/>
        </w:rPr>
        <w:t xml:space="preserve"> </w:t>
      </w:r>
      <w:r>
        <w:rPr>
          <w:rFonts w:ascii="Arial" w:cs="Arial" w:eastAsia="Arial" w:hAnsi="Arial"/>
          <w:sz w:val="18"/>
          <w:szCs w:val="18"/>
          <w:color w:val="000000"/>
        </w:rPr>
        <w:t>Notice and the voting instruction form, and is available 24 hours a day.</w:t>
      </w:r>
    </w:p>
    <w:p>
      <w:pPr>
        <w:spacing w:after="0" w:line="194" w:lineRule="exact"/>
        <w:rPr>
          <w:sz w:val="20"/>
          <w:szCs w:val="20"/>
          <w:color w:val="auto"/>
        </w:rPr>
      </w:pPr>
    </w:p>
    <w:p>
      <w:pPr>
        <w:ind w:left="880" w:right="320"/>
        <w:spacing w:after="0" w:line="271" w:lineRule="auto"/>
        <w:rPr>
          <w:sz w:val="20"/>
          <w:szCs w:val="20"/>
          <w:color w:val="auto"/>
        </w:rPr>
      </w:pPr>
      <w:r>
        <w:rPr>
          <w:rFonts w:ascii="Arial" w:cs="Arial" w:eastAsia="Arial" w:hAnsi="Arial"/>
          <w:sz w:val="18"/>
          <w:szCs w:val="18"/>
          <w:b w:val="1"/>
          <w:bCs w:val="1"/>
          <w:color w:val="395575"/>
        </w:rPr>
        <w:t>VOTE PRIOR TO THE ANNUAL MEETING BY MAIL</w:t>
      </w:r>
      <w:r>
        <w:rPr>
          <w:rFonts w:ascii="Arial" w:cs="Arial" w:eastAsia="Arial" w:hAnsi="Arial"/>
          <w:sz w:val="18"/>
          <w:szCs w:val="18"/>
          <w:color w:val="000000"/>
        </w:rPr>
        <w:t>. You may vote by mail by promptly marking, signing, dating, and mailing</w:t>
      </w:r>
      <w:r>
        <w:rPr>
          <w:rFonts w:ascii="Arial" w:cs="Arial" w:eastAsia="Arial" w:hAnsi="Arial"/>
          <w:sz w:val="18"/>
          <w:szCs w:val="18"/>
          <w:b w:val="1"/>
          <w:bCs w:val="1"/>
          <w:color w:val="395575"/>
        </w:rPr>
        <w:t xml:space="preserve"> </w:t>
      </w:r>
      <w:r>
        <w:rPr>
          <w:rFonts w:ascii="Arial" w:cs="Arial" w:eastAsia="Arial" w:hAnsi="Arial"/>
          <w:sz w:val="18"/>
          <w:szCs w:val="18"/>
          <w:color w:val="000000"/>
        </w:rPr>
        <w:t>your proxy card or voting instruction form (a postage-paid envelope is provided for mailing in the United States).</w:t>
      </w:r>
    </w:p>
    <w:p>
      <w:pPr>
        <w:spacing w:after="0" w:line="46" w:lineRule="exact"/>
        <w:rPr>
          <w:sz w:val="20"/>
          <w:szCs w:val="20"/>
          <w:color w:val="auto"/>
        </w:rPr>
      </w:pPr>
    </w:p>
    <w:p>
      <w:pPr>
        <w:ind w:left="880" w:right="60"/>
        <w:spacing w:after="0" w:line="242" w:lineRule="auto"/>
        <w:rPr>
          <w:sz w:val="20"/>
          <w:szCs w:val="20"/>
          <w:color w:val="auto"/>
        </w:rPr>
      </w:pPr>
      <w:r>
        <w:rPr>
          <w:rFonts w:ascii="Arial" w:cs="Arial" w:eastAsia="Arial" w:hAnsi="Arial"/>
          <w:sz w:val="18"/>
          <w:szCs w:val="18"/>
          <w:b w:val="1"/>
          <w:bCs w:val="1"/>
          <w:color w:val="395575"/>
        </w:rPr>
        <w:t>VOTE DURING THE ANNUAL MEETING OVER THE INTERNET</w:t>
      </w:r>
      <w:r>
        <w:rPr>
          <w:rFonts w:ascii="Arial" w:cs="Arial" w:eastAsia="Arial" w:hAnsi="Arial"/>
          <w:sz w:val="18"/>
          <w:szCs w:val="18"/>
          <w:color w:val="000000"/>
        </w:rPr>
        <w:t>. To participate in the Annual Meeting, you will need the 16-digit</w:t>
      </w:r>
      <w:r>
        <w:rPr>
          <w:rFonts w:ascii="Arial" w:cs="Arial" w:eastAsia="Arial" w:hAnsi="Arial"/>
          <w:sz w:val="18"/>
          <w:szCs w:val="18"/>
          <w:b w:val="1"/>
          <w:bCs w:val="1"/>
          <w:color w:val="395575"/>
        </w:rPr>
        <w:t xml:space="preserve"> </w:t>
      </w:r>
      <w:r>
        <w:rPr>
          <w:rFonts w:ascii="Arial" w:cs="Arial" w:eastAsia="Arial" w:hAnsi="Arial"/>
          <w:sz w:val="18"/>
          <w:szCs w:val="18"/>
          <w:color w:val="000000"/>
        </w:rPr>
        <w:t>control number included on the proxy card, the Internet Notice or the voting instruction form. Shares held in your name or shares for which you are the beneficial owner but not the shareholder of record may be voted electronically during the formal business portion of the Annual Meeting. Shares held in the Pinnacle West 401(k) Plan cannot be voted during the Annual Meeting. If you hold shares in the Pinnacle West 401(k) Plan, you will need to submit your vote to the plan trustee no later than midnight on May 17, 2020 to vote your shares.</w:t>
      </w:r>
    </w:p>
    <w:p>
      <w:pPr>
        <w:spacing w:after="0" w:line="198" w:lineRule="exact"/>
        <w:rPr>
          <w:sz w:val="20"/>
          <w:szCs w:val="20"/>
          <w:color w:val="auto"/>
        </w:rPr>
      </w:pPr>
    </w:p>
    <w:p>
      <w:pPr>
        <w:ind w:right="100"/>
        <w:spacing w:after="0" w:line="241" w:lineRule="auto"/>
        <w:rPr>
          <w:sz w:val="20"/>
          <w:szCs w:val="20"/>
          <w:color w:val="auto"/>
        </w:rPr>
      </w:pPr>
      <w:r>
        <w:rPr>
          <w:rFonts w:ascii="Arial" w:cs="Arial" w:eastAsia="Arial" w:hAnsi="Arial"/>
          <w:sz w:val="19"/>
          <w:szCs w:val="19"/>
          <w:color w:val="auto"/>
        </w:rPr>
        <w:t>You may change your vote by: re-voting by telephone; re-voting by Internet; or re-voting during the formal business portion of the Annual Meeting. For shares held in your name, you may change your vote by re-submitting a signed proxy card. In addition, for shares held in your name, you may also revoke a previously submitted proxy card by filing with our Corporate Secretary a written notice of revocation. For shares for which you are the beneficial owner but not the shareholder of record, you may change your vote by re-submitting a signed voting instruction form to your broker. In addition, for shares for which you are the beneficial owner but not the shareholder of record, you should contact your broker if you would like to revoke your vote.</w:t>
      </w:r>
    </w:p>
    <w:p>
      <w:pPr>
        <w:spacing w:after="0" w:line="196" w:lineRule="exact"/>
        <w:rPr>
          <w:sz w:val="20"/>
          <w:szCs w:val="20"/>
          <w:color w:val="auto"/>
        </w:rPr>
      </w:pPr>
    </w:p>
    <w:p>
      <w:pPr>
        <w:jc w:val="both"/>
        <w:ind w:right="100"/>
        <w:spacing w:after="0" w:line="232" w:lineRule="auto"/>
        <w:rPr>
          <w:sz w:val="20"/>
          <w:szCs w:val="20"/>
          <w:color w:val="auto"/>
        </w:rPr>
      </w:pPr>
      <w:r>
        <w:rPr>
          <w:rFonts w:ascii="Arial" w:cs="Arial" w:eastAsia="Arial" w:hAnsi="Arial"/>
          <w:sz w:val="20"/>
          <w:szCs w:val="20"/>
          <w:color w:val="auto"/>
        </w:rPr>
        <w:t>Your vote is confidential. Only the following persons have access to your vote: election inspectors; individuals who help with the processing and counting of votes; and persons who need access for legal reasons. All votes will be counted by an independent inspector of elections appointed for the Annual Meeting.</w:t>
      </w:r>
    </w:p>
    <w:p>
      <w:pPr>
        <w:spacing w:after="0" w:line="205" w:lineRule="exact"/>
        <w:rPr>
          <w:sz w:val="20"/>
          <w:szCs w:val="20"/>
          <w:color w:val="auto"/>
        </w:rPr>
      </w:pPr>
    </w:p>
    <w:p>
      <w:pPr>
        <w:ind w:left="8820"/>
        <w:spacing w:after="0"/>
        <w:tabs>
          <w:tab w:leader="none" w:pos="1090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7"/>
          <w:szCs w:val="17"/>
          <w:b w:val="1"/>
          <w:bCs w:val="1"/>
          <w:color w:val="395575"/>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241300</wp:posOffset>
            </wp:positionV>
            <wp:extent cx="7153275" cy="21590"/>
            <wp:wrapNone/>
            <wp:docPr id="9259" name="Picture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9"/>
                    <pic:cNvPicPr>
                      <a:picLocks noChangeAspect="1" noChangeArrowheads="1"/>
                    </pic:cNvPicPr>
                  </pic:nvPicPr>
                  <pic:blipFill>
                    <a:blip r:embed="rId9266">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22" w:name="page123"/>
    <w:bookmarkEnd w:id="12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GENERAL INFORMATION</w:t>
      </w:r>
    </w:p>
    <w:p>
      <w:pPr>
        <w:spacing w:after="0" w:line="181"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Quorum</w:t>
      </w:r>
    </w:p>
    <w:p>
      <w:pPr>
        <w:spacing w:after="0" w:line="271" w:lineRule="exact"/>
        <w:rPr>
          <w:sz w:val="20"/>
          <w:szCs w:val="20"/>
          <w:color w:val="auto"/>
        </w:rPr>
      </w:pPr>
    </w:p>
    <w:p>
      <w:pPr>
        <w:ind w:right="180"/>
        <w:spacing w:after="0" w:line="229" w:lineRule="auto"/>
        <w:rPr>
          <w:sz w:val="20"/>
          <w:szCs w:val="20"/>
          <w:color w:val="auto"/>
        </w:rPr>
      </w:pPr>
      <w:r>
        <w:rPr>
          <w:rFonts w:ascii="Arial" w:cs="Arial" w:eastAsia="Arial" w:hAnsi="Arial"/>
          <w:sz w:val="20"/>
          <w:szCs w:val="20"/>
          <w:color w:val="auto"/>
        </w:rPr>
        <w:t>The presence, in person or by proxy, of a majority of the outstanding shares of our common stock is necessary to constitute a quorum at the Annual Meeting. In counting the votes to determine whether a quorum exists, shares that are entitled to vote but are not voted at the direction of the beneficial owner (called abstentions) and votes withheld by brokers in the absence of instructions from beneficial owners (called broker non-votes) will be counted for purposes of determining whether there is a quorum. Shares owned by the Company are not considered outstanding or present at the meeting.</w:t>
      </w:r>
    </w:p>
    <w:p>
      <w:pPr>
        <w:spacing w:after="0" w:line="149"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Vote Required</w:t>
      </w:r>
    </w:p>
    <w:p>
      <w:pPr>
        <w:spacing w:after="0" w:line="276" w:lineRule="exact"/>
        <w:rPr>
          <w:sz w:val="20"/>
          <w:szCs w:val="20"/>
          <w:color w:val="auto"/>
        </w:rPr>
      </w:pPr>
    </w:p>
    <w:p>
      <w:pPr>
        <w:spacing w:after="0"/>
        <w:rPr>
          <w:sz w:val="20"/>
          <w:szCs w:val="20"/>
          <w:color w:val="auto"/>
        </w:rPr>
      </w:pPr>
      <w:r>
        <w:rPr>
          <w:rFonts w:ascii="Arial" w:cs="Arial" w:eastAsia="Arial" w:hAnsi="Arial"/>
          <w:sz w:val="34"/>
          <w:szCs w:val="34"/>
          <w:color w:val="395575"/>
        </w:rPr>
        <w:t>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9260" name="Picture 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0"/>
                    <pic:cNvPicPr>
                      <a:picLocks noChangeAspect="1" noChangeArrowheads="1"/>
                    </pic:cNvPicPr>
                  </pic:nvPicPr>
                  <pic:blipFill>
                    <a:blip r:embed="rId926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60"/>
        <w:spacing w:after="0"/>
        <w:rPr>
          <w:sz w:val="20"/>
          <w:szCs w:val="20"/>
          <w:color w:val="auto"/>
        </w:rPr>
      </w:pPr>
      <w:r>
        <w:rPr>
          <w:rFonts w:ascii="Arial" w:cs="Arial" w:eastAsia="Arial" w:hAnsi="Arial"/>
          <w:sz w:val="19"/>
          <w:szCs w:val="19"/>
          <w:color w:val="auto"/>
        </w:rPr>
        <w:t>Individuals receiving the highest number of votes will be elected. The number of votes that a shareholder may, but is not required to, cast is calculated by multiplying the number of shares of common stock owned by the shareholder, as of the Record Date, by the number of directors to be elected. Any shareholder may cumulate his or her votes by casting them for any one nominee or by distributing them among two or more nominees. Abstentions will not be counted toward a nominee’s total and will have no effect on the election of directors. You may not cumulate your votes against a nominee. If you hold shares in your own name and would like to exercise your cumulative voting rights, you must do so by mail. If you hold shares beneficially through a broker, trustee or other nominee and wish to cumulate votes, you should follow the instructions on the voting instruction form.</w:t>
      </w:r>
    </w:p>
    <w:p>
      <w:pPr>
        <w:spacing w:after="0" w:line="203" w:lineRule="exact"/>
        <w:rPr>
          <w:sz w:val="20"/>
          <w:szCs w:val="20"/>
          <w:color w:val="auto"/>
        </w:rPr>
      </w:pPr>
    </w:p>
    <w:p>
      <w:pPr>
        <w:spacing w:after="0"/>
        <w:rPr>
          <w:sz w:val="20"/>
          <w:szCs w:val="20"/>
          <w:color w:val="auto"/>
        </w:rPr>
      </w:pPr>
      <w:r>
        <w:rPr>
          <w:rFonts w:ascii="Arial" w:cs="Arial" w:eastAsia="Arial" w:hAnsi="Arial"/>
          <w:sz w:val="34"/>
          <w:szCs w:val="34"/>
          <w:color w:val="395575"/>
        </w:rPr>
        <w:t>Say-on-Pay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9261" name="Picture 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1"/>
                    <pic:cNvPicPr>
                      <a:picLocks noChangeAspect="1" noChangeArrowheads="1"/>
                    </pic:cNvPicPr>
                  </pic:nvPicPr>
                  <pic:blipFill>
                    <a:blip r:embed="rId926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140"/>
        <w:spacing w:after="0" w:line="228" w:lineRule="auto"/>
        <w:rPr>
          <w:sz w:val="20"/>
          <w:szCs w:val="20"/>
          <w:color w:val="auto"/>
        </w:rPr>
      </w:pPr>
      <w:r>
        <w:rPr>
          <w:rFonts w:ascii="Arial" w:cs="Arial" w:eastAsia="Arial" w:hAnsi="Arial"/>
          <w:sz w:val="20"/>
          <w:szCs w:val="20"/>
          <w:color w:val="auto"/>
        </w:rPr>
        <w:t>The votes cast “for” must exceed the votes cast “against” to approve the advisory resolution on the compensation disclosed in this Proxy Statement of our NEOs identified on page 49 — the say-on-pay vote. This resolution is not intended to address any specific item of compensation, but rather the overall compensation of the NEOs and the compensation philosophy, policies and procedures described in this Proxy Statement. Because your vote is advisory, it will not be binding on the Board or the Company. The Board will review the voting results and take them into consideration when making future decisions regarding executive compensation. Abstentions and broker non-votes will have no effect on the outcome of this proposal. We will hold an advisory vote on say-on-pay on an annual basis until we next hold an advisory vote of shareholders on the frequency of such votes as required by law.</w:t>
      </w:r>
    </w:p>
    <w:p>
      <w:pPr>
        <w:spacing w:after="0" w:line="201" w:lineRule="exact"/>
        <w:rPr>
          <w:sz w:val="20"/>
          <w:szCs w:val="20"/>
          <w:color w:val="auto"/>
        </w:rPr>
      </w:pPr>
    </w:p>
    <w:p>
      <w:pPr>
        <w:ind w:right="1160"/>
        <w:spacing w:after="0" w:line="252" w:lineRule="auto"/>
        <w:rPr>
          <w:sz w:val="20"/>
          <w:szCs w:val="20"/>
          <w:color w:val="auto"/>
        </w:rPr>
      </w:pPr>
      <w:r>
        <w:rPr>
          <w:rFonts w:ascii="Arial" w:cs="Arial" w:eastAsia="Arial" w:hAnsi="Arial"/>
          <w:sz w:val="34"/>
          <w:szCs w:val="34"/>
          <w:color w:val="395575"/>
        </w:rPr>
        <w:t>Ratification of the Appointment of the Independent Accountant and Approval of the Shareholder Proposal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7132320" cy="8255"/>
            <wp:wrapNone/>
            <wp:docPr id="9262" name="Picture 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2"/>
                    <pic:cNvPicPr>
                      <a:picLocks noChangeAspect="1" noChangeArrowheads="1"/>
                    </pic:cNvPicPr>
                  </pic:nvPicPr>
                  <pic:blipFill>
                    <a:blip r:embed="rId926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94" w:lineRule="exact"/>
        <w:rPr>
          <w:sz w:val="20"/>
          <w:szCs w:val="20"/>
          <w:color w:val="auto"/>
        </w:rPr>
      </w:pPr>
    </w:p>
    <w:p>
      <w:pPr>
        <w:spacing w:after="0" w:line="230" w:lineRule="auto"/>
        <w:rPr>
          <w:sz w:val="20"/>
          <w:szCs w:val="20"/>
          <w:color w:val="auto"/>
        </w:rPr>
      </w:pPr>
      <w:r>
        <w:rPr>
          <w:rFonts w:ascii="Arial" w:cs="Arial" w:eastAsia="Arial" w:hAnsi="Arial"/>
          <w:sz w:val="20"/>
          <w:szCs w:val="20"/>
          <w:color w:val="auto"/>
        </w:rPr>
        <w:t>The votes cast “for” must exceed the votes cast “against” to ratify the appointment of the independent accountant for the year ending December 31, 2020 and for the approval of the shareholder proposal. Abstentions and broker non-votes will have no effect on the outcome of either item. Because your vote is advisory, it will not be binding on the Board or the Company. However, the Board will review the voting results and take into consideration our shareholders’ views.</w:t>
      </w:r>
    </w:p>
    <w:p>
      <w:pPr>
        <w:spacing w:after="0" w:line="260"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292735</wp:posOffset>
            </wp:positionV>
            <wp:extent cx="7153275" cy="21590"/>
            <wp:wrapNone/>
            <wp:docPr id="9263" name="Picture 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3"/>
                    <pic:cNvPicPr>
                      <a:picLocks noChangeAspect="1" noChangeArrowheads="1"/>
                    </pic:cNvPicPr>
                  </pic:nvPicPr>
                  <pic:blipFill>
                    <a:blip r:embed="rId927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23" w:name="page124"/>
    <w:bookmarkEnd w:id="123"/>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95575"/>
        </w:rPr>
        <w:t>GENERAL INFORMATION</w:t>
      </w:r>
    </w:p>
    <w:p>
      <w:pPr>
        <w:spacing w:after="0" w:line="181"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Board Recommendations</w:t>
      </w:r>
    </w:p>
    <w:p>
      <w:pPr>
        <w:spacing w:after="0" w:line="271" w:lineRule="exact"/>
        <w:rPr>
          <w:sz w:val="20"/>
          <w:szCs w:val="20"/>
          <w:color w:val="auto"/>
        </w:rPr>
      </w:pPr>
    </w:p>
    <w:p>
      <w:pPr>
        <w:spacing w:after="0"/>
        <w:rPr>
          <w:sz w:val="20"/>
          <w:szCs w:val="20"/>
          <w:color w:val="auto"/>
        </w:rPr>
      </w:pPr>
      <w:r>
        <w:rPr>
          <w:rFonts w:ascii="Arial" w:cs="Arial" w:eastAsia="Arial" w:hAnsi="Arial"/>
          <w:sz w:val="20"/>
          <w:szCs w:val="20"/>
          <w:color w:val="auto"/>
        </w:rPr>
        <w:t>The Board recommends a vote:</w:t>
      </w:r>
    </w:p>
    <w:p>
      <w:pPr>
        <w:spacing w:after="0" w:line="178" w:lineRule="exact"/>
        <w:rPr>
          <w:sz w:val="20"/>
          <w:szCs w:val="20"/>
          <w:color w:val="auto"/>
        </w:rPr>
      </w:pPr>
    </w:p>
    <w:p>
      <w:pPr>
        <w:ind w:left="420"/>
        <w:spacing w:after="0"/>
        <w:rPr>
          <w:sz w:val="20"/>
          <w:szCs w:val="20"/>
          <w:color w:val="auto"/>
        </w:rPr>
      </w:pPr>
      <w:r>
        <w:rPr>
          <w:rFonts w:ascii="Arial" w:cs="Arial" w:eastAsia="Arial" w:hAnsi="Arial"/>
          <w:sz w:val="20"/>
          <w:szCs w:val="20"/>
          <w:b w:val="1"/>
          <w:bCs w:val="1"/>
          <w:color w:val="395575"/>
        </w:rPr>
        <w:t xml:space="preserve">FOR </w:t>
      </w:r>
      <w:r>
        <w:rPr>
          <w:rFonts w:ascii="Arial" w:cs="Arial" w:eastAsia="Arial" w:hAnsi="Arial"/>
          <w:sz w:val="20"/>
          <w:szCs w:val="20"/>
          <w:color w:val="000000"/>
        </w:rPr>
        <w:t>the election of the nominated slate of directors (Proposal 1);</w:t>
      </w:r>
    </w:p>
    <w:p>
      <w:pPr>
        <w:spacing w:after="0" w:line="270" w:lineRule="exact"/>
        <w:rPr>
          <w:sz w:val="20"/>
          <w:szCs w:val="20"/>
          <w:color w:val="auto"/>
        </w:rPr>
      </w:pPr>
    </w:p>
    <w:p>
      <w:pPr>
        <w:ind w:left="420" w:right="380"/>
        <w:spacing w:after="0" w:line="257" w:lineRule="auto"/>
        <w:rPr>
          <w:sz w:val="20"/>
          <w:szCs w:val="20"/>
          <w:color w:val="auto"/>
        </w:rPr>
      </w:pPr>
      <w:r>
        <w:rPr>
          <w:rFonts w:ascii="Arial" w:cs="Arial" w:eastAsia="Arial" w:hAnsi="Arial"/>
          <w:sz w:val="20"/>
          <w:szCs w:val="20"/>
          <w:b w:val="1"/>
          <w:bCs w:val="1"/>
          <w:color w:val="395575"/>
        </w:rPr>
        <w:t xml:space="preserve">FOR </w:t>
      </w:r>
      <w:r>
        <w:rPr>
          <w:rFonts w:ascii="Arial" w:cs="Arial" w:eastAsia="Arial" w:hAnsi="Arial"/>
          <w:sz w:val="20"/>
          <w:szCs w:val="20"/>
          <w:color w:val="000000"/>
        </w:rPr>
        <w:t>the approval, on an advisory basis, of the resolution approving the compensation of our NEOs, as disclosed in this</w:t>
      </w:r>
      <w:r>
        <w:rPr>
          <w:rFonts w:ascii="Arial" w:cs="Arial" w:eastAsia="Arial" w:hAnsi="Arial"/>
          <w:sz w:val="20"/>
          <w:szCs w:val="20"/>
          <w:b w:val="1"/>
          <w:bCs w:val="1"/>
          <w:color w:val="395575"/>
        </w:rPr>
        <w:t xml:space="preserve"> </w:t>
      </w:r>
      <w:r>
        <w:rPr>
          <w:rFonts w:ascii="Arial" w:cs="Arial" w:eastAsia="Arial" w:hAnsi="Arial"/>
          <w:sz w:val="20"/>
          <w:szCs w:val="20"/>
          <w:color w:val="000000"/>
        </w:rPr>
        <w:t>Proxy Statement (Proposal 2);</w:t>
      </w:r>
    </w:p>
    <w:p>
      <w:pPr>
        <w:spacing w:after="0" w:line="182" w:lineRule="exact"/>
        <w:rPr>
          <w:sz w:val="20"/>
          <w:szCs w:val="20"/>
          <w:color w:val="auto"/>
        </w:rPr>
      </w:pPr>
    </w:p>
    <w:p>
      <w:pPr>
        <w:ind w:left="420" w:right="280"/>
        <w:spacing w:after="0" w:line="257" w:lineRule="auto"/>
        <w:rPr>
          <w:sz w:val="20"/>
          <w:szCs w:val="20"/>
          <w:color w:val="auto"/>
        </w:rPr>
      </w:pPr>
      <w:r>
        <w:rPr>
          <w:rFonts w:ascii="Arial" w:cs="Arial" w:eastAsia="Arial" w:hAnsi="Arial"/>
          <w:sz w:val="20"/>
          <w:szCs w:val="20"/>
          <w:b w:val="1"/>
          <w:bCs w:val="1"/>
          <w:color w:val="395575"/>
        </w:rPr>
        <w:t xml:space="preserve">FOR </w:t>
      </w:r>
      <w:r>
        <w:rPr>
          <w:rFonts w:ascii="Arial" w:cs="Arial" w:eastAsia="Arial" w:hAnsi="Arial"/>
          <w:sz w:val="20"/>
          <w:szCs w:val="20"/>
          <w:color w:val="000000"/>
        </w:rPr>
        <w:t>the ratification of the appointment of D&amp;T as the Company’s independent accountant for the year ending December</w:t>
      </w:r>
      <w:r>
        <w:rPr>
          <w:rFonts w:ascii="Arial" w:cs="Arial" w:eastAsia="Arial" w:hAnsi="Arial"/>
          <w:sz w:val="20"/>
          <w:szCs w:val="20"/>
          <w:b w:val="1"/>
          <w:bCs w:val="1"/>
          <w:color w:val="395575"/>
        </w:rPr>
        <w:t xml:space="preserve"> </w:t>
      </w:r>
      <w:r>
        <w:rPr>
          <w:rFonts w:ascii="Arial" w:cs="Arial" w:eastAsia="Arial" w:hAnsi="Arial"/>
          <w:sz w:val="20"/>
          <w:szCs w:val="20"/>
          <w:color w:val="000000"/>
        </w:rPr>
        <w:t>31, 2020 (Proposal 3); and</w:t>
      </w:r>
    </w:p>
    <w:p>
      <w:pPr>
        <w:spacing w:after="0" w:line="182" w:lineRule="exact"/>
        <w:rPr>
          <w:sz w:val="20"/>
          <w:szCs w:val="20"/>
          <w:color w:val="auto"/>
        </w:rPr>
      </w:pPr>
    </w:p>
    <w:p>
      <w:pPr>
        <w:ind w:left="420"/>
        <w:spacing w:after="0"/>
        <w:rPr>
          <w:sz w:val="20"/>
          <w:szCs w:val="20"/>
          <w:color w:val="auto"/>
        </w:rPr>
      </w:pPr>
      <w:r>
        <w:rPr>
          <w:rFonts w:ascii="Arial" w:cs="Arial" w:eastAsia="Arial" w:hAnsi="Arial"/>
          <w:sz w:val="20"/>
          <w:szCs w:val="20"/>
          <w:b w:val="1"/>
          <w:bCs w:val="1"/>
          <w:color w:val="ED1B24"/>
        </w:rPr>
        <w:t xml:space="preserve">AGAINST </w:t>
      </w:r>
      <w:r>
        <w:rPr>
          <w:rFonts w:ascii="Arial" w:cs="Arial" w:eastAsia="Arial" w:hAnsi="Arial"/>
          <w:sz w:val="20"/>
          <w:szCs w:val="20"/>
          <w:color w:val="000000"/>
        </w:rPr>
        <w:t>the shareholder proposal (Proposal 4).</w:t>
      </w:r>
    </w:p>
    <w:p>
      <w:pPr>
        <w:spacing w:after="0" w:line="267" w:lineRule="exact"/>
        <w:rPr>
          <w:sz w:val="20"/>
          <w:szCs w:val="20"/>
          <w:color w:val="auto"/>
        </w:rPr>
      </w:pPr>
    </w:p>
    <w:p>
      <w:pPr>
        <w:ind w:right="40"/>
        <w:spacing w:after="0" w:line="230" w:lineRule="auto"/>
        <w:rPr>
          <w:sz w:val="20"/>
          <w:szCs w:val="20"/>
          <w:color w:val="auto"/>
        </w:rPr>
      </w:pPr>
      <w:r>
        <w:rPr>
          <w:rFonts w:ascii="Arial" w:cs="Arial" w:eastAsia="Arial" w:hAnsi="Arial"/>
          <w:sz w:val="20"/>
          <w:szCs w:val="20"/>
          <w:color w:val="auto"/>
        </w:rPr>
        <w:t>The Board is not aware of any other matters that will be brought before the shareholders for a vote. If any other matters properly come before the meeting, the proxy holders will vote on those matters in accordance with the recommendations of the Board or, if no recommendations are given, in accordance with their own judgment. The shareholder proposal will be voted on only if properly presented at the meeting.</w:t>
      </w:r>
    </w:p>
    <w:p>
      <w:pPr>
        <w:spacing w:after="0" w:line="149" w:lineRule="exact"/>
        <w:rPr>
          <w:sz w:val="20"/>
          <w:szCs w:val="20"/>
          <w:color w:val="auto"/>
        </w:rPr>
      </w:pPr>
    </w:p>
    <w:p>
      <w:pPr>
        <w:ind w:right="140"/>
        <w:spacing w:after="0" w:line="281" w:lineRule="auto"/>
        <w:rPr>
          <w:sz w:val="20"/>
          <w:szCs w:val="20"/>
          <w:color w:val="auto"/>
        </w:rPr>
      </w:pPr>
      <w:r>
        <w:rPr>
          <w:rFonts w:ascii="Arial" w:cs="Arial" w:eastAsia="Arial" w:hAnsi="Arial"/>
          <w:sz w:val="43"/>
          <w:szCs w:val="43"/>
          <w:b w:val="1"/>
          <w:bCs w:val="1"/>
          <w:color w:val="395575"/>
        </w:rPr>
        <w:t>Delivery of Annual Reports and Proxy Statements to a Shared Address and Obtaining a Copy</w:t>
      </w:r>
    </w:p>
    <w:p>
      <w:pPr>
        <w:spacing w:after="0" w:line="107" w:lineRule="exact"/>
        <w:rPr>
          <w:sz w:val="20"/>
          <w:szCs w:val="20"/>
          <w:color w:val="auto"/>
        </w:rPr>
      </w:pPr>
    </w:p>
    <w:p>
      <w:pPr>
        <w:ind w:right="360"/>
        <w:spacing w:after="0" w:line="232" w:lineRule="auto"/>
        <w:rPr>
          <w:sz w:val="20"/>
          <w:szCs w:val="20"/>
          <w:color w:val="auto"/>
        </w:rPr>
      </w:pPr>
      <w:r>
        <w:rPr>
          <w:rFonts w:ascii="Arial" w:cs="Arial" w:eastAsia="Arial" w:hAnsi="Arial"/>
          <w:sz w:val="20"/>
          <w:szCs w:val="20"/>
          <w:color w:val="auto"/>
        </w:rPr>
        <w:t>If you and one or more shareholders share the same address, it is possible that only one Internet Notice, Annual Report or Proxy Statement was delivered to your address. Registered shareholders at the same address who wish to receive separate copies of the Internet Notice, the Annual Report or Proxy Statement may:</w:t>
      </w:r>
    </w:p>
    <w:p>
      <w:pPr>
        <w:spacing w:after="0" w:line="197" w:lineRule="exact"/>
        <w:rPr>
          <w:sz w:val="20"/>
          <w:szCs w:val="20"/>
          <w:color w:val="auto"/>
        </w:rPr>
      </w:pPr>
    </w:p>
    <w:p>
      <w:pPr>
        <w:ind w:left="280" w:hanging="272"/>
        <w:spacing w:after="0"/>
        <w:tabs>
          <w:tab w:leader="none" w:pos="280" w:val="left"/>
        </w:tabs>
        <w:numPr>
          <w:ilvl w:val="0"/>
          <w:numId w:val="207"/>
        </w:numPr>
        <w:rPr>
          <w:rFonts w:ascii="Arial" w:cs="Arial" w:eastAsia="Arial" w:hAnsi="Arial"/>
          <w:sz w:val="19"/>
          <w:szCs w:val="19"/>
          <w:color w:val="auto"/>
        </w:rPr>
      </w:pPr>
      <w:r>
        <w:rPr>
          <w:rFonts w:ascii="Arial" w:cs="Arial" w:eastAsia="Arial" w:hAnsi="Arial"/>
          <w:sz w:val="20"/>
          <w:szCs w:val="20"/>
          <w:color w:val="auto"/>
        </w:rPr>
        <w:t>Call the Company’s Shareholder Services Department at 1-602-250-5511;</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207"/>
        </w:numPr>
        <w:rPr>
          <w:rFonts w:ascii="Arial" w:cs="Arial" w:eastAsia="Arial" w:hAnsi="Arial"/>
          <w:sz w:val="19"/>
          <w:szCs w:val="19"/>
          <w:color w:val="auto"/>
        </w:rPr>
      </w:pPr>
      <w:r>
        <w:rPr>
          <w:rFonts w:ascii="Arial" w:cs="Arial" w:eastAsia="Arial" w:hAnsi="Arial"/>
          <w:sz w:val="20"/>
          <w:szCs w:val="20"/>
          <w:color w:val="auto"/>
        </w:rPr>
        <w:t>Mail a request to Shareholder Services at P.O. Box 53999, Mail Station 8602, Phoenix, Arizona, 85072-3999; or</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207"/>
        </w:numPr>
        <w:rPr>
          <w:rFonts w:ascii="Arial" w:cs="Arial" w:eastAsia="Arial" w:hAnsi="Arial"/>
          <w:sz w:val="19"/>
          <w:szCs w:val="19"/>
          <w:color w:val="auto"/>
        </w:rPr>
      </w:pPr>
      <w:r>
        <w:rPr>
          <w:rFonts w:ascii="Arial" w:cs="Arial" w:eastAsia="Arial" w:hAnsi="Arial"/>
          <w:sz w:val="20"/>
          <w:szCs w:val="20"/>
          <w:color w:val="auto"/>
        </w:rPr>
        <w:t>E-mail a request to: shareholderdept@pinnaclewest.com.</w:t>
      </w:r>
    </w:p>
    <w:p>
      <w:pPr>
        <w:spacing w:after="0" w:line="202" w:lineRule="exact"/>
        <w:rPr>
          <w:sz w:val="20"/>
          <w:szCs w:val="20"/>
          <w:color w:val="auto"/>
        </w:rPr>
      </w:pPr>
    </w:p>
    <w:p>
      <w:pPr>
        <w:ind w:right="120"/>
        <w:spacing w:after="0" w:line="230" w:lineRule="auto"/>
        <w:rPr>
          <w:sz w:val="20"/>
          <w:szCs w:val="20"/>
          <w:color w:val="auto"/>
        </w:rPr>
      </w:pPr>
      <w:r>
        <w:rPr>
          <w:rFonts w:ascii="Arial" w:cs="Arial" w:eastAsia="Arial" w:hAnsi="Arial"/>
          <w:sz w:val="20"/>
          <w:szCs w:val="20"/>
          <w:color w:val="auto"/>
        </w:rPr>
        <w:t>The Company will promptly deliver to you the information requested. Registered shareholders who share the same address but wish to receive one Internet Notice, Annual Report or Proxy Statement may contact the Company through the same methods listed above. Shareholders who own Company stock through a broker and who wish to receive single or separate copies of the Internet Notice, Annual Report or Proxy Statement should contact their broker.</w:t>
      </w:r>
    </w:p>
    <w:p>
      <w:pPr>
        <w:spacing w:after="0" w:line="198" w:lineRule="exact"/>
        <w:rPr>
          <w:sz w:val="20"/>
          <w:szCs w:val="20"/>
          <w:color w:val="auto"/>
        </w:rPr>
      </w:pPr>
    </w:p>
    <w:p>
      <w:pPr>
        <w:ind w:right="40"/>
        <w:spacing w:after="0" w:line="230" w:lineRule="auto"/>
        <w:rPr>
          <w:sz w:val="20"/>
          <w:szCs w:val="20"/>
          <w:color w:val="auto"/>
        </w:rPr>
      </w:pPr>
      <w:r>
        <w:rPr>
          <w:rFonts w:ascii="Arial" w:cs="Arial" w:eastAsia="Arial" w:hAnsi="Arial"/>
          <w:sz w:val="20"/>
          <w:szCs w:val="20"/>
          <w:color w:val="auto"/>
        </w:rPr>
        <w:t>You may access our Annual Report and Proxy Statement via the Internet. Copies of the Annual Report and Proxy Statement are available on the Company’s website (www.pinnaclewest.com) and will be provided to any shareholder promptly upon request. Shareholders may request copies from Shareholder Services at the telephone number or addresses set forth above, or as described on the Internet Notice.</w:t>
      </w:r>
    </w:p>
    <w:p>
      <w:pPr>
        <w:spacing w:after="0" w:line="206" w:lineRule="exact"/>
        <w:rPr>
          <w:sz w:val="20"/>
          <w:szCs w:val="20"/>
          <w:color w:val="auto"/>
        </w:rPr>
      </w:pPr>
    </w:p>
    <w:p>
      <w:pPr>
        <w:ind w:left="8820"/>
        <w:spacing w:after="0"/>
        <w:tabs>
          <w:tab w:leader="none" w:pos="1090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7"/>
          <w:szCs w:val="17"/>
          <w:b w:val="1"/>
          <w:bCs w:val="1"/>
          <w:color w:val="395575"/>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241300</wp:posOffset>
            </wp:positionV>
            <wp:extent cx="7153275" cy="20955"/>
            <wp:wrapNone/>
            <wp:docPr id="9264" name="Picture 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4"/>
                    <pic:cNvPicPr>
                      <a:picLocks noChangeAspect="1" noChangeArrowheads="1"/>
                    </pic:cNvPicPr>
                  </pic:nvPicPr>
                  <pic:blipFill>
                    <a:blip r:embed="rId927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124" w:name="page125"/>
    <w:bookmarkEnd w:id="124"/>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GENERAL INFORMATION</w:t>
      </w:r>
    </w:p>
    <w:p>
      <w:pPr>
        <w:spacing w:after="0" w:line="181"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Shareholder Proposals for the 2021 Annual Meeting</w:t>
      </w:r>
    </w:p>
    <w:p>
      <w:pPr>
        <w:spacing w:after="0" w:line="271" w:lineRule="exact"/>
        <w:rPr>
          <w:sz w:val="20"/>
          <w:szCs w:val="20"/>
          <w:color w:val="auto"/>
        </w:rPr>
      </w:pPr>
    </w:p>
    <w:p>
      <w:pPr>
        <w:spacing w:after="0" w:line="232" w:lineRule="auto"/>
        <w:rPr>
          <w:sz w:val="20"/>
          <w:szCs w:val="20"/>
          <w:color w:val="auto"/>
        </w:rPr>
      </w:pPr>
      <w:r>
        <w:rPr>
          <w:rFonts w:ascii="Arial" w:cs="Arial" w:eastAsia="Arial" w:hAnsi="Arial"/>
          <w:sz w:val="20"/>
          <w:szCs w:val="20"/>
          <w:color w:val="auto"/>
        </w:rPr>
        <w:t>To be included in the proxy materials for the 2021 Annual Meeting of Shareholders (the “2021 Annual Meeting”), any shareholder proposal intended to be presented must be received by our Corporate Secretary no later than December 7, 2020 at the following address:</w:t>
      </w:r>
    </w:p>
    <w:p>
      <w:pPr>
        <w:spacing w:after="0" w:line="183"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auto"/>
        </w:rPr>
        <w:t>Corporate Secretary Pinnacle</w:t>
      </w:r>
    </w:p>
    <w:p>
      <w:pPr>
        <w:jc w:val="center"/>
        <w:ind w:right="-79"/>
        <w:spacing w:after="0" w:line="225" w:lineRule="auto"/>
        <w:rPr>
          <w:sz w:val="20"/>
          <w:szCs w:val="20"/>
          <w:color w:val="auto"/>
        </w:rPr>
      </w:pPr>
      <w:r>
        <w:rPr>
          <w:rFonts w:ascii="Arial" w:cs="Arial" w:eastAsia="Arial" w:hAnsi="Arial"/>
          <w:sz w:val="20"/>
          <w:szCs w:val="20"/>
          <w:color w:val="auto"/>
        </w:rPr>
        <w:t>West Capital Corporation</w:t>
      </w:r>
    </w:p>
    <w:p>
      <w:pPr>
        <w:jc w:val="center"/>
        <w:ind w:right="-79"/>
        <w:spacing w:after="0" w:line="225" w:lineRule="auto"/>
        <w:rPr>
          <w:sz w:val="20"/>
          <w:szCs w:val="20"/>
          <w:color w:val="auto"/>
        </w:rPr>
      </w:pPr>
      <w:r>
        <w:rPr>
          <w:rFonts w:ascii="Arial" w:cs="Arial" w:eastAsia="Arial" w:hAnsi="Arial"/>
          <w:sz w:val="20"/>
          <w:szCs w:val="20"/>
          <w:color w:val="auto"/>
        </w:rPr>
        <w:t>400 North Fifth Street, Mail Station 8602</w:t>
      </w:r>
    </w:p>
    <w:p>
      <w:pPr>
        <w:spacing w:after="0" w:line="1"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auto"/>
        </w:rPr>
        <w:t>Phoenix, Arizona 85004</w:t>
      </w:r>
    </w:p>
    <w:p>
      <w:pPr>
        <w:spacing w:after="0" w:line="202" w:lineRule="exact"/>
        <w:rPr>
          <w:sz w:val="20"/>
          <w:szCs w:val="20"/>
          <w:color w:val="auto"/>
        </w:rPr>
      </w:pPr>
    </w:p>
    <w:p>
      <w:pPr>
        <w:ind w:right="40"/>
        <w:spacing w:after="0" w:line="232" w:lineRule="auto"/>
        <w:rPr>
          <w:sz w:val="20"/>
          <w:szCs w:val="20"/>
          <w:color w:val="auto"/>
        </w:rPr>
      </w:pPr>
      <w:r>
        <w:rPr>
          <w:rFonts w:ascii="Arial" w:cs="Arial" w:eastAsia="Arial" w:hAnsi="Arial"/>
          <w:sz w:val="20"/>
          <w:szCs w:val="20"/>
          <w:color w:val="auto"/>
        </w:rPr>
        <w:t>A shareholder who intends to present a proposal at the 2021 Annual Meeting, but does not wish it to be included in the 2021 proxy materials, must submit the proposal no earlier than January 20, 2021 and no later than the close of business on February 19, 2021.</w:t>
      </w:r>
    </w:p>
    <w:p>
      <w:pPr>
        <w:spacing w:after="0" w:line="14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Proxy Solicitation</w:t>
      </w:r>
    </w:p>
    <w:p>
      <w:pPr>
        <w:spacing w:after="0" w:line="271" w:lineRule="exact"/>
        <w:rPr>
          <w:sz w:val="20"/>
          <w:szCs w:val="20"/>
          <w:color w:val="auto"/>
        </w:rPr>
      </w:pPr>
    </w:p>
    <w:p>
      <w:pPr>
        <w:ind w:right="100"/>
        <w:spacing w:after="0" w:line="228" w:lineRule="auto"/>
        <w:rPr>
          <w:sz w:val="20"/>
          <w:szCs w:val="20"/>
          <w:color w:val="auto"/>
        </w:rPr>
      </w:pPr>
      <w:r>
        <w:rPr>
          <w:rFonts w:ascii="Arial" w:cs="Arial" w:eastAsia="Arial" w:hAnsi="Arial"/>
          <w:sz w:val="20"/>
          <w:szCs w:val="20"/>
          <w:color w:val="auto"/>
        </w:rPr>
        <w:t>The Board is soliciting the enclosed proxy. The Company may solicit shareholders over the Internet, by telephone or by mail. The Company has retained D.F. King &amp; Co., Inc. to assist in the distribution of proxy solicitation materials and the solicitation of proxies for $11,000, plus customary expenses, and fees for additional services requested which are expected to not exceed $65,000. The costs of the solicitation will be paid by the Company. Proxies may also be solicited in person, by telephone or electronically by Company personnel who will not receive additional compensation for such solicitation. As required, the Company will reimburse brokerage houses and others for their out-of-pocket expenses in forwarding documents to beneficial owners of our stock.</w:t>
      </w:r>
    </w:p>
    <w:p>
      <w:pPr>
        <w:spacing w:after="0" w:line="26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9265" name="Picture 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5"/>
                    <pic:cNvPicPr>
                      <a:picLocks noChangeAspect="1" noChangeArrowheads="1"/>
                    </pic:cNvPicPr>
                  </pic:nvPicPr>
                  <pic:blipFill>
                    <a:blip r:embed="rId927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80"/>
          </w:cols>
          <w:pgMar w:left="320" w:top="121" w:right="399" w:bottom="1440" w:gutter="0" w:footer="0" w:header="0"/>
        </w:sectPr>
      </w:pPr>
    </w:p>
    <w:bookmarkStart w:id="125" w:name="page126"/>
    <w:bookmarkEnd w:id="125"/>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9266" name="Picture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6"/>
                    <pic:cNvPicPr>
                      <a:picLocks noChangeAspect="1" noChangeArrowheads="1"/>
                    </pic:cNvPicPr>
                  </pic:nvPicPr>
                  <pic:blipFill>
                    <a:blip r:embed="rId9273">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81" w:lineRule="exact"/>
        <w:rPr>
          <w:sz w:val="20"/>
          <w:szCs w:val="20"/>
          <w:color w:val="auto"/>
        </w:rPr>
      </w:pPr>
    </w:p>
    <w:p>
      <w:pPr>
        <w:ind w:left="820"/>
        <w:spacing w:after="0"/>
        <w:rPr>
          <w:sz w:val="20"/>
          <w:szCs w:val="20"/>
          <w:color w:val="auto"/>
        </w:rPr>
      </w:pPr>
      <w:r>
        <w:rPr>
          <w:rFonts w:ascii="Arial" w:cs="Arial" w:eastAsia="Arial" w:hAnsi="Arial"/>
          <w:sz w:val="50"/>
          <w:szCs w:val="50"/>
          <w:b w:val="1"/>
          <w:bCs w:val="1"/>
          <w:color w:val="395575"/>
        </w:rPr>
        <w:t>OTHER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213995</wp:posOffset>
            </wp:positionV>
            <wp:extent cx="7132320" cy="43180"/>
            <wp:wrapNone/>
            <wp:docPr id="9267" name="Picture 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7"/>
                    <pic:cNvPicPr>
                      <a:picLocks noChangeAspect="1" noChangeArrowheads="1"/>
                    </pic:cNvPicPr>
                  </pic:nvPicPr>
                  <pic:blipFill>
                    <a:blip r:embed="rId9274">
                      <a:extLst>
                        <a:ext uri="{28A0092B-C50C-407E-A947-70E740481C1C}"/>
                      </a:extLst>
                    </a:blip>
                    <a:srcRect/>
                    <a:stretch>
                      <a:fillRect/>
                    </a:stretch>
                  </pic:blipFill>
                  <pic:spPr bwMode="auto">
                    <a:xfrm>
                      <a:off x="0" y="0"/>
                      <a:ext cx="7132320" cy="43180"/>
                    </a:xfrm>
                    <a:prstGeom prst="rect">
                      <a:avLst/>
                    </a:prstGeom>
                    <a:noFill/>
                  </pic:spPr>
                </pic:pic>
              </a:graphicData>
            </a:graphic>
          </wp:anchor>
        </w:drawing>
      </w:r>
    </w:p>
    <w:p>
      <w:pPr>
        <w:spacing w:after="0" w:line="200" w:lineRule="exact"/>
        <w:rPr>
          <w:sz w:val="20"/>
          <w:szCs w:val="20"/>
          <w:color w:val="auto"/>
        </w:rPr>
      </w:pPr>
    </w:p>
    <w:p>
      <w:pPr>
        <w:spacing w:after="0" w:line="347" w:lineRule="exact"/>
        <w:rPr>
          <w:sz w:val="20"/>
          <w:szCs w:val="20"/>
          <w:color w:val="auto"/>
        </w:rPr>
      </w:pPr>
    </w:p>
    <w:p>
      <w:pPr>
        <w:spacing w:after="0"/>
        <w:rPr>
          <w:sz w:val="20"/>
          <w:szCs w:val="20"/>
          <w:color w:val="auto"/>
        </w:rPr>
      </w:pPr>
      <w:r>
        <w:rPr>
          <w:rFonts w:ascii="Arial" w:cs="Arial" w:eastAsia="Arial" w:hAnsi="Arial"/>
          <w:sz w:val="43"/>
          <w:szCs w:val="43"/>
          <w:b w:val="1"/>
          <w:bCs w:val="1"/>
          <w:color w:val="395575"/>
        </w:rPr>
        <w:t>Related Party Transactions</w:t>
      </w:r>
    </w:p>
    <w:p>
      <w:pPr>
        <w:spacing w:after="0" w:line="271" w:lineRule="exact"/>
        <w:rPr>
          <w:sz w:val="20"/>
          <w:szCs w:val="20"/>
          <w:color w:val="auto"/>
        </w:rPr>
      </w:pPr>
    </w:p>
    <w:p>
      <w:pPr>
        <w:ind w:right="20"/>
        <w:spacing w:after="0" w:line="229" w:lineRule="auto"/>
        <w:rPr>
          <w:sz w:val="20"/>
          <w:szCs w:val="20"/>
          <w:color w:val="auto"/>
        </w:rPr>
      </w:pPr>
      <w:r>
        <w:rPr>
          <w:rFonts w:ascii="Arial" w:cs="Arial" w:eastAsia="Arial" w:hAnsi="Arial"/>
          <w:sz w:val="20"/>
          <w:szCs w:val="20"/>
          <w:color w:val="auto"/>
        </w:rPr>
        <w:t>The Corporate Governance Committee is responsible for reviewing and approving all transactions with any related party, which consists of any of our directors, director nominees, executive officers, shareholders owning more than 5% of the Company’s common stock and, with respect to each of them, their immediate family members and certain entities in which they are an officer or a shareholder, partner, member or other participant who, directly or indirectly, has a substantial ownership interest in or otherwise substantially controls or shares control of such entity (a “Related Party”). This obligation is set forth in writing in our Statement of Policy Regarding Related Party Transactions (the “Policy”).</w:t>
      </w:r>
    </w:p>
    <w:p>
      <w:pPr>
        <w:spacing w:after="0" w:line="195" w:lineRule="exact"/>
        <w:rPr>
          <w:sz w:val="20"/>
          <w:szCs w:val="20"/>
          <w:color w:val="auto"/>
        </w:rPr>
      </w:pPr>
    </w:p>
    <w:p>
      <w:pPr>
        <w:ind w:right="40"/>
        <w:spacing w:after="0" w:line="227" w:lineRule="auto"/>
        <w:rPr>
          <w:sz w:val="20"/>
          <w:szCs w:val="20"/>
          <w:color w:val="auto"/>
        </w:rPr>
      </w:pPr>
      <w:r>
        <w:rPr>
          <w:rFonts w:ascii="Arial" w:cs="Arial" w:eastAsia="Arial" w:hAnsi="Arial"/>
          <w:sz w:val="20"/>
          <w:szCs w:val="20"/>
          <w:color w:val="auto"/>
        </w:rPr>
        <w:t>To identify Related Party Transactions, as defined in the Policy, each year the Company requires our directors and officers to complete director and officer questionnaires identifying any transactions with the Company in which a Related Party has an interest. We review Related Party Transactions due to the potential for a conflict of interest. A conflict of interest occurs when an individual’s private interest interferes, or appears to interfere, in any way with our interests. The Code of Ethics requires all directors, officers, and employees who may have a potential or apparent conflict of interest to notify the Company’s management. In addition, the Policy specifically provides that any Related Party Transaction must be approved or ratified by the Corporate Governance Committee. A “Related Party Transaction” is any transaction or a series of similar transactions in which the Company or any of its subsidiaries is or was a participant, where the amount involved exceeds $120,000 in the aggregate, and in which any Related Party has a direct or indirect material interest, other than:</w:t>
      </w:r>
    </w:p>
    <w:p>
      <w:pPr>
        <w:spacing w:after="0" w:line="202" w:lineRule="exact"/>
        <w:rPr>
          <w:sz w:val="20"/>
          <w:szCs w:val="20"/>
          <w:color w:val="auto"/>
        </w:rPr>
      </w:pPr>
    </w:p>
    <w:p>
      <w:pPr>
        <w:ind w:left="280" w:right="760" w:hanging="272"/>
        <w:spacing w:after="0" w:line="236" w:lineRule="auto"/>
        <w:tabs>
          <w:tab w:leader="none" w:pos="280" w:val="left"/>
        </w:tabs>
        <w:numPr>
          <w:ilvl w:val="0"/>
          <w:numId w:val="208"/>
        </w:numPr>
        <w:rPr>
          <w:rFonts w:ascii="Arial" w:cs="Arial" w:eastAsia="Arial" w:hAnsi="Arial"/>
          <w:sz w:val="19"/>
          <w:szCs w:val="19"/>
          <w:color w:val="auto"/>
        </w:rPr>
      </w:pPr>
      <w:r>
        <w:rPr>
          <w:rFonts w:ascii="Arial" w:cs="Arial" w:eastAsia="Arial" w:hAnsi="Arial"/>
          <w:sz w:val="20"/>
          <w:szCs w:val="20"/>
          <w:color w:val="auto"/>
        </w:rPr>
        <w:t>Transactions in which rates or charges are fixed in conformity with law or governmental authority (such as APS rates approved by the ACC);</w:t>
      </w:r>
    </w:p>
    <w:p>
      <w:pPr>
        <w:spacing w:after="0" w:line="47" w:lineRule="exact"/>
        <w:rPr>
          <w:rFonts w:ascii="Arial" w:cs="Arial" w:eastAsia="Arial" w:hAnsi="Arial"/>
          <w:sz w:val="19"/>
          <w:szCs w:val="19"/>
          <w:color w:val="auto"/>
        </w:rPr>
      </w:pPr>
    </w:p>
    <w:p>
      <w:pPr>
        <w:ind w:left="280" w:hanging="272"/>
        <w:spacing w:after="0"/>
        <w:tabs>
          <w:tab w:leader="none" w:pos="280" w:val="left"/>
        </w:tabs>
        <w:numPr>
          <w:ilvl w:val="0"/>
          <w:numId w:val="208"/>
        </w:numPr>
        <w:rPr>
          <w:rFonts w:ascii="Arial" w:cs="Arial" w:eastAsia="Arial" w:hAnsi="Arial"/>
          <w:sz w:val="19"/>
          <w:szCs w:val="19"/>
          <w:color w:val="auto"/>
        </w:rPr>
      </w:pPr>
      <w:r>
        <w:rPr>
          <w:rFonts w:ascii="Arial" w:cs="Arial" w:eastAsia="Arial" w:hAnsi="Arial"/>
          <w:sz w:val="20"/>
          <w:szCs w:val="20"/>
          <w:color w:val="auto"/>
        </w:rPr>
        <w:t>Transactions in which the rates or charges are determined by competitive bid; or</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208"/>
        </w:numPr>
        <w:rPr>
          <w:rFonts w:ascii="Arial" w:cs="Arial" w:eastAsia="Arial" w:hAnsi="Arial"/>
          <w:sz w:val="19"/>
          <w:szCs w:val="19"/>
          <w:color w:val="auto"/>
        </w:rPr>
      </w:pPr>
      <w:r>
        <w:rPr>
          <w:rFonts w:ascii="Arial" w:cs="Arial" w:eastAsia="Arial" w:hAnsi="Arial"/>
          <w:sz w:val="20"/>
          <w:szCs w:val="20"/>
          <w:color w:val="auto"/>
        </w:rPr>
        <w:t>The payment of compensation by the Company to the executive officers, directors, or nominees for directors.</w:t>
      </w:r>
    </w:p>
    <w:p>
      <w:pPr>
        <w:spacing w:after="0" w:line="53" w:lineRule="exact"/>
        <w:rPr>
          <w:rFonts w:ascii="Arial" w:cs="Arial" w:eastAsia="Arial" w:hAnsi="Arial"/>
          <w:sz w:val="19"/>
          <w:szCs w:val="19"/>
          <w:color w:val="auto"/>
        </w:rPr>
      </w:pPr>
    </w:p>
    <w:p>
      <w:pPr>
        <w:ind w:left="280" w:hanging="272"/>
        <w:spacing w:after="0"/>
        <w:tabs>
          <w:tab w:leader="none" w:pos="280" w:val="left"/>
        </w:tabs>
        <w:numPr>
          <w:ilvl w:val="0"/>
          <w:numId w:val="208"/>
        </w:numPr>
        <w:rPr>
          <w:rFonts w:ascii="Arial" w:cs="Arial" w:eastAsia="Arial" w:hAnsi="Arial"/>
          <w:sz w:val="19"/>
          <w:szCs w:val="19"/>
          <w:color w:val="auto"/>
        </w:rPr>
      </w:pPr>
      <w:r>
        <w:rPr>
          <w:rFonts w:ascii="Arial" w:cs="Arial" w:eastAsia="Arial" w:hAnsi="Arial"/>
          <w:sz w:val="20"/>
          <w:szCs w:val="20"/>
          <w:color w:val="auto"/>
        </w:rPr>
        <w:t>Based on the Policy, SEC rules, and our review, we had no Related Party Transactions in 2019.</w:t>
      </w:r>
    </w:p>
    <w:p>
      <w:pPr>
        <w:spacing w:after="0" w:line="202" w:lineRule="exact"/>
        <w:rPr>
          <w:sz w:val="20"/>
          <w:szCs w:val="20"/>
          <w:color w:val="auto"/>
        </w:rPr>
      </w:pPr>
    </w:p>
    <w:p>
      <w:pPr>
        <w:ind w:right="140"/>
        <w:spacing w:after="0" w:line="229" w:lineRule="auto"/>
        <w:rPr>
          <w:sz w:val="20"/>
          <w:szCs w:val="20"/>
          <w:color w:val="auto"/>
        </w:rPr>
      </w:pPr>
      <w:r>
        <w:rPr>
          <w:rFonts w:ascii="Arial" w:cs="Arial" w:eastAsia="Arial" w:hAnsi="Arial"/>
          <w:sz w:val="20"/>
          <w:szCs w:val="20"/>
          <w:color w:val="auto"/>
        </w:rPr>
        <w:t>Glynis A. Bryan, a Director since February 2020, is the Chief Financial Officer of Insight Enterprises, Inc. (“Insight”). Insight is a technology company and a vendor of APS providing information technology services and computer hardware and software products. For these products and services, APS paid less than $6,700,000 to Insight in 2019, which is less than 1% of the Company’s and Insight’s revenues for 2019. Because the amounts paid to Insight were such a small portion of its total revenues, the Corporate Governance Committee has determined that these payments are not material to Ms. Bryan.</w:t>
      </w:r>
    </w:p>
    <w:p>
      <w:pPr>
        <w:spacing w:after="0" w:line="197" w:lineRule="exact"/>
        <w:rPr>
          <w:sz w:val="20"/>
          <w:szCs w:val="20"/>
          <w:color w:val="auto"/>
        </w:rPr>
      </w:pPr>
    </w:p>
    <w:p>
      <w:pPr>
        <w:jc w:val="right"/>
        <w:spacing w:after="0"/>
        <w:tabs>
          <w:tab w:leader="none" w:pos="26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9268" name="Picture 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8"/>
                    <pic:cNvPicPr>
                      <a:picLocks noChangeAspect="1" noChangeArrowheads="1"/>
                    </pic:cNvPicPr>
                  </pic:nvPicPr>
                  <pic:blipFill>
                    <a:blip r:embed="rId9275">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bookmarkStart w:id="126" w:name="page127"/>
    <w:bookmarkEnd w:id="126"/>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OTHER MATTERS</w:t>
      </w:r>
    </w:p>
    <w:p>
      <w:pPr>
        <w:spacing w:after="0" w:line="177" w:lineRule="exact"/>
        <w:rPr>
          <w:sz w:val="20"/>
          <w:szCs w:val="20"/>
          <w:color w:val="auto"/>
        </w:rPr>
      </w:pPr>
    </w:p>
    <w:p>
      <w:pPr>
        <w:ind w:right="400"/>
        <w:spacing w:after="0" w:line="281" w:lineRule="auto"/>
        <w:rPr>
          <w:sz w:val="20"/>
          <w:szCs w:val="20"/>
          <w:color w:val="auto"/>
        </w:rPr>
      </w:pPr>
      <w:r>
        <w:rPr>
          <w:rFonts w:ascii="Arial" w:cs="Arial" w:eastAsia="Arial" w:hAnsi="Arial"/>
          <w:sz w:val="43"/>
          <w:szCs w:val="43"/>
          <w:b w:val="1"/>
          <w:bCs w:val="1"/>
          <w:color w:val="395575"/>
        </w:rPr>
        <w:t>Human Resources Committee Interlocks and Insider Participation</w:t>
      </w:r>
    </w:p>
    <w:p>
      <w:pPr>
        <w:spacing w:after="0" w:line="107" w:lineRule="exact"/>
        <w:rPr>
          <w:sz w:val="20"/>
          <w:szCs w:val="20"/>
          <w:color w:val="auto"/>
        </w:rPr>
      </w:pPr>
    </w:p>
    <w:p>
      <w:pPr>
        <w:spacing w:after="0" w:line="230" w:lineRule="auto"/>
        <w:rPr>
          <w:sz w:val="20"/>
          <w:szCs w:val="20"/>
          <w:color w:val="auto"/>
        </w:rPr>
      </w:pPr>
      <w:r>
        <w:rPr>
          <w:rFonts w:ascii="Arial" w:cs="Arial" w:eastAsia="Arial" w:hAnsi="Arial"/>
          <w:sz w:val="20"/>
          <w:szCs w:val="20"/>
          <w:color w:val="auto"/>
        </w:rPr>
        <w:t>The members of the Human Resources Committee in 2019 were Ms. Munro, Dr. Cortese, and Messrs. Fox, Lopez and Trevathan. None of the members of the Human Resources Committee is or has been an officer or employee of the Company or any of its subsidiaries and no executive officer of the Company served on the compensation committee or board of any company that employed, or had as an officer, any member of the Human Resources Committee or the Board.</w:t>
      </w:r>
    </w:p>
    <w:p>
      <w:pPr>
        <w:spacing w:after="0" w:line="26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9269" name="Picture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9"/>
                    <pic:cNvPicPr>
                      <a:picLocks noChangeAspect="1" noChangeArrowheads="1"/>
                    </pic:cNvPicPr>
                  </pic:nvPicPr>
                  <pic:blipFill>
                    <a:blip r:embed="rId9276">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40"/>
          </w:cols>
          <w:pgMar w:left="320" w:top="121" w:right="439" w:bottom="1440" w:gutter="0" w:footer="0" w:header="0"/>
        </w:sectPr>
      </w:pPr>
    </w:p>
    <w:bookmarkStart w:id="127" w:name="page128"/>
    <w:bookmarkEnd w:id="127"/>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7132320" cy="702945"/>
            <wp:wrapNone/>
            <wp:docPr id="9270" name="Picture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0"/>
                    <pic:cNvPicPr>
                      <a:picLocks noChangeAspect="1" noChangeArrowheads="1"/>
                    </pic:cNvPicPr>
                  </pic:nvPicPr>
                  <pic:blipFill>
                    <a:blip r:embed="rId9277">
                      <a:extLst>
                        <a:ext uri="{28A0092B-C50C-407E-A947-70E740481C1C}"/>
                      </a:extLst>
                    </a:blip>
                    <a:srcRect/>
                    <a:stretch>
                      <a:fillRect/>
                    </a:stretch>
                  </pic:blipFill>
                  <pic:spPr bwMode="auto">
                    <a:xfrm>
                      <a:off x="0" y="0"/>
                      <a:ext cx="7132320" cy="702945"/>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jc w:val="right"/>
        <w:ind w:right="4740"/>
        <w:spacing w:after="0"/>
        <w:rPr>
          <w:sz w:val="20"/>
          <w:szCs w:val="20"/>
          <w:color w:val="auto"/>
        </w:rPr>
      </w:pPr>
      <w:r>
        <w:rPr>
          <w:rFonts w:ascii="Arial" w:cs="Arial" w:eastAsia="Arial" w:hAnsi="Arial"/>
          <w:sz w:val="50"/>
          <w:szCs w:val="50"/>
          <w:b w:val="1"/>
          <w:bCs w:val="1"/>
          <w:color w:val="395575"/>
        </w:rPr>
        <w:t>HELPFUL RESOURCES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265430</wp:posOffset>
            </wp:positionV>
            <wp:extent cx="7132320" cy="43180"/>
            <wp:wrapNone/>
            <wp:docPr id="9271" name="Picture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1"/>
                    <pic:cNvPicPr>
                      <a:picLocks noChangeAspect="1" noChangeArrowheads="1"/>
                    </pic:cNvPicPr>
                  </pic:nvPicPr>
                  <pic:blipFill>
                    <a:blip r:embed="rId9278">
                      <a:extLst>
                        <a:ext uri="{28A0092B-C50C-407E-A947-70E740481C1C}"/>
                      </a:extLst>
                    </a:blip>
                    <a:srcRect/>
                    <a:stretch>
                      <a:fillRect/>
                    </a:stretch>
                  </pic:blipFill>
                  <pic:spPr bwMode="auto">
                    <a:xfrm>
                      <a:off x="0" y="0"/>
                      <a:ext cx="7132320" cy="43180"/>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Our Company</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Pinnacle West Capital Corporation:</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APS:</w:t>
      </w:r>
    </w:p>
    <w:p>
      <w:pPr>
        <w:spacing w:after="0" w:line="347"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Annual Meeting</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Annual meeting online:</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Proxy materials:</w:t>
      </w:r>
    </w:p>
    <w:p>
      <w:pPr>
        <w:spacing w:after="0" w:line="347"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Board of Directors</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Pinnacle West Board:</w:t>
      </w:r>
    </w:p>
    <w:p>
      <w:pPr>
        <w:spacing w:after="0" w:line="347"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Board Committees</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Audit Committee Charter:</w:t>
      </w:r>
    </w:p>
    <w:p>
      <w:pPr>
        <w:spacing w:after="0" w:line="252" w:lineRule="exact"/>
        <w:rPr>
          <w:sz w:val="20"/>
          <w:szCs w:val="20"/>
          <w:color w:val="auto"/>
        </w:rPr>
      </w:pPr>
    </w:p>
    <w:p>
      <w:pPr>
        <w:spacing w:after="0"/>
        <w:rPr>
          <w:sz w:val="20"/>
          <w:szCs w:val="20"/>
          <w:color w:val="auto"/>
        </w:rPr>
      </w:pPr>
      <w:r>
        <w:rPr>
          <w:rFonts w:ascii="Arial" w:cs="Arial" w:eastAsia="Arial" w:hAnsi="Arial"/>
          <w:sz w:val="16"/>
          <w:szCs w:val="16"/>
          <w:b w:val="1"/>
          <w:bCs w:val="1"/>
          <w:color w:val="90517A"/>
        </w:rPr>
        <w:t>Corporate Governance Committee Charter:</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Finance Committee Charter:</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Human Resources Committee Charter:</w:t>
      </w:r>
    </w:p>
    <w:p>
      <w:pPr>
        <w:spacing w:after="0" w:line="252" w:lineRule="exact"/>
        <w:rPr>
          <w:sz w:val="20"/>
          <w:szCs w:val="20"/>
          <w:color w:val="auto"/>
        </w:rPr>
      </w:pPr>
    </w:p>
    <w:p>
      <w:pPr>
        <w:spacing w:after="0"/>
        <w:rPr>
          <w:sz w:val="20"/>
          <w:szCs w:val="20"/>
          <w:color w:val="auto"/>
        </w:rPr>
      </w:pPr>
      <w:r>
        <w:rPr>
          <w:rFonts w:ascii="Arial" w:cs="Arial" w:eastAsia="Arial" w:hAnsi="Arial"/>
          <w:sz w:val="16"/>
          <w:szCs w:val="16"/>
          <w:b w:val="1"/>
          <w:bCs w:val="1"/>
          <w:color w:val="90517A"/>
        </w:rPr>
        <w:t>Nuclear and Operating Committee Charter:</w:t>
      </w:r>
    </w:p>
    <w:p>
      <w:pPr>
        <w:spacing w:after="0" w:line="200" w:lineRule="exact"/>
        <w:rPr>
          <w:sz w:val="20"/>
          <w:szCs w:val="20"/>
          <w:color w:val="auto"/>
        </w:rPr>
      </w:pPr>
    </w:p>
    <w:p>
      <w:pPr>
        <w:spacing w:after="0" w:line="37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Governance Documents</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Code of Ethics and Business Practices:</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Code of Ethics for Financial Executives:</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Corporate Governance Guidelines:</w:t>
      </w:r>
    </w:p>
    <w:p>
      <w:pPr>
        <w:spacing w:after="0" w:line="200" w:lineRule="exact"/>
        <w:rPr>
          <w:sz w:val="20"/>
          <w:szCs w:val="20"/>
          <w:color w:val="auto"/>
        </w:rPr>
      </w:pPr>
    </w:p>
    <w:p>
      <w:pPr>
        <w:spacing w:after="0" w:line="349"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Other</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APS’s Clean Energy Commitment:</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Corporate Responsibility Report:</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90517A"/>
        </w:rPr>
        <w:t>Political Participation Policy: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spacing w:after="0"/>
        <w:rPr>
          <w:sz w:val="20"/>
          <w:szCs w:val="20"/>
          <w:color w:val="auto"/>
        </w:rPr>
      </w:pPr>
      <w:r>
        <w:rPr>
          <w:rFonts w:ascii="Arial" w:cs="Arial" w:eastAsia="Arial" w:hAnsi="Arial"/>
          <w:sz w:val="18"/>
          <w:szCs w:val="18"/>
          <w:color w:val="auto"/>
        </w:rPr>
        <w:t>http://www.pinnaclewest.com</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http://www.APS.com</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Arial" w:cs="Arial" w:eastAsia="Arial" w:hAnsi="Arial"/>
          <w:sz w:val="18"/>
          <w:szCs w:val="18"/>
          <w:color w:val="auto"/>
        </w:rPr>
        <w:t>http://www.virtualshareholdermeeting.com/PNW</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http://www.proxyvote.com</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Arial" w:cs="Arial" w:eastAsia="Arial" w:hAnsi="Arial"/>
          <w:sz w:val="18"/>
          <w:szCs w:val="18"/>
          <w:color w:val="auto"/>
        </w:rPr>
        <w:t>http://www.pinnaclewest.com/about-us/corporate-governance/board-of-directors/</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right="480"/>
        <w:spacing w:after="0" w:line="239" w:lineRule="auto"/>
        <w:rPr>
          <w:sz w:val="20"/>
          <w:szCs w:val="20"/>
          <w:color w:val="auto"/>
        </w:rPr>
      </w:pPr>
      <w:r>
        <w:rPr>
          <w:rFonts w:ascii="Arial" w:cs="Arial" w:eastAsia="Arial" w:hAnsi="Arial"/>
          <w:sz w:val="18"/>
          <w:szCs w:val="18"/>
          <w:color w:val="auto"/>
        </w:rPr>
        <w:t>http://www.pinnaclewest.com/about-us/corporate-governance/committee-summary/audit-committee/</w:t>
      </w:r>
    </w:p>
    <w:p>
      <w:pPr>
        <w:spacing w:after="0" w:line="47"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http://www.pinnaclewest.com/about-us/corporate-governance/committee-summary/corporate-governance-committee</w:t>
      </w:r>
    </w:p>
    <w:p>
      <w:pPr>
        <w:spacing w:after="0" w:line="47" w:lineRule="exact"/>
        <w:rPr>
          <w:sz w:val="20"/>
          <w:szCs w:val="20"/>
          <w:color w:val="auto"/>
        </w:rPr>
      </w:pPr>
    </w:p>
    <w:p>
      <w:pPr>
        <w:ind w:right="300"/>
        <w:spacing w:after="0" w:line="239" w:lineRule="auto"/>
        <w:rPr>
          <w:sz w:val="20"/>
          <w:szCs w:val="20"/>
          <w:color w:val="auto"/>
        </w:rPr>
      </w:pPr>
      <w:r>
        <w:rPr>
          <w:rFonts w:ascii="Arial" w:cs="Arial" w:eastAsia="Arial" w:hAnsi="Arial"/>
          <w:sz w:val="18"/>
          <w:szCs w:val="18"/>
          <w:color w:val="auto"/>
        </w:rPr>
        <w:t>http://www.pinnaclewest.com/about-us/corporate-governance/committee-summary/finance-committee</w:t>
      </w:r>
    </w:p>
    <w:p>
      <w:pPr>
        <w:spacing w:after="0" w:line="47" w:lineRule="exact"/>
        <w:rPr>
          <w:sz w:val="20"/>
          <w:szCs w:val="20"/>
          <w:color w:val="auto"/>
        </w:rPr>
      </w:pPr>
    </w:p>
    <w:p>
      <w:pPr>
        <w:ind w:right="340"/>
        <w:spacing w:after="0" w:line="239" w:lineRule="auto"/>
        <w:rPr>
          <w:sz w:val="20"/>
          <w:szCs w:val="20"/>
          <w:color w:val="auto"/>
        </w:rPr>
      </w:pPr>
      <w:r>
        <w:rPr>
          <w:rFonts w:ascii="Arial" w:cs="Arial" w:eastAsia="Arial" w:hAnsi="Arial"/>
          <w:sz w:val="18"/>
          <w:szCs w:val="18"/>
          <w:color w:val="auto"/>
        </w:rPr>
        <w:t>http://www.pinnaclewest.com/about-us/corporate-governance/committee-summary/human-resources-committee/</w:t>
      </w:r>
    </w:p>
    <w:p>
      <w:pPr>
        <w:spacing w:after="0" w:line="47" w:lineRule="exact"/>
        <w:rPr>
          <w:sz w:val="20"/>
          <w:szCs w:val="20"/>
          <w:color w:val="auto"/>
        </w:rPr>
      </w:pPr>
    </w:p>
    <w:p>
      <w:pPr>
        <w:ind w:right="300"/>
        <w:spacing w:after="0" w:line="239" w:lineRule="auto"/>
        <w:rPr>
          <w:sz w:val="20"/>
          <w:szCs w:val="20"/>
          <w:color w:val="auto"/>
        </w:rPr>
      </w:pPr>
      <w:r>
        <w:rPr>
          <w:rFonts w:ascii="Arial" w:cs="Arial" w:eastAsia="Arial" w:hAnsi="Arial"/>
          <w:sz w:val="18"/>
          <w:szCs w:val="18"/>
          <w:color w:val="auto"/>
        </w:rPr>
        <w:t>http://www.pinnaclewest.com/about-us/corporate-governance/committee-summary/nuclear-and-operating-committee/</w:t>
      </w:r>
    </w:p>
    <w:p>
      <w:pPr>
        <w:spacing w:after="0" w:line="200" w:lineRule="exact"/>
        <w:rPr>
          <w:sz w:val="20"/>
          <w:szCs w:val="20"/>
          <w:color w:val="auto"/>
        </w:rPr>
      </w:pPr>
    </w:p>
    <w:p>
      <w:pPr>
        <w:spacing w:after="0" w:line="400" w:lineRule="exact"/>
        <w:rPr>
          <w:sz w:val="20"/>
          <w:szCs w:val="20"/>
          <w:color w:val="auto"/>
        </w:rPr>
      </w:pPr>
    </w:p>
    <w:p>
      <w:pPr>
        <w:ind w:right="300"/>
        <w:spacing w:after="0" w:line="239" w:lineRule="auto"/>
        <w:rPr>
          <w:sz w:val="20"/>
          <w:szCs w:val="20"/>
          <w:color w:val="auto"/>
        </w:rPr>
      </w:pPr>
      <w:r>
        <w:rPr>
          <w:rFonts w:ascii="Arial" w:cs="Arial" w:eastAsia="Arial" w:hAnsi="Arial"/>
          <w:sz w:val="18"/>
          <w:szCs w:val="18"/>
          <w:color w:val="auto"/>
        </w:rPr>
        <w:t>http://www.pinnaclewest.com/about-us/corporate-governance/code-of-ethics-and-business-practices/</w:t>
      </w:r>
    </w:p>
    <w:p>
      <w:pPr>
        <w:spacing w:after="0" w:line="47" w:lineRule="exact"/>
        <w:rPr>
          <w:sz w:val="20"/>
          <w:szCs w:val="20"/>
          <w:color w:val="auto"/>
        </w:rPr>
      </w:pPr>
    </w:p>
    <w:p>
      <w:pPr>
        <w:ind w:right="440"/>
        <w:spacing w:after="0" w:line="239" w:lineRule="auto"/>
        <w:rPr>
          <w:sz w:val="20"/>
          <w:szCs w:val="20"/>
          <w:color w:val="auto"/>
        </w:rPr>
      </w:pPr>
      <w:r>
        <w:rPr>
          <w:rFonts w:ascii="Arial" w:cs="Arial" w:eastAsia="Arial" w:hAnsi="Arial"/>
          <w:sz w:val="18"/>
          <w:szCs w:val="18"/>
          <w:color w:val="auto"/>
        </w:rPr>
        <w:t>http://www.pinnaclewest.com/about-us/corporate-governance/code-of-ethics-for-financial-executives/</w:t>
      </w:r>
    </w:p>
    <w:p>
      <w:pPr>
        <w:spacing w:after="0" w:line="47" w:lineRule="exact"/>
        <w:rPr>
          <w:sz w:val="20"/>
          <w:szCs w:val="20"/>
          <w:color w:val="auto"/>
        </w:rPr>
      </w:pPr>
    </w:p>
    <w:p>
      <w:pPr>
        <w:ind w:right="800"/>
        <w:spacing w:after="0" w:line="239" w:lineRule="auto"/>
        <w:rPr>
          <w:sz w:val="20"/>
          <w:szCs w:val="20"/>
          <w:color w:val="auto"/>
        </w:rPr>
      </w:pPr>
      <w:r>
        <w:rPr>
          <w:rFonts w:ascii="Arial" w:cs="Arial" w:eastAsia="Arial" w:hAnsi="Arial"/>
          <w:sz w:val="18"/>
          <w:szCs w:val="18"/>
          <w:color w:val="auto"/>
        </w:rPr>
        <w:t>http://www.pinnaclewest.com/about-us/corporate-governance/corporate-governance-guidelines/</w:t>
      </w:r>
    </w:p>
    <w:p>
      <w:pPr>
        <w:spacing w:after="0" w:line="200" w:lineRule="exact"/>
        <w:rPr>
          <w:sz w:val="20"/>
          <w:szCs w:val="20"/>
          <w:color w:val="auto"/>
        </w:rPr>
      </w:pPr>
    </w:p>
    <w:p>
      <w:pPr>
        <w:spacing w:after="0" w:line="400" w:lineRule="exact"/>
        <w:rPr>
          <w:sz w:val="20"/>
          <w:szCs w:val="20"/>
          <w:color w:val="auto"/>
        </w:rPr>
      </w:pPr>
    </w:p>
    <w:p>
      <w:pPr>
        <w:spacing w:after="0"/>
        <w:rPr>
          <w:sz w:val="20"/>
          <w:szCs w:val="20"/>
          <w:color w:val="auto"/>
        </w:rPr>
      </w:pPr>
      <w:r>
        <w:rPr>
          <w:rFonts w:ascii="Arial" w:cs="Arial" w:eastAsia="Arial" w:hAnsi="Arial"/>
          <w:sz w:val="18"/>
          <w:szCs w:val="18"/>
          <w:color w:val="auto"/>
        </w:rPr>
        <w:t>http://www.aps.com/cleanenergy/</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http://www.pinnaclewest.com/corporate-responsibility/</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http://www.pinnaclewest.com/about-us/corporate-governance/Political-Participation-Policy</w:t>
      </w:r>
    </w:p>
    <w:p>
      <w:pPr>
        <w:spacing w:after="0" w:line="200" w:lineRule="exact"/>
        <w:rPr>
          <w:sz w:val="20"/>
          <w:szCs w:val="20"/>
          <w:color w:val="auto"/>
        </w:rPr>
      </w:pPr>
    </w:p>
    <w:p>
      <w:pPr>
        <w:sectPr>
          <w:pgSz w:w="11900" w:h="16838" w:orient="portrait"/>
          <w:cols w:equalWidth="0" w:num="2">
            <w:col w:w="3600" w:space="260"/>
            <w:col w:w="7360"/>
          </w:cols>
          <w:pgMar w:left="320" w:top="121" w:right="359" w:bottom="1440" w:gutter="0" w:footer="0" w:header="0"/>
          <w:type w:val="continuous"/>
        </w:sectPr>
      </w:pPr>
    </w:p>
    <w:p>
      <w:pPr>
        <w:spacing w:after="0" w:line="57" w:lineRule="exact"/>
        <w:rPr>
          <w:sz w:val="20"/>
          <w:szCs w:val="20"/>
          <w:color w:val="auto"/>
        </w:rPr>
      </w:pPr>
    </w:p>
    <w:p>
      <w:pPr>
        <w:ind w:left="8900"/>
        <w:spacing w:after="0"/>
        <w:tabs>
          <w:tab w:leader="none" w:pos="10920" w:val="left"/>
        </w:tabs>
        <w:rPr>
          <w:sz w:val="20"/>
          <w:szCs w:val="20"/>
          <w:color w:val="auto"/>
        </w:rPr>
      </w:pPr>
      <w:r>
        <w:rPr>
          <w:rFonts w:ascii="Arial" w:cs="Arial" w:eastAsia="Arial" w:hAnsi="Arial"/>
          <w:sz w:val="18"/>
          <w:szCs w:val="18"/>
          <w:b w:val="1"/>
          <w:bCs w:val="1"/>
          <w:color w:val="395575"/>
        </w:rPr>
        <w:t>2020 Proxy Statement</w:t>
      </w:r>
      <w:r>
        <w:rPr>
          <w:sz w:val="20"/>
          <w:szCs w:val="20"/>
          <w:color w:val="auto"/>
        </w:rPr>
        <w:tab/>
      </w:r>
      <w:r>
        <w:rPr>
          <w:rFonts w:ascii="Arial" w:cs="Arial" w:eastAsia="Arial" w:hAnsi="Arial"/>
          <w:sz w:val="16"/>
          <w:szCs w:val="16"/>
          <w:b w:val="1"/>
          <w:bCs w:val="1"/>
          <w:color w:val="395575"/>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238760</wp:posOffset>
            </wp:positionV>
            <wp:extent cx="7153275" cy="21590"/>
            <wp:wrapNone/>
            <wp:docPr id="9272" name="Picture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2"/>
                    <pic:cNvPicPr>
                      <a:picLocks noChangeAspect="1" noChangeArrowheads="1"/>
                    </pic:cNvPicPr>
                  </pic:nvPicPr>
                  <pic:blipFill>
                    <a:blip r:embed="rId927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1" w:right="359" w:bottom="1440" w:gutter="0" w:footer="0" w:header="0"/>
          <w:type w:val="continuous"/>
        </w:sectPr>
      </w:pPr>
    </w:p>
    <w:bookmarkStart w:id="128" w:name="page129"/>
    <w:bookmarkEnd w:id="128"/>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95575"/>
        </w:rPr>
        <w:t>HELPFUL RESOURCES</w:t>
      </w:r>
    </w:p>
    <w:p>
      <w:pPr>
        <w:spacing w:after="0" w:line="227" w:lineRule="exact"/>
        <w:rPr>
          <w:sz w:val="20"/>
          <w:szCs w:val="20"/>
          <w:color w:val="auto"/>
        </w:rPr>
      </w:pPr>
    </w:p>
    <w:p>
      <w:pPr>
        <w:spacing w:after="0"/>
        <w:rPr>
          <w:sz w:val="20"/>
          <w:szCs w:val="20"/>
          <w:color w:val="auto"/>
        </w:rPr>
      </w:pPr>
      <w:r>
        <w:rPr>
          <w:rFonts w:ascii="Arial" w:cs="Arial" w:eastAsia="Arial" w:hAnsi="Arial"/>
          <w:sz w:val="20"/>
          <w:szCs w:val="20"/>
          <w:color w:val="auto"/>
        </w:rPr>
        <w:t>The information contained in these documents and websites are not incorporated by reference.</w:t>
      </w:r>
    </w:p>
    <w:p>
      <w:pPr>
        <w:spacing w:after="0" w:line="202" w:lineRule="exact"/>
        <w:rPr>
          <w:sz w:val="20"/>
          <w:szCs w:val="20"/>
          <w:color w:val="auto"/>
        </w:rPr>
      </w:pPr>
    </w:p>
    <w:p>
      <w:pPr>
        <w:spacing w:after="0" w:line="228" w:lineRule="auto"/>
        <w:rPr>
          <w:sz w:val="20"/>
          <w:szCs w:val="20"/>
          <w:color w:val="auto"/>
        </w:rPr>
      </w:pPr>
      <w:r>
        <w:rPr>
          <w:rFonts w:ascii="Arial" w:cs="Arial" w:eastAsia="Arial" w:hAnsi="Arial"/>
          <w:sz w:val="20"/>
          <w:szCs w:val="20"/>
          <w:color w:val="auto"/>
        </w:rPr>
        <w:t>This Proxy Statement contains forward-looking statements based on current expectations. These forward-looking statements are often identified by words such as “estimate,” “predict,” “may,” “believe,” “plan,” “expect,” “require,” “intend,” “assume” and similar words. Because actual results may differ materially from expectations, we caution you not to place undue reliance on these statements. A number of factors could cause future results to differ materially from historical results, or from outcomes currently expected or sought by us. A discussion of some of these risks and uncertainties is contained in our Annual Report on Form 10-K and is available on our website at pinnaclewest.com, which you should review carefully before placing any reliance on our forward-looking statements or disclosures. We assume no obligation to update any forward-looking statements, even if our internal estimates change, except as may be required by applicable law.</w:t>
      </w:r>
    </w:p>
    <w:p>
      <w:pPr>
        <w:spacing w:after="0" w:line="262"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95575"/>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290195</wp:posOffset>
            </wp:positionV>
            <wp:extent cx="7153275" cy="20955"/>
            <wp:wrapNone/>
            <wp:docPr id="9273" name="Picture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3"/>
                    <pic:cNvPicPr>
                      <a:picLocks noChangeAspect="1" noChangeArrowheads="1"/>
                    </pic:cNvPicPr>
                  </pic:nvPicPr>
                  <pic:blipFill>
                    <a:blip r:embed="rId928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060"/>
          </w:cols>
          <w:pgMar w:left="320" w:top="121" w:right="519" w:bottom="1440" w:gutter="0" w:footer="0" w:header="0"/>
        </w:sectPr>
      </w:pPr>
    </w:p>
    <w:bookmarkStart w:id="129" w:name="page130"/>
    <w:bookmarkEnd w:id="129"/>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177" w:lineRule="exact"/>
        <w:rPr>
          <w:sz w:val="20"/>
          <w:szCs w:val="20"/>
          <w:color w:val="auto"/>
        </w:rPr>
      </w:pPr>
    </w:p>
    <w:p>
      <w:pPr>
        <w:spacing w:after="0"/>
        <w:rPr>
          <w:sz w:val="20"/>
          <w:szCs w:val="20"/>
          <w:color w:val="auto"/>
        </w:rPr>
      </w:pPr>
      <w:r>
        <w:rPr>
          <w:rFonts w:ascii="Arial" w:cs="Arial" w:eastAsia="Arial" w:hAnsi="Arial"/>
          <w:sz w:val="43"/>
          <w:szCs w:val="43"/>
          <w:b w:val="1"/>
          <w:bCs w:val="1"/>
          <w:color w:val="0F3E60"/>
        </w:rPr>
        <w:t>Employee Network Groups</w:t>
      </w:r>
    </w:p>
    <w:p>
      <w:pPr>
        <w:spacing w:after="0" w:line="278" w:lineRule="exact"/>
        <w:rPr>
          <w:sz w:val="20"/>
          <w:szCs w:val="20"/>
          <w:color w:val="auto"/>
        </w:rPr>
      </w:pPr>
    </w:p>
    <w:p>
      <w:pPr>
        <w:ind w:right="240"/>
        <w:spacing w:after="0" w:line="239" w:lineRule="auto"/>
        <w:rPr>
          <w:sz w:val="20"/>
          <w:szCs w:val="20"/>
          <w:color w:val="auto"/>
        </w:rPr>
      </w:pPr>
      <w:r>
        <w:rPr>
          <w:rFonts w:ascii="Arial" w:cs="Arial" w:eastAsia="Arial" w:hAnsi="Arial"/>
          <w:sz w:val="18"/>
          <w:szCs w:val="18"/>
          <w:color w:val="auto"/>
        </w:rPr>
        <w:t>To encourage employees to challenge themselves, develop additional skills and advance within their chosen fields, the Company supports 10 employee networks that enable employees to connect with one another and promote career development:</w:t>
      </w:r>
    </w:p>
    <w:p>
      <w:pPr>
        <w:sectPr>
          <w:pgSz w:w="11900" w:h="16838" w:orient="portrait"/>
          <w:cols w:equalWidth="0" w:num="1">
            <w:col w:w="11200"/>
          </w:cols>
          <w:pgMar w:left="320" w:top="121" w:right="37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spacing w:after="0" w:line="243" w:lineRule="auto"/>
        <w:rPr>
          <w:sz w:val="20"/>
          <w:szCs w:val="20"/>
          <w:color w:val="auto"/>
        </w:rPr>
      </w:pPr>
      <w:r>
        <w:rPr>
          <w:rFonts w:ascii="Arial" w:cs="Arial" w:eastAsia="Arial" w:hAnsi="Arial"/>
          <w:sz w:val="13"/>
          <w:szCs w:val="13"/>
          <w:color w:val="auto"/>
        </w:rPr>
        <w:t>The African American Network for Diversity and Inclusion's mission is to create a collaborative and highly engaged network of African-American employees that promote the interests of AANDI, its strategic initiatives and the values of APS.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line="243" w:lineRule="auto"/>
        <w:rPr>
          <w:sz w:val="20"/>
          <w:szCs w:val="20"/>
          <w:color w:val="auto"/>
        </w:rPr>
      </w:pPr>
      <w:r>
        <w:rPr>
          <w:rFonts w:ascii="Arial" w:cs="Arial" w:eastAsia="Arial" w:hAnsi="Arial"/>
          <w:sz w:val="13"/>
          <w:szCs w:val="13"/>
          <w:color w:val="auto"/>
        </w:rPr>
        <w:t>The Lesbian, Gay, Bisexual &amp; Transgender Alliance's mission is to build a community at APS to further support diversity and provide opportunities for members to achieve their professional and personal best through culture, communications, commerce and careers.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-2432685</wp:posOffset>
            </wp:positionH>
            <wp:positionV relativeFrom="paragraph">
              <wp:posOffset>145415</wp:posOffset>
            </wp:positionV>
            <wp:extent cx="7132320" cy="8255"/>
            <wp:wrapNone/>
            <wp:docPr id="9274" name="Picture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
                    <pic:cNvPicPr>
                      <a:picLocks noChangeAspect="1" noChangeArrowheads="1"/>
                    </pic:cNvPicPr>
                  </pic:nvPicPr>
                  <pic:blipFill>
                    <a:blip r:embed="rId928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line="243" w:lineRule="auto"/>
        <w:rPr>
          <w:sz w:val="20"/>
          <w:szCs w:val="20"/>
          <w:color w:val="auto"/>
        </w:rPr>
      </w:pPr>
      <w:r>
        <w:rPr>
          <w:rFonts w:ascii="Arial" w:cs="Arial" w:eastAsia="Arial" w:hAnsi="Arial"/>
          <w:sz w:val="13"/>
          <w:szCs w:val="13"/>
          <w:color w:val="auto"/>
        </w:rPr>
        <w:t>The Veteran Engagement, Transition &amp; Retention Network's mission is to develop opportunities benefiting our honored Arizona veterans. We strive to promote their service to our country, leadership skills, and the achievements of veterans in the organization.</w:t>
      </w:r>
    </w:p>
    <w:p>
      <w:pPr>
        <w:spacing w:after="0" w:line="200" w:lineRule="exact"/>
        <w:rPr>
          <w:sz w:val="20"/>
          <w:szCs w:val="20"/>
          <w:color w:val="auto"/>
        </w:rPr>
      </w:pPr>
    </w:p>
    <w:p>
      <w:pPr>
        <w:sectPr>
          <w:pgSz w:w="11900" w:h="16838" w:orient="portrait"/>
          <w:cols w:equalWidth="0" w:num="3">
            <w:col w:w="3540" w:space="300"/>
            <w:col w:w="3500" w:space="300"/>
            <w:col w:w="3560"/>
          </w:cols>
          <w:pgMar w:left="320" w:top="121" w:right="37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spacing w:after="0" w:line="248" w:lineRule="auto"/>
        <w:rPr>
          <w:sz w:val="20"/>
          <w:szCs w:val="20"/>
          <w:color w:val="auto"/>
        </w:rPr>
      </w:pPr>
      <w:r>
        <w:rPr>
          <w:rFonts w:ascii="Arial" w:cs="Arial" w:eastAsia="Arial" w:hAnsi="Arial"/>
          <w:sz w:val="13"/>
          <w:szCs w:val="13"/>
          <w:color w:val="auto"/>
        </w:rPr>
        <w:t>Women in Search of Excellence's mission is to build a community at APS to further develop women as they achieve their personal and professional excellence.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spacing w:after="0" w:line="245" w:lineRule="auto"/>
        <w:rPr>
          <w:sz w:val="20"/>
          <w:szCs w:val="20"/>
          <w:color w:val="auto"/>
        </w:rPr>
      </w:pPr>
      <w:r>
        <w:rPr>
          <w:rFonts w:ascii="Arial" w:cs="Arial" w:eastAsia="Arial" w:hAnsi="Arial"/>
          <w:sz w:val="13"/>
          <w:szCs w:val="13"/>
          <w:color w:val="auto"/>
        </w:rPr>
        <w:t>Palo Verde Young Generation in Nuclear's mission is to unite young professionals for the purpose of strengthening its community by focusing on the success of nuclear technology.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-2432685</wp:posOffset>
            </wp:positionH>
            <wp:positionV relativeFrom="paragraph">
              <wp:posOffset>144145</wp:posOffset>
            </wp:positionV>
            <wp:extent cx="7132320" cy="8255"/>
            <wp:wrapNone/>
            <wp:docPr id="9275" name="Picture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5"/>
                    <pic:cNvPicPr>
                      <a:picLocks noChangeAspect="1" noChangeArrowheads="1"/>
                    </pic:cNvPicPr>
                  </pic:nvPicPr>
                  <pic:blipFill>
                    <a:blip r:embed="rId928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spacing w:after="0" w:line="245" w:lineRule="auto"/>
        <w:rPr>
          <w:sz w:val="20"/>
          <w:szCs w:val="20"/>
          <w:color w:val="auto"/>
        </w:rPr>
      </w:pPr>
      <w:r>
        <w:rPr>
          <w:rFonts w:ascii="Arial" w:cs="Arial" w:eastAsia="Arial" w:hAnsi="Arial"/>
          <w:sz w:val="13"/>
          <w:szCs w:val="13"/>
          <w:color w:val="auto"/>
        </w:rPr>
        <w:t>Palo Verde Women in Nuclear's mission is to promote an environment in which all employees are able to succeed while working to encourage public awareness about nuclear energy.</w:t>
      </w:r>
    </w:p>
    <w:p>
      <w:pPr>
        <w:spacing w:after="0" w:line="200" w:lineRule="exact"/>
        <w:rPr>
          <w:sz w:val="20"/>
          <w:szCs w:val="20"/>
          <w:color w:val="auto"/>
        </w:rPr>
      </w:pPr>
    </w:p>
    <w:p>
      <w:pPr>
        <w:sectPr>
          <w:pgSz w:w="11900" w:h="16838" w:orient="portrait"/>
          <w:cols w:equalWidth="0" w:num="3">
            <w:col w:w="3220" w:space="620"/>
            <w:col w:w="3480" w:space="320"/>
            <w:col w:w="3560"/>
          </w:cols>
          <w:pgMar w:left="320" w:top="121" w:right="37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spacing w:after="0" w:line="243" w:lineRule="auto"/>
        <w:rPr>
          <w:sz w:val="20"/>
          <w:szCs w:val="20"/>
          <w:color w:val="auto"/>
        </w:rPr>
      </w:pPr>
      <w:r>
        <w:rPr>
          <w:rFonts w:ascii="Arial" w:cs="Arial" w:eastAsia="Arial" w:hAnsi="Arial"/>
          <w:sz w:val="13"/>
          <w:szCs w:val="13"/>
          <w:color w:val="auto"/>
        </w:rPr>
        <w:t>The Native American Network Organization's mission is to attract and develop Native American talent by providing professional development opportunities, assisting in recruiting and retention, and encouraging community development.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spacing w:after="0" w:line="245" w:lineRule="auto"/>
        <w:rPr>
          <w:sz w:val="20"/>
          <w:szCs w:val="20"/>
          <w:color w:val="auto"/>
        </w:rPr>
      </w:pPr>
      <w:r>
        <w:rPr>
          <w:rFonts w:ascii="Arial" w:cs="Arial" w:eastAsia="Arial" w:hAnsi="Arial"/>
          <w:sz w:val="13"/>
          <w:szCs w:val="13"/>
          <w:color w:val="auto"/>
        </w:rPr>
        <w:t>Next Gen's mission is to unite professionals new to the utility industry by providing professional development opportunities, enhance recruitment and retention, and organize community outreach programs.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right="20"/>
        <w:spacing w:after="0" w:line="243" w:lineRule="auto"/>
        <w:rPr>
          <w:sz w:val="20"/>
          <w:szCs w:val="20"/>
          <w:color w:val="auto"/>
        </w:rPr>
      </w:pPr>
      <w:r>
        <w:rPr>
          <w:rFonts w:ascii="Arial" w:cs="Arial" w:eastAsia="Arial" w:hAnsi="Arial"/>
          <w:sz w:val="13"/>
          <w:szCs w:val="13"/>
          <w:color w:val="auto"/>
        </w:rPr>
        <w:t>The Hispanic Organization for Leadership and Advancement promotes a culture of inclusiveness and community stewardship across APS, as well as develops high-performing leaders in pursuit of operational excellence and continuous self-improvement.</w:t>
      </w:r>
    </w:p>
    <w:p>
      <w:pPr>
        <w:spacing w:after="0" w:line="184" w:lineRule="exact"/>
        <w:rPr>
          <w:sz w:val="20"/>
          <w:szCs w:val="20"/>
          <w:color w:val="auto"/>
        </w:rPr>
      </w:pPr>
    </w:p>
    <w:p>
      <w:pPr>
        <w:sectPr>
          <w:pgSz w:w="11900" w:h="16838" w:orient="portrait"/>
          <w:cols w:equalWidth="0" w:num="3">
            <w:col w:w="3480" w:space="360"/>
            <w:col w:w="3260" w:space="540"/>
            <w:col w:w="3560"/>
          </w:cols>
          <w:pgMar w:left="320" w:top="121" w:right="379" w:bottom="1440" w:gutter="0" w:footer="0" w:header="0"/>
          <w:type w:val="continuous"/>
        </w:sectPr>
      </w:pPr>
    </w:p>
    <w:p>
      <w:pPr>
        <w:spacing w:after="0"/>
        <w:rPr>
          <w:sz w:val="20"/>
          <w:szCs w:val="20"/>
          <w:color w:val="auto"/>
        </w:rPr>
      </w:pPr>
      <w:r>
        <w:rPr>
          <w:rFonts w:ascii="Arial" w:cs="Arial" w:eastAsia="Arial" w:hAnsi="Arial"/>
          <w:sz w:val="18"/>
          <w:szCs w:val="18"/>
          <w:b w:val="1"/>
          <w:bCs w:val="1"/>
          <w:color w:val="274A6B"/>
        </w:rPr>
        <w:t>NEW IN 2019</w:t>
      </w:r>
    </w:p>
    <w:p>
      <w:pPr>
        <w:spacing w:after="0" w:line="200" w:lineRule="exact"/>
        <w:rPr>
          <w:sz w:val="20"/>
          <w:szCs w:val="20"/>
          <w:color w:val="auto"/>
        </w:rPr>
      </w:pPr>
    </w:p>
    <w:p>
      <w:pPr>
        <w:spacing w:after="0" w:line="263" w:lineRule="exact"/>
        <w:rPr>
          <w:sz w:val="20"/>
          <w:szCs w:val="20"/>
          <w:color w:val="auto"/>
        </w:rPr>
      </w:pPr>
    </w:p>
    <w:p>
      <w:pPr>
        <w:jc w:val="right"/>
        <w:ind w:right="620"/>
        <w:spacing w:after="0"/>
        <w:rPr>
          <w:sz w:val="20"/>
          <w:szCs w:val="20"/>
          <w:color w:val="auto"/>
        </w:rPr>
      </w:pPr>
      <w:r>
        <w:rPr>
          <w:rFonts w:ascii="Arial" w:cs="Arial" w:eastAsia="Arial" w:hAnsi="Arial"/>
          <w:sz w:val="18"/>
          <w:szCs w:val="18"/>
          <w:color w:val="auto"/>
        </w:rPr>
        <w:t>Links connects mid-to-late career employees with opportunities for development, networking and engagement.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215900</wp:posOffset>
            </wp:positionV>
            <wp:extent cx="7153275" cy="20955"/>
            <wp:wrapNone/>
            <wp:docPr id="9276" name="Picture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6"/>
                    <pic:cNvPicPr>
                      <a:picLocks noChangeAspect="1" noChangeArrowheads="1"/>
                    </pic:cNvPicPr>
                  </pic:nvPicPr>
                  <pic:blipFill>
                    <a:blip r:embed="rId9283">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00"/>
          </w:cols>
          <w:pgMar w:left="320" w:top="121" w:right="379" w:bottom="1440" w:gutter="0" w:footer="0" w:header="0"/>
          <w:type w:val="continuous"/>
        </w:sectPr>
      </w:pPr>
    </w:p>
    <w:bookmarkStart w:id="130" w:name="page131"/>
    <w:bookmarkEnd w:id="130"/>
    <w:p>
      <w:pPr>
        <w:spacing w:after="0"/>
        <w:rPr>
          <w:rFonts w:ascii="Arial" w:cs="Arial" w:eastAsia="Arial" w:hAnsi="Arial"/>
          <w:sz w:val="16"/>
          <w:szCs w:val="16"/>
          <w:b w:val="1"/>
          <w:bCs w:val="1"/>
          <w:u w:val="single" w:color="auto"/>
          <w:color w:val="0000EE"/>
        </w:rPr>
      </w:pPr>
      <w:hyperlink w:anchor="page10">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8242935</wp:posOffset>
            </wp:positionV>
            <wp:extent cx="7153275" cy="21590"/>
            <wp:wrapNone/>
            <wp:docPr id="9277" name="Picture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7"/>
                    <pic:cNvPicPr>
                      <a:picLocks noChangeAspect="1" noChangeArrowheads="1"/>
                    </pic:cNvPicPr>
                  </pic:nvPicPr>
                  <pic:blipFill>
                    <a:blip r:embed="rId928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139"/>
          </w:cols>
          <w:pgMar w:left="320" w:top="121" w:right="1440" w:bottom="1440" w:gutter="0" w:footer="0" w:header="0"/>
        </w:sectPr>
      </w:pPr>
    </w:p>
    <w:bookmarkStart w:id="131" w:name="page132"/>
    <w:bookmarkEnd w:id="131"/>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64" w:lineRule="exact"/>
        <w:rPr>
          <w:sz w:val="20"/>
          <w:szCs w:val="20"/>
          <w:color w:val="auto"/>
        </w:rPr>
      </w:pPr>
    </w:p>
    <w:p>
      <w:pPr>
        <w:jc w:val="center"/>
        <w:ind w:left="3960"/>
        <w:spacing w:after="0"/>
        <w:rPr>
          <w:sz w:val="20"/>
          <w:szCs w:val="20"/>
          <w:color w:val="auto"/>
        </w:rPr>
      </w:pPr>
      <w:r>
        <w:rPr>
          <w:rFonts w:ascii="Arial" w:cs="Arial" w:eastAsia="Arial" w:hAnsi="Arial"/>
          <w:sz w:val="24"/>
          <w:szCs w:val="24"/>
          <w:b w:val="1"/>
          <w:bCs w:val="1"/>
          <w:color w:val="auto"/>
        </w:rPr>
        <w:t>SCAN TO</w:t>
      </w:r>
    </w:p>
    <w:p>
      <w:pPr>
        <w:spacing w:after="0" w:line="46" w:lineRule="exact"/>
        <w:rPr>
          <w:sz w:val="20"/>
          <w:szCs w:val="20"/>
          <w:color w:val="auto"/>
        </w:rPr>
      </w:pPr>
    </w:p>
    <w:p>
      <w:pPr>
        <w:jc w:val="right"/>
        <w:ind w:right="2780"/>
        <w:spacing w:after="0"/>
        <w:rPr>
          <w:sz w:val="20"/>
          <w:szCs w:val="20"/>
          <w:color w:val="auto"/>
        </w:rPr>
      </w:pPr>
      <w:r>
        <w:rPr>
          <w:rFonts w:ascii="Arial" w:cs="Arial" w:eastAsia="Arial" w:hAnsi="Arial"/>
          <w:sz w:val="13"/>
          <w:szCs w:val="13"/>
          <w:b w:val="1"/>
          <w:bCs w:val="1"/>
          <w:color w:val="auto"/>
        </w:rPr>
        <w:t>VIEW MATERIALS &amp; VOTE</w:t>
      </w:r>
    </w:p>
    <w:p>
      <w:pPr>
        <w:sectPr>
          <w:pgSz w:w="11900" w:h="16838" w:orient="portrait"/>
          <w:cols w:equalWidth="0" w:num="1">
            <w:col w:w="11240"/>
          </w:cols>
          <w:pgMar w:left="320" w:top="121" w:right="339" w:bottom="1440" w:gutter="0" w:footer="0" w:header="0"/>
        </w:sectPr>
      </w:pPr>
    </w:p>
    <w:p>
      <w:pPr>
        <w:spacing w:after="0" w:line="200" w:lineRule="exact"/>
        <w:rPr>
          <w:sz w:val="20"/>
          <w:szCs w:val="20"/>
          <w:color w:val="auto"/>
        </w:rPr>
      </w:pPr>
    </w:p>
    <w:p>
      <w:pPr>
        <w:spacing w:after="0" w:line="225"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PINNACLE WEST CAPITAL CORPORATION</w:t>
      </w:r>
    </w:p>
    <w:p>
      <w:pPr>
        <w:spacing w:after="0" w:line="12"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ATTN: SHAREHOLDER SERVICES</w:t>
      </w:r>
    </w:p>
    <w:p>
      <w:pPr>
        <w:spacing w:after="0"/>
        <w:rPr>
          <w:sz w:val="20"/>
          <w:szCs w:val="20"/>
          <w:color w:val="auto"/>
        </w:rPr>
      </w:pPr>
      <w:r>
        <w:rPr>
          <w:rFonts w:ascii="Arial" w:cs="Arial" w:eastAsia="Arial" w:hAnsi="Arial"/>
          <w:sz w:val="13"/>
          <w:szCs w:val="13"/>
          <w:i w:val="1"/>
          <w:iCs w:val="1"/>
          <w:color w:val="auto"/>
        </w:rPr>
        <w:t>400 NORTH FIFTH STREET, STA 8602</w:t>
      </w:r>
    </w:p>
    <w:p>
      <w:pPr>
        <w:spacing w:after="0"/>
        <w:rPr>
          <w:sz w:val="20"/>
          <w:szCs w:val="20"/>
          <w:color w:val="auto"/>
        </w:rPr>
      </w:pPr>
      <w:r>
        <w:rPr>
          <w:rFonts w:ascii="Arial" w:cs="Arial" w:eastAsia="Arial" w:hAnsi="Arial"/>
          <w:sz w:val="13"/>
          <w:szCs w:val="13"/>
          <w:i w:val="1"/>
          <w:iCs w:val="1"/>
          <w:color w:val="auto"/>
        </w:rPr>
        <w:t>PHOENIX, AZ 85004</w:t>
      </w:r>
    </w:p>
    <w:p>
      <w:pPr>
        <w:spacing w:after="0" w:line="20" w:lineRule="exact"/>
        <w:rPr>
          <w:sz w:val="20"/>
          <w:szCs w:val="20"/>
          <w:color w:val="auto"/>
        </w:rPr>
      </w:pPr>
      <w:r>
        <w:rPr>
          <w:sz w:val="20"/>
          <w:szCs w:val="20"/>
          <w:color w:val="auto"/>
        </w:rPr>
        <w:br w:type="column"/>
      </w:r>
    </w:p>
    <w:p>
      <w:pPr>
        <w:spacing w:after="0" w:line="295"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VOTE BY INTERNET</w:t>
      </w:r>
    </w:p>
    <w:p>
      <w:pPr>
        <w:spacing w:after="0" w:line="15"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 xml:space="preserve">Before The Meeting </w:t>
      </w:r>
      <w:r>
        <w:rPr>
          <w:rFonts w:ascii="Arial" w:cs="Arial" w:eastAsia="Arial" w:hAnsi="Arial"/>
          <w:sz w:val="13"/>
          <w:szCs w:val="13"/>
          <w:color w:val="auto"/>
        </w:rPr>
        <w:t>- Go to</w:t>
      </w:r>
      <w:r>
        <w:rPr>
          <w:rFonts w:ascii="Arial" w:cs="Arial" w:eastAsia="Arial" w:hAnsi="Arial"/>
          <w:sz w:val="13"/>
          <w:szCs w:val="13"/>
          <w:i w:val="1"/>
          <w:iCs w:val="1"/>
          <w:color w:val="auto"/>
        </w:rPr>
        <w:t xml:space="preserve"> </w:t>
      </w:r>
      <w:r>
        <w:rPr>
          <w:rFonts w:ascii="Arial" w:cs="Arial" w:eastAsia="Arial" w:hAnsi="Arial"/>
          <w:sz w:val="13"/>
          <w:szCs w:val="13"/>
          <w:b w:val="1"/>
          <w:bCs w:val="1"/>
          <w:u w:val="single" w:color="auto"/>
          <w:color w:val="auto"/>
        </w:rPr>
        <w:t>www.proxyvote.com</w:t>
      </w:r>
      <w:r>
        <w:rPr>
          <w:rFonts w:ascii="Arial" w:cs="Arial" w:eastAsia="Arial" w:hAnsi="Arial"/>
          <w:sz w:val="13"/>
          <w:szCs w:val="13"/>
          <w:i w:val="1"/>
          <w:iCs w:val="1"/>
          <w:color w:val="auto"/>
        </w:rPr>
        <w:t xml:space="preserve"> </w:t>
      </w:r>
      <w:r>
        <w:rPr>
          <w:rFonts w:ascii="Arial" w:cs="Arial" w:eastAsia="Arial" w:hAnsi="Arial"/>
          <w:sz w:val="13"/>
          <w:szCs w:val="13"/>
          <w:b w:val="1"/>
          <w:bCs w:val="1"/>
          <w:color w:val="auto"/>
        </w:rPr>
        <w:t>or scan the QR Barcode above</w:t>
      </w:r>
    </w:p>
    <w:p>
      <w:pPr>
        <w:spacing w:after="0" w:line="107" w:lineRule="exact"/>
        <w:rPr>
          <w:sz w:val="20"/>
          <w:szCs w:val="20"/>
          <w:color w:val="auto"/>
        </w:rPr>
      </w:pPr>
    </w:p>
    <w:p>
      <w:pPr>
        <w:jc w:val="both"/>
        <w:spacing w:after="0" w:line="245" w:lineRule="auto"/>
        <w:rPr>
          <w:sz w:val="20"/>
          <w:szCs w:val="20"/>
          <w:color w:val="auto"/>
        </w:rPr>
      </w:pPr>
      <w:r>
        <w:rPr>
          <w:rFonts w:ascii="Arial" w:cs="Arial" w:eastAsia="Arial" w:hAnsi="Arial"/>
          <w:sz w:val="13"/>
          <w:szCs w:val="13"/>
          <w:color w:val="auto"/>
        </w:rPr>
        <w:t>Use the Internet to transmit your voting instructions and for electronic delivery of information up until 11:59 P.M. Eastern Time the day before the cut-off date or Meeting date. Have your proxy card in hand when you access the website and follow the instructions to obtain your records and to create an electronic voting instruction form.</w:t>
      </w:r>
    </w:p>
    <w:p>
      <w:pPr>
        <w:spacing w:after="0" w:line="76"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 xml:space="preserve">During The Meeting </w:t>
      </w:r>
      <w:r>
        <w:rPr>
          <w:rFonts w:ascii="Arial" w:cs="Arial" w:eastAsia="Arial" w:hAnsi="Arial"/>
          <w:sz w:val="13"/>
          <w:szCs w:val="13"/>
          <w:color w:val="auto"/>
        </w:rPr>
        <w:t>- Go to</w:t>
      </w:r>
      <w:r>
        <w:rPr>
          <w:rFonts w:ascii="Arial" w:cs="Arial" w:eastAsia="Arial" w:hAnsi="Arial"/>
          <w:sz w:val="13"/>
          <w:szCs w:val="13"/>
          <w:i w:val="1"/>
          <w:iCs w:val="1"/>
          <w:color w:val="auto"/>
        </w:rPr>
        <w:t xml:space="preserve"> </w:t>
      </w:r>
      <w:r>
        <w:rPr>
          <w:rFonts w:ascii="Arial" w:cs="Arial" w:eastAsia="Arial" w:hAnsi="Arial"/>
          <w:sz w:val="13"/>
          <w:szCs w:val="13"/>
          <w:b w:val="1"/>
          <w:bCs w:val="1"/>
          <w:u w:val="single" w:color="auto"/>
          <w:color w:val="auto"/>
        </w:rPr>
        <w:t>www.virtualshareholdermeeting.com/PNW</w:t>
      </w:r>
    </w:p>
    <w:p>
      <w:pPr>
        <w:spacing w:after="0" w:line="123" w:lineRule="exact"/>
        <w:rPr>
          <w:sz w:val="20"/>
          <w:szCs w:val="20"/>
          <w:color w:val="auto"/>
        </w:rPr>
      </w:pPr>
    </w:p>
    <w:p>
      <w:pPr>
        <w:jc w:val="both"/>
        <w:spacing w:after="0" w:line="251" w:lineRule="auto"/>
        <w:rPr>
          <w:sz w:val="20"/>
          <w:szCs w:val="20"/>
          <w:color w:val="auto"/>
        </w:rPr>
      </w:pPr>
      <w:r>
        <w:rPr>
          <w:rFonts w:ascii="Arial" w:cs="Arial" w:eastAsia="Arial" w:hAnsi="Arial"/>
          <w:sz w:val="13"/>
          <w:szCs w:val="13"/>
          <w:color w:val="auto"/>
        </w:rPr>
        <w:t>You may attend the Meeting via the Internet and vote during the Meeting. Have the information that is printed in the box marked by the arrow available and follow the instructions.</w:t>
      </w:r>
    </w:p>
    <w:p>
      <w:pPr>
        <w:spacing w:after="0" w:line="225"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VOTE BY PHONE - 1-800-690-6903</w:t>
      </w:r>
    </w:p>
    <w:p>
      <w:pPr>
        <w:spacing w:after="0" w:line="15" w:lineRule="exact"/>
        <w:rPr>
          <w:sz w:val="20"/>
          <w:szCs w:val="20"/>
          <w:color w:val="auto"/>
        </w:rPr>
      </w:pPr>
    </w:p>
    <w:p>
      <w:pPr>
        <w:jc w:val="both"/>
        <w:spacing w:after="0" w:line="248" w:lineRule="auto"/>
        <w:rPr>
          <w:sz w:val="20"/>
          <w:szCs w:val="20"/>
          <w:color w:val="auto"/>
        </w:rPr>
      </w:pPr>
      <w:r>
        <w:rPr>
          <w:rFonts w:ascii="Arial" w:cs="Arial" w:eastAsia="Arial" w:hAnsi="Arial"/>
          <w:sz w:val="13"/>
          <w:szCs w:val="13"/>
          <w:color w:val="auto"/>
        </w:rPr>
        <w:t>Use any touch-tone telephone to transmit your voting instructions up until 11:59 P.M. Eastern Time the day before the cut-off date or Meeting date. Have your proxy card in hand when you call and then follow the instructions.</w:t>
      </w:r>
    </w:p>
    <w:p>
      <w:pPr>
        <w:spacing w:after="0" w:line="74"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VOTE BY MAIL</w:t>
      </w:r>
    </w:p>
    <w:p>
      <w:pPr>
        <w:spacing w:after="0" w:line="15" w:lineRule="exact"/>
        <w:rPr>
          <w:sz w:val="20"/>
          <w:szCs w:val="20"/>
          <w:color w:val="auto"/>
        </w:rPr>
      </w:pPr>
    </w:p>
    <w:p>
      <w:pPr>
        <w:jc w:val="both"/>
        <w:spacing w:after="0" w:line="248" w:lineRule="auto"/>
        <w:rPr>
          <w:sz w:val="20"/>
          <w:szCs w:val="20"/>
          <w:color w:val="auto"/>
        </w:rPr>
      </w:pPr>
      <w:r>
        <w:rPr>
          <w:rFonts w:ascii="Arial" w:cs="Arial" w:eastAsia="Arial" w:hAnsi="Arial"/>
          <w:sz w:val="13"/>
          <w:szCs w:val="13"/>
          <w:color w:val="auto"/>
        </w:rPr>
        <w:t>Mark, sign and date your proxy card and return it in the postage-paid envelope we have provided or return it to Vote Processing, c/o Broadridge, 51 Mercedes Way, Edgewood, NY 11717.</w:t>
      </w:r>
    </w:p>
    <w:p>
      <w:pPr>
        <w:spacing w:after="0" w:line="200" w:lineRule="exact"/>
        <w:rPr>
          <w:sz w:val="20"/>
          <w:szCs w:val="20"/>
          <w:color w:val="auto"/>
        </w:rPr>
      </w:pPr>
    </w:p>
    <w:p>
      <w:pPr>
        <w:sectPr>
          <w:pgSz w:w="11900" w:h="16838" w:orient="portrait"/>
          <w:cols w:equalWidth="0" w:num="2">
            <w:col w:w="5120" w:space="720"/>
            <w:col w:w="5400"/>
          </w:cols>
          <w:pgMar w:left="320" w:top="121"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Arial" w:cs="Arial" w:eastAsia="Arial" w:hAnsi="Arial"/>
          <w:sz w:val="13"/>
          <w:szCs w:val="13"/>
          <w:color w:val="auto"/>
        </w:rPr>
        <w:t>TO VOTE, MARK BLOCKS BELOW IN BLUE OR BLACK INK AS FOLLOWS:</w:t>
      </w:r>
    </w:p>
    <w:p>
      <w:pPr>
        <w:jc w:val="right"/>
        <w:spacing w:after="0"/>
        <w:tabs>
          <w:tab w:leader="none" w:pos="2800" w:val="left"/>
        </w:tabs>
        <w:rPr>
          <w:sz w:val="20"/>
          <w:szCs w:val="20"/>
          <w:color w:val="auto"/>
        </w:rPr>
      </w:pPr>
      <w:r>
        <w:rPr>
          <w:rFonts w:ascii="Arial" w:cs="Arial" w:eastAsia="Arial" w:hAnsi="Arial"/>
          <w:sz w:val="13"/>
          <w:szCs w:val="13"/>
          <w:u w:val="single" w:color="auto"/>
          <w:color w:val="auto"/>
        </w:rPr>
        <w:t>E97456-P33049-Z76331</w:t>
      </w:r>
      <w:r>
        <w:rPr>
          <w:sz w:val="20"/>
          <w:szCs w:val="20"/>
          <w:color w:val="auto"/>
        </w:rPr>
        <w:tab/>
      </w:r>
      <w:r>
        <w:rPr>
          <w:rFonts w:ascii="Arial" w:cs="Arial" w:eastAsia="Arial" w:hAnsi="Arial"/>
          <w:sz w:val="13"/>
          <w:szCs w:val="13"/>
          <w:u w:val="single" w:color="auto"/>
          <w:color w:val="auto"/>
        </w:rPr>
        <w:t>KEEP THIS PORTION FOR YOUR RECORDS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0</wp:posOffset>
            </wp:positionV>
            <wp:extent cx="5314950" cy="8255"/>
            <wp:wrapNone/>
            <wp:docPr id="9278" name="Picture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8"/>
                    <pic:cNvPicPr>
                      <a:picLocks noChangeAspect="1" noChangeArrowheads="1"/>
                    </pic:cNvPicPr>
                  </pic:nvPicPr>
                  <pic:blipFill>
                    <a:blip r:embed="rId9285">
                      <a:extLst>
                        <a:ext uri="{28A0092B-C50C-407E-A947-70E740481C1C}"/>
                      </a:extLst>
                    </a:blip>
                    <a:srcRect/>
                    <a:stretch>
                      <a:fillRect/>
                    </a:stretch>
                  </pic:blipFill>
                  <pic:spPr bwMode="auto">
                    <a:xfrm>
                      <a:off x="0" y="0"/>
                      <a:ext cx="5314950" cy="8255"/>
                    </a:xfrm>
                    <a:prstGeom prst="rect">
                      <a:avLst/>
                    </a:prstGeom>
                    <a:noFill/>
                  </pic:spPr>
                </pic:pic>
              </a:graphicData>
            </a:graphic>
          </wp:anchor>
        </w:drawing>
      </w:r>
    </w:p>
    <w:p>
      <w:pPr>
        <w:jc w:val="right"/>
        <w:spacing w:after="0"/>
        <w:rPr>
          <w:sz w:val="20"/>
          <w:szCs w:val="20"/>
          <w:color w:val="auto"/>
        </w:rPr>
      </w:pPr>
      <w:r>
        <w:rPr>
          <w:rFonts w:ascii="Arial" w:cs="Arial" w:eastAsia="Arial" w:hAnsi="Arial"/>
          <w:sz w:val="13"/>
          <w:szCs w:val="13"/>
          <w:color w:val="auto"/>
        </w:rPr>
        <w:t>DETACH AND RETURN THIS PORTION ONLY</w:t>
      </w:r>
    </w:p>
    <w:p>
      <w:pPr>
        <w:jc w:val="center"/>
        <w:spacing w:after="0"/>
        <w:rPr>
          <w:sz w:val="20"/>
          <w:szCs w:val="20"/>
          <w:color w:val="auto"/>
        </w:rPr>
      </w:pPr>
      <w:r>
        <w:rPr>
          <w:rFonts w:ascii="Arial" w:cs="Arial" w:eastAsia="Arial" w:hAnsi="Arial"/>
          <w:sz w:val="13"/>
          <w:szCs w:val="13"/>
          <w:b w:val="1"/>
          <w:bCs w:val="1"/>
          <w:color w:val="auto"/>
        </w:rPr>
        <w:t>THIS PROXY CARD IS VALID ONLY WHEN SIGNED AND 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45085</wp:posOffset>
            </wp:positionV>
            <wp:extent cx="7127875" cy="4221480"/>
            <wp:wrapNone/>
            <wp:docPr id="9279" name="Picture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9"/>
                    <pic:cNvPicPr>
                      <a:picLocks noChangeAspect="1" noChangeArrowheads="1"/>
                    </pic:cNvPicPr>
                  </pic:nvPicPr>
                  <pic:blipFill>
                    <a:blip r:embed="rId9286">
                      <a:extLst>
                        <a:ext uri="{28A0092B-C50C-407E-A947-70E740481C1C}"/>
                      </a:extLst>
                    </a:blip>
                    <a:srcRect/>
                    <a:stretch>
                      <a:fillRect/>
                    </a:stretch>
                  </pic:blipFill>
                  <pic:spPr bwMode="auto">
                    <a:xfrm>
                      <a:off x="0" y="0"/>
                      <a:ext cx="7127875" cy="4221480"/>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p>
      <w:pPr>
        <w:spacing w:after="0" w:line="159" w:lineRule="exact"/>
        <w:rPr>
          <w:sz w:val="20"/>
          <w:szCs w:val="20"/>
          <w:color w:val="auto"/>
        </w:rPr>
      </w:pPr>
    </w:p>
    <w:p>
      <w:pPr>
        <w:ind w:left="100"/>
        <w:spacing w:after="0"/>
        <w:rPr>
          <w:sz w:val="20"/>
          <w:szCs w:val="20"/>
          <w:color w:val="auto"/>
        </w:rPr>
      </w:pPr>
      <w:r>
        <w:rPr>
          <w:rFonts w:ascii="Arial" w:cs="Arial" w:eastAsia="Arial" w:hAnsi="Arial"/>
          <w:sz w:val="13"/>
          <w:szCs w:val="13"/>
          <w:b w:val="1"/>
          <w:bCs w:val="1"/>
          <w:color w:val="auto"/>
        </w:rPr>
        <w:t>PINNACLE WEST CAPITAL CORPORATION</w:t>
      </w:r>
    </w:p>
    <w:p>
      <w:pPr>
        <w:spacing w:after="0" w:line="148" w:lineRule="exact"/>
        <w:rPr>
          <w:sz w:val="20"/>
          <w:szCs w:val="20"/>
          <w:color w:val="auto"/>
        </w:rPr>
      </w:pPr>
    </w:p>
    <w:p>
      <w:pPr>
        <w:ind w:left="260"/>
        <w:spacing w:after="0" w:line="284" w:lineRule="auto"/>
        <w:rPr>
          <w:sz w:val="20"/>
          <w:szCs w:val="20"/>
          <w:color w:val="auto"/>
        </w:rPr>
      </w:pPr>
      <w:r>
        <w:rPr>
          <w:rFonts w:ascii="Arial" w:cs="Arial" w:eastAsia="Arial" w:hAnsi="Arial"/>
          <w:sz w:val="13"/>
          <w:szCs w:val="13"/>
          <w:b w:val="1"/>
          <w:bCs w:val="1"/>
          <w:color w:val="auto"/>
        </w:rPr>
        <w:t>The Board of Directors recommends you vote FOR the following:</w:t>
      </w:r>
    </w:p>
    <w:p>
      <w:pPr>
        <w:spacing w:after="0" w:line="13" w:lineRule="exact"/>
        <w:rPr>
          <w:sz w:val="20"/>
          <w:szCs w:val="20"/>
          <w:color w:val="auto"/>
        </w:rPr>
      </w:pPr>
    </w:p>
    <w:p>
      <w:pPr>
        <w:ind w:left="460" w:hanging="191"/>
        <w:spacing w:after="0"/>
        <w:tabs>
          <w:tab w:leader="none" w:pos="460" w:val="left"/>
        </w:tabs>
        <w:numPr>
          <w:ilvl w:val="0"/>
          <w:numId w:val="209"/>
        </w:numPr>
        <w:rPr>
          <w:rFonts w:ascii="Arial" w:cs="Arial" w:eastAsia="Arial" w:hAnsi="Arial"/>
          <w:sz w:val="13"/>
          <w:szCs w:val="13"/>
          <w:color w:val="auto"/>
        </w:rPr>
      </w:pPr>
      <w:r>
        <w:rPr>
          <w:rFonts w:ascii="Arial" w:cs="Arial" w:eastAsia="Arial" w:hAnsi="Arial"/>
          <w:sz w:val="13"/>
          <w:szCs w:val="13"/>
          <w:color w:val="auto"/>
        </w:rPr>
        <w:t>Election of Directors</w:t>
      </w:r>
    </w:p>
    <w:p>
      <w:pPr>
        <w:spacing w:after="0" w:line="64" w:lineRule="exact"/>
        <w:rPr>
          <w:rFonts w:ascii="Arial" w:cs="Arial" w:eastAsia="Arial" w:hAnsi="Arial"/>
          <w:sz w:val="13"/>
          <w:szCs w:val="13"/>
          <w:color w:val="auto"/>
        </w:rPr>
      </w:pPr>
    </w:p>
    <w:p>
      <w:pPr>
        <w:ind w:left="460"/>
        <w:spacing w:after="0"/>
        <w:rPr>
          <w:rFonts w:ascii="Arial" w:cs="Arial" w:eastAsia="Arial" w:hAnsi="Arial"/>
          <w:sz w:val="13"/>
          <w:szCs w:val="13"/>
          <w:color w:val="auto"/>
        </w:rPr>
      </w:pPr>
      <w:r>
        <w:rPr>
          <w:rFonts w:ascii="Arial" w:cs="Arial" w:eastAsia="Arial" w:hAnsi="Arial"/>
          <w:sz w:val="13"/>
          <w:szCs w:val="13"/>
          <w:b w:val="1"/>
          <w:bCs w:val="1"/>
          <w:color w:val="auto"/>
        </w:rPr>
        <w:t>Nominees:</w:t>
      </w:r>
    </w:p>
    <w:p>
      <w:pPr>
        <w:spacing w:after="0" w:line="20" w:lineRule="exact"/>
        <w:rPr>
          <w:sz w:val="20"/>
          <w:szCs w:val="20"/>
          <w:color w:val="auto"/>
        </w:rPr>
      </w:pPr>
      <w:r>
        <w:rPr>
          <w:sz w:val="20"/>
          <w:szCs w:val="20"/>
          <w:color w:val="auto"/>
        </w:rPr>
        <w:br w:type="column"/>
      </w:r>
    </w:p>
    <w:p>
      <w:pPr>
        <w:spacing w:after="0" w:line="13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780" w:type="dxa"/>
            <w:vAlign w:val="bottom"/>
            <w:gridSpan w:val="3"/>
          </w:tcPr>
          <w:p>
            <w:pPr>
              <w:spacing w:after="0"/>
              <w:rPr>
                <w:sz w:val="20"/>
                <w:szCs w:val="20"/>
                <w:color w:val="auto"/>
              </w:rPr>
            </w:pPr>
            <w:r>
              <w:rPr>
                <w:rFonts w:ascii="Arial" w:cs="Arial" w:eastAsia="Arial" w:hAnsi="Arial"/>
                <w:sz w:val="13"/>
                <w:szCs w:val="13"/>
                <w:b w:val="1"/>
                <w:bCs w:val="1"/>
                <w:color w:val="auto"/>
              </w:rPr>
              <w:t>For Withhold For All</w:t>
            </w:r>
          </w:p>
        </w:tc>
        <w:tc>
          <w:tcPr>
            <w:tcW w:w="2640" w:type="dxa"/>
            <w:vAlign w:val="bottom"/>
          </w:tcPr>
          <w:p>
            <w:pPr>
              <w:spacing w:after="0"/>
              <w:rPr>
                <w:sz w:val="20"/>
                <w:szCs w:val="20"/>
                <w:color w:val="auto"/>
              </w:rPr>
            </w:pPr>
            <w:r>
              <w:rPr>
                <w:rFonts w:ascii="Arial" w:cs="Arial" w:eastAsia="Arial" w:hAnsi="Arial"/>
                <w:sz w:val="13"/>
                <w:szCs w:val="13"/>
                <w:b w:val="1"/>
                <w:bCs w:val="1"/>
                <w:color w:val="auto"/>
              </w:rPr>
              <w:t>To withhold authority to vote for any</w:t>
            </w:r>
          </w:p>
        </w:tc>
        <w:tc>
          <w:tcPr>
            <w:tcW w:w="0" w:type="dxa"/>
            <w:vAlign w:val="bottom"/>
          </w:tcPr>
          <w:p>
            <w:pPr>
              <w:spacing w:after="0"/>
              <w:rPr>
                <w:sz w:val="1"/>
                <w:szCs w:val="1"/>
                <w:color w:val="auto"/>
              </w:rPr>
            </w:pPr>
          </w:p>
        </w:tc>
      </w:tr>
      <w:tr>
        <w:trPr>
          <w:trHeight w:val="148"/>
        </w:trPr>
        <w:tc>
          <w:tcPr>
            <w:tcW w:w="340" w:type="dxa"/>
            <w:vAlign w:val="bottom"/>
          </w:tcPr>
          <w:p>
            <w:pPr>
              <w:spacing w:after="0"/>
              <w:rPr>
                <w:sz w:val="20"/>
                <w:szCs w:val="20"/>
                <w:color w:val="auto"/>
              </w:rPr>
            </w:pPr>
            <w:r>
              <w:rPr>
                <w:rFonts w:ascii="Arial" w:cs="Arial" w:eastAsia="Arial" w:hAnsi="Arial"/>
                <w:sz w:val="13"/>
                <w:szCs w:val="13"/>
                <w:b w:val="1"/>
                <w:bCs w:val="1"/>
                <w:color w:val="auto"/>
              </w:rPr>
              <w:t>All</w:t>
            </w:r>
          </w:p>
        </w:tc>
        <w:tc>
          <w:tcPr>
            <w:tcW w:w="440" w:type="dxa"/>
            <w:vAlign w:val="bottom"/>
          </w:tcPr>
          <w:p>
            <w:pPr>
              <w:ind w:left="140"/>
              <w:spacing w:after="0"/>
              <w:rPr>
                <w:sz w:val="20"/>
                <w:szCs w:val="20"/>
                <w:color w:val="auto"/>
              </w:rPr>
            </w:pPr>
            <w:r>
              <w:rPr>
                <w:rFonts w:ascii="Arial" w:cs="Arial" w:eastAsia="Arial" w:hAnsi="Arial"/>
                <w:sz w:val="13"/>
                <w:szCs w:val="13"/>
                <w:b w:val="1"/>
                <w:bCs w:val="1"/>
                <w:color w:val="auto"/>
              </w:rPr>
              <w:t>All</w:t>
            </w:r>
          </w:p>
        </w:tc>
        <w:tc>
          <w:tcPr>
            <w:tcW w:w="1000" w:type="dxa"/>
            <w:vAlign w:val="bottom"/>
          </w:tcPr>
          <w:p>
            <w:pPr>
              <w:jc w:val="center"/>
              <w:ind w:right="242"/>
              <w:spacing w:after="0"/>
              <w:rPr>
                <w:sz w:val="20"/>
                <w:szCs w:val="20"/>
                <w:color w:val="auto"/>
              </w:rPr>
            </w:pPr>
            <w:r>
              <w:rPr>
                <w:rFonts w:ascii="Arial" w:cs="Arial" w:eastAsia="Arial" w:hAnsi="Arial"/>
                <w:sz w:val="13"/>
                <w:szCs w:val="13"/>
                <w:b w:val="1"/>
                <w:bCs w:val="1"/>
                <w:color w:val="auto"/>
              </w:rPr>
              <w:t>Except</w:t>
            </w:r>
          </w:p>
        </w:tc>
        <w:tc>
          <w:tcPr>
            <w:tcW w:w="2640" w:type="dxa"/>
            <w:vAlign w:val="bottom"/>
          </w:tcPr>
          <w:p>
            <w:pPr>
              <w:spacing w:after="0"/>
              <w:rPr>
                <w:sz w:val="20"/>
                <w:szCs w:val="20"/>
                <w:color w:val="auto"/>
              </w:rPr>
            </w:pPr>
            <w:r>
              <w:rPr>
                <w:rFonts w:ascii="Arial" w:cs="Arial" w:eastAsia="Arial" w:hAnsi="Arial"/>
                <w:sz w:val="13"/>
                <w:szCs w:val="13"/>
                <w:b w:val="1"/>
                <w:bCs w:val="1"/>
                <w:color w:val="auto"/>
              </w:rPr>
              <w:t>individual  nominee(s),  mark  "For  All</w:t>
            </w:r>
          </w:p>
        </w:tc>
        <w:tc>
          <w:tcPr>
            <w:tcW w:w="0" w:type="dxa"/>
            <w:vAlign w:val="bottom"/>
          </w:tcPr>
          <w:p>
            <w:pPr>
              <w:spacing w:after="0"/>
              <w:rPr>
                <w:sz w:val="1"/>
                <w:szCs w:val="1"/>
                <w:color w:val="auto"/>
              </w:rPr>
            </w:pPr>
          </w:p>
        </w:tc>
      </w:tr>
      <w:tr>
        <w:trPr>
          <w:trHeight w:val="148"/>
        </w:trPr>
        <w:tc>
          <w:tcPr>
            <w:tcW w:w="34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000" w:type="dxa"/>
            <w:vAlign w:val="bottom"/>
          </w:tcPr>
          <w:p>
            <w:pPr>
              <w:spacing w:after="0"/>
              <w:rPr>
                <w:sz w:val="12"/>
                <w:szCs w:val="12"/>
                <w:color w:val="auto"/>
              </w:rPr>
            </w:pPr>
          </w:p>
        </w:tc>
        <w:tc>
          <w:tcPr>
            <w:tcW w:w="2640" w:type="dxa"/>
            <w:vAlign w:val="bottom"/>
          </w:tcPr>
          <w:p>
            <w:pPr>
              <w:spacing w:after="0"/>
              <w:rPr>
                <w:sz w:val="20"/>
                <w:szCs w:val="20"/>
                <w:color w:val="auto"/>
              </w:rPr>
            </w:pPr>
            <w:r>
              <w:rPr>
                <w:rFonts w:ascii="Arial" w:cs="Arial" w:eastAsia="Arial" w:hAnsi="Arial"/>
                <w:sz w:val="13"/>
                <w:szCs w:val="13"/>
                <w:b w:val="1"/>
                <w:bCs w:val="1"/>
                <w:color w:val="auto"/>
              </w:rPr>
              <w:t>Except" and write the number(s) of the</w:t>
            </w:r>
          </w:p>
        </w:tc>
        <w:tc>
          <w:tcPr>
            <w:tcW w:w="0" w:type="dxa"/>
            <w:vAlign w:val="bottom"/>
          </w:tcPr>
          <w:p>
            <w:pPr>
              <w:spacing w:after="0"/>
              <w:rPr>
                <w:sz w:val="1"/>
                <w:szCs w:val="1"/>
                <w:color w:val="auto"/>
              </w:rPr>
            </w:pPr>
          </w:p>
        </w:tc>
      </w:tr>
      <w:tr>
        <w:trPr>
          <w:trHeight w:val="178"/>
        </w:trPr>
        <w:tc>
          <w:tcPr>
            <w:tcW w:w="340" w:type="dxa"/>
            <w:vAlign w:val="bottom"/>
            <w:vMerge w:val="restart"/>
          </w:tcPr>
          <w:p>
            <w:pPr>
              <w:ind w:left="40"/>
              <w:spacing w:after="0" w:line="181" w:lineRule="exact"/>
              <w:rPr>
                <w:sz w:val="20"/>
                <w:szCs w:val="20"/>
                <w:color w:val="auto"/>
              </w:rPr>
            </w:pPr>
            <w:r>
              <w:rPr>
                <w:rFonts w:ascii="MS PGothic" w:cs="MS PGothic" w:eastAsia="MS PGothic" w:hAnsi="MS PGothic"/>
                <w:sz w:val="18"/>
                <w:szCs w:val="18"/>
                <w:color w:val="auto"/>
              </w:rPr>
              <w:t>☐</w:t>
            </w:r>
          </w:p>
        </w:tc>
        <w:tc>
          <w:tcPr>
            <w:tcW w:w="440" w:type="dxa"/>
            <w:vAlign w:val="bottom"/>
            <w:vMerge w:val="restart"/>
          </w:tcPr>
          <w:p>
            <w:pPr>
              <w:ind w:left="140"/>
              <w:spacing w:after="0" w:line="181" w:lineRule="exact"/>
              <w:rPr>
                <w:sz w:val="20"/>
                <w:szCs w:val="20"/>
                <w:color w:val="auto"/>
              </w:rPr>
            </w:pPr>
            <w:r>
              <w:rPr>
                <w:rFonts w:ascii="MS PGothic" w:cs="MS PGothic" w:eastAsia="MS PGothic" w:hAnsi="MS PGothic"/>
                <w:sz w:val="18"/>
                <w:szCs w:val="18"/>
                <w:color w:val="auto"/>
              </w:rPr>
              <w:t>☐</w:t>
            </w:r>
          </w:p>
        </w:tc>
        <w:tc>
          <w:tcPr>
            <w:tcW w:w="1000" w:type="dxa"/>
            <w:vAlign w:val="bottom"/>
            <w:vMerge w:val="restart"/>
          </w:tcPr>
          <w:p>
            <w:pPr>
              <w:jc w:val="center"/>
              <w:ind w:right="242"/>
              <w:spacing w:after="0" w:line="181" w:lineRule="exact"/>
              <w:rPr>
                <w:sz w:val="20"/>
                <w:szCs w:val="20"/>
                <w:color w:val="auto"/>
              </w:rPr>
            </w:pPr>
            <w:r>
              <w:rPr>
                <w:rFonts w:ascii="MS PGothic" w:cs="MS PGothic" w:eastAsia="MS PGothic" w:hAnsi="MS PGothic"/>
                <w:sz w:val="18"/>
                <w:szCs w:val="18"/>
                <w:color w:val="auto"/>
                <w:w w:val="88"/>
              </w:rPr>
              <w:t>☐</w:t>
            </w:r>
          </w:p>
        </w:tc>
        <w:tc>
          <w:tcPr>
            <w:tcW w:w="2640" w:type="dxa"/>
            <w:vAlign w:val="bottom"/>
          </w:tcPr>
          <w:p>
            <w:pPr>
              <w:spacing w:after="0"/>
              <w:rPr>
                <w:sz w:val="20"/>
                <w:szCs w:val="20"/>
                <w:color w:val="auto"/>
              </w:rPr>
            </w:pPr>
            <w:r>
              <w:rPr>
                <w:rFonts w:ascii="Arial" w:cs="Arial" w:eastAsia="Arial" w:hAnsi="Arial"/>
                <w:sz w:val="13"/>
                <w:szCs w:val="13"/>
                <w:b w:val="1"/>
                <w:bCs w:val="1"/>
                <w:color w:val="auto"/>
              </w:rPr>
              <w:t>nominee(s) on the line below.</w:t>
            </w:r>
          </w:p>
        </w:tc>
        <w:tc>
          <w:tcPr>
            <w:tcW w:w="0" w:type="dxa"/>
            <w:vAlign w:val="bottom"/>
          </w:tcPr>
          <w:p>
            <w:pPr>
              <w:spacing w:after="0"/>
              <w:rPr>
                <w:sz w:val="1"/>
                <w:szCs w:val="1"/>
                <w:color w:val="auto"/>
              </w:rPr>
            </w:pPr>
          </w:p>
        </w:tc>
      </w:tr>
      <w:tr>
        <w:trPr>
          <w:trHeight w:val="217"/>
        </w:trPr>
        <w:tc>
          <w:tcPr>
            <w:tcW w:w="340" w:type="dxa"/>
            <w:vAlign w:val="bottom"/>
            <w:vMerge w:val="continue"/>
          </w:tcPr>
          <w:p>
            <w:pPr>
              <w:spacing w:after="0"/>
              <w:rPr>
                <w:sz w:val="18"/>
                <w:szCs w:val="18"/>
                <w:color w:val="auto"/>
              </w:rPr>
            </w:pPr>
          </w:p>
        </w:tc>
        <w:tc>
          <w:tcPr>
            <w:tcW w:w="440" w:type="dxa"/>
            <w:vAlign w:val="bottom"/>
            <w:vMerge w:val="continue"/>
          </w:tcPr>
          <w:p>
            <w:pPr>
              <w:spacing w:after="0"/>
              <w:rPr>
                <w:sz w:val="18"/>
                <w:szCs w:val="18"/>
                <w:color w:val="auto"/>
              </w:rPr>
            </w:pPr>
          </w:p>
        </w:tc>
        <w:tc>
          <w:tcPr>
            <w:tcW w:w="1000" w:type="dxa"/>
            <w:vAlign w:val="bottom"/>
            <w:vMerge w:val="continue"/>
          </w:tcPr>
          <w:p>
            <w:pPr>
              <w:spacing w:after="0"/>
              <w:rPr>
                <w:sz w:val="18"/>
                <w:szCs w:val="18"/>
                <w:color w:val="auto"/>
              </w:rPr>
            </w:pPr>
          </w:p>
        </w:tc>
        <w:tc>
          <w:tcPr>
            <w:tcW w:w="264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bl>
    <w:p>
      <w:pPr>
        <w:spacing w:after="0" w:line="268" w:lineRule="exact"/>
        <w:rPr>
          <w:sz w:val="20"/>
          <w:szCs w:val="20"/>
          <w:color w:val="auto"/>
        </w:rPr>
      </w:pPr>
    </w:p>
    <w:p>
      <w:pPr>
        <w:sectPr>
          <w:pgSz w:w="11900" w:h="16838" w:orient="portrait"/>
          <w:cols w:equalWidth="0" w:num="2">
            <w:col w:w="3760" w:space="300"/>
            <w:col w:w="7180"/>
          </w:cols>
          <w:pgMar w:left="320" w:top="121" w:right="339" w:bottom="1440" w:gutter="0" w:footer="0" w:header="0"/>
          <w:type w:val="continuous"/>
        </w:sectPr>
      </w:pPr>
    </w:p>
    <w:tbl>
      <w:tblPr>
        <w:tblLayout w:type="fixed"/>
        <w:tblInd w:w="260" w:type="dxa"/>
        <w:tblCellMar>
          <w:top w:w="0" w:type="dxa"/>
          <w:left w:w="0" w:type="dxa"/>
          <w:bottom w:w="0" w:type="dxa"/>
          <w:right w:w="0" w:type="dxa"/>
        </w:tblCellMar>
      </w:tblPr>
      <w:tr>
        <w:trPr>
          <w:trHeight w:val="149"/>
        </w:trPr>
        <w:tc>
          <w:tcPr>
            <w:tcW w:w="440" w:type="dxa"/>
            <w:vAlign w:val="bottom"/>
          </w:tcPr>
          <w:p>
            <w:pPr>
              <w:jc w:val="right"/>
              <w:spacing w:after="0"/>
              <w:rPr>
                <w:sz w:val="20"/>
                <w:szCs w:val="20"/>
                <w:color w:val="auto"/>
              </w:rPr>
            </w:pPr>
            <w:r>
              <w:rPr>
                <w:rFonts w:ascii="Arial" w:cs="Arial" w:eastAsia="Arial" w:hAnsi="Arial"/>
                <w:sz w:val="13"/>
                <w:szCs w:val="13"/>
                <w:color w:val="auto"/>
              </w:rPr>
              <w:t>01)</w:t>
            </w:r>
          </w:p>
        </w:tc>
        <w:tc>
          <w:tcPr>
            <w:tcW w:w="1600" w:type="dxa"/>
            <w:vAlign w:val="bottom"/>
          </w:tcPr>
          <w:p>
            <w:pPr>
              <w:ind w:left="40"/>
              <w:spacing w:after="0"/>
              <w:rPr>
                <w:sz w:val="20"/>
                <w:szCs w:val="20"/>
                <w:color w:val="auto"/>
              </w:rPr>
            </w:pPr>
            <w:r>
              <w:rPr>
                <w:rFonts w:ascii="Arial" w:cs="Arial" w:eastAsia="Arial" w:hAnsi="Arial"/>
                <w:sz w:val="13"/>
                <w:szCs w:val="13"/>
                <w:color w:val="auto"/>
              </w:rPr>
              <w:t>Glynis A. Bryan</w:t>
            </w:r>
          </w:p>
        </w:tc>
        <w:tc>
          <w:tcPr>
            <w:tcW w:w="440" w:type="dxa"/>
            <w:vAlign w:val="bottom"/>
          </w:tcPr>
          <w:p>
            <w:pPr>
              <w:jc w:val="right"/>
              <w:spacing w:after="0"/>
              <w:rPr>
                <w:sz w:val="20"/>
                <w:szCs w:val="20"/>
                <w:color w:val="auto"/>
              </w:rPr>
            </w:pPr>
            <w:r>
              <w:rPr>
                <w:rFonts w:ascii="Arial" w:cs="Arial" w:eastAsia="Arial" w:hAnsi="Arial"/>
                <w:sz w:val="13"/>
                <w:szCs w:val="13"/>
                <w:color w:val="auto"/>
              </w:rPr>
              <w:t>07)</w:t>
            </w:r>
          </w:p>
        </w:tc>
        <w:tc>
          <w:tcPr>
            <w:tcW w:w="4240" w:type="dxa"/>
            <w:vAlign w:val="bottom"/>
          </w:tcPr>
          <w:p>
            <w:pPr>
              <w:ind w:left="40"/>
              <w:spacing w:after="0"/>
              <w:rPr>
                <w:sz w:val="20"/>
                <w:szCs w:val="20"/>
                <w:color w:val="auto"/>
              </w:rPr>
            </w:pPr>
            <w:r>
              <w:rPr>
                <w:rFonts w:ascii="Arial" w:cs="Arial" w:eastAsia="Arial" w:hAnsi="Arial"/>
                <w:sz w:val="13"/>
                <w:szCs w:val="13"/>
                <w:color w:val="auto"/>
              </w:rPr>
              <w:t>Kathryn L. Munro</w:t>
            </w:r>
          </w:p>
        </w:tc>
        <w:tc>
          <w:tcPr>
            <w:tcW w:w="4160" w:type="dxa"/>
            <w:vAlign w:val="bottom"/>
          </w:tcPr>
          <w:p>
            <w:pPr>
              <w:spacing w:after="0"/>
              <w:rPr>
                <w:sz w:val="12"/>
                <w:szCs w:val="12"/>
                <w:color w:val="auto"/>
              </w:rPr>
            </w:pPr>
          </w:p>
        </w:tc>
      </w:tr>
      <w:tr>
        <w:trPr>
          <w:trHeight w:val="149"/>
        </w:trPr>
        <w:tc>
          <w:tcPr>
            <w:tcW w:w="440" w:type="dxa"/>
            <w:vAlign w:val="bottom"/>
          </w:tcPr>
          <w:p>
            <w:pPr>
              <w:jc w:val="right"/>
              <w:spacing w:after="0"/>
              <w:rPr>
                <w:sz w:val="20"/>
                <w:szCs w:val="20"/>
                <w:color w:val="auto"/>
              </w:rPr>
            </w:pPr>
            <w:r>
              <w:rPr>
                <w:rFonts w:ascii="Arial" w:cs="Arial" w:eastAsia="Arial" w:hAnsi="Arial"/>
                <w:sz w:val="13"/>
                <w:szCs w:val="13"/>
                <w:color w:val="auto"/>
              </w:rPr>
              <w:t>02)</w:t>
            </w:r>
          </w:p>
        </w:tc>
        <w:tc>
          <w:tcPr>
            <w:tcW w:w="1600" w:type="dxa"/>
            <w:vAlign w:val="bottom"/>
          </w:tcPr>
          <w:p>
            <w:pPr>
              <w:ind w:left="40"/>
              <w:spacing w:after="0"/>
              <w:rPr>
                <w:sz w:val="20"/>
                <w:szCs w:val="20"/>
                <w:color w:val="auto"/>
              </w:rPr>
            </w:pPr>
            <w:r>
              <w:rPr>
                <w:rFonts w:ascii="Arial" w:cs="Arial" w:eastAsia="Arial" w:hAnsi="Arial"/>
                <w:sz w:val="13"/>
                <w:szCs w:val="13"/>
                <w:color w:val="auto"/>
              </w:rPr>
              <w:t>Denis A. Cortese, M.D.</w:t>
            </w:r>
          </w:p>
        </w:tc>
        <w:tc>
          <w:tcPr>
            <w:tcW w:w="440" w:type="dxa"/>
            <w:vAlign w:val="bottom"/>
          </w:tcPr>
          <w:p>
            <w:pPr>
              <w:jc w:val="right"/>
              <w:spacing w:after="0"/>
              <w:rPr>
                <w:sz w:val="20"/>
                <w:szCs w:val="20"/>
                <w:color w:val="auto"/>
              </w:rPr>
            </w:pPr>
            <w:r>
              <w:rPr>
                <w:rFonts w:ascii="Arial" w:cs="Arial" w:eastAsia="Arial" w:hAnsi="Arial"/>
                <w:sz w:val="13"/>
                <w:szCs w:val="13"/>
                <w:color w:val="auto"/>
              </w:rPr>
              <w:t>08)</w:t>
            </w:r>
          </w:p>
        </w:tc>
        <w:tc>
          <w:tcPr>
            <w:tcW w:w="4240" w:type="dxa"/>
            <w:vAlign w:val="bottom"/>
          </w:tcPr>
          <w:p>
            <w:pPr>
              <w:ind w:left="40"/>
              <w:spacing w:after="0"/>
              <w:rPr>
                <w:sz w:val="20"/>
                <w:szCs w:val="20"/>
                <w:color w:val="auto"/>
              </w:rPr>
            </w:pPr>
            <w:r>
              <w:rPr>
                <w:rFonts w:ascii="Arial" w:cs="Arial" w:eastAsia="Arial" w:hAnsi="Arial"/>
                <w:sz w:val="13"/>
                <w:szCs w:val="13"/>
                <w:color w:val="auto"/>
              </w:rPr>
              <w:t>Bruce J. Nordstrom</w:t>
            </w:r>
          </w:p>
        </w:tc>
        <w:tc>
          <w:tcPr>
            <w:tcW w:w="4160" w:type="dxa"/>
            <w:vAlign w:val="bottom"/>
          </w:tcPr>
          <w:p>
            <w:pPr>
              <w:spacing w:after="0"/>
              <w:rPr>
                <w:sz w:val="12"/>
                <w:szCs w:val="12"/>
                <w:color w:val="auto"/>
              </w:rPr>
            </w:pPr>
          </w:p>
        </w:tc>
      </w:tr>
      <w:tr>
        <w:trPr>
          <w:trHeight w:val="148"/>
        </w:trPr>
        <w:tc>
          <w:tcPr>
            <w:tcW w:w="440" w:type="dxa"/>
            <w:vAlign w:val="bottom"/>
          </w:tcPr>
          <w:p>
            <w:pPr>
              <w:jc w:val="right"/>
              <w:spacing w:after="0"/>
              <w:rPr>
                <w:sz w:val="20"/>
                <w:szCs w:val="20"/>
                <w:color w:val="auto"/>
              </w:rPr>
            </w:pPr>
            <w:r>
              <w:rPr>
                <w:rFonts w:ascii="Arial" w:cs="Arial" w:eastAsia="Arial" w:hAnsi="Arial"/>
                <w:sz w:val="13"/>
                <w:szCs w:val="13"/>
                <w:color w:val="auto"/>
              </w:rPr>
              <w:t>03)</w:t>
            </w:r>
          </w:p>
        </w:tc>
        <w:tc>
          <w:tcPr>
            <w:tcW w:w="1600" w:type="dxa"/>
            <w:vAlign w:val="bottom"/>
          </w:tcPr>
          <w:p>
            <w:pPr>
              <w:ind w:left="40"/>
              <w:spacing w:after="0"/>
              <w:rPr>
                <w:sz w:val="20"/>
                <w:szCs w:val="20"/>
                <w:color w:val="auto"/>
              </w:rPr>
            </w:pPr>
            <w:r>
              <w:rPr>
                <w:rFonts w:ascii="Arial" w:cs="Arial" w:eastAsia="Arial" w:hAnsi="Arial"/>
                <w:sz w:val="13"/>
                <w:szCs w:val="13"/>
                <w:color w:val="auto"/>
              </w:rPr>
              <w:t>Richard P. Fox</w:t>
            </w:r>
          </w:p>
        </w:tc>
        <w:tc>
          <w:tcPr>
            <w:tcW w:w="440" w:type="dxa"/>
            <w:vAlign w:val="bottom"/>
          </w:tcPr>
          <w:p>
            <w:pPr>
              <w:jc w:val="right"/>
              <w:spacing w:after="0"/>
              <w:rPr>
                <w:sz w:val="20"/>
                <w:szCs w:val="20"/>
                <w:color w:val="auto"/>
              </w:rPr>
            </w:pPr>
            <w:r>
              <w:rPr>
                <w:rFonts w:ascii="Arial" w:cs="Arial" w:eastAsia="Arial" w:hAnsi="Arial"/>
                <w:sz w:val="13"/>
                <w:szCs w:val="13"/>
                <w:color w:val="auto"/>
              </w:rPr>
              <w:t>09)</w:t>
            </w:r>
          </w:p>
        </w:tc>
        <w:tc>
          <w:tcPr>
            <w:tcW w:w="4240" w:type="dxa"/>
            <w:vAlign w:val="bottom"/>
          </w:tcPr>
          <w:p>
            <w:pPr>
              <w:ind w:left="40"/>
              <w:spacing w:after="0"/>
              <w:rPr>
                <w:sz w:val="20"/>
                <w:szCs w:val="20"/>
                <w:color w:val="auto"/>
              </w:rPr>
            </w:pPr>
            <w:r>
              <w:rPr>
                <w:rFonts w:ascii="Arial" w:cs="Arial" w:eastAsia="Arial" w:hAnsi="Arial"/>
                <w:sz w:val="13"/>
                <w:szCs w:val="13"/>
                <w:color w:val="auto"/>
              </w:rPr>
              <w:t>Paula J. Sims</w:t>
            </w:r>
          </w:p>
        </w:tc>
        <w:tc>
          <w:tcPr>
            <w:tcW w:w="4160" w:type="dxa"/>
            <w:vAlign w:val="bottom"/>
          </w:tcPr>
          <w:p>
            <w:pPr>
              <w:spacing w:after="0"/>
              <w:rPr>
                <w:sz w:val="12"/>
                <w:szCs w:val="12"/>
                <w:color w:val="auto"/>
              </w:rPr>
            </w:pPr>
          </w:p>
        </w:tc>
      </w:tr>
      <w:tr>
        <w:trPr>
          <w:trHeight w:val="148"/>
        </w:trPr>
        <w:tc>
          <w:tcPr>
            <w:tcW w:w="440" w:type="dxa"/>
            <w:vAlign w:val="bottom"/>
          </w:tcPr>
          <w:p>
            <w:pPr>
              <w:jc w:val="right"/>
              <w:spacing w:after="0"/>
              <w:rPr>
                <w:sz w:val="20"/>
                <w:szCs w:val="20"/>
                <w:color w:val="auto"/>
              </w:rPr>
            </w:pPr>
            <w:r>
              <w:rPr>
                <w:rFonts w:ascii="Arial" w:cs="Arial" w:eastAsia="Arial" w:hAnsi="Arial"/>
                <w:sz w:val="13"/>
                <w:szCs w:val="13"/>
                <w:color w:val="auto"/>
              </w:rPr>
              <w:t>04)</w:t>
            </w:r>
          </w:p>
        </w:tc>
        <w:tc>
          <w:tcPr>
            <w:tcW w:w="1600" w:type="dxa"/>
            <w:vAlign w:val="bottom"/>
          </w:tcPr>
          <w:p>
            <w:pPr>
              <w:ind w:left="40"/>
              <w:spacing w:after="0"/>
              <w:rPr>
                <w:sz w:val="20"/>
                <w:szCs w:val="20"/>
                <w:color w:val="auto"/>
              </w:rPr>
            </w:pPr>
            <w:r>
              <w:rPr>
                <w:rFonts w:ascii="Arial" w:cs="Arial" w:eastAsia="Arial" w:hAnsi="Arial"/>
                <w:sz w:val="13"/>
                <w:szCs w:val="13"/>
                <w:color w:val="auto"/>
              </w:rPr>
              <w:t>Jeffrey B. Guldner</w:t>
            </w:r>
          </w:p>
        </w:tc>
        <w:tc>
          <w:tcPr>
            <w:tcW w:w="440" w:type="dxa"/>
            <w:vAlign w:val="bottom"/>
          </w:tcPr>
          <w:p>
            <w:pPr>
              <w:jc w:val="right"/>
              <w:spacing w:after="0"/>
              <w:rPr>
                <w:sz w:val="20"/>
                <w:szCs w:val="20"/>
                <w:color w:val="auto"/>
              </w:rPr>
            </w:pPr>
            <w:r>
              <w:rPr>
                <w:rFonts w:ascii="Arial" w:cs="Arial" w:eastAsia="Arial" w:hAnsi="Arial"/>
                <w:sz w:val="13"/>
                <w:szCs w:val="13"/>
                <w:color w:val="auto"/>
              </w:rPr>
              <w:t>10)</w:t>
            </w:r>
          </w:p>
        </w:tc>
        <w:tc>
          <w:tcPr>
            <w:tcW w:w="4240" w:type="dxa"/>
            <w:vAlign w:val="bottom"/>
          </w:tcPr>
          <w:p>
            <w:pPr>
              <w:ind w:left="40"/>
              <w:spacing w:after="0"/>
              <w:rPr>
                <w:sz w:val="20"/>
                <w:szCs w:val="20"/>
                <w:color w:val="auto"/>
              </w:rPr>
            </w:pPr>
            <w:r>
              <w:rPr>
                <w:rFonts w:ascii="Arial" w:cs="Arial" w:eastAsia="Arial" w:hAnsi="Arial"/>
                <w:sz w:val="13"/>
                <w:szCs w:val="13"/>
                <w:color w:val="auto"/>
              </w:rPr>
              <w:t>James E. Trevathan, Jr.</w:t>
            </w:r>
          </w:p>
        </w:tc>
        <w:tc>
          <w:tcPr>
            <w:tcW w:w="4160" w:type="dxa"/>
            <w:vAlign w:val="bottom"/>
          </w:tcPr>
          <w:p>
            <w:pPr>
              <w:spacing w:after="0"/>
              <w:rPr>
                <w:sz w:val="12"/>
                <w:szCs w:val="12"/>
                <w:color w:val="auto"/>
              </w:rPr>
            </w:pPr>
          </w:p>
        </w:tc>
      </w:tr>
      <w:tr>
        <w:trPr>
          <w:trHeight w:val="149"/>
        </w:trPr>
        <w:tc>
          <w:tcPr>
            <w:tcW w:w="440" w:type="dxa"/>
            <w:vAlign w:val="bottom"/>
          </w:tcPr>
          <w:p>
            <w:pPr>
              <w:jc w:val="right"/>
              <w:spacing w:after="0"/>
              <w:rPr>
                <w:sz w:val="20"/>
                <w:szCs w:val="20"/>
                <w:color w:val="auto"/>
              </w:rPr>
            </w:pPr>
            <w:r>
              <w:rPr>
                <w:rFonts w:ascii="Arial" w:cs="Arial" w:eastAsia="Arial" w:hAnsi="Arial"/>
                <w:sz w:val="13"/>
                <w:szCs w:val="13"/>
                <w:color w:val="auto"/>
              </w:rPr>
              <w:t>05)</w:t>
            </w:r>
          </w:p>
        </w:tc>
        <w:tc>
          <w:tcPr>
            <w:tcW w:w="1600" w:type="dxa"/>
            <w:vAlign w:val="bottom"/>
          </w:tcPr>
          <w:p>
            <w:pPr>
              <w:ind w:left="40"/>
              <w:spacing w:after="0"/>
              <w:rPr>
                <w:sz w:val="20"/>
                <w:szCs w:val="20"/>
                <w:color w:val="auto"/>
              </w:rPr>
            </w:pPr>
            <w:r>
              <w:rPr>
                <w:rFonts w:ascii="Arial" w:cs="Arial" w:eastAsia="Arial" w:hAnsi="Arial"/>
                <w:sz w:val="13"/>
                <w:szCs w:val="13"/>
                <w:color w:val="auto"/>
              </w:rPr>
              <w:t>Dale E. Klein, Ph.D.</w:t>
            </w:r>
          </w:p>
        </w:tc>
        <w:tc>
          <w:tcPr>
            <w:tcW w:w="440" w:type="dxa"/>
            <w:vAlign w:val="bottom"/>
          </w:tcPr>
          <w:p>
            <w:pPr>
              <w:jc w:val="right"/>
              <w:spacing w:after="0"/>
              <w:rPr>
                <w:sz w:val="20"/>
                <w:szCs w:val="20"/>
                <w:color w:val="auto"/>
              </w:rPr>
            </w:pPr>
            <w:r>
              <w:rPr>
                <w:rFonts w:ascii="Arial" w:cs="Arial" w:eastAsia="Arial" w:hAnsi="Arial"/>
                <w:sz w:val="13"/>
                <w:szCs w:val="13"/>
                <w:color w:val="auto"/>
              </w:rPr>
              <w:t>11)</w:t>
            </w:r>
          </w:p>
        </w:tc>
        <w:tc>
          <w:tcPr>
            <w:tcW w:w="4240" w:type="dxa"/>
            <w:vAlign w:val="bottom"/>
          </w:tcPr>
          <w:p>
            <w:pPr>
              <w:ind w:left="40"/>
              <w:spacing w:after="0"/>
              <w:rPr>
                <w:sz w:val="20"/>
                <w:szCs w:val="20"/>
                <w:color w:val="auto"/>
              </w:rPr>
            </w:pPr>
            <w:r>
              <w:rPr>
                <w:rFonts w:ascii="Arial" w:cs="Arial" w:eastAsia="Arial" w:hAnsi="Arial"/>
                <w:sz w:val="13"/>
                <w:szCs w:val="13"/>
                <w:color w:val="auto"/>
              </w:rPr>
              <w:t>David P. Wagener</w:t>
            </w:r>
          </w:p>
        </w:tc>
        <w:tc>
          <w:tcPr>
            <w:tcW w:w="4160" w:type="dxa"/>
            <w:vAlign w:val="bottom"/>
          </w:tcPr>
          <w:p>
            <w:pPr>
              <w:spacing w:after="0"/>
              <w:rPr>
                <w:sz w:val="12"/>
                <w:szCs w:val="12"/>
                <w:color w:val="auto"/>
              </w:rPr>
            </w:pPr>
          </w:p>
        </w:tc>
      </w:tr>
      <w:tr>
        <w:trPr>
          <w:trHeight w:val="162"/>
        </w:trPr>
        <w:tc>
          <w:tcPr>
            <w:tcW w:w="440" w:type="dxa"/>
            <w:vAlign w:val="bottom"/>
          </w:tcPr>
          <w:p>
            <w:pPr>
              <w:jc w:val="right"/>
              <w:spacing w:after="0"/>
              <w:rPr>
                <w:sz w:val="20"/>
                <w:szCs w:val="20"/>
                <w:color w:val="auto"/>
              </w:rPr>
            </w:pPr>
            <w:r>
              <w:rPr>
                <w:rFonts w:ascii="Arial" w:cs="Arial" w:eastAsia="Arial" w:hAnsi="Arial"/>
                <w:sz w:val="13"/>
                <w:szCs w:val="13"/>
                <w:color w:val="auto"/>
              </w:rPr>
              <w:t>06)</w:t>
            </w:r>
          </w:p>
        </w:tc>
        <w:tc>
          <w:tcPr>
            <w:tcW w:w="1600" w:type="dxa"/>
            <w:vAlign w:val="bottom"/>
          </w:tcPr>
          <w:p>
            <w:pPr>
              <w:ind w:left="40"/>
              <w:spacing w:after="0"/>
              <w:rPr>
                <w:sz w:val="20"/>
                <w:szCs w:val="20"/>
                <w:color w:val="auto"/>
              </w:rPr>
            </w:pPr>
            <w:r>
              <w:rPr>
                <w:rFonts w:ascii="Arial" w:cs="Arial" w:eastAsia="Arial" w:hAnsi="Arial"/>
                <w:sz w:val="13"/>
                <w:szCs w:val="13"/>
                <w:color w:val="auto"/>
              </w:rPr>
              <w:t>Humberto S. Lopez</w:t>
            </w:r>
          </w:p>
        </w:tc>
        <w:tc>
          <w:tcPr>
            <w:tcW w:w="440" w:type="dxa"/>
            <w:vAlign w:val="bottom"/>
          </w:tcPr>
          <w:p>
            <w:pPr>
              <w:spacing w:after="0"/>
              <w:rPr>
                <w:sz w:val="14"/>
                <w:szCs w:val="14"/>
                <w:color w:val="auto"/>
              </w:rPr>
            </w:pPr>
          </w:p>
        </w:tc>
        <w:tc>
          <w:tcPr>
            <w:tcW w:w="4240" w:type="dxa"/>
            <w:vAlign w:val="bottom"/>
          </w:tcPr>
          <w:p>
            <w:pPr>
              <w:spacing w:after="0"/>
              <w:rPr>
                <w:sz w:val="14"/>
                <w:szCs w:val="14"/>
                <w:color w:val="auto"/>
              </w:rPr>
            </w:pPr>
          </w:p>
        </w:tc>
        <w:tc>
          <w:tcPr>
            <w:tcW w:w="4160" w:type="dxa"/>
            <w:vAlign w:val="bottom"/>
          </w:tcPr>
          <w:p>
            <w:pPr>
              <w:spacing w:after="0"/>
              <w:rPr>
                <w:sz w:val="14"/>
                <w:szCs w:val="14"/>
                <w:color w:val="auto"/>
              </w:rPr>
            </w:pPr>
          </w:p>
        </w:tc>
      </w:tr>
      <w:tr>
        <w:trPr>
          <w:trHeight w:val="392"/>
        </w:trPr>
        <w:tc>
          <w:tcPr>
            <w:tcW w:w="6720" w:type="dxa"/>
            <w:vAlign w:val="bottom"/>
            <w:gridSpan w:val="4"/>
          </w:tcPr>
          <w:p>
            <w:pPr>
              <w:spacing w:after="0"/>
              <w:rPr>
                <w:sz w:val="20"/>
                <w:szCs w:val="20"/>
                <w:color w:val="auto"/>
              </w:rPr>
            </w:pPr>
            <w:r>
              <w:rPr>
                <w:rFonts w:ascii="Arial" w:cs="Arial" w:eastAsia="Arial" w:hAnsi="Arial"/>
                <w:sz w:val="13"/>
                <w:szCs w:val="13"/>
                <w:b w:val="1"/>
                <w:bCs w:val="1"/>
                <w:color w:val="auto"/>
              </w:rPr>
              <w:t>The Board of Directors recommends you vote FOR proposal 2:</w:t>
            </w:r>
          </w:p>
        </w:tc>
        <w:tc>
          <w:tcPr>
            <w:tcW w:w="4160" w:type="dxa"/>
            <w:vAlign w:val="bottom"/>
          </w:tcPr>
          <w:p>
            <w:pPr>
              <w:ind w:left="2700"/>
              <w:spacing w:after="0"/>
              <w:rPr>
                <w:sz w:val="20"/>
                <w:szCs w:val="20"/>
                <w:color w:val="auto"/>
              </w:rPr>
            </w:pPr>
            <w:r>
              <w:rPr>
                <w:rFonts w:ascii="Arial" w:cs="Arial" w:eastAsia="Arial" w:hAnsi="Arial"/>
                <w:sz w:val="13"/>
                <w:szCs w:val="13"/>
                <w:b w:val="1"/>
                <w:bCs w:val="1"/>
                <w:color w:val="auto"/>
              </w:rPr>
              <w:t>For  Against  Abstain</w:t>
            </w:r>
          </w:p>
        </w:tc>
      </w:tr>
    </w:tbl>
    <w:p>
      <w:pPr>
        <w:spacing w:after="0" w:line="122" w:lineRule="exact"/>
        <w:rPr>
          <w:sz w:val="20"/>
          <w:szCs w:val="20"/>
          <w:color w:val="auto"/>
        </w:rPr>
      </w:pPr>
    </w:p>
    <w:p>
      <w:pPr>
        <w:sectPr>
          <w:pgSz w:w="11900" w:h="16838" w:orient="portrait"/>
          <w:cols w:equalWidth="0" w:num="1">
            <w:col w:w="11240"/>
          </w:cols>
          <w:pgMar w:left="320" w:top="121" w:right="339" w:bottom="1440" w:gutter="0" w:footer="0" w:header="0"/>
          <w:type w:val="continuous"/>
        </w:sectPr>
      </w:pPr>
    </w:p>
    <w:p>
      <w:pPr>
        <w:spacing w:after="0" w:line="40" w:lineRule="exact"/>
        <w:rPr>
          <w:sz w:val="20"/>
          <w:szCs w:val="20"/>
          <w:color w:val="auto"/>
        </w:rPr>
      </w:pPr>
    </w:p>
    <w:p>
      <w:pPr>
        <w:ind w:left="260"/>
        <w:spacing w:after="0"/>
        <w:rPr>
          <w:sz w:val="20"/>
          <w:szCs w:val="20"/>
          <w:color w:val="auto"/>
        </w:rPr>
      </w:pPr>
      <w:r>
        <w:rPr>
          <w:rFonts w:ascii="Arial" w:cs="Arial" w:eastAsia="Arial" w:hAnsi="Arial"/>
          <w:sz w:val="13"/>
          <w:szCs w:val="13"/>
          <w:color w:val="auto"/>
        </w:rPr>
        <w:t>2. Advisory vote to approve executive compensation as disclosed in the 2020 Proxy Statement.</w:t>
      </w:r>
    </w:p>
    <w:p>
      <w:pPr>
        <w:spacing w:after="0" w:line="20" w:lineRule="exact"/>
        <w:rPr>
          <w:sz w:val="20"/>
          <w:szCs w:val="20"/>
          <w:color w:val="auto"/>
        </w:rPr>
      </w:pPr>
      <w:r>
        <w:rPr>
          <w:sz w:val="20"/>
          <w:szCs w:val="20"/>
          <w:color w:val="auto"/>
        </w:rPr>
        <w:br w:type="column"/>
      </w:r>
    </w:p>
    <w:p>
      <w:pPr>
        <w:spacing w:after="0" w:line="161" w:lineRule="exact"/>
        <w:tabs>
          <w:tab w:leader="none" w:pos="460" w:val="left"/>
          <w:tab w:leader="none" w:pos="1080" w:val="left"/>
        </w:tabs>
        <w:rPr>
          <w:sz w:val="20"/>
          <w:szCs w:val="20"/>
          <w:color w:val="auto"/>
        </w:rPr>
      </w:pPr>
      <w:r>
        <w:rPr>
          <w:rFonts w:ascii="MS PGothic" w:cs="MS PGothic" w:eastAsia="MS PGothic" w:hAnsi="MS PGothic"/>
          <w:sz w:val="18"/>
          <w:szCs w:val="18"/>
          <w:color w:val="auto"/>
        </w:rPr>
        <w:t>☐</w:t>
        <w:tab/>
        <w:t>☐</w:t>
      </w:r>
      <w:r>
        <w:rPr>
          <w:sz w:val="20"/>
          <w:szCs w:val="20"/>
          <w:color w:val="auto"/>
        </w:rPr>
        <w:tab/>
      </w:r>
      <w:r>
        <w:rPr>
          <w:rFonts w:ascii="MS PGothic" w:cs="MS PGothic" w:eastAsia="MS PGothic" w:hAnsi="MS PGothic"/>
          <w:sz w:val="16"/>
          <w:szCs w:val="16"/>
          <w:color w:val="auto"/>
        </w:rPr>
        <w:t>☐</w:t>
      </w:r>
    </w:p>
    <w:p>
      <w:pPr>
        <w:spacing w:after="0" w:line="209" w:lineRule="exact"/>
        <w:rPr>
          <w:sz w:val="20"/>
          <w:szCs w:val="20"/>
          <w:color w:val="auto"/>
        </w:rPr>
      </w:pPr>
    </w:p>
    <w:p>
      <w:pPr>
        <w:sectPr>
          <w:pgSz w:w="11900" w:h="16838" w:orient="portrait"/>
          <w:cols w:equalWidth="0" w:num="2">
            <w:col w:w="8980" w:space="720"/>
            <w:col w:w="1540"/>
          </w:cols>
          <w:pgMar w:left="320" w:top="121" w:right="339" w:bottom="1440" w:gutter="0" w:footer="0" w:header="0"/>
          <w:type w:val="continuous"/>
        </w:sectPr>
      </w:pPr>
    </w:p>
    <w:p>
      <w:pPr>
        <w:spacing w:after="0" w:line="13" w:lineRule="exact"/>
        <w:rPr>
          <w:sz w:val="20"/>
          <w:szCs w:val="20"/>
          <w:color w:val="auto"/>
        </w:rPr>
      </w:pPr>
    </w:p>
    <w:p>
      <w:pPr>
        <w:ind w:left="260"/>
        <w:spacing w:after="0"/>
        <w:tabs>
          <w:tab w:leader="none" w:pos="9660" w:val="left"/>
          <w:tab w:leader="none" w:pos="10000" w:val="left"/>
          <w:tab w:leader="none" w:pos="10620" w:val="left"/>
        </w:tabs>
        <w:rPr>
          <w:sz w:val="20"/>
          <w:szCs w:val="20"/>
          <w:color w:val="auto"/>
        </w:rPr>
      </w:pPr>
      <w:r>
        <w:rPr>
          <w:rFonts w:ascii="Arial" w:cs="Arial" w:eastAsia="Arial" w:hAnsi="Arial"/>
          <w:sz w:val="13"/>
          <w:szCs w:val="13"/>
          <w:b w:val="1"/>
          <w:bCs w:val="1"/>
          <w:color w:val="auto"/>
        </w:rPr>
        <w:t>The Board of Directors recommends you vote FOR proposal 3:</w:t>
      </w:r>
      <w:r>
        <w:rPr>
          <w:sz w:val="20"/>
          <w:szCs w:val="20"/>
          <w:color w:val="auto"/>
        </w:rPr>
        <w:tab/>
      </w:r>
      <w:r>
        <w:rPr>
          <w:rFonts w:ascii="Arial" w:cs="Arial" w:eastAsia="Arial" w:hAnsi="Arial"/>
          <w:sz w:val="13"/>
          <w:szCs w:val="13"/>
          <w:b w:val="1"/>
          <w:bCs w:val="1"/>
          <w:color w:val="auto"/>
        </w:rPr>
        <w:t>For</w:t>
        <w:tab/>
        <w:t>Against</w:t>
        <w:tab/>
        <w:t>Abstain</w:t>
      </w:r>
    </w:p>
    <w:p>
      <w:pPr>
        <w:sectPr>
          <w:pgSz w:w="11900" w:h="16838" w:orient="portrait"/>
          <w:cols w:equalWidth="0" w:num="1">
            <w:col w:w="11240"/>
          </w:cols>
          <w:pgMar w:left="320" w:top="121" w:right="339" w:bottom="1440" w:gutter="0" w:footer="0" w:header="0"/>
          <w:type w:val="continuous"/>
        </w:sectPr>
      </w:pPr>
    </w:p>
    <w:p>
      <w:pPr>
        <w:spacing w:after="0" w:line="191" w:lineRule="exact"/>
        <w:rPr>
          <w:sz w:val="20"/>
          <w:szCs w:val="20"/>
          <w:color w:val="auto"/>
        </w:rPr>
      </w:pPr>
    </w:p>
    <w:p>
      <w:pPr>
        <w:ind w:left="260"/>
        <w:spacing w:after="0"/>
        <w:rPr>
          <w:sz w:val="20"/>
          <w:szCs w:val="20"/>
          <w:color w:val="auto"/>
        </w:rPr>
      </w:pPr>
      <w:r>
        <w:rPr>
          <w:rFonts w:ascii="Arial" w:cs="Arial" w:eastAsia="Arial" w:hAnsi="Arial"/>
          <w:sz w:val="13"/>
          <w:szCs w:val="13"/>
          <w:color w:val="auto"/>
        </w:rPr>
        <w:t>3. Ratify the appointment of the independent accountant for the year ending December 31, 2020.</w:t>
      </w:r>
    </w:p>
    <w:p>
      <w:pPr>
        <w:spacing w:after="0" w:line="20" w:lineRule="exact"/>
        <w:rPr>
          <w:sz w:val="20"/>
          <w:szCs w:val="20"/>
          <w:color w:val="auto"/>
        </w:rPr>
      </w:pPr>
      <w:r>
        <w:rPr>
          <w:sz w:val="20"/>
          <w:szCs w:val="20"/>
          <w:color w:val="auto"/>
        </w:rPr>
        <w:br w:type="column"/>
      </w:r>
    </w:p>
    <w:p>
      <w:pPr>
        <w:spacing w:after="0" w:line="130" w:lineRule="exact"/>
        <w:rPr>
          <w:sz w:val="20"/>
          <w:szCs w:val="20"/>
          <w:color w:val="auto"/>
        </w:rPr>
      </w:pPr>
    </w:p>
    <w:p>
      <w:pPr>
        <w:spacing w:after="0" w:line="181" w:lineRule="exact"/>
        <w:tabs>
          <w:tab w:leader="none" w:pos="460" w:val="left"/>
          <w:tab w:leader="none" w:pos="1080" w:val="left"/>
        </w:tabs>
        <w:rPr>
          <w:sz w:val="20"/>
          <w:szCs w:val="20"/>
          <w:color w:val="auto"/>
        </w:rPr>
      </w:pPr>
      <w:r>
        <w:rPr>
          <w:rFonts w:ascii="MS PGothic" w:cs="MS PGothic" w:eastAsia="MS PGothic" w:hAnsi="MS PGothic"/>
          <w:sz w:val="18"/>
          <w:szCs w:val="18"/>
          <w:color w:val="auto"/>
        </w:rPr>
        <w:t>☐</w:t>
        <w:tab/>
        <w:t>☐</w:t>
      </w:r>
      <w:r>
        <w:rPr>
          <w:sz w:val="20"/>
          <w:szCs w:val="20"/>
          <w:color w:val="auto"/>
        </w:rPr>
        <w:tab/>
      </w:r>
      <w:r>
        <w:rPr>
          <w:rFonts w:ascii="MS PGothic" w:cs="MS PGothic" w:eastAsia="MS PGothic" w:hAnsi="MS PGothic"/>
          <w:sz w:val="16"/>
          <w:szCs w:val="16"/>
          <w:color w:val="auto"/>
        </w:rPr>
        <w:t>☐</w:t>
      </w:r>
    </w:p>
    <w:p>
      <w:pPr>
        <w:spacing w:after="0" w:line="209" w:lineRule="exact"/>
        <w:rPr>
          <w:sz w:val="20"/>
          <w:szCs w:val="20"/>
          <w:color w:val="auto"/>
        </w:rPr>
      </w:pPr>
    </w:p>
    <w:p>
      <w:pPr>
        <w:sectPr>
          <w:pgSz w:w="11900" w:h="16838" w:orient="portrait"/>
          <w:cols w:equalWidth="0" w:num="2">
            <w:col w:w="8980" w:space="720"/>
            <w:col w:w="1540"/>
          </w:cols>
          <w:pgMar w:left="320" w:top="121" w:right="339" w:bottom="1440" w:gutter="0" w:footer="0" w:header="0"/>
          <w:type w:val="continuous"/>
        </w:sectPr>
      </w:pPr>
    </w:p>
    <w:p>
      <w:pPr>
        <w:spacing w:after="0" w:line="13" w:lineRule="exact"/>
        <w:rPr>
          <w:sz w:val="20"/>
          <w:szCs w:val="20"/>
          <w:color w:val="auto"/>
        </w:rPr>
      </w:pPr>
    </w:p>
    <w:p>
      <w:pPr>
        <w:ind w:left="260"/>
        <w:spacing w:after="0"/>
        <w:tabs>
          <w:tab w:leader="none" w:pos="9660" w:val="left"/>
          <w:tab w:leader="none" w:pos="10000" w:val="left"/>
          <w:tab w:leader="none" w:pos="10620" w:val="left"/>
        </w:tabs>
        <w:rPr>
          <w:sz w:val="20"/>
          <w:szCs w:val="20"/>
          <w:color w:val="auto"/>
        </w:rPr>
      </w:pPr>
      <w:r>
        <w:rPr>
          <w:rFonts w:ascii="Arial" w:cs="Arial" w:eastAsia="Arial" w:hAnsi="Arial"/>
          <w:sz w:val="13"/>
          <w:szCs w:val="13"/>
          <w:b w:val="1"/>
          <w:bCs w:val="1"/>
          <w:color w:val="auto"/>
        </w:rPr>
        <w:t>The Board of Directors recommends you vote AGAINST proposal 4:</w:t>
      </w:r>
      <w:r>
        <w:rPr>
          <w:sz w:val="20"/>
          <w:szCs w:val="20"/>
          <w:color w:val="auto"/>
        </w:rPr>
        <w:tab/>
      </w:r>
      <w:r>
        <w:rPr>
          <w:rFonts w:ascii="Arial" w:cs="Arial" w:eastAsia="Arial" w:hAnsi="Arial"/>
          <w:sz w:val="13"/>
          <w:szCs w:val="13"/>
          <w:b w:val="1"/>
          <w:bCs w:val="1"/>
          <w:color w:val="auto"/>
        </w:rPr>
        <w:t>For</w:t>
        <w:tab/>
        <w:t>Against</w:t>
        <w:tab/>
        <w:t>Abstain</w:t>
      </w:r>
    </w:p>
    <w:p>
      <w:pPr>
        <w:spacing w:after="0" w:line="149" w:lineRule="exact"/>
        <w:rPr>
          <w:sz w:val="20"/>
          <w:szCs w:val="20"/>
          <w:color w:val="auto"/>
        </w:rPr>
      </w:pPr>
    </w:p>
    <w:p>
      <w:pPr>
        <w:ind w:left="260"/>
        <w:spacing w:after="0" w:line="181" w:lineRule="exact"/>
        <w:tabs>
          <w:tab w:leader="none" w:pos="9680" w:val="left"/>
          <w:tab w:leader="none" w:pos="10160" w:val="left"/>
          <w:tab w:leader="none" w:pos="10780" w:val="left"/>
        </w:tabs>
        <w:rPr>
          <w:sz w:val="20"/>
          <w:szCs w:val="20"/>
          <w:color w:val="auto"/>
        </w:rPr>
      </w:pPr>
      <w:r>
        <w:rPr>
          <w:rFonts w:ascii="Arial" w:cs="Arial" w:eastAsia="Arial" w:hAnsi="Arial"/>
          <w:sz w:val="13"/>
          <w:szCs w:val="13"/>
          <w:color w:val="auto"/>
        </w:rPr>
        <w:t>4. Vote on the approval of a shareholder proposal asking the Company to amend its governing documents to reduce the ownership threshold to 10% to</w:t>
      </w:r>
      <w:r>
        <w:rPr>
          <w:sz w:val="20"/>
          <w:szCs w:val="20"/>
          <w:color w:val="auto"/>
        </w:rPr>
        <w:tab/>
      </w:r>
      <w:r>
        <w:rPr>
          <w:rFonts w:ascii="MS PGothic" w:cs="MS PGothic" w:eastAsia="MS PGothic" w:hAnsi="MS PGothic"/>
          <w:sz w:val="18"/>
          <w:szCs w:val="18"/>
          <w:color w:val="auto"/>
        </w:rPr>
        <w:t>☐</w:t>
        <w:tab/>
        <w:t>☐</w:t>
      </w:r>
      <w:r>
        <w:rPr>
          <w:sz w:val="20"/>
          <w:szCs w:val="20"/>
          <w:color w:val="auto"/>
        </w:rPr>
        <w:tab/>
      </w:r>
      <w:r>
        <w:rPr>
          <w:rFonts w:ascii="MS PGothic" w:cs="MS PGothic" w:eastAsia="MS PGothic" w:hAnsi="MS PGothic"/>
          <w:sz w:val="16"/>
          <w:szCs w:val="16"/>
          <w:color w:val="auto"/>
        </w:rPr>
        <w:t>☐</w:t>
      </w:r>
    </w:p>
    <w:p>
      <w:pPr>
        <w:spacing w:after="0" w:line="9" w:lineRule="exact"/>
        <w:rPr>
          <w:sz w:val="20"/>
          <w:szCs w:val="20"/>
          <w:color w:val="auto"/>
        </w:rPr>
      </w:pPr>
    </w:p>
    <w:p>
      <w:pPr>
        <w:ind w:left="460"/>
        <w:spacing w:after="0"/>
        <w:rPr>
          <w:sz w:val="20"/>
          <w:szCs w:val="20"/>
          <w:color w:val="auto"/>
        </w:rPr>
      </w:pPr>
      <w:r>
        <w:rPr>
          <w:rFonts w:ascii="Arial" w:cs="Arial" w:eastAsia="Arial" w:hAnsi="Arial"/>
          <w:sz w:val="13"/>
          <w:szCs w:val="13"/>
          <w:color w:val="auto"/>
        </w:rPr>
        <w:t>call special shareholder meetings, if properly presented at the meeting.</w:t>
      </w:r>
    </w:p>
    <w:p>
      <w:pPr>
        <w:spacing w:after="0" w:line="134" w:lineRule="exact"/>
        <w:rPr>
          <w:sz w:val="20"/>
          <w:szCs w:val="20"/>
          <w:color w:val="auto"/>
        </w:rPr>
      </w:pPr>
    </w:p>
    <w:p>
      <w:pPr>
        <w:ind w:left="280"/>
        <w:spacing w:after="0" w:line="161" w:lineRule="exact"/>
        <w:tabs>
          <w:tab w:leader="none" w:pos="6900" w:val="left"/>
        </w:tabs>
        <w:rPr>
          <w:sz w:val="20"/>
          <w:szCs w:val="20"/>
          <w:color w:val="auto"/>
        </w:rPr>
      </w:pPr>
      <w:r>
        <w:rPr>
          <w:rFonts w:ascii="Arial" w:cs="Arial" w:eastAsia="Arial" w:hAnsi="Arial"/>
          <w:sz w:val="13"/>
          <w:szCs w:val="13"/>
          <w:color w:val="auto"/>
        </w:rPr>
        <w:t>For address changes and/or comments, please check this box and write them on the back where indicated.</w:t>
      </w:r>
      <w:r>
        <w:rPr>
          <w:sz w:val="20"/>
          <w:szCs w:val="20"/>
          <w:color w:val="auto"/>
        </w:rPr>
        <w:tab/>
      </w:r>
      <w:r>
        <w:rPr>
          <w:rFonts w:ascii="MS PGothic" w:cs="MS PGothic" w:eastAsia="MS PGothic" w:hAnsi="MS PGothic"/>
          <w:sz w:val="16"/>
          <w:szCs w:val="16"/>
          <w:color w:val="auto"/>
        </w:rPr>
        <w:t>☐</w:t>
      </w:r>
    </w:p>
    <w:p>
      <w:pPr>
        <w:spacing w:after="0" w:line="200" w:lineRule="exact"/>
        <w:rPr>
          <w:sz w:val="20"/>
          <w:szCs w:val="20"/>
          <w:color w:val="auto"/>
        </w:rPr>
      </w:pPr>
    </w:p>
    <w:p>
      <w:pPr>
        <w:spacing w:after="0" w:line="341" w:lineRule="exact"/>
        <w:rPr>
          <w:sz w:val="20"/>
          <w:szCs w:val="20"/>
          <w:color w:val="auto"/>
        </w:rPr>
      </w:pPr>
    </w:p>
    <w:p>
      <w:pPr>
        <w:ind w:left="280"/>
        <w:spacing w:after="0"/>
        <w:rPr>
          <w:sz w:val="20"/>
          <w:szCs w:val="20"/>
          <w:color w:val="auto"/>
        </w:rPr>
      </w:pPr>
      <w:r>
        <w:rPr>
          <w:rFonts w:ascii="Arial" w:cs="Arial" w:eastAsia="Arial" w:hAnsi="Arial"/>
          <w:sz w:val="13"/>
          <w:szCs w:val="13"/>
          <w:color w:val="auto"/>
        </w:rPr>
        <w:t>Please sign exactly as your name(s) appear(s) hereon. When signing as attorney,</w:t>
      </w:r>
    </w:p>
    <w:p>
      <w:pPr>
        <w:ind w:left="280"/>
        <w:spacing w:after="0"/>
        <w:rPr>
          <w:sz w:val="20"/>
          <w:szCs w:val="20"/>
          <w:color w:val="auto"/>
        </w:rPr>
      </w:pPr>
      <w:r>
        <w:rPr>
          <w:rFonts w:ascii="Arial" w:cs="Arial" w:eastAsia="Arial" w:hAnsi="Arial"/>
          <w:sz w:val="13"/>
          <w:szCs w:val="13"/>
          <w:color w:val="auto"/>
        </w:rPr>
        <w:t>executor, administrator, or other fiduciary, please give full title as such. Joint owners</w:t>
      </w:r>
    </w:p>
    <w:p>
      <w:pPr>
        <w:ind w:left="280"/>
        <w:spacing w:after="0"/>
        <w:rPr>
          <w:sz w:val="20"/>
          <w:szCs w:val="20"/>
          <w:color w:val="auto"/>
        </w:rPr>
      </w:pPr>
      <w:r>
        <w:rPr>
          <w:rFonts w:ascii="Arial" w:cs="Arial" w:eastAsia="Arial" w:hAnsi="Arial"/>
          <w:sz w:val="13"/>
          <w:szCs w:val="13"/>
          <w:color w:val="auto"/>
        </w:rPr>
        <w:t>should each sign personally. All holders must sign. If a corporation or partnership,</w:t>
      </w:r>
    </w:p>
    <w:p>
      <w:pPr>
        <w:ind w:left="280"/>
        <w:spacing w:after="0"/>
        <w:rPr>
          <w:sz w:val="20"/>
          <w:szCs w:val="20"/>
          <w:color w:val="auto"/>
        </w:rPr>
      </w:pPr>
      <w:r>
        <w:rPr>
          <w:rFonts w:ascii="Arial" w:cs="Arial" w:eastAsia="Arial" w:hAnsi="Arial"/>
          <w:sz w:val="13"/>
          <w:szCs w:val="13"/>
          <w:color w:val="auto"/>
        </w:rPr>
        <w:t>please sign in full corporate or partnership name by authorized officer.</w:t>
      </w:r>
    </w:p>
    <w:p>
      <w:pPr>
        <w:sectPr>
          <w:pgSz w:w="11900" w:h="16838" w:orient="portrait"/>
          <w:cols w:equalWidth="0" w:num="1">
            <w:col w:w="11240"/>
          </w:cols>
          <w:pgMar w:left="320" w:top="121"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280"/>
        <w:spacing w:after="0"/>
        <w:tabs>
          <w:tab w:leader="none" w:pos="3900" w:val="left"/>
        </w:tabs>
        <w:rPr>
          <w:sz w:val="20"/>
          <w:szCs w:val="20"/>
          <w:color w:val="auto"/>
        </w:rPr>
      </w:pPr>
      <w:r>
        <w:rPr>
          <w:rFonts w:ascii="Arial" w:cs="Arial" w:eastAsia="Arial" w:hAnsi="Arial"/>
          <w:sz w:val="13"/>
          <w:szCs w:val="13"/>
          <w:color w:val="auto"/>
        </w:rPr>
        <w:t>Signature [PLEASE SIGN WITHIN BOX]</w:t>
      </w:r>
      <w:r>
        <w:rPr>
          <w:sz w:val="20"/>
          <w:szCs w:val="20"/>
          <w:color w:val="auto"/>
        </w:rPr>
        <w:tab/>
      </w:r>
      <w:r>
        <w:rPr>
          <w:rFonts w:ascii="Arial" w:cs="Arial" w:eastAsia="Arial" w:hAnsi="Arial"/>
          <w:sz w:val="13"/>
          <w:szCs w:val="13"/>
          <w:color w:val="auto"/>
        </w:rPr>
        <w:t>Date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7" w:lineRule="exact"/>
        <w:rPr>
          <w:sz w:val="20"/>
          <w:szCs w:val="20"/>
          <w:color w:val="auto"/>
        </w:rPr>
      </w:pPr>
    </w:p>
    <w:p>
      <w:pPr>
        <w:spacing w:after="0"/>
        <w:tabs>
          <w:tab w:leader="none" w:pos="3620" w:val="left"/>
        </w:tabs>
        <w:rPr>
          <w:sz w:val="20"/>
          <w:szCs w:val="20"/>
          <w:color w:val="auto"/>
        </w:rPr>
      </w:pPr>
      <w:r>
        <w:rPr>
          <w:rFonts w:ascii="Arial" w:cs="Arial" w:eastAsia="Arial" w:hAnsi="Arial"/>
          <w:sz w:val="13"/>
          <w:szCs w:val="13"/>
          <w:color w:val="auto"/>
        </w:rPr>
        <w:t>Signature (Joint Owners)</w:t>
      </w:r>
      <w:r>
        <w:rPr>
          <w:sz w:val="20"/>
          <w:szCs w:val="20"/>
          <w:color w:val="auto"/>
        </w:rPr>
        <w:tab/>
      </w:r>
      <w:r>
        <w:rPr>
          <w:rFonts w:ascii="Arial" w:cs="Arial" w:eastAsia="Arial" w:hAnsi="Arial"/>
          <w:sz w:val="13"/>
          <w:szCs w:val="13"/>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-3704590</wp:posOffset>
            </wp:positionH>
            <wp:positionV relativeFrom="paragraph">
              <wp:posOffset>280670</wp:posOffset>
            </wp:positionV>
            <wp:extent cx="7153275" cy="21590"/>
            <wp:wrapNone/>
            <wp:docPr id="9280" name="Picture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0"/>
                    <pic:cNvPicPr>
                      <a:picLocks noChangeAspect="1" noChangeArrowheads="1"/>
                    </pic:cNvPicPr>
                  </pic:nvPicPr>
                  <pic:blipFill>
                    <a:blip r:embed="rId9287">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2">
            <w:col w:w="5120" w:space="720"/>
            <w:col w:w="5400"/>
          </w:cols>
          <w:pgMar w:left="320" w:top="121" w:right="339" w:bottom="1440" w:gutter="0" w:footer="0" w:header="0"/>
          <w:type w:val="continuous"/>
        </w:sectPr>
      </w:pPr>
    </w:p>
    <w:bookmarkStart w:id="132" w:name="page133"/>
    <w:bookmarkEnd w:id="132"/>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280"/>
        <w:spacing w:after="0"/>
        <w:rPr>
          <w:sz w:val="20"/>
          <w:szCs w:val="20"/>
          <w:color w:val="auto"/>
        </w:rPr>
      </w:pPr>
      <w:r>
        <w:rPr>
          <w:rFonts w:ascii="Arial" w:cs="Arial" w:eastAsia="Arial" w:hAnsi="Arial"/>
          <w:sz w:val="18"/>
          <w:szCs w:val="18"/>
          <w:color w:val="auto"/>
        </w:rPr>
        <w:t>Dear Shareholders,</w:t>
      </w:r>
    </w:p>
    <w:p>
      <w:pPr>
        <w:spacing w:after="0" w:line="212" w:lineRule="exact"/>
        <w:rPr>
          <w:sz w:val="20"/>
          <w:szCs w:val="20"/>
          <w:color w:val="auto"/>
        </w:rPr>
      </w:pPr>
    </w:p>
    <w:p>
      <w:pPr>
        <w:jc w:val="both"/>
        <w:ind w:left="280" w:right="260"/>
        <w:spacing w:after="0" w:line="236" w:lineRule="auto"/>
        <w:rPr>
          <w:sz w:val="20"/>
          <w:szCs w:val="20"/>
          <w:color w:val="auto"/>
        </w:rPr>
      </w:pPr>
      <w:r>
        <w:rPr>
          <w:rFonts w:ascii="Arial" w:cs="Arial" w:eastAsia="Arial" w:hAnsi="Arial"/>
          <w:sz w:val="18"/>
          <w:szCs w:val="18"/>
          <w:color w:val="auto"/>
        </w:rPr>
        <w:t xml:space="preserve">The 2020 Annual Meeting of Shareholders of Pinnacle West Capital Corporation will be held on May 20, 2020, at 10:30 a.m., Mountain Standard Time. Shareholders may participate in the Annual Meeting by logging into the following website </w:t>
      </w:r>
      <w:r>
        <w:rPr>
          <w:rFonts w:ascii="Arial" w:cs="Arial" w:eastAsia="Arial" w:hAnsi="Arial"/>
          <w:sz w:val="18"/>
          <w:szCs w:val="18"/>
          <w:u w:val="single" w:color="auto"/>
          <w:color w:val="auto"/>
        </w:rPr>
        <w:t>www.virtualshareholdermeeting.com/PNW</w:t>
      </w:r>
      <w:r>
        <w:rPr>
          <w:rFonts w:ascii="Arial" w:cs="Arial" w:eastAsia="Arial" w:hAnsi="Arial"/>
          <w:sz w:val="18"/>
          <w:szCs w:val="18"/>
          <w:color w:val="auto"/>
        </w:rPr>
        <w:t xml:space="preserve"> . At the meeting, shareholders will be asked to: (i) elect eleven (11) directors to serve on the Board until the 2021 Annual Meeting; (ii) vote on an advisory resolution to approve executive compensation as disclosed in the 2020 Proxy Statement; (iii) ratify the appointment of the independent accountant for the year ending December 31, 2020; and (iv) vote on the approval of a shareholder proposal regarding special shareholder meetings, if properly presented at the meeting.</w:t>
      </w:r>
    </w:p>
    <w:p>
      <w:pPr>
        <w:spacing w:after="0" w:line="210" w:lineRule="exact"/>
        <w:rPr>
          <w:sz w:val="20"/>
          <w:szCs w:val="20"/>
          <w:color w:val="auto"/>
        </w:rPr>
      </w:pPr>
    </w:p>
    <w:p>
      <w:pPr>
        <w:jc w:val="both"/>
        <w:ind w:left="280" w:right="280"/>
        <w:spacing w:after="0" w:line="239" w:lineRule="auto"/>
        <w:rPr>
          <w:sz w:val="20"/>
          <w:szCs w:val="20"/>
          <w:color w:val="auto"/>
        </w:rPr>
      </w:pPr>
      <w:r>
        <w:rPr>
          <w:rFonts w:ascii="Arial" w:cs="Arial" w:eastAsia="Arial" w:hAnsi="Arial"/>
          <w:sz w:val="18"/>
          <w:szCs w:val="18"/>
          <w:color w:val="auto"/>
        </w:rPr>
        <w:t>Your vote is important and you may vote this proxy in one of three ways - by Internet, by telephone, or by mail. The reverse side of this letter provides voting information for all three methods.</w:t>
      </w:r>
    </w:p>
    <w:p>
      <w:pPr>
        <w:spacing w:after="0" w:line="209" w:lineRule="exact"/>
        <w:rPr>
          <w:sz w:val="20"/>
          <w:szCs w:val="20"/>
          <w:color w:val="auto"/>
        </w:rPr>
      </w:pPr>
    </w:p>
    <w:p>
      <w:pPr>
        <w:ind w:left="280"/>
        <w:spacing w:after="0"/>
        <w:rPr>
          <w:sz w:val="20"/>
          <w:szCs w:val="20"/>
          <w:color w:val="auto"/>
        </w:rPr>
      </w:pPr>
      <w:r>
        <w:rPr>
          <w:rFonts w:ascii="Arial" w:cs="Arial" w:eastAsia="Arial" w:hAnsi="Arial"/>
          <w:sz w:val="18"/>
          <w:szCs w:val="18"/>
          <w:color w:val="auto"/>
        </w:rPr>
        <w:t>Sincerely,</w:t>
      </w:r>
    </w:p>
    <w:p>
      <w:pPr>
        <w:spacing w:after="0" w:line="200" w:lineRule="exact"/>
        <w:rPr>
          <w:sz w:val="20"/>
          <w:szCs w:val="20"/>
          <w:color w:val="auto"/>
        </w:rPr>
      </w:pPr>
    </w:p>
    <w:p>
      <w:pPr>
        <w:spacing w:after="0" w:line="318" w:lineRule="exact"/>
        <w:rPr>
          <w:sz w:val="20"/>
          <w:szCs w:val="20"/>
          <w:color w:val="auto"/>
        </w:rPr>
      </w:pPr>
    </w:p>
    <w:p>
      <w:pPr>
        <w:ind w:left="280"/>
        <w:spacing w:after="0"/>
        <w:rPr>
          <w:sz w:val="20"/>
          <w:szCs w:val="20"/>
          <w:color w:val="auto"/>
        </w:rPr>
      </w:pPr>
      <w:r>
        <w:rPr>
          <w:rFonts w:ascii="Arial" w:cs="Arial" w:eastAsia="Arial" w:hAnsi="Arial"/>
          <w:sz w:val="18"/>
          <w:szCs w:val="18"/>
          <w:color w:val="auto"/>
        </w:rPr>
        <w:t>Diane Wood</w:t>
      </w:r>
    </w:p>
    <w:p>
      <w:pPr>
        <w:ind w:left="280"/>
        <w:spacing w:after="0"/>
        <w:rPr>
          <w:sz w:val="20"/>
          <w:szCs w:val="20"/>
          <w:color w:val="auto"/>
        </w:rPr>
      </w:pPr>
      <w:r>
        <w:rPr>
          <w:rFonts w:ascii="Arial" w:cs="Arial" w:eastAsia="Arial" w:hAnsi="Arial"/>
          <w:sz w:val="18"/>
          <w:szCs w:val="18"/>
          <w:color w:val="auto"/>
        </w:rPr>
        <w:t>Corporate Secretary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340" w:hanging="178"/>
        <w:spacing w:after="0"/>
        <w:tabs>
          <w:tab w:leader="none" w:pos="340" w:val="left"/>
        </w:tabs>
        <w:numPr>
          <w:ilvl w:val="0"/>
          <w:numId w:val="210"/>
        </w:numPr>
        <w:rPr>
          <w:rFonts w:ascii="Arial" w:cs="Arial" w:eastAsia="Arial" w:hAnsi="Arial"/>
          <w:sz w:val="13"/>
          <w:szCs w:val="13"/>
          <w:b w:val="1"/>
          <w:bCs w:val="1"/>
          <w:color w:val="auto"/>
        </w:rPr>
      </w:pPr>
      <w:r>
        <w:rPr>
          <w:rFonts w:ascii="Arial" w:cs="Arial" w:eastAsia="Arial" w:hAnsi="Arial"/>
          <w:sz w:val="13"/>
          <w:szCs w:val="13"/>
          <w:b w:val="1"/>
          <w:bCs w:val="1"/>
          <w:color w:val="auto"/>
        </w:rPr>
        <w:t>IF YOU HAVE NOT VOTED VIA THE INTERNET OR TELEPHONE, FOLD ALONG THE PERFORATION, DETACH AND RETURN THE BOTTOM PORTION IN THE ENCLOSED</w:t>
      </w:r>
    </w:p>
    <w:p>
      <w:pPr>
        <w:spacing w:after="0" w:line="15" w:lineRule="exact"/>
        <w:rPr>
          <w:rFonts w:ascii="Arial" w:cs="Arial" w:eastAsia="Arial" w:hAnsi="Arial"/>
          <w:sz w:val="13"/>
          <w:szCs w:val="13"/>
          <w:b w:val="1"/>
          <w:bCs w:val="1"/>
          <w:color w:val="auto"/>
        </w:rPr>
      </w:pPr>
    </w:p>
    <w:p>
      <w:pPr>
        <w:ind w:left="5160"/>
        <w:spacing w:after="0"/>
        <w:rPr>
          <w:rFonts w:ascii="Arial" w:cs="Arial" w:eastAsia="Arial" w:hAnsi="Arial"/>
          <w:sz w:val="13"/>
          <w:szCs w:val="13"/>
          <w:b w:val="1"/>
          <w:bCs w:val="1"/>
          <w:color w:val="auto"/>
        </w:rPr>
      </w:pPr>
      <w:r>
        <w:rPr>
          <w:rFonts w:ascii="Arial" w:cs="Arial" w:eastAsia="Arial" w:hAnsi="Arial"/>
          <w:sz w:val="13"/>
          <w:szCs w:val="13"/>
          <w:b w:val="1"/>
          <w:bCs w:val="1"/>
          <w:color w:val="auto"/>
        </w:rPr>
        <w:t>ENVELOPE.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0</wp:posOffset>
            </wp:positionV>
            <wp:extent cx="7132320" cy="8255"/>
            <wp:wrapNone/>
            <wp:docPr id="9281" name="Picture 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1"/>
                    <pic:cNvPicPr>
                      <a:picLocks noChangeAspect="1" noChangeArrowheads="1"/>
                    </pic:cNvPicPr>
                  </pic:nvPicPr>
                  <pic:blipFill>
                    <a:blip r:embed="rId928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6" w:lineRule="exact"/>
        <w:rPr>
          <w:sz w:val="20"/>
          <w:szCs w:val="20"/>
          <w:color w:val="auto"/>
        </w:rPr>
      </w:pPr>
    </w:p>
    <w:p>
      <w:pPr>
        <w:jc w:val="right"/>
        <w:spacing w:after="0"/>
        <w:rPr>
          <w:sz w:val="20"/>
          <w:szCs w:val="20"/>
          <w:color w:val="auto"/>
        </w:rPr>
      </w:pPr>
      <w:r>
        <w:rPr>
          <w:rFonts w:ascii="Arial" w:cs="Arial" w:eastAsia="Arial" w:hAnsi="Arial"/>
          <w:sz w:val="13"/>
          <w:szCs w:val="13"/>
          <w:color w:val="auto"/>
        </w:rPr>
        <w:t>E97457-P33049-Z76331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19050</wp:posOffset>
            </wp:positionV>
            <wp:extent cx="7127875" cy="4255770"/>
            <wp:wrapNone/>
            <wp:docPr id="9282" name="Picture 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2"/>
                    <pic:cNvPicPr>
                      <a:picLocks noChangeAspect="1" noChangeArrowheads="1"/>
                    </pic:cNvPicPr>
                  </pic:nvPicPr>
                  <pic:blipFill>
                    <a:blip r:embed="rId9289">
                      <a:extLst>
                        <a:ext uri="{28A0092B-C50C-407E-A947-70E740481C1C}"/>
                      </a:extLst>
                    </a:blip>
                    <a:srcRect/>
                    <a:stretch>
                      <a:fillRect/>
                    </a:stretch>
                  </pic:blipFill>
                  <pic:spPr bwMode="auto">
                    <a:xfrm>
                      <a:off x="0" y="0"/>
                      <a:ext cx="7127875" cy="42557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PROXY — Pinnacle West Capital Corporation</w:t>
      </w:r>
    </w:p>
    <w:p>
      <w:pPr>
        <w:spacing w:after="0" w:line="293"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Notice of the 2020 Annual Meeting of Shareholders</w:t>
      </w:r>
    </w:p>
    <w:p>
      <w:pPr>
        <w:spacing w:after="0" w:line="212"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Proxy Solicited on behalf of the Board of Directors for the Annual Meeting on May 20, 2020</w:t>
      </w:r>
    </w:p>
    <w:p>
      <w:pPr>
        <w:spacing w:after="0" w:line="230" w:lineRule="exact"/>
        <w:rPr>
          <w:sz w:val="20"/>
          <w:szCs w:val="20"/>
          <w:color w:val="auto"/>
        </w:rPr>
      </w:pPr>
    </w:p>
    <w:p>
      <w:pPr>
        <w:jc w:val="both"/>
        <w:ind w:left="300" w:right="300"/>
        <w:spacing w:after="0" w:line="245" w:lineRule="auto"/>
        <w:rPr>
          <w:sz w:val="20"/>
          <w:szCs w:val="20"/>
          <w:color w:val="auto"/>
        </w:rPr>
      </w:pPr>
      <w:r>
        <w:rPr>
          <w:rFonts w:ascii="Arial" w:cs="Arial" w:eastAsia="Arial" w:hAnsi="Arial"/>
          <w:sz w:val="13"/>
          <w:szCs w:val="13"/>
          <w:color w:val="auto"/>
        </w:rPr>
        <w:t>The undersigned hereby appoints Jeffrey B. Guldner and Robert E. Smith, individually and together, as proxies for the undersigned, each with full power of substitution, to attend the Annual Meeting of Shareholders of Pinnacle West Capital Corporation (the "</w:t>
      </w:r>
      <w:r>
        <w:rPr>
          <w:rFonts w:ascii="Arial" w:cs="Arial" w:eastAsia="Arial" w:hAnsi="Arial"/>
          <w:sz w:val="13"/>
          <w:szCs w:val="13"/>
          <w:u w:val="single" w:color="auto"/>
          <w:color w:val="auto"/>
        </w:rPr>
        <w:t>Company</w:t>
      </w:r>
      <w:r>
        <w:rPr>
          <w:rFonts w:ascii="Arial" w:cs="Arial" w:eastAsia="Arial" w:hAnsi="Arial"/>
          <w:sz w:val="13"/>
          <w:szCs w:val="13"/>
          <w:color w:val="auto"/>
        </w:rPr>
        <w:t>") to be held on May 20, 2020 at ten-thirty a.m. (10:30 a.m.), Mountain Standard Time, and at any adjournment or postponement thereof, and to vote as specified in this proxy all the shares of stock of the Company which the undersigned would be entitled to vote if personally present. The proxies of the undersigned may vote according to their discretion on any other matter that may properly come before the meeting.</w:t>
      </w:r>
    </w:p>
    <w:p>
      <w:pPr>
        <w:spacing w:after="0" w:line="200" w:lineRule="exact"/>
        <w:rPr>
          <w:sz w:val="20"/>
          <w:szCs w:val="20"/>
          <w:color w:val="auto"/>
        </w:rPr>
      </w:pPr>
    </w:p>
    <w:p>
      <w:pPr>
        <w:jc w:val="both"/>
        <w:ind w:left="300" w:right="300"/>
        <w:spacing w:after="0" w:line="243" w:lineRule="auto"/>
        <w:rPr>
          <w:sz w:val="20"/>
          <w:szCs w:val="20"/>
          <w:color w:val="auto"/>
        </w:rPr>
      </w:pPr>
      <w:r>
        <w:rPr>
          <w:rFonts w:ascii="Arial" w:cs="Arial" w:eastAsia="Arial" w:hAnsi="Arial"/>
          <w:sz w:val="13"/>
          <w:szCs w:val="13"/>
          <w:color w:val="auto"/>
        </w:rPr>
        <w:t>If the undersigned has voting rights with respect to shares of Company common stock under the Pinnacle West Capital Corporation Savings Plan (the "</w:t>
      </w:r>
      <w:r>
        <w:rPr>
          <w:rFonts w:ascii="Arial" w:cs="Arial" w:eastAsia="Arial" w:hAnsi="Arial"/>
          <w:sz w:val="13"/>
          <w:szCs w:val="13"/>
          <w:u w:val="single" w:color="auto"/>
          <w:color w:val="auto"/>
        </w:rPr>
        <w:t>Plan</w:t>
      </w:r>
      <w:r>
        <w:rPr>
          <w:rFonts w:ascii="Arial" w:cs="Arial" w:eastAsia="Arial" w:hAnsi="Arial"/>
          <w:sz w:val="13"/>
          <w:szCs w:val="13"/>
          <w:color w:val="auto"/>
        </w:rPr>
        <w:t>"), then the undersigned hereby directs the trustee of the Plan to vote the shares equal to the number of share equivalents allocated to the undersigned's account under the Plan on all matters properly coming before the Annual Meeting, and at any adjournment or postponement thereof, in accordance with the instructions given herein. Shares under the Plan for which instructions are not received by midnight on May 17, 2020, will be voted by the trustee in accordance with the plan and trust documents. This proxy will be considered to be confidential voting instructions to the Plan trustee and to any entity acting as tabulating agent for the Plan trustee.</w:t>
      </w:r>
    </w:p>
    <w:p>
      <w:pPr>
        <w:spacing w:after="0" w:line="186" w:lineRule="exact"/>
        <w:rPr>
          <w:sz w:val="20"/>
          <w:szCs w:val="20"/>
          <w:color w:val="auto"/>
        </w:rPr>
      </w:pPr>
    </w:p>
    <w:p>
      <w:pPr>
        <w:jc w:val="both"/>
        <w:ind w:left="300" w:right="300"/>
        <w:spacing w:after="0" w:line="284" w:lineRule="auto"/>
        <w:rPr>
          <w:sz w:val="20"/>
          <w:szCs w:val="20"/>
          <w:color w:val="auto"/>
        </w:rPr>
      </w:pPr>
      <w:r>
        <w:rPr>
          <w:rFonts w:ascii="Arial" w:cs="Arial" w:eastAsia="Arial" w:hAnsi="Arial"/>
          <w:sz w:val="13"/>
          <w:szCs w:val="13"/>
          <w:b w:val="1"/>
          <w:bCs w:val="1"/>
          <w:color w:val="auto"/>
        </w:rPr>
        <w:t xml:space="preserve">ALL SHARES OF COMMON STOCK REPRESENTED HEREBY WILL BE VOTED AS SPECIFIED. IF NO SPECIFICATION IS MADE, THOSE SHARES WILL BE VOTED </w:t>
      </w:r>
      <w:r>
        <w:rPr>
          <w:rFonts w:ascii="Arial" w:cs="Arial" w:eastAsia="Arial" w:hAnsi="Arial"/>
          <w:sz w:val="13"/>
          <w:szCs w:val="13"/>
          <w:b w:val="1"/>
          <w:bCs w:val="1"/>
          <w:u w:val="single" w:color="auto"/>
          <w:color w:val="auto"/>
        </w:rPr>
        <w:t>FOR</w:t>
      </w:r>
      <w:r>
        <w:rPr>
          <w:rFonts w:ascii="Arial" w:cs="Arial" w:eastAsia="Arial" w:hAnsi="Arial"/>
          <w:sz w:val="13"/>
          <w:szCs w:val="13"/>
          <w:b w:val="1"/>
          <w:bCs w:val="1"/>
          <w:color w:val="auto"/>
        </w:rPr>
        <w:t xml:space="preserve"> THE NOMINEES LISTED IN PROPOSAL 1, </w:t>
      </w:r>
      <w:r>
        <w:rPr>
          <w:rFonts w:ascii="Arial" w:cs="Arial" w:eastAsia="Arial" w:hAnsi="Arial"/>
          <w:sz w:val="13"/>
          <w:szCs w:val="13"/>
          <w:b w:val="1"/>
          <w:bCs w:val="1"/>
          <w:u w:val="single" w:color="auto"/>
          <w:color w:val="auto"/>
        </w:rPr>
        <w:t>FOR</w:t>
      </w:r>
      <w:r>
        <w:rPr>
          <w:rFonts w:ascii="Arial" w:cs="Arial" w:eastAsia="Arial" w:hAnsi="Arial"/>
          <w:sz w:val="13"/>
          <w:szCs w:val="13"/>
          <w:b w:val="1"/>
          <w:bCs w:val="1"/>
          <w:color w:val="auto"/>
        </w:rPr>
        <w:t xml:space="preserve"> PROPOSALS 2 AND 3, AND </w:t>
      </w:r>
      <w:r>
        <w:rPr>
          <w:rFonts w:ascii="Arial" w:cs="Arial" w:eastAsia="Arial" w:hAnsi="Arial"/>
          <w:sz w:val="13"/>
          <w:szCs w:val="13"/>
          <w:b w:val="1"/>
          <w:bCs w:val="1"/>
          <w:u w:val="single" w:color="auto"/>
          <w:color w:val="auto"/>
        </w:rPr>
        <w:t>AGAINST</w:t>
      </w:r>
      <w:r>
        <w:rPr>
          <w:rFonts w:ascii="Arial" w:cs="Arial" w:eastAsia="Arial" w:hAnsi="Arial"/>
          <w:sz w:val="13"/>
          <w:szCs w:val="13"/>
          <w:b w:val="1"/>
          <w:bCs w:val="1"/>
          <w:color w:val="auto"/>
        </w:rPr>
        <w:t xml:space="preserve"> PROPOSAL 4.</w:t>
      </w:r>
    </w:p>
    <w:p>
      <w:pPr>
        <w:spacing w:after="0" w:line="159" w:lineRule="exact"/>
        <w:rPr>
          <w:sz w:val="20"/>
          <w:szCs w:val="20"/>
          <w:color w:val="auto"/>
        </w:rPr>
      </w:pPr>
    </w:p>
    <w:p>
      <w:pPr>
        <w:ind w:left="300"/>
        <w:spacing w:after="0"/>
        <w:rPr>
          <w:sz w:val="20"/>
          <w:szCs w:val="20"/>
          <w:color w:val="auto"/>
        </w:rPr>
      </w:pPr>
      <w:r>
        <w:rPr>
          <w:rFonts w:ascii="Arial" w:cs="Arial" w:eastAsia="Arial" w:hAnsi="Arial"/>
          <w:sz w:val="13"/>
          <w:szCs w:val="13"/>
          <w:b w:val="1"/>
          <w:bCs w:val="1"/>
          <w:color w:val="auto"/>
        </w:rPr>
        <w:t>In their discretion, the proxies are authorized to vote on such other matters as may properly come before the meeting or any adjournment or postponement thereof.</w:t>
      </w:r>
    </w:p>
    <w:p>
      <w:pPr>
        <w:spacing w:after="0" w:line="310" w:lineRule="exact"/>
        <w:rPr>
          <w:sz w:val="20"/>
          <w:szCs w:val="20"/>
          <w:color w:val="auto"/>
        </w:rPr>
      </w:pPr>
    </w:p>
    <w:p>
      <w:pPr>
        <w:ind w:left="1380"/>
        <w:spacing w:after="0"/>
        <w:rPr>
          <w:sz w:val="20"/>
          <w:szCs w:val="20"/>
          <w:color w:val="auto"/>
        </w:rPr>
      </w:pPr>
      <w:r>
        <w:rPr>
          <w:rFonts w:ascii="Arial" w:cs="Arial" w:eastAsia="Arial" w:hAnsi="Arial"/>
          <w:sz w:val="13"/>
          <w:szCs w:val="13"/>
          <w:b w:val="1"/>
          <w:bCs w:val="1"/>
          <w:color w:val="auto"/>
        </w:rPr>
        <w:t>Address Changes/Comments:</w:t>
      </w: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19"/>
        <w:spacing w:after="0"/>
        <w:rPr>
          <w:sz w:val="20"/>
          <w:szCs w:val="20"/>
          <w:color w:val="auto"/>
        </w:rPr>
      </w:pPr>
      <w:r>
        <w:rPr>
          <w:rFonts w:ascii="Arial" w:cs="Arial" w:eastAsia="Arial" w:hAnsi="Arial"/>
          <w:sz w:val="13"/>
          <w:szCs w:val="13"/>
          <w:color w:val="auto"/>
        </w:rPr>
        <w:t>(If you noted any Address Changes/Comments above, please mark corresponding box on the reverse side.)</w:t>
      </w:r>
    </w:p>
    <w:p>
      <w:pPr>
        <w:spacing w:after="0" w:line="24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(Items to be voted appear on reverse side.)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259080</wp:posOffset>
            </wp:positionV>
            <wp:extent cx="7153275" cy="21590"/>
            <wp:wrapNone/>
            <wp:docPr id="9283" name="Picture 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3"/>
                    <pic:cNvPicPr>
                      <a:picLocks noChangeAspect="1" noChangeArrowheads="1"/>
                    </pic:cNvPicPr>
                  </pic:nvPicPr>
                  <pic:blipFill>
                    <a:blip r:embed="rId929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sectPr>
      <w:pgSz w:w="11900" w:h="16838" w:orient="portrait"/>
      <w:cols w:equalWidth="0" w:num="1">
        <w:col w:w="11240"/>
      </w:cols>
      <w:pgMar w:left="320" w:top="121" w:right="3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3299938"/>
    <w:multiLevelType w:val="hybridMultilevel"/>
    <w:lvl w:ilvl="0">
      <w:lvlJc w:val="left"/>
      <w:lvlText w:val="☐"/>
      <w:numFmt w:val="bullet"/>
      <w:start w:val="1"/>
    </w:lvl>
  </w:abstractNum>
  <w:abstractNum w:abstractNumId="1">
    <w:nsid w:val="1FBFE8E0"/>
    <w:multiLevelType w:val="hybridMultilevel"/>
    <w:lvl w:ilvl="0">
      <w:lvlJc w:val="left"/>
      <w:lvlText w:val="☑"/>
      <w:numFmt w:val="bullet"/>
      <w:start w:val="1"/>
    </w:lvl>
  </w:abstractNum>
  <w:abstractNum w:abstractNumId="2">
    <w:nsid w:val="5092CA79"/>
    <w:multiLevelType w:val="hybridMultilevel"/>
    <w:lvl w:ilvl="0">
      <w:lvlJc w:val="left"/>
      <w:lvlText w:val="☐"/>
      <w:numFmt w:val="bullet"/>
      <w:start w:val="1"/>
    </w:lvl>
    <w:lvl w:ilvl="1">
      <w:lvlJc w:val="left"/>
      <w:lvlText w:val="%2)"/>
      <w:numFmt w:val="decimal"/>
      <w:start w:val="1"/>
    </w:lvl>
  </w:abstractNum>
  <w:abstractNum w:abstractNumId="3">
    <w:nsid w:val="1D545C4D"/>
    <w:multiLevelType w:val="hybridMultilevel"/>
    <w:lvl w:ilvl="0">
      <w:lvlJc w:val="left"/>
      <w:lvlText w:val="●"/>
      <w:numFmt w:val="bullet"/>
      <w:start w:val="1"/>
    </w:lvl>
  </w:abstractNum>
  <w:abstractNum w:abstractNumId="4">
    <w:nsid w:val="59ADEA3D"/>
    <w:multiLevelType w:val="hybridMultilevel"/>
    <w:lvl w:ilvl="0">
      <w:lvlJc w:val="left"/>
      <w:lvlText w:val="●"/>
      <w:numFmt w:val="bullet"/>
      <w:start w:val="1"/>
    </w:lvl>
  </w:abstractNum>
  <w:abstractNum w:abstractNumId="5">
    <w:nsid w:val="288F1A34"/>
    <w:multiLevelType w:val="hybridMultilevel"/>
    <w:lvl w:ilvl="0">
      <w:lvlJc w:val="left"/>
      <w:lvlText w:val="●"/>
      <w:numFmt w:val="bullet"/>
      <w:start w:val="1"/>
    </w:lvl>
  </w:abstractNum>
  <w:abstractNum w:abstractNumId="6">
    <w:nsid w:val="2A155DBC"/>
    <w:multiLevelType w:val="hybridMultilevel"/>
    <w:lvl w:ilvl="0">
      <w:lvlJc w:val="left"/>
      <w:lvlText w:val="i"/>
      <w:numFmt w:val="bullet"/>
      <w:start w:val="1"/>
    </w:lvl>
  </w:abstractNum>
  <w:abstractNum w:abstractNumId="7">
    <w:nsid w:val="1D9F6E5F"/>
    <w:multiLevelType w:val="hybridMultilevel"/>
    <w:lvl w:ilvl="0">
      <w:lvlJc w:val="left"/>
      <w:lvlText w:val="2"/>
      <w:numFmt w:val="bullet"/>
      <w:start w:val="1"/>
    </w:lvl>
  </w:abstractNum>
  <w:abstractNum w:abstractNumId="8">
    <w:nsid w:val="97E1B4E"/>
    <w:multiLevelType w:val="hybridMultilevel"/>
    <w:lvl w:ilvl="0">
      <w:lvlJc w:val="left"/>
      <w:lvlText w:val="3"/>
      <w:numFmt w:val="bullet"/>
      <w:start w:val="1"/>
    </w:lvl>
  </w:abstractNum>
  <w:abstractNum w:abstractNumId="9">
    <w:nsid w:val="51088277"/>
    <w:multiLevelType w:val="hybridMultilevel"/>
    <w:lvl w:ilvl="0">
      <w:lvlJc w:val="left"/>
      <w:lvlText w:val="4"/>
      <w:numFmt w:val="bullet"/>
      <w:start w:val="1"/>
    </w:lvl>
  </w:abstractNum>
  <w:abstractNum w:abstractNumId="10">
    <w:nsid w:val="1CA0C5FA"/>
    <w:multiLevelType w:val="hybridMultilevel"/>
    <w:lvl w:ilvl="0">
      <w:lvlJc w:val="left"/>
      <w:lvlText w:val="%1"/>
      <w:numFmt w:val="decimal"/>
      <w:start w:val="15"/>
    </w:lvl>
  </w:abstractNum>
  <w:abstractNum w:abstractNumId="11">
    <w:nsid w:val="53584BCB"/>
    <w:multiLevelType w:val="hybridMultilevel"/>
    <w:lvl w:ilvl="0">
      <w:lvlJc w:val="left"/>
      <w:lvlText w:val="%1"/>
      <w:numFmt w:val="decimal"/>
      <w:start w:val="19"/>
    </w:lvl>
  </w:abstractNum>
  <w:abstractNum w:abstractNumId="12">
    <w:nsid w:val="415E286C"/>
    <w:multiLevelType w:val="hybridMultilevel"/>
    <w:lvl w:ilvl="0">
      <w:lvlJc w:val="left"/>
      <w:lvlText w:val="%1"/>
      <w:numFmt w:val="decimal"/>
      <w:start w:val="22"/>
    </w:lvl>
  </w:abstractNum>
  <w:abstractNum w:abstractNumId="13">
    <w:nsid w:val="7C58FD05"/>
    <w:multiLevelType w:val="hybridMultilevel"/>
    <w:lvl w:ilvl="0">
      <w:lvlJc w:val="left"/>
      <w:lvlText w:val="%1"/>
      <w:numFmt w:val="decimal"/>
      <w:start w:val="31"/>
    </w:lvl>
  </w:abstractNum>
  <w:abstractNum w:abstractNumId="14">
    <w:nsid w:val="23D86AAC"/>
    <w:multiLevelType w:val="hybridMultilevel"/>
    <w:lvl w:ilvl="0">
      <w:lvlJc w:val="left"/>
      <w:lvlText w:val="%1"/>
      <w:numFmt w:val="decimal"/>
      <w:start w:val="37"/>
    </w:lvl>
  </w:abstractNum>
  <w:abstractNum w:abstractNumId="15">
    <w:nsid w:val="45E6D486"/>
    <w:multiLevelType w:val="hybridMultilevel"/>
    <w:lvl w:ilvl="0">
      <w:lvlJc w:val="left"/>
      <w:lvlText w:val="%1"/>
      <w:numFmt w:val="decimal"/>
      <w:start w:val="37"/>
    </w:lvl>
  </w:abstractNum>
  <w:abstractNum w:abstractNumId="16">
    <w:nsid w:val="5C10FE21"/>
    <w:multiLevelType w:val="hybridMultilevel"/>
    <w:lvl w:ilvl="0">
      <w:lvlJc w:val="left"/>
      <w:lvlText w:val="%1"/>
      <w:numFmt w:val="decimal"/>
      <w:start w:val="44"/>
    </w:lvl>
  </w:abstractNum>
  <w:abstractNum w:abstractNumId="17">
    <w:nsid w:val="E7FFA2B"/>
    <w:multiLevelType w:val="hybridMultilevel"/>
    <w:lvl w:ilvl="0">
      <w:lvlJc w:val="left"/>
      <w:lvlText w:val="%1"/>
      <w:numFmt w:val="decimal"/>
      <w:start w:val="48"/>
    </w:lvl>
  </w:abstractNum>
  <w:abstractNum w:abstractNumId="18">
    <w:nsid w:val="3C5991AA"/>
    <w:multiLevelType w:val="hybridMultilevel"/>
    <w:lvl w:ilvl="0">
      <w:lvlJc w:val="left"/>
      <w:lvlText w:val="%1"/>
      <w:numFmt w:val="decimal"/>
      <w:start w:val="49"/>
    </w:lvl>
  </w:abstractNum>
  <w:abstractNum w:abstractNumId="19">
    <w:nsid w:val="4BD8591A"/>
    <w:multiLevelType w:val="hybridMultilevel"/>
    <w:lvl w:ilvl="0">
      <w:lvlJc w:val="left"/>
      <w:lvlText w:val="%1"/>
      <w:numFmt w:val="decimal"/>
      <w:start w:val="79"/>
    </w:lvl>
  </w:abstractNum>
  <w:abstractNum w:abstractNumId="20">
    <w:nsid w:val="78DF6A55"/>
    <w:multiLevelType w:val="hybridMultilevel"/>
    <w:lvl w:ilvl="0">
      <w:lvlJc w:val="left"/>
      <w:lvlText w:val="%1"/>
      <w:numFmt w:val="decimal"/>
      <w:start w:val="100"/>
    </w:lvl>
  </w:abstractNum>
  <w:abstractNum w:abstractNumId="21">
    <w:nsid w:val="39B7AAA2"/>
    <w:multiLevelType w:val="hybridMultilevel"/>
    <w:lvl w:ilvl="0">
      <w:lvlJc w:val="left"/>
      <w:lvlText w:val="%1"/>
      <w:numFmt w:val="decimal"/>
      <w:start w:val="101"/>
    </w:lvl>
  </w:abstractNum>
  <w:abstractNum w:abstractNumId="22">
    <w:nsid w:val="2B0D8DBE"/>
    <w:multiLevelType w:val="hybridMultilevel"/>
    <w:lvl w:ilvl="0">
      <w:lvlJc w:val="left"/>
      <w:lvlText w:val="%1"/>
      <w:numFmt w:val="decimal"/>
      <w:start w:val="101"/>
    </w:lvl>
  </w:abstractNum>
  <w:abstractNum w:abstractNumId="23">
    <w:nsid w:val="6C80EC70"/>
    <w:multiLevelType w:val="hybridMultilevel"/>
    <w:lvl w:ilvl="0">
      <w:lvlJc w:val="left"/>
      <w:lvlText w:val="%1"/>
      <w:numFmt w:val="decimal"/>
      <w:start w:val="103"/>
    </w:lvl>
  </w:abstractNum>
  <w:abstractNum w:abstractNumId="24">
    <w:nsid w:val="379E21B5"/>
    <w:multiLevelType w:val="hybridMultilevel"/>
    <w:lvl w:ilvl="0">
      <w:lvlJc w:val="left"/>
      <w:lvlText w:val="%1"/>
      <w:numFmt w:val="decimal"/>
      <w:start w:val="103"/>
    </w:lvl>
  </w:abstractNum>
  <w:abstractNum w:abstractNumId="25">
    <w:nsid w:val="69E373"/>
    <w:multiLevelType w:val="hybridMultilevel"/>
    <w:lvl w:ilvl="0">
      <w:lvlJc w:val="left"/>
      <w:lvlText w:val="%1"/>
      <w:numFmt w:val="decimal"/>
      <w:start w:val="103"/>
    </w:lvl>
  </w:abstractNum>
  <w:abstractNum w:abstractNumId="26">
    <w:nsid w:val="2C27173B"/>
    <w:multiLevelType w:val="hybridMultilevel"/>
    <w:lvl w:ilvl="0">
      <w:lvlJc w:val="left"/>
      <w:lvlText w:val="%1"/>
      <w:numFmt w:val="decimal"/>
      <w:start w:val="103"/>
    </w:lvl>
  </w:abstractNum>
  <w:abstractNum w:abstractNumId="27">
    <w:nsid w:val="4C9B0904"/>
    <w:multiLevelType w:val="hybridMultilevel"/>
    <w:lvl w:ilvl="0">
      <w:lvlJc w:val="left"/>
      <w:lvlText w:val="%1"/>
      <w:numFmt w:val="decimal"/>
      <w:start w:val="105"/>
    </w:lvl>
  </w:abstractNum>
  <w:abstractNum w:abstractNumId="28">
    <w:nsid w:val="6AA7B75C"/>
    <w:multiLevelType w:val="hybridMultilevel"/>
    <w:lvl w:ilvl="0">
      <w:lvlJc w:val="left"/>
      <w:lvlText w:val="%1"/>
      <w:numFmt w:val="decimal"/>
      <w:start w:val="21"/>
    </w:lvl>
  </w:abstractNum>
  <w:abstractNum w:abstractNumId="29">
    <w:nsid w:val="1DF029D3"/>
    <w:multiLevelType w:val="hybridMultilevel"/>
    <w:lvl w:ilvl="0">
      <w:lvlJc w:val="left"/>
      <w:lvlText w:val="%1"/>
      <w:numFmt w:val="decimal"/>
      <w:start w:val="100"/>
    </w:lvl>
  </w:abstractNum>
  <w:abstractNum w:abstractNumId="30">
    <w:nsid w:val="5675FF36"/>
    <w:multiLevelType w:val="hybridMultilevel"/>
    <w:lvl w:ilvl="0">
      <w:lvlJc w:val="left"/>
      <w:lvlText w:val="%1"/>
      <w:numFmt w:val="decimal"/>
      <w:start w:val="35"/>
    </w:lvl>
  </w:abstractNum>
  <w:abstractNum w:abstractNumId="31">
    <w:nsid w:val="3DD15094"/>
    <w:multiLevelType w:val="hybridMultilevel"/>
    <w:lvl w:ilvl="0">
      <w:lvlJc w:val="left"/>
      <w:lvlText w:val="%1"/>
      <w:numFmt w:val="decimal"/>
      <w:start w:val="78"/>
    </w:lvl>
  </w:abstractNum>
  <w:abstractNum w:abstractNumId="32">
    <w:nsid w:val="3DB012B3"/>
    <w:multiLevelType w:val="hybridMultilevel"/>
    <w:lvl w:ilvl="0">
      <w:lvlJc w:val="left"/>
      <w:lvlText w:val="%1"/>
      <w:numFmt w:val="decimal"/>
      <w:start w:val="32"/>
    </w:lvl>
  </w:abstractNum>
  <w:abstractNum w:abstractNumId="33">
    <w:nsid w:val="2708C9AF"/>
    <w:multiLevelType w:val="hybridMultilevel"/>
    <w:lvl w:ilvl="0">
      <w:lvlJc w:val="left"/>
      <w:lvlText w:val="%1"/>
      <w:numFmt w:val="decimal"/>
      <w:start w:val="57"/>
    </w:lvl>
  </w:abstractNum>
  <w:abstractNum w:abstractNumId="34">
    <w:nsid w:val="5B25ACE2"/>
    <w:multiLevelType w:val="hybridMultilevel"/>
    <w:lvl w:ilvl="0">
      <w:lvlJc w:val="left"/>
      <w:lvlText w:val="%1"/>
      <w:numFmt w:val="decimal"/>
      <w:start w:val="15"/>
    </w:lvl>
  </w:abstractNum>
  <w:abstractNum w:abstractNumId="35">
    <w:nsid w:val="175DFCF0"/>
    <w:multiLevelType w:val="hybridMultilevel"/>
    <w:lvl w:ilvl="0">
      <w:lvlJc w:val="left"/>
      <w:lvlText w:val="%1"/>
      <w:numFmt w:val="decimal"/>
      <w:start w:val="31"/>
    </w:lvl>
  </w:abstractNum>
  <w:abstractNum w:abstractNumId="36">
    <w:nsid w:val="4F97E3E4"/>
    <w:multiLevelType w:val="hybridMultilevel"/>
    <w:lvl w:ilvl="0">
      <w:lvlJc w:val="left"/>
      <w:lvlText w:val="%1"/>
      <w:numFmt w:val="decimal"/>
      <w:start w:val="44"/>
    </w:lvl>
  </w:abstractNum>
  <w:abstractNum w:abstractNumId="37">
    <w:nsid w:val="53B0A9E"/>
    <w:multiLevelType w:val="hybridMultilevel"/>
    <w:lvl w:ilvl="0">
      <w:lvlJc w:val="left"/>
      <w:lvlText w:val="%1"/>
      <w:numFmt w:val="decimal"/>
      <w:start w:val="38"/>
    </w:lvl>
  </w:abstractNum>
  <w:abstractNum w:abstractNumId="38">
    <w:nsid w:val="34FD6B4F"/>
    <w:multiLevelType w:val="hybridMultilevel"/>
    <w:lvl w:ilvl="0">
      <w:lvlJc w:val="left"/>
      <w:lvlText w:val="%1"/>
      <w:numFmt w:val="decimal"/>
      <w:start w:val="12"/>
    </w:lvl>
  </w:abstractNum>
  <w:abstractNum w:abstractNumId="39">
    <w:nsid w:val="5915FF32"/>
    <w:multiLevelType w:val="hybridMultilevel"/>
    <w:lvl w:ilvl="0">
      <w:lvlJc w:val="left"/>
      <w:lvlText w:val="%1"/>
      <w:numFmt w:val="decimal"/>
      <w:start w:val="11"/>
    </w:lvl>
  </w:abstractNum>
  <w:abstractNum w:abstractNumId="40">
    <w:nsid w:val="56438D15"/>
    <w:multiLevelType w:val="hybridMultilevel"/>
    <w:lvl w:ilvl="0">
      <w:lvlJc w:val="left"/>
      <w:lvlText w:val="%1"/>
      <w:numFmt w:val="decimal"/>
      <w:start w:val="32"/>
    </w:lvl>
  </w:abstractNum>
  <w:abstractNum w:abstractNumId="41">
    <w:nsid w:val="519E3149"/>
    <w:multiLevelType w:val="hybridMultilevel"/>
    <w:lvl w:ilvl="0">
      <w:lvlJc w:val="left"/>
      <w:lvlText w:val="%1"/>
      <w:numFmt w:val="decimal"/>
      <w:start w:val="32"/>
    </w:lvl>
  </w:abstractNum>
  <w:abstractNum w:abstractNumId="42">
    <w:nsid w:val="2C6E4AFD"/>
    <w:multiLevelType w:val="hybridMultilevel"/>
    <w:lvl w:ilvl="0">
      <w:lvlJc w:val="left"/>
      <w:lvlText w:val="%1"/>
      <w:numFmt w:val="decimal"/>
      <w:start w:val="22"/>
    </w:lvl>
  </w:abstractNum>
  <w:abstractNum w:abstractNumId="43">
    <w:nsid w:val="17A1B582"/>
    <w:multiLevelType w:val="hybridMultilevel"/>
    <w:lvl w:ilvl="0">
      <w:lvlJc w:val="left"/>
      <w:lvlText w:val="%1"/>
      <w:numFmt w:val="decimal"/>
      <w:start w:val="49"/>
    </w:lvl>
  </w:abstractNum>
  <w:abstractNum w:abstractNumId="44">
    <w:nsid w:val="4DF72E4E"/>
    <w:multiLevelType w:val="hybridMultilevel"/>
    <w:lvl w:ilvl="0">
      <w:lvlJc w:val="left"/>
      <w:lvlText w:val="%1"/>
      <w:numFmt w:val="decimal"/>
      <w:start w:val="59"/>
    </w:lvl>
  </w:abstractNum>
  <w:abstractNum w:abstractNumId="45">
    <w:nsid w:val="5046B5A9"/>
    <w:multiLevelType w:val="hybridMultilevel"/>
    <w:lvl w:ilvl="0">
      <w:lvlJc w:val="left"/>
      <w:lvlText w:val="%1"/>
      <w:numFmt w:val="decimal"/>
      <w:start w:val="77"/>
    </w:lvl>
  </w:abstractNum>
  <w:abstractNum w:abstractNumId="46">
    <w:nsid w:val="5D888A08"/>
    <w:multiLevelType w:val="hybridMultilevel"/>
    <w:lvl w:ilvl="0">
      <w:lvlJc w:val="left"/>
      <w:lvlText w:val="%1"/>
      <w:numFmt w:val="decimal"/>
      <w:start w:val="115"/>
    </w:lvl>
  </w:abstractNum>
  <w:abstractNum w:abstractNumId="47">
    <w:nsid w:val="2A082C70"/>
    <w:multiLevelType w:val="hybridMultilevel"/>
    <w:lvl w:ilvl="0">
      <w:lvlJc w:val="left"/>
      <w:lvlText w:val="%1"/>
      <w:numFmt w:val="decimal"/>
      <w:start w:val="33"/>
    </w:lvl>
  </w:abstractNum>
  <w:abstractNum w:abstractNumId="48">
    <w:nsid w:val="5EC6AFD4"/>
    <w:multiLevelType w:val="hybridMultilevel"/>
    <w:lvl w:ilvl="0">
      <w:lvlJc w:val="left"/>
      <w:lvlText w:val="%1"/>
      <w:numFmt w:val="decimal"/>
      <w:start w:val="77"/>
    </w:lvl>
  </w:abstractNum>
  <w:abstractNum w:abstractNumId="49">
    <w:nsid w:val="19E21BB2"/>
    <w:multiLevelType w:val="hybridMultilevel"/>
    <w:lvl w:ilvl="0">
      <w:lvlJc w:val="left"/>
      <w:lvlText w:val="%1"/>
      <w:numFmt w:val="decimal"/>
      <w:start w:val="31"/>
    </w:lvl>
  </w:abstractNum>
  <w:abstractNum w:abstractNumId="50">
    <w:nsid w:val="75E0858A"/>
    <w:multiLevelType w:val="hybridMultilevel"/>
    <w:lvl w:ilvl="0">
      <w:lvlJc w:val="left"/>
      <w:lvlText w:val="%1"/>
      <w:numFmt w:val="decimal"/>
      <w:start w:val="35"/>
    </w:lvl>
  </w:abstractNum>
  <w:abstractNum w:abstractNumId="51">
    <w:nsid w:val="57A61A29"/>
    <w:multiLevelType w:val="hybridMultilevel"/>
    <w:lvl w:ilvl="0">
      <w:lvlJc w:val="left"/>
      <w:lvlText w:val="%1"/>
      <w:numFmt w:val="decimal"/>
      <w:start w:val="78"/>
    </w:lvl>
  </w:abstractNum>
  <w:abstractNum w:abstractNumId="52">
    <w:nsid w:val="5399C654"/>
    <w:multiLevelType w:val="hybridMultilevel"/>
    <w:lvl w:ilvl="0">
      <w:lvlJc w:val="left"/>
      <w:lvlText w:val="%1"/>
      <w:numFmt w:val="decimal"/>
      <w:start w:val="105"/>
    </w:lvl>
  </w:abstractNum>
  <w:abstractNum w:abstractNumId="53">
    <w:nsid w:val="20EE1348"/>
    <w:multiLevelType w:val="hybridMultilevel"/>
    <w:lvl w:ilvl="0">
      <w:lvlJc w:val="left"/>
      <w:lvlText w:val="%1"/>
      <w:numFmt w:val="decimal"/>
      <w:start w:val="107"/>
    </w:lvl>
  </w:abstractNum>
  <w:abstractNum w:abstractNumId="54">
    <w:nsid w:val="4427069A"/>
    <w:multiLevelType w:val="hybridMultilevel"/>
    <w:lvl w:ilvl="0">
      <w:lvlJc w:val="left"/>
      <w:lvlText w:val="%1"/>
      <w:numFmt w:val="decimal"/>
      <w:start w:val="107"/>
    </w:lvl>
  </w:abstractNum>
  <w:abstractNum w:abstractNumId="55">
    <w:nsid w:val="B37E80A"/>
    <w:multiLevelType w:val="hybridMultilevel"/>
    <w:lvl w:ilvl="0">
      <w:lvlJc w:val="left"/>
      <w:lvlText w:val="%1"/>
      <w:numFmt w:val="decimal"/>
      <w:start w:val="108"/>
    </w:lvl>
  </w:abstractNum>
  <w:abstractNum w:abstractNumId="56">
    <w:nsid w:val="2157F6BC"/>
    <w:multiLevelType w:val="hybridMultilevel"/>
    <w:lvl w:ilvl="0">
      <w:lvlJc w:val="left"/>
      <w:lvlText w:val="%1"/>
      <w:numFmt w:val="decimal"/>
      <w:start w:val="110"/>
    </w:lvl>
  </w:abstractNum>
  <w:abstractNum w:abstractNumId="57">
    <w:nsid w:val="704E1DD5"/>
    <w:multiLevelType w:val="hybridMultilevel"/>
    <w:lvl w:ilvl="0">
      <w:lvlJc w:val="left"/>
      <w:lvlText w:val="%1"/>
      <w:numFmt w:val="decimal"/>
      <w:start w:val="110"/>
    </w:lvl>
  </w:abstractNum>
  <w:abstractNum w:abstractNumId="58">
    <w:nsid w:val="57D2F10E"/>
    <w:multiLevelType w:val="hybridMultilevel"/>
    <w:lvl w:ilvl="0">
      <w:lvlJc w:val="left"/>
      <w:lvlText w:val="%1"/>
      <w:numFmt w:val="decimal"/>
      <w:start w:val="111"/>
    </w:lvl>
  </w:abstractNum>
  <w:abstractNum w:abstractNumId="59">
    <w:nsid w:val="BFFAE18"/>
    <w:multiLevelType w:val="hybridMultilevel"/>
    <w:lvl w:ilvl="0">
      <w:lvlJc w:val="left"/>
      <w:lvlText w:val="%1"/>
      <w:numFmt w:val="decimal"/>
      <w:start w:val="112"/>
    </w:lvl>
  </w:abstractNum>
  <w:abstractNum w:abstractNumId="60">
    <w:nsid w:val="E3E47A8"/>
    <w:multiLevelType w:val="hybridMultilevel"/>
    <w:lvl w:ilvl="0">
      <w:lvlJc w:val="left"/>
      <w:lvlText w:val="%1"/>
      <w:numFmt w:val="decimal"/>
      <w:start w:val="113"/>
    </w:lvl>
  </w:abstractNum>
  <w:abstractNum w:abstractNumId="61">
    <w:nsid w:val="2E48F044"/>
    <w:multiLevelType w:val="hybridMultilevel"/>
    <w:lvl w:ilvl="0">
      <w:lvlJc w:val="left"/>
      <w:lvlText w:val="%1"/>
      <w:numFmt w:val="decimal"/>
      <w:start w:val="114"/>
    </w:lvl>
  </w:abstractNum>
  <w:abstractNum w:abstractNumId="62">
    <w:nsid w:val="49D0FEAC"/>
    <w:multiLevelType w:val="hybridMultilevel"/>
    <w:lvl w:ilvl="0">
      <w:lvlJc w:val="left"/>
      <w:lvlText w:val="%1"/>
      <w:numFmt w:val="decimal"/>
      <w:start w:val="115"/>
    </w:lvl>
  </w:abstractNum>
  <w:abstractNum w:abstractNumId="63">
    <w:nsid w:val="4BEE5A5B"/>
    <w:multiLevelType w:val="hybridMultilevel"/>
    <w:lvl w:ilvl="0">
      <w:lvlJc w:val="left"/>
      <w:lvlText w:val="*"/>
      <w:numFmt w:val="bullet"/>
      <w:start w:val="1"/>
    </w:lvl>
  </w:abstractNum>
  <w:abstractNum w:abstractNumId="64">
    <w:nsid w:val="5551B9F3"/>
    <w:multiLevelType w:val="hybridMultilevel"/>
    <w:lvl w:ilvl="0">
      <w:lvlJc w:val="left"/>
      <w:lvlText w:val="●"/>
      <w:numFmt w:val="bullet"/>
      <w:start w:val="1"/>
    </w:lvl>
  </w:abstractNum>
  <w:abstractNum w:abstractNumId="65">
    <w:nsid w:val="24F6AB8E"/>
    <w:multiLevelType w:val="hybridMultilevel"/>
    <w:lvl w:ilvl="0">
      <w:lvlJc w:val="left"/>
      <w:lvlText w:val="●"/>
      <w:numFmt w:val="bullet"/>
      <w:start w:val="1"/>
    </w:lvl>
  </w:abstractNum>
  <w:abstractNum w:abstractNumId="66">
    <w:nsid w:val="634C574C"/>
    <w:multiLevelType w:val="hybridMultilevel"/>
    <w:lvl w:ilvl="0">
      <w:lvlJc w:val="left"/>
      <w:lvlText w:val="(%1)"/>
      <w:numFmt w:val="decimal"/>
      <w:start w:val="1"/>
    </w:lvl>
  </w:abstractNum>
  <w:abstractNum w:abstractNumId="67">
    <w:nsid w:val="24E99DD7"/>
    <w:multiLevelType w:val="hybridMultilevel"/>
    <w:lvl w:ilvl="0">
      <w:lvlJc w:val="left"/>
      <w:lvlText w:val="●"/>
      <w:numFmt w:val="bullet"/>
      <w:start w:val="1"/>
    </w:lvl>
  </w:abstractNum>
  <w:abstractNum w:abstractNumId="68">
    <w:nsid w:val="2A31B62D"/>
    <w:multiLevelType w:val="hybridMultilevel"/>
    <w:lvl w:ilvl="0">
      <w:lvlJc w:val="left"/>
      <w:lvlText w:val="●"/>
      <w:numFmt w:val="bullet"/>
      <w:start w:val="1"/>
    </w:lvl>
  </w:abstractNum>
  <w:abstractNum w:abstractNumId="69">
    <w:nsid w:val="1849C29B"/>
    <w:multiLevelType w:val="hybridMultilevel"/>
    <w:lvl w:ilvl="0">
      <w:lvlJc w:val="left"/>
      <w:lvlText w:val="(%1)"/>
      <w:numFmt w:val="decimal"/>
      <w:start w:val="1"/>
    </w:lvl>
  </w:abstractNum>
  <w:abstractNum w:abstractNumId="70">
    <w:nsid w:val="7DFF9D09"/>
    <w:multiLevelType w:val="hybridMultilevel"/>
    <w:lvl w:ilvl="0">
      <w:lvlJc w:val="left"/>
      <w:lvlText w:val="●"/>
      <w:numFmt w:val="bullet"/>
      <w:start w:val="1"/>
    </w:lvl>
  </w:abstractNum>
  <w:abstractNum w:abstractNumId="71">
    <w:nsid w:val="754342"/>
    <w:multiLevelType w:val="hybridMultilevel"/>
    <w:lvl w:ilvl="0">
      <w:lvlJc w:val="left"/>
      <w:lvlText w:val="●"/>
      <w:numFmt w:val="bullet"/>
      <w:start w:val="1"/>
    </w:lvl>
  </w:abstractNum>
  <w:abstractNum w:abstractNumId="72">
    <w:nsid w:val="69E7F3E5"/>
    <w:multiLevelType w:val="hybridMultilevel"/>
    <w:lvl w:ilvl="0">
      <w:lvlJc w:val="left"/>
      <w:lvlText w:val="●"/>
      <w:numFmt w:val="bullet"/>
      <w:start w:val="1"/>
    </w:lvl>
  </w:abstractNum>
  <w:abstractNum w:abstractNumId="73">
    <w:nsid w:val="2A6DE806"/>
    <w:multiLevelType w:val="hybridMultilevel"/>
    <w:lvl w:ilvl="0">
      <w:lvlJc w:val="left"/>
      <w:lvlText w:val="●"/>
      <w:numFmt w:val="bullet"/>
      <w:start w:val="1"/>
    </w:lvl>
  </w:abstractNum>
  <w:abstractNum w:abstractNumId="74">
    <w:nsid w:val="1816F8C4"/>
    <w:multiLevelType w:val="hybridMultilevel"/>
    <w:lvl w:ilvl="0">
      <w:lvlJc w:val="left"/>
      <w:lvlText w:val="●"/>
      <w:numFmt w:val="bullet"/>
      <w:start w:val="1"/>
    </w:lvl>
  </w:abstractNum>
  <w:abstractNum w:abstractNumId="75">
    <w:nsid w:val="37DF2233"/>
    <w:multiLevelType w:val="hybridMultilevel"/>
    <w:lvl w:ilvl="0">
      <w:lvlJc w:val="left"/>
      <w:lvlText w:val="(%1)"/>
      <w:numFmt w:val="decimal"/>
      <w:start w:val="1"/>
    </w:lvl>
  </w:abstractNum>
  <w:abstractNum w:abstractNumId="76">
    <w:nsid w:val="7AB49DAF"/>
    <w:multiLevelType w:val="hybridMultilevel"/>
    <w:lvl w:ilvl="0">
      <w:lvlJc w:val="left"/>
      <w:lvlText w:val="(%1)"/>
      <w:numFmt w:val="decimal"/>
      <w:start w:val="1"/>
    </w:lvl>
  </w:abstractNum>
  <w:abstractNum w:abstractNumId="77">
    <w:nsid w:val="759F82CD"/>
    <w:multiLevelType w:val="hybridMultilevel"/>
    <w:lvl w:ilvl="0">
      <w:lvlJc w:val="left"/>
      <w:lvlText w:val="●"/>
      <w:numFmt w:val="bullet"/>
      <w:start w:val="1"/>
    </w:lvl>
  </w:abstractNum>
  <w:abstractNum w:abstractNumId="78">
    <w:nsid w:val="61E74EA3"/>
    <w:multiLevelType w:val="hybridMultilevel"/>
    <w:lvl w:ilvl="0">
      <w:lvlJc w:val="left"/>
      <w:lvlText w:val="●"/>
      <w:numFmt w:val="bullet"/>
      <w:start w:val="1"/>
    </w:lvl>
  </w:abstractNum>
  <w:abstractNum w:abstractNumId="79">
    <w:nsid w:val="597B4D84"/>
    <w:multiLevelType w:val="hybridMultilevel"/>
    <w:lvl w:ilvl="0">
      <w:lvlJc w:val="left"/>
      <w:lvlText w:val="●"/>
      <w:numFmt w:val="bullet"/>
      <w:start w:val="1"/>
    </w:lvl>
  </w:abstractNum>
  <w:abstractNum w:abstractNumId="80">
    <w:nsid w:val="F819E7F"/>
    <w:multiLevelType w:val="hybridMultilevel"/>
    <w:lvl w:ilvl="0">
      <w:lvlJc w:val="left"/>
      <w:lvlText w:val="●"/>
      <w:numFmt w:val="bullet"/>
      <w:start w:val="1"/>
    </w:lvl>
  </w:abstractNum>
  <w:abstractNum w:abstractNumId="81">
    <w:nsid w:val="57C7D42D"/>
    <w:multiLevelType w:val="hybridMultilevel"/>
    <w:lvl w:ilvl="0">
      <w:lvlJc w:val="left"/>
      <w:lvlText w:val="1"/>
      <w:numFmt w:val="bullet"/>
      <w:start w:val="1"/>
    </w:lvl>
  </w:abstractNum>
  <w:abstractNum w:abstractNumId="82">
    <w:nsid w:val="312167AD"/>
    <w:multiLevelType w:val="hybridMultilevel"/>
    <w:lvl w:ilvl="0">
      <w:lvlJc w:val="left"/>
      <w:lvlText w:val="2"/>
      <w:numFmt w:val="bullet"/>
      <w:start w:val="1"/>
    </w:lvl>
  </w:abstractNum>
  <w:abstractNum w:abstractNumId="83">
    <w:nsid w:val="631B64D4"/>
    <w:multiLevelType w:val="hybridMultilevel"/>
    <w:lvl w:ilvl="0">
      <w:lvlJc w:val="left"/>
      <w:lvlText w:val="3"/>
      <w:numFmt w:val="bullet"/>
      <w:start w:val="1"/>
    </w:lvl>
  </w:abstractNum>
  <w:abstractNum w:abstractNumId="84">
    <w:nsid w:val="78B5E776"/>
    <w:multiLevelType w:val="hybridMultilevel"/>
    <w:lvl w:ilvl="0">
      <w:lvlJc w:val="left"/>
      <w:lvlText w:val="4"/>
      <w:numFmt w:val="bullet"/>
      <w:start w:val="1"/>
    </w:lvl>
  </w:abstractNum>
  <w:abstractNum w:abstractNumId="85">
    <w:nsid w:val="75486E47"/>
    <w:multiLevelType w:val="hybridMultilevel"/>
    <w:lvl w:ilvl="0">
      <w:lvlJc w:val="left"/>
      <w:lvlText w:val="5"/>
      <w:numFmt w:val="bullet"/>
      <w:start w:val="1"/>
    </w:lvl>
  </w:abstractNum>
  <w:abstractNum w:abstractNumId="86">
    <w:nsid w:val="6E534CDE"/>
    <w:multiLevelType w:val="hybridMultilevel"/>
    <w:lvl w:ilvl="0">
      <w:lvlJc w:val="left"/>
      <w:lvlText w:val="●"/>
      <w:numFmt w:val="bullet"/>
      <w:start w:val="1"/>
    </w:lvl>
  </w:abstractNum>
  <w:abstractNum w:abstractNumId="87">
    <w:nsid w:val="1A0DDE32"/>
    <w:multiLevelType w:val="hybridMultilevel"/>
    <w:lvl w:ilvl="0">
      <w:lvlJc w:val="left"/>
      <w:lvlText w:val="●"/>
      <w:numFmt w:val="bullet"/>
      <w:start w:val="1"/>
    </w:lvl>
  </w:abstractNum>
  <w:abstractNum w:abstractNumId="88">
    <w:nsid w:val="65968C1C"/>
    <w:multiLevelType w:val="hybridMultilevel"/>
    <w:lvl w:ilvl="0">
      <w:lvlJc w:val="left"/>
      <w:lvlText w:val="●"/>
      <w:numFmt w:val="bullet"/>
      <w:start w:val="1"/>
    </w:lvl>
  </w:abstractNum>
  <w:abstractNum w:abstractNumId="89">
    <w:nsid w:val="46263DEC"/>
    <w:multiLevelType w:val="hybridMultilevel"/>
    <w:lvl w:ilvl="0">
      <w:lvlJc w:val="left"/>
      <w:lvlText w:val="●"/>
      <w:numFmt w:val="bullet"/>
      <w:start w:val="1"/>
    </w:lvl>
  </w:abstractNum>
  <w:abstractNum w:abstractNumId="90">
    <w:nsid w:val="260D8C4A"/>
    <w:multiLevelType w:val="hybridMultilevel"/>
    <w:lvl w:ilvl="0">
      <w:lvlJc w:val="left"/>
      <w:lvlText w:val="●"/>
      <w:numFmt w:val="bullet"/>
      <w:start w:val="1"/>
    </w:lvl>
  </w:abstractNum>
  <w:abstractNum w:abstractNumId="91">
    <w:nsid w:val="73D4D3C4"/>
    <w:multiLevelType w:val="hybridMultilevel"/>
    <w:lvl w:ilvl="0">
      <w:lvlJc w:val="left"/>
      <w:lvlText w:val="●"/>
      <w:numFmt w:val="bullet"/>
      <w:start w:val="1"/>
    </w:lvl>
  </w:abstractNum>
  <w:abstractNum w:abstractNumId="92">
    <w:nsid w:val="746F2E30"/>
    <w:multiLevelType w:val="hybridMultilevel"/>
    <w:lvl w:ilvl="0">
      <w:lvlJc w:val="left"/>
      <w:lvlText w:val="●"/>
      <w:numFmt w:val="bullet"/>
      <w:start w:val="1"/>
    </w:lvl>
  </w:abstractNum>
  <w:abstractNum w:abstractNumId="93">
    <w:nsid w:val="6FDE8AF6"/>
    <w:multiLevelType w:val="hybridMultilevel"/>
    <w:lvl w:ilvl="0">
      <w:lvlJc w:val="left"/>
      <w:lvlText w:val="●"/>
      <w:numFmt w:val="bullet"/>
      <w:start w:val="1"/>
    </w:lvl>
  </w:abstractNum>
  <w:abstractNum w:abstractNumId="94">
    <w:nsid w:val="3FC32E20"/>
    <w:multiLevelType w:val="hybridMultilevel"/>
    <w:lvl w:ilvl="0">
      <w:lvlJc w:val="left"/>
      <w:lvlText w:val="●"/>
      <w:numFmt w:val="bullet"/>
      <w:start w:val="1"/>
    </w:lvl>
  </w:abstractNum>
  <w:abstractNum w:abstractNumId="95">
    <w:nsid w:val="49C0E823"/>
    <w:multiLevelType w:val="hybridMultilevel"/>
    <w:lvl w:ilvl="0">
      <w:lvlJc w:val="left"/>
      <w:lvlText w:val="●"/>
      <w:numFmt w:val="bullet"/>
      <w:start w:val="1"/>
    </w:lvl>
  </w:abstractNum>
  <w:abstractNum w:abstractNumId="96">
    <w:nsid w:val="14D53685"/>
    <w:multiLevelType w:val="hybridMultilevel"/>
    <w:lvl w:ilvl="0">
      <w:lvlJc w:val="left"/>
      <w:lvlText w:val="●"/>
      <w:numFmt w:val="bullet"/>
      <w:start w:val="1"/>
    </w:lvl>
  </w:abstractNum>
  <w:abstractNum w:abstractNumId="97">
    <w:nsid w:val="230F856C"/>
    <w:multiLevelType w:val="hybridMultilevel"/>
    <w:lvl w:ilvl="0">
      <w:lvlJc w:val="left"/>
      <w:lvlText w:val="●"/>
      <w:numFmt w:val="bullet"/>
      <w:start w:val="1"/>
    </w:lvl>
  </w:abstractNum>
  <w:abstractNum w:abstractNumId="98">
    <w:nsid w:val="6EAA85FB"/>
    <w:multiLevelType w:val="hybridMultilevel"/>
    <w:lvl w:ilvl="0">
      <w:lvlJc w:val="left"/>
      <w:lvlText w:val="●"/>
      <w:numFmt w:val="bullet"/>
      <w:start w:val="1"/>
    </w:lvl>
  </w:abstractNum>
  <w:abstractNum w:abstractNumId="99">
    <w:nsid w:val="3F06ECB2"/>
    <w:multiLevelType w:val="hybridMultilevel"/>
    <w:lvl w:ilvl="0">
      <w:lvlJc w:val="left"/>
      <w:lvlText w:val="●"/>
      <w:numFmt w:val="bullet"/>
      <w:start w:val="1"/>
    </w:lvl>
  </w:abstractNum>
  <w:abstractNum w:abstractNumId="100">
    <w:nsid w:val="3B594807"/>
    <w:multiLevelType w:val="hybridMultilevel"/>
    <w:lvl w:ilvl="0">
      <w:lvlJc w:val="left"/>
      <w:lvlText w:val="●"/>
      <w:numFmt w:val="bullet"/>
      <w:start w:val="1"/>
    </w:lvl>
  </w:abstractNum>
  <w:abstractNum w:abstractNumId="101">
    <w:nsid w:val="6CAA2304"/>
    <w:multiLevelType w:val="hybridMultilevel"/>
    <w:lvl w:ilvl="0">
      <w:lvlJc w:val="left"/>
      <w:lvlText w:val="●"/>
      <w:numFmt w:val="bullet"/>
      <w:start w:val="1"/>
    </w:lvl>
  </w:abstractNum>
  <w:abstractNum w:abstractNumId="102">
    <w:nsid w:val="3F7C2FF4"/>
    <w:multiLevelType w:val="hybridMultilevel"/>
    <w:lvl w:ilvl="0">
      <w:lvlJc w:val="left"/>
      <w:lvlText w:val="●"/>
      <w:numFmt w:val="bullet"/>
      <w:start w:val="1"/>
    </w:lvl>
  </w:abstractNum>
  <w:abstractNum w:abstractNumId="103">
    <w:nsid w:val="25413BEC"/>
    <w:multiLevelType w:val="hybridMultilevel"/>
    <w:lvl w:ilvl="0">
      <w:lvlJc w:val="left"/>
      <w:lvlText w:val="●"/>
      <w:numFmt w:val="bullet"/>
      <w:start w:val="1"/>
    </w:lvl>
  </w:abstractNum>
  <w:abstractNum w:abstractNumId="104">
    <w:nsid w:val="17180B0B"/>
    <w:multiLevelType w:val="hybridMultilevel"/>
    <w:lvl w:ilvl="0">
      <w:lvlJc w:val="left"/>
      <w:lvlText w:val="●"/>
      <w:numFmt w:val="bullet"/>
      <w:start w:val="1"/>
    </w:lvl>
  </w:abstractNum>
  <w:abstractNum w:abstractNumId="105">
    <w:nsid w:val="579328B9"/>
    <w:multiLevelType w:val="hybridMultilevel"/>
    <w:lvl w:ilvl="0">
      <w:lvlJc w:val="left"/>
      <w:lvlText w:val="●"/>
      <w:numFmt w:val="bullet"/>
      <w:start w:val="1"/>
    </w:lvl>
  </w:abstractNum>
  <w:abstractNum w:abstractNumId="106">
    <w:nsid w:val="5D205E20"/>
    <w:multiLevelType w:val="hybridMultilevel"/>
    <w:lvl w:ilvl="0">
      <w:lvlJc w:val="left"/>
      <w:lvlText w:val="●"/>
      <w:numFmt w:val="bullet"/>
      <w:start w:val="1"/>
    </w:lvl>
  </w:abstractNum>
  <w:abstractNum w:abstractNumId="107">
    <w:nsid w:val="11CCA8BA"/>
    <w:multiLevelType w:val="hybridMultilevel"/>
    <w:lvl w:ilvl="0">
      <w:lvlJc w:val="left"/>
      <w:lvlText w:val="●"/>
      <w:numFmt w:val="bullet"/>
      <w:start w:val="1"/>
    </w:lvl>
  </w:abstractNum>
  <w:abstractNum w:abstractNumId="108">
    <w:nsid w:val="4D32AB86"/>
    <w:multiLevelType w:val="hybridMultilevel"/>
    <w:lvl w:ilvl="0">
      <w:lvlJc w:val="left"/>
      <w:lvlText w:val="●"/>
      <w:numFmt w:val="bullet"/>
      <w:start w:val="1"/>
    </w:lvl>
  </w:abstractNum>
  <w:abstractNum w:abstractNumId="109">
    <w:nsid w:val="3F07ACC3"/>
    <w:multiLevelType w:val="hybridMultilevel"/>
    <w:lvl w:ilvl="0">
      <w:lvlJc w:val="left"/>
      <w:lvlText w:val="●"/>
      <w:numFmt w:val="bullet"/>
      <w:start w:val="1"/>
    </w:lvl>
  </w:abstractNum>
  <w:abstractNum w:abstractNumId="110">
    <w:nsid w:val="6B47F63E"/>
    <w:multiLevelType w:val="hybridMultilevel"/>
    <w:lvl w:ilvl="0">
      <w:lvlJc w:val="left"/>
      <w:lvlText w:val="●"/>
      <w:numFmt w:val="bullet"/>
      <w:start w:val="1"/>
    </w:lvl>
  </w:abstractNum>
  <w:abstractNum w:abstractNumId="111">
    <w:nsid w:val="5CB44A05"/>
    <w:multiLevelType w:val="hybridMultilevel"/>
    <w:lvl w:ilvl="0">
      <w:lvlJc w:val="left"/>
      <w:lvlText w:val="●"/>
      <w:numFmt w:val="bullet"/>
      <w:start w:val="1"/>
    </w:lvl>
  </w:abstractNum>
  <w:abstractNum w:abstractNumId="112">
    <w:nsid w:val="16CF80F1"/>
    <w:multiLevelType w:val="hybridMultilevel"/>
    <w:lvl w:ilvl="0">
      <w:lvlJc w:val="left"/>
      <w:lvlText w:val="●"/>
      <w:numFmt w:val="bullet"/>
      <w:start w:val="1"/>
    </w:lvl>
  </w:abstractNum>
  <w:abstractNum w:abstractNumId="113">
    <w:nsid w:val="1C695DEC"/>
    <w:multiLevelType w:val="hybridMultilevel"/>
    <w:lvl w:ilvl="0">
      <w:lvlJc w:val="left"/>
      <w:lvlText w:val="●"/>
      <w:numFmt w:val="bullet"/>
      <w:start w:val="1"/>
    </w:lvl>
  </w:abstractNum>
  <w:abstractNum w:abstractNumId="114">
    <w:nsid w:val="3FCFAED9"/>
    <w:multiLevelType w:val="hybridMultilevel"/>
    <w:lvl w:ilvl="0">
      <w:lvlJc w:val="left"/>
      <w:lvlText w:val="●"/>
      <w:numFmt w:val="bullet"/>
      <w:start w:val="1"/>
    </w:lvl>
  </w:abstractNum>
  <w:abstractNum w:abstractNumId="115">
    <w:nsid w:val="F856867"/>
    <w:multiLevelType w:val="hybridMultilevel"/>
    <w:lvl w:ilvl="0">
      <w:lvlJc w:val="left"/>
      <w:lvlText w:val="●"/>
      <w:numFmt w:val="bullet"/>
      <w:start w:val="1"/>
    </w:lvl>
  </w:abstractNum>
  <w:abstractNum w:abstractNumId="116">
    <w:nsid w:val="11B1CC33"/>
    <w:multiLevelType w:val="hybridMultilevel"/>
    <w:lvl w:ilvl="0">
      <w:lvlJc w:val="left"/>
      <w:lvlText w:val="●"/>
      <w:numFmt w:val="bullet"/>
      <w:start w:val="1"/>
    </w:lvl>
  </w:abstractNum>
  <w:abstractNum w:abstractNumId="117">
    <w:nsid w:val="2E22FBB7"/>
    <w:multiLevelType w:val="hybridMultilevel"/>
    <w:lvl w:ilvl="0">
      <w:lvlJc w:val="left"/>
      <w:lvlText w:val="●"/>
      <w:numFmt w:val="bullet"/>
      <w:start w:val="1"/>
    </w:lvl>
  </w:abstractNum>
  <w:abstractNum w:abstractNumId="118">
    <w:nsid w:val="29934699"/>
    <w:multiLevelType w:val="hybridMultilevel"/>
    <w:lvl w:ilvl="0">
      <w:lvlJc w:val="left"/>
      <w:lvlText w:val="●"/>
      <w:numFmt w:val="bullet"/>
      <w:start w:val="1"/>
    </w:lvl>
  </w:abstractNum>
  <w:abstractNum w:abstractNumId="119">
    <w:nsid w:val="77485850"/>
    <w:multiLevelType w:val="hybridMultilevel"/>
    <w:lvl w:ilvl="0">
      <w:lvlJc w:val="left"/>
      <w:lvlText w:val="●"/>
      <w:numFmt w:val="bullet"/>
      <w:start w:val="1"/>
    </w:lvl>
  </w:abstractNum>
  <w:abstractNum w:abstractNumId="120">
    <w:nsid w:val="744939A3"/>
    <w:multiLevelType w:val="hybridMultilevel"/>
    <w:lvl w:ilvl="0">
      <w:lvlJc w:val="left"/>
      <w:lvlText w:val="●"/>
      <w:numFmt w:val="bullet"/>
      <w:start w:val="1"/>
    </w:lvl>
  </w:abstractNum>
  <w:abstractNum w:abstractNumId="121">
    <w:nsid w:val="4FA0D2E3"/>
    <w:multiLevelType w:val="hybridMultilevel"/>
    <w:lvl w:ilvl="0">
      <w:lvlJc w:val="left"/>
      <w:lvlText w:val="●"/>
      <w:numFmt w:val="bullet"/>
      <w:start w:val="1"/>
    </w:lvl>
  </w:abstractNum>
  <w:abstractNum w:abstractNumId="122">
    <w:nsid w:val="6B1D2C14"/>
    <w:multiLevelType w:val="hybridMultilevel"/>
    <w:lvl w:ilvl="0">
      <w:lvlJc w:val="left"/>
      <w:lvlText w:val="●"/>
      <w:numFmt w:val="bullet"/>
      <w:start w:val="1"/>
    </w:lvl>
  </w:abstractNum>
  <w:abstractNum w:abstractNumId="123">
    <w:nsid w:val="68B867D3"/>
    <w:multiLevelType w:val="hybridMultilevel"/>
    <w:lvl w:ilvl="0">
      <w:lvlJc w:val="left"/>
      <w:lvlText w:val="●"/>
      <w:numFmt w:val="bullet"/>
      <w:start w:val="1"/>
    </w:lvl>
  </w:abstractNum>
  <w:abstractNum w:abstractNumId="124">
    <w:nsid w:val="3F7F5DD9"/>
    <w:multiLevelType w:val="hybridMultilevel"/>
    <w:lvl w:ilvl="0">
      <w:lvlJc w:val="left"/>
      <w:lvlText w:val="●"/>
      <w:numFmt w:val="bullet"/>
      <w:start w:val="1"/>
    </w:lvl>
  </w:abstractNum>
  <w:abstractNum w:abstractNumId="125">
    <w:nsid w:val="2AE05A34"/>
    <w:multiLevelType w:val="hybridMultilevel"/>
    <w:lvl w:ilvl="0">
      <w:lvlJc w:val="left"/>
      <w:lvlText w:val="●"/>
      <w:numFmt w:val="bullet"/>
      <w:start w:val="1"/>
    </w:lvl>
  </w:abstractNum>
  <w:abstractNum w:abstractNumId="126">
    <w:nsid w:val="32794FF7"/>
    <w:multiLevelType w:val="hybridMultilevel"/>
    <w:lvl w:ilvl="0">
      <w:lvlJc w:val="left"/>
      <w:lvlText w:val="●"/>
      <w:numFmt w:val="bullet"/>
      <w:start w:val="1"/>
    </w:lvl>
  </w:abstractNum>
  <w:abstractNum w:abstractNumId="127">
    <w:nsid w:val="5454945E"/>
    <w:multiLevelType w:val="hybridMultilevel"/>
    <w:lvl w:ilvl="0">
      <w:lvlJc w:val="left"/>
      <w:lvlText w:val="●"/>
      <w:numFmt w:val="bullet"/>
      <w:start w:val="1"/>
    </w:lvl>
  </w:abstractNum>
  <w:abstractNum w:abstractNumId="128">
    <w:nsid w:val="4DEFDFA0"/>
    <w:multiLevelType w:val="hybridMultilevel"/>
    <w:lvl w:ilvl="0">
      <w:lvlJc w:val="left"/>
      <w:lvlText w:val="●"/>
      <w:numFmt w:val="bullet"/>
      <w:start w:val="1"/>
    </w:lvl>
  </w:abstractNum>
  <w:abstractNum w:abstractNumId="129">
    <w:nsid w:val="2123D5F2"/>
    <w:multiLevelType w:val="hybridMultilevel"/>
    <w:lvl w:ilvl="0">
      <w:lvlJc w:val="left"/>
      <w:lvlText w:val="●"/>
      <w:numFmt w:val="bullet"/>
      <w:start w:val="1"/>
    </w:lvl>
  </w:abstractNum>
  <w:abstractNum w:abstractNumId="130">
    <w:nsid w:val="135B8110"/>
    <w:multiLevelType w:val="hybridMultilevel"/>
    <w:lvl w:ilvl="0">
      <w:lvlJc w:val="left"/>
      <w:lvlText w:val="●"/>
      <w:numFmt w:val="bullet"/>
      <w:start w:val="1"/>
    </w:lvl>
  </w:abstractNum>
  <w:abstractNum w:abstractNumId="131">
    <w:nsid w:val="94927A8"/>
    <w:multiLevelType w:val="hybridMultilevel"/>
    <w:lvl w:ilvl="0">
      <w:lvlJc w:val="left"/>
      <w:lvlText w:val="●"/>
      <w:numFmt w:val="bullet"/>
      <w:start w:val="1"/>
    </w:lvl>
  </w:abstractNum>
  <w:abstractNum w:abstractNumId="132">
    <w:nsid w:val="DCDF8F6"/>
    <w:multiLevelType w:val="hybridMultilevel"/>
    <w:lvl w:ilvl="0">
      <w:lvlJc w:val="left"/>
      <w:lvlText w:val="●"/>
      <w:numFmt w:val="bullet"/>
      <w:start w:val="1"/>
    </w:lvl>
  </w:abstractNum>
  <w:abstractNum w:abstractNumId="133">
    <w:nsid w:val="52D7B105"/>
    <w:multiLevelType w:val="hybridMultilevel"/>
    <w:lvl w:ilvl="0">
      <w:lvlJc w:val="left"/>
      <w:lvlText w:val="●"/>
      <w:numFmt w:val="bullet"/>
      <w:start w:val="1"/>
    </w:lvl>
  </w:abstractNum>
  <w:abstractNum w:abstractNumId="134">
    <w:nsid w:val="2E8A6394"/>
    <w:multiLevelType w:val="hybridMultilevel"/>
    <w:lvl w:ilvl="0">
      <w:lvlJc w:val="left"/>
      <w:lvlText w:val="●"/>
      <w:numFmt w:val="bullet"/>
      <w:start w:val="1"/>
    </w:lvl>
  </w:abstractNum>
  <w:abstractNum w:abstractNumId="135">
    <w:nsid w:val="24E60401"/>
    <w:multiLevelType w:val="hybridMultilevel"/>
    <w:lvl w:ilvl="0">
      <w:lvlJc w:val="left"/>
      <w:lvlText w:val="●"/>
      <w:numFmt w:val="bullet"/>
      <w:start w:val="1"/>
    </w:lvl>
  </w:abstractNum>
  <w:abstractNum w:abstractNumId="136">
    <w:nsid w:val="2A6AD9BE"/>
    <w:multiLevelType w:val="hybridMultilevel"/>
    <w:lvl w:ilvl="0">
      <w:lvlJc w:val="left"/>
      <w:lvlText w:val="(%1)"/>
      <w:numFmt w:val="decimal"/>
      <w:start w:val="1"/>
    </w:lvl>
  </w:abstractNum>
  <w:abstractNum w:abstractNumId="137">
    <w:nsid w:val="BAAC1B4"/>
    <w:multiLevelType w:val="hybridMultilevel"/>
    <w:lvl w:ilvl="0">
      <w:lvlJc w:val="left"/>
      <w:lvlText w:val="●"/>
      <w:numFmt w:val="bullet"/>
      <w:start w:val="1"/>
    </w:lvl>
  </w:abstractNum>
  <w:abstractNum w:abstractNumId="138">
    <w:nsid w:val="36B2ACBC"/>
    <w:multiLevelType w:val="hybridMultilevel"/>
    <w:lvl w:ilvl="0">
      <w:lvlJc w:val="left"/>
      <w:lvlText w:val="(%1)"/>
      <w:numFmt w:val="decimal"/>
      <w:start w:val="1"/>
    </w:lvl>
  </w:abstractNum>
  <w:abstractNum w:abstractNumId="139">
    <w:nsid w:val="779D8544"/>
    <w:multiLevelType w:val="hybridMultilevel"/>
    <w:lvl w:ilvl="0">
      <w:lvlJc w:val="left"/>
      <w:lvlText w:val="●"/>
      <w:numFmt w:val="bullet"/>
      <w:start w:val="1"/>
    </w:lvl>
  </w:abstractNum>
  <w:abstractNum w:abstractNumId="140">
    <w:nsid w:val="4AB26E78"/>
    <w:multiLevelType w:val="hybridMultilevel"/>
    <w:lvl w:ilvl="0">
      <w:lvlJc w:val="left"/>
      <w:lvlText w:val="●"/>
      <w:numFmt w:val="bullet"/>
      <w:start w:val="1"/>
    </w:lvl>
  </w:abstractNum>
  <w:abstractNum w:abstractNumId="141">
    <w:nsid w:val="21FAA2FA"/>
    <w:multiLevelType w:val="hybridMultilevel"/>
    <w:lvl w:ilvl="0">
      <w:lvlJc w:val="left"/>
      <w:lvlText w:val="●"/>
      <w:numFmt w:val="bullet"/>
      <w:start w:val="1"/>
    </w:lvl>
  </w:abstractNum>
  <w:abstractNum w:abstractNumId="142">
    <w:nsid w:val="5451CF49"/>
    <w:multiLevelType w:val="hybridMultilevel"/>
    <w:lvl w:ilvl="0">
      <w:lvlJc w:val="left"/>
      <w:lvlText w:val="●"/>
      <w:numFmt w:val="bullet"/>
      <w:start w:val="1"/>
    </w:lvl>
  </w:abstractNum>
  <w:abstractNum w:abstractNumId="143">
    <w:nsid w:val="6181EF69"/>
    <w:multiLevelType w:val="hybridMultilevel"/>
    <w:lvl w:ilvl="0">
      <w:lvlJc w:val="left"/>
      <w:lvlText w:val="(%1)"/>
      <w:numFmt w:val="decimal"/>
      <w:start w:val="1"/>
    </w:lvl>
  </w:abstractNum>
  <w:abstractNum w:abstractNumId="144">
    <w:nsid w:val="3E6400E6"/>
    <w:multiLevelType w:val="hybridMultilevel"/>
    <w:lvl w:ilvl="0">
      <w:lvlJc w:val="left"/>
      <w:lvlText w:val="(%1)"/>
      <w:numFmt w:val="decimal"/>
      <w:start w:val="1"/>
    </w:lvl>
  </w:abstractNum>
  <w:abstractNum w:abstractNumId="145">
    <w:nsid w:val="14217E23"/>
    <w:multiLevelType w:val="hybridMultilevel"/>
    <w:lvl w:ilvl="0">
      <w:lvlJc w:val="left"/>
      <w:lvlText w:val="●"/>
      <w:numFmt w:val="bullet"/>
      <w:start w:val="1"/>
    </w:lvl>
  </w:abstractNum>
  <w:abstractNum w:abstractNumId="146">
    <w:nsid w:val="710757D0"/>
    <w:multiLevelType w:val="hybridMultilevel"/>
    <w:lvl w:ilvl="0">
      <w:lvlJc w:val="left"/>
      <w:lvlText w:val="●"/>
      <w:numFmt w:val="bullet"/>
      <w:start w:val="1"/>
    </w:lvl>
  </w:abstractNum>
  <w:abstractNum w:abstractNumId="147">
    <w:nsid w:val="5015CD1A"/>
    <w:multiLevelType w:val="hybridMultilevel"/>
    <w:lvl w:ilvl="0">
      <w:lvlJc w:val="left"/>
      <w:lvlText w:val="●"/>
      <w:numFmt w:val="bullet"/>
      <w:start w:val="1"/>
    </w:lvl>
  </w:abstractNum>
  <w:abstractNum w:abstractNumId="148">
    <w:nsid w:val="424479DA"/>
    <w:multiLevelType w:val="hybridMultilevel"/>
    <w:lvl w:ilvl="0">
      <w:lvlJc w:val="left"/>
      <w:lvlText w:val="●"/>
      <w:numFmt w:val="bullet"/>
      <w:start w:val="1"/>
    </w:lvl>
  </w:abstractNum>
  <w:abstractNum w:abstractNumId="149">
    <w:nsid w:val="1A9A9E69"/>
    <w:multiLevelType w:val="hybridMultilevel"/>
    <w:lvl w:ilvl="0">
      <w:lvlJc w:val="left"/>
      <w:lvlText w:val="●"/>
      <w:numFmt w:val="bullet"/>
      <w:start w:val="1"/>
    </w:lvl>
  </w:abstractNum>
  <w:abstractNum w:abstractNumId="150">
    <w:nsid w:val="475E256A"/>
    <w:multiLevelType w:val="hybridMultilevel"/>
    <w:lvl w:ilvl="0">
      <w:lvlJc w:val="left"/>
      <w:lvlText w:val="●"/>
      <w:numFmt w:val="bullet"/>
      <w:start w:val="1"/>
    </w:lvl>
  </w:abstractNum>
  <w:abstractNum w:abstractNumId="151">
    <w:nsid w:val="368DB37E"/>
    <w:multiLevelType w:val="hybridMultilevel"/>
    <w:lvl w:ilvl="0">
      <w:lvlJc w:val="left"/>
      <w:lvlText w:val="(%1)"/>
      <w:numFmt w:val="decimal"/>
      <w:start w:val="1"/>
    </w:lvl>
  </w:abstractNum>
  <w:abstractNum w:abstractNumId="152">
    <w:nsid w:val="6A3B714C"/>
    <w:multiLevelType w:val="hybridMultilevel"/>
    <w:lvl w:ilvl="0">
      <w:lvlJc w:val="left"/>
      <w:lvlText w:val="(%1)"/>
      <w:numFmt w:val="decimal"/>
      <w:start w:val="1"/>
    </w:lvl>
  </w:abstractNum>
  <w:abstractNum w:abstractNumId="153">
    <w:nsid w:val="327B517E"/>
    <w:multiLevelType w:val="hybridMultilevel"/>
    <w:lvl w:ilvl="0">
      <w:lvlJc w:val="left"/>
      <w:lvlText w:val="●"/>
      <w:numFmt w:val="bullet"/>
      <w:start w:val="1"/>
    </w:lvl>
  </w:abstractNum>
  <w:abstractNum w:abstractNumId="154">
    <w:nsid w:val="1F461B51"/>
    <w:multiLevelType w:val="hybridMultilevel"/>
    <w:lvl w:ilvl="0">
      <w:lvlJc w:val="left"/>
      <w:lvlText w:val="●"/>
      <w:numFmt w:val="bullet"/>
      <w:start w:val="1"/>
    </w:lvl>
  </w:abstractNum>
  <w:abstractNum w:abstractNumId="155">
    <w:nsid w:val="29BACF25"/>
    <w:multiLevelType w:val="hybridMultilevel"/>
    <w:lvl w:ilvl="0">
      <w:lvlJc w:val="left"/>
      <w:lvlText w:val="(%1)"/>
      <w:numFmt w:val="decimal"/>
      <w:start w:val="1"/>
    </w:lvl>
  </w:abstractNum>
  <w:abstractNum w:abstractNumId="156">
    <w:nsid w:val="5D5BABB3"/>
    <w:multiLevelType w:val="hybridMultilevel"/>
    <w:lvl w:ilvl="0">
      <w:lvlJc w:val="left"/>
      <w:lvlText w:val="●"/>
      <w:numFmt w:val="bullet"/>
      <w:start w:val="1"/>
    </w:lvl>
  </w:abstractNum>
  <w:abstractNum w:abstractNumId="157">
    <w:nsid w:val="51BF6B48"/>
    <w:multiLevelType w:val="hybridMultilevel"/>
    <w:lvl w:ilvl="0">
      <w:lvlJc w:val="left"/>
      <w:lvlText w:val="(%1)"/>
      <w:numFmt w:val="decimal"/>
      <w:start w:val="1"/>
    </w:lvl>
  </w:abstractNum>
  <w:abstractNum w:abstractNumId="158">
    <w:nsid w:val="7E0F6384"/>
    <w:multiLevelType w:val="hybridMultilevel"/>
    <w:lvl w:ilvl="0">
      <w:lvlJc w:val="left"/>
      <w:lvlText w:val="(%1)"/>
      <w:numFmt w:val="decimal"/>
      <w:start w:val="1"/>
    </w:lvl>
  </w:abstractNum>
  <w:abstractNum w:abstractNumId="159">
    <w:nsid w:val="2B4B8B53"/>
    <w:multiLevelType w:val="hybridMultilevel"/>
    <w:lvl w:ilvl="0">
      <w:lvlJc w:val="left"/>
      <w:lvlText w:val="●"/>
      <w:numFmt w:val="bullet"/>
      <w:start w:val="1"/>
    </w:lvl>
  </w:abstractNum>
  <w:abstractNum w:abstractNumId="160">
    <w:nsid w:val="72E3413A"/>
    <w:multiLevelType w:val="hybridMultilevel"/>
    <w:lvl w:ilvl="0">
      <w:lvlJc w:val="left"/>
      <w:lvlText w:val="●"/>
      <w:numFmt w:val="bullet"/>
      <w:start w:val="1"/>
    </w:lvl>
  </w:abstractNum>
  <w:abstractNum w:abstractNumId="161">
    <w:nsid w:val="116AE494"/>
    <w:multiLevelType w:val="hybridMultilevel"/>
    <w:lvl w:ilvl="0">
      <w:lvlJc w:val="left"/>
      <w:lvlText w:val="●"/>
      <w:numFmt w:val="bullet"/>
      <w:start w:val="1"/>
    </w:lvl>
  </w:abstractNum>
  <w:abstractNum w:abstractNumId="162">
    <w:nsid w:val="3494B2FB"/>
    <w:multiLevelType w:val="hybridMultilevel"/>
    <w:lvl w:ilvl="0">
      <w:lvlJc w:val="left"/>
      <w:lvlText w:val="●"/>
      <w:numFmt w:val="bullet"/>
      <w:start w:val="1"/>
    </w:lvl>
  </w:abstractNum>
  <w:abstractNum w:abstractNumId="163">
    <w:nsid w:val="B13A31"/>
    <w:multiLevelType w:val="hybridMultilevel"/>
    <w:lvl w:ilvl="0">
      <w:lvlJc w:val="left"/>
      <w:lvlText w:val="(%1)"/>
      <w:numFmt w:val="decimal"/>
      <w:start w:val="1"/>
    </w:lvl>
  </w:abstractNum>
  <w:abstractNum w:abstractNumId="164">
    <w:nsid w:val="64429599"/>
    <w:multiLevelType w:val="hybridMultilevel"/>
    <w:lvl w:ilvl="0">
      <w:lvlJc w:val="left"/>
      <w:lvlText w:val="(%1)"/>
      <w:numFmt w:val="decimal"/>
      <w:start w:val="1"/>
    </w:lvl>
  </w:abstractNum>
  <w:abstractNum w:abstractNumId="165">
    <w:nsid w:val="631F1690"/>
    <w:multiLevelType w:val="hybridMultilevel"/>
    <w:lvl w:ilvl="0">
      <w:lvlJc w:val="left"/>
      <w:lvlText w:val="(%1)"/>
      <w:numFmt w:val="decimal"/>
      <w:start w:val="1"/>
    </w:lvl>
  </w:abstractNum>
  <w:abstractNum w:abstractNumId="166">
    <w:nsid w:val="25973E32"/>
    <w:multiLevelType w:val="hybridMultilevel"/>
    <w:lvl w:ilvl="0">
      <w:lvlJc w:val="left"/>
      <w:lvlText w:val="(%1)"/>
      <w:numFmt w:val="decimal"/>
      <w:start w:val="1"/>
    </w:lvl>
  </w:abstractNum>
  <w:abstractNum w:abstractNumId="167">
    <w:nsid w:val="EAD6F57"/>
    <w:multiLevelType w:val="hybridMultilevel"/>
    <w:lvl w:ilvl="0">
      <w:lvlJc w:val="left"/>
      <w:lvlText w:val="(%1)"/>
      <w:numFmt w:val="decimal"/>
      <w:start w:val="1"/>
    </w:lvl>
  </w:abstractNum>
  <w:abstractNum w:abstractNumId="168">
    <w:nsid w:val="6EC9D844"/>
    <w:multiLevelType w:val="hybridMultilevel"/>
    <w:lvl w:ilvl="0">
      <w:lvlJc w:val="left"/>
      <w:lvlText w:val="(%1)"/>
      <w:numFmt w:val="decimal"/>
      <w:start w:val="1"/>
    </w:lvl>
  </w:abstractNum>
  <w:abstractNum w:abstractNumId="169">
    <w:nsid w:val="5C49EAEE"/>
    <w:multiLevelType w:val="hybridMultilevel"/>
    <w:lvl w:ilvl="0">
      <w:lvlJc w:val="left"/>
      <w:lvlText w:val="●"/>
      <w:numFmt w:val="bullet"/>
      <w:start w:val="1"/>
    </w:lvl>
  </w:abstractNum>
  <w:abstractNum w:abstractNumId="170">
    <w:nsid w:val="64AF49B"/>
    <w:multiLevelType w:val="hybridMultilevel"/>
    <w:lvl w:ilvl="0">
      <w:lvlJc w:val="left"/>
      <w:lvlText w:val="●"/>
      <w:numFmt w:val="bullet"/>
      <w:start w:val="1"/>
    </w:lvl>
  </w:abstractNum>
  <w:abstractNum w:abstractNumId="171">
    <w:nsid w:val="397C46BC"/>
    <w:multiLevelType w:val="hybridMultilevel"/>
    <w:lvl w:ilvl="0">
      <w:lvlJc w:val="left"/>
      <w:lvlText w:val="●"/>
      <w:numFmt w:val="bullet"/>
      <w:start w:val="1"/>
    </w:lvl>
  </w:abstractNum>
  <w:abstractNum w:abstractNumId="172">
    <w:nsid w:val="7E448DE9"/>
    <w:multiLevelType w:val="hybridMultilevel"/>
    <w:lvl w:ilvl="0">
      <w:lvlJc w:val="left"/>
      <w:lvlText w:val="(%1)"/>
      <w:numFmt w:val="lowerRoman"/>
      <w:start w:val="2"/>
    </w:lvl>
  </w:abstractNum>
  <w:abstractNum w:abstractNumId="173">
    <w:nsid w:val="5A9CC3E5"/>
    <w:multiLevelType w:val="hybridMultilevel"/>
    <w:lvl w:ilvl="0">
      <w:lvlJc w:val="left"/>
      <w:lvlText w:val="(%1)"/>
      <w:numFmt w:val="decimal"/>
      <w:start w:val="1"/>
    </w:lvl>
  </w:abstractNum>
  <w:abstractNum w:abstractNumId="174">
    <w:nsid w:val="1AFE3625"/>
    <w:multiLevelType w:val="hybridMultilevel"/>
    <w:lvl w:ilvl="0">
      <w:lvlJc w:val="left"/>
      <w:lvlText w:val="(%1)"/>
      <w:numFmt w:val="decimal"/>
      <w:start w:val="1"/>
    </w:lvl>
  </w:abstractNum>
  <w:abstractNum w:abstractNumId="175">
    <w:nsid w:val="3CA88ECF"/>
    <w:multiLevelType w:val="hybridMultilevel"/>
    <w:lvl w:ilvl="0">
      <w:lvlJc w:val="left"/>
      <w:lvlText w:val="(%1)"/>
      <w:numFmt w:val="decimal"/>
      <w:start w:val="1"/>
    </w:lvl>
  </w:abstractNum>
  <w:abstractNum w:abstractNumId="176">
    <w:nsid w:val="6EBE4208"/>
    <w:multiLevelType w:val="hybridMultilevel"/>
    <w:lvl w:ilvl="0">
      <w:lvlJc w:val="left"/>
      <w:lvlText w:val="(%1)"/>
      <w:numFmt w:val="decimal"/>
      <w:start w:val="4"/>
    </w:lvl>
  </w:abstractNum>
  <w:abstractNum w:abstractNumId="177">
    <w:nsid w:val="C058DF5"/>
    <w:multiLevelType w:val="hybridMultilevel"/>
    <w:lvl w:ilvl="0">
      <w:lvlJc w:val="left"/>
      <w:lvlText w:val="(%1)"/>
      <w:numFmt w:val="decimal"/>
      <w:start w:val="7"/>
    </w:lvl>
  </w:abstractNum>
  <w:abstractNum w:abstractNumId="178">
    <w:nsid w:val="CBE5BE9"/>
    <w:multiLevelType w:val="hybridMultilevel"/>
    <w:lvl w:ilvl="0">
      <w:lvlJc w:val="left"/>
      <w:lvlText w:val="(%1)"/>
      <w:numFmt w:val="decimal"/>
      <w:start w:val="1"/>
    </w:lvl>
  </w:abstractNum>
  <w:abstractNum w:abstractNumId="179">
    <w:nsid w:val="3102BBE2"/>
    <w:multiLevelType w:val="hybridMultilevel"/>
    <w:lvl w:ilvl="0">
      <w:lvlJc w:val="left"/>
      <w:lvlText w:val="(%1)"/>
      <w:numFmt w:val="decimal"/>
      <w:start w:val="2"/>
    </w:lvl>
  </w:abstractNum>
  <w:abstractNum w:abstractNumId="180">
    <w:nsid w:val="26A02C5E"/>
    <w:multiLevelType w:val="hybridMultilevel"/>
    <w:lvl w:ilvl="0">
      <w:lvlJc w:val="left"/>
      <w:lvlText w:val="(%1)"/>
      <w:numFmt w:val="decimal"/>
      <w:start w:val="1"/>
    </w:lvl>
  </w:abstractNum>
  <w:abstractNum w:abstractNumId="181">
    <w:nsid w:val="541C8153"/>
    <w:multiLevelType w:val="hybridMultilevel"/>
    <w:lvl w:ilvl="0">
      <w:lvlJc w:val="left"/>
      <w:lvlText w:val="(%1)"/>
      <w:numFmt w:val="decimal"/>
      <w:start w:val="1"/>
    </w:lvl>
  </w:abstractNum>
  <w:abstractNum w:abstractNumId="182">
    <w:nsid w:val="67906F60"/>
    <w:multiLevelType w:val="hybridMultilevel"/>
    <w:lvl w:ilvl="0">
      <w:lvlJc w:val="left"/>
      <w:lvlText w:val="(%1)"/>
      <w:numFmt w:val="decimal"/>
      <w:start w:val="2"/>
    </w:lvl>
  </w:abstractNum>
  <w:abstractNum w:abstractNumId="183">
    <w:nsid w:val="10DB9DAA"/>
    <w:multiLevelType w:val="hybridMultilevel"/>
    <w:lvl w:ilvl="0">
      <w:lvlJc w:val="left"/>
      <w:lvlText w:val="(%1)"/>
      <w:numFmt w:val="decimal"/>
      <w:start w:val="1"/>
    </w:lvl>
  </w:abstractNum>
  <w:abstractNum w:abstractNumId="184">
    <w:nsid w:val="697D2D2"/>
    <w:multiLevelType w:val="hybridMultilevel"/>
    <w:lvl w:ilvl="0">
      <w:lvlJc w:val="left"/>
      <w:lvlText w:val="●"/>
      <w:numFmt w:val="bullet"/>
      <w:start w:val="1"/>
    </w:lvl>
  </w:abstractNum>
  <w:abstractNum w:abstractNumId="185">
    <w:nsid w:val="6D68AB2"/>
    <w:multiLevelType w:val="hybridMultilevel"/>
    <w:lvl w:ilvl="0">
      <w:lvlJc w:val="left"/>
      <w:lvlText w:val="(%1)"/>
      <w:numFmt w:val="decimal"/>
      <w:start w:val="1"/>
    </w:lvl>
  </w:abstractNum>
  <w:abstractNum w:abstractNumId="186">
    <w:nsid w:val="3A966CD0"/>
    <w:multiLevelType w:val="hybridMultilevel"/>
    <w:lvl w:ilvl="0">
      <w:lvlJc w:val="left"/>
      <w:lvlText w:val="(%1)"/>
      <w:numFmt w:val="decimal"/>
      <w:start w:val="1"/>
    </w:lvl>
  </w:abstractNum>
  <w:abstractNum w:abstractNumId="187">
    <w:nsid w:val="63F37E85"/>
    <w:multiLevelType w:val="hybridMultilevel"/>
    <w:lvl w:ilvl="0">
      <w:lvlJc w:val="left"/>
      <w:lvlText w:val="(%1)"/>
      <w:numFmt w:val="decimal"/>
      <w:start w:val="3"/>
    </w:lvl>
  </w:abstractNum>
  <w:abstractNum w:abstractNumId="188">
    <w:nsid w:val="5895F5FA"/>
    <w:multiLevelType w:val="hybridMultilevel"/>
    <w:lvl w:ilvl="0">
      <w:lvlJc w:val="left"/>
      <w:lvlText w:val="(%1)"/>
      <w:numFmt w:val="decimal"/>
      <w:start w:val="5"/>
    </w:lvl>
  </w:abstractNum>
  <w:abstractNum w:abstractNumId="189">
    <w:nsid w:val="38A5D054"/>
    <w:multiLevelType w:val="hybridMultilevel"/>
    <w:lvl w:ilvl="0">
      <w:lvlJc w:val="left"/>
      <w:lvlText w:val="●"/>
      <w:numFmt w:val="bullet"/>
      <w:start w:val="1"/>
    </w:lvl>
  </w:abstractNum>
  <w:abstractNum w:abstractNumId="190">
    <w:nsid w:val="F3F09D8"/>
    <w:multiLevelType w:val="hybridMultilevel"/>
    <w:lvl w:ilvl="0">
      <w:lvlJc w:val="left"/>
      <w:lvlText w:val="(%1)"/>
      <w:numFmt w:val="decimal"/>
      <w:start w:val="1"/>
    </w:lvl>
  </w:abstractNum>
  <w:abstractNum w:abstractNumId="191">
    <w:nsid w:val="4B793735"/>
    <w:multiLevelType w:val="hybridMultilevel"/>
    <w:lvl w:ilvl="0">
      <w:lvlJc w:val="left"/>
      <w:lvlText w:val="(%1)"/>
      <w:numFmt w:val="decimal"/>
      <w:start w:val="1"/>
    </w:lvl>
  </w:abstractNum>
  <w:abstractNum w:abstractNumId="192">
    <w:nsid w:val="4A10B4E8"/>
    <w:multiLevelType w:val="hybridMultilevel"/>
    <w:lvl w:ilvl="0">
      <w:lvlJc w:val="left"/>
      <w:lvlText w:val="(%1)"/>
      <w:numFmt w:val="decimal"/>
      <w:start w:val="1"/>
    </w:lvl>
  </w:abstractNum>
  <w:abstractNum w:abstractNumId="193">
    <w:nsid w:val="43D3BCD4"/>
    <w:multiLevelType w:val="hybridMultilevel"/>
    <w:lvl w:ilvl="0">
      <w:lvlJc w:val="left"/>
      <w:lvlText w:val="(%1)"/>
      <w:numFmt w:val="decimal"/>
      <w:start w:val="1"/>
    </w:lvl>
  </w:abstractNum>
  <w:abstractNum w:abstractNumId="194">
    <w:nsid w:val="4C2A7166"/>
    <w:multiLevelType w:val="hybridMultilevel"/>
    <w:lvl w:ilvl="0">
      <w:lvlJc w:val="left"/>
      <w:lvlText w:val="(%1)"/>
      <w:numFmt w:val="decimal"/>
      <w:start w:val="1"/>
    </w:lvl>
  </w:abstractNum>
  <w:abstractNum w:abstractNumId="195">
    <w:nsid w:val="2E534A82"/>
    <w:multiLevelType w:val="hybridMultilevel"/>
    <w:lvl w:ilvl="0">
      <w:lvlJc w:val="left"/>
      <w:lvlText w:val="●"/>
      <w:numFmt w:val="bullet"/>
      <w:start w:val="1"/>
    </w:lvl>
  </w:abstractNum>
  <w:abstractNum w:abstractNumId="196">
    <w:nsid w:val="26F2D364"/>
    <w:multiLevelType w:val="hybridMultilevel"/>
    <w:lvl w:ilvl="0">
      <w:lvlJc w:val="left"/>
      <w:lvlText w:val="●"/>
      <w:numFmt w:val="bullet"/>
      <w:start w:val="1"/>
    </w:lvl>
  </w:abstractNum>
  <w:abstractNum w:abstractNumId="197">
    <w:nsid w:val="71C1AF98"/>
    <w:multiLevelType w:val="hybridMultilevel"/>
    <w:lvl w:ilvl="0">
      <w:lvlJc w:val="left"/>
      <w:lvlText w:val="●"/>
      <w:numFmt w:val="bullet"/>
      <w:start w:val="1"/>
    </w:lvl>
  </w:abstractNum>
  <w:abstractNum w:abstractNumId="198">
    <w:nsid w:val="3D00B9D9"/>
    <w:multiLevelType w:val="hybridMultilevel"/>
    <w:lvl w:ilvl="0">
      <w:lvlJc w:val="left"/>
      <w:lvlText w:val="●"/>
      <w:numFmt w:val="bullet"/>
      <w:start w:val="1"/>
    </w:lvl>
  </w:abstractNum>
  <w:abstractNum w:abstractNumId="199">
    <w:nsid w:val="15BCABA8"/>
    <w:multiLevelType w:val="hybridMultilevel"/>
    <w:lvl w:ilvl="0">
      <w:lvlJc w:val="left"/>
      <w:lvlText w:val="●"/>
      <w:numFmt w:val="bullet"/>
      <w:start w:val="1"/>
    </w:lvl>
  </w:abstractNum>
  <w:abstractNum w:abstractNumId="200">
    <w:nsid w:val="4E0B9A87"/>
    <w:multiLevelType w:val="hybridMultilevel"/>
    <w:lvl w:ilvl="0">
      <w:lvlJc w:val="left"/>
      <w:lvlText w:val="(%1)"/>
      <w:numFmt w:val="decimal"/>
      <w:start w:val="1"/>
    </w:lvl>
  </w:abstractNum>
  <w:abstractNum w:abstractNumId="201">
    <w:nsid w:val="434BAE75"/>
    <w:multiLevelType w:val="hybridMultilevel"/>
    <w:lvl w:ilvl="0">
      <w:lvlJc w:val="left"/>
      <w:lvlText w:val="%1."/>
      <w:numFmt w:val="decimal"/>
      <w:start w:val="1"/>
    </w:lvl>
  </w:abstractNum>
  <w:abstractNum w:abstractNumId="202">
    <w:nsid w:val="4F38F265"/>
    <w:multiLevelType w:val="hybridMultilevel"/>
    <w:lvl w:ilvl="0">
      <w:lvlJc w:val="left"/>
      <w:lvlText w:val="*"/>
      <w:numFmt w:val="bullet"/>
      <w:start w:val="1"/>
    </w:lvl>
  </w:abstractNum>
  <w:abstractNum w:abstractNumId="203">
    <w:nsid w:val="4C502870"/>
    <w:multiLevelType w:val="hybridMultilevel"/>
    <w:lvl w:ilvl="0">
      <w:lvlJc w:val="left"/>
      <w:lvlText w:val="(%1)"/>
      <w:numFmt w:val="decimal"/>
      <w:start w:val="1"/>
    </w:lvl>
  </w:abstractNum>
  <w:abstractNum w:abstractNumId="204">
    <w:nsid w:val="1DE8725A"/>
    <w:multiLevelType w:val="hybridMultilevel"/>
    <w:lvl w:ilvl="0">
      <w:lvlJc w:val="left"/>
      <w:lvlText w:val="\endash "/>
      <w:numFmt w:val="bullet"/>
      <w:start w:val="1"/>
    </w:lvl>
  </w:abstractNum>
  <w:abstractNum w:abstractNumId="205">
    <w:nsid w:val="6A37288A"/>
    <w:multiLevelType w:val="hybridMultilevel"/>
    <w:lvl w:ilvl="0">
      <w:lvlJc w:val="left"/>
      <w:lvlText w:val="●"/>
      <w:numFmt w:val="bullet"/>
      <w:start w:val="1"/>
    </w:lvl>
  </w:abstractNum>
  <w:abstractNum w:abstractNumId="206">
    <w:nsid w:val="8F8B73F"/>
    <w:multiLevelType w:val="hybridMultilevel"/>
    <w:lvl w:ilvl="0">
      <w:lvlJc w:val="left"/>
      <w:lvlText w:val="●"/>
      <w:numFmt w:val="bullet"/>
      <w:start w:val="1"/>
    </w:lvl>
  </w:abstractNum>
  <w:abstractNum w:abstractNumId="207">
    <w:nsid w:val="CA6B462"/>
    <w:multiLevelType w:val="hybridMultilevel"/>
    <w:lvl w:ilvl="0">
      <w:lvlJc w:val="left"/>
      <w:lvlText w:val="●"/>
      <w:numFmt w:val="bullet"/>
      <w:start w:val="1"/>
    </w:lvl>
  </w:abstractNum>
  <w:abstractNum w:abstractNumId="208">
    <w:nsid w:val="763CB680"/>
    <w:multiLevelType w:val="hybridMultilevel"/>
    <w:lvl w:ilvl="0">
      <w:lvlJc w:val="left"/>
      <w:lvlText w:val="%1."/>
      <w:numFmt w:val="decimal"/>
      <w:start w:val="1"/>
    </w:lvl>
  </w:abstractNum>
  <w:abstractNum w:abstractNumId="209">
    <w:nsid w:val="15B71329"/>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png"/><Relationship Id="rId846" Type="http://schemas.openxmlformats.org/officeDocument/2006/relationships/image" Target="media/image839.png"/><Relationship Id="rId847" Type="http://schemas.openxmlformats.org/officeDocument/2006/relationships/image" Target="media/image840.png"/><Relationship Id="rId848" Type="http://schemas.openxmlformats.org/officeDocument/2006/relationships/image" Target="media/image841.png"/><Relationship Id="rId849" Type="http://schemas.openxmlformats.org/officeDocument/2006/relationships/image" Target="media/image842.png"/><Relationship Id="rId850" Type="http://schemas.openxmlformats.org/officeDocument/2006/relationships/image" Target="media/image843.png"/><Relationship Id="rId851" Type="http://schemas.openxmlformats.org/officeDocument/2006/relationships/image" Target="media/image844.png"/><Relationship Id="rId852" Type="http://schemas.openxmlformats.org/officeDocument/2006/relationships/image" Target="media/image845.png"/><Relationship Id="rId853" Type="http://schemas.openxmlformats.org/officeDocument/2006/relationships/image" Target="media/image846.png"/><Relationship Id="rId854" Type="http://schemas.openxmlformats.org/officeDocument/2006/relationships/image" Target="media/image847.png"/><Relationship Id="rId855" Type="http://schemas.openxmlformats.org/officeDocument/2006/relationships/image" Target="media/image848.png"/><Relationship Id="rId856" Type="http://schemas.openxmlformats.org/officeDocument/2006/relationships/image" Target="media/image849.png"/><Relationship Id="rId857" Type="http://schemas.openxmlformats.org/officeDocument/2006/relationships/image" Target="media/image850.png"/><Relationship Id="rId858" Type="http://schemas.openxmlformats.org/officeDocument/2006/relationships/image" Target="media/image851.png"/><Relationship Id="rId859" Type="http://schemas.openxmlformats.org/officeDocument/2006/relationships/image" Target="media/image852.png"/><Relationship Id="rId860" Type="http://schemas.openxmlformats.org/officeDocument/2006/relationships/image" Target="media/image853.png"/><Relationship Id="rId861" Type="http://schemas.openxmlformats.org/officeDocument/2006/relationships/image" Target="media/image854.png"/><Relationship Id="rId862" Type="http://schemas.openxmlformats.org/officeDocument/2006/relationships/image" Target="media/image855.png"/><Relationship Id="rId863" Type="http://schemas.openxmlformats.org/officeDocument/2006/relationships/image" Target="media/image856.png"/><Relationship Id="rId864" Type="http://schemas.openxmlformats.org/officeDocument/2006/relationships/image" Target="media/image857.png"/><Relationship Id="rId865" Type="http://schemas.openxmlformats.org/officeDocument/2006/relationships/image" Target="media/image858.png"/><Relationship Id="rId866" Type="http://schemas.openxmlformats.org/officeDocument/2006/relationships/image" Target="media/image859.png"/><Relationship Id="rId867" Type="http://schemas.openxmlformats.org/officeDocument/2006/relationships/image" Target="media/image860.png"/><Relationship Id="rId868" Type="http://schemas.openxmlformats.org/officeDocument/2006/relationships/image" Target="media/image861.png"/><Relationship Id="rId869" Type="http://schemas.openxmlformats.org/officeDocument/2006/relationships/image" Target="media/image862.png"/><Relationship Id="rId870" Type="http://schemas.openxmlformats.org/officeDocument/2006/relationships/image" Target="media/image863.png"/><Relationship Id="rId871" Type="http://schemas.openxmlformats.org/officeDocument/2006/relationships/image" Target="media/image864.png"/><Relationship Id="rId872" Type="http://schemas.openxmlformats.org/officeDocument/2006/relationships/image" Target="media/image865.png"/><Relationship Id="rId873" Type="http://schemas.openxmlformats.org/officeDocument/2006/relationships/image" Target="media/image866.png"/><Relationship Id="rId874" Type="http://schemas.openxmlformats.org/officeDocument/2006/relationships/image" Target="media/image867.png"/><Relationship Id="rId875" Type="http://schemas.openxmlformats.org/officeDocument/2006/relationships/image" Target="media/image868.png"/><Relationship Id="rId876" Type="http://schemas.openxmlformats.org/officeDocument/2006/relationships/image" Target="media/image869.png"/><Relationship Id="rId877" Type="http://schemas.openxmlformats.org/officeDocument/2006/relationships/image" Target="media/image870.png"/><Relationship Id="rId878" Type="http://schemas.openxmlformats.org/officeDocument/2006/relationships/image" Target="media/image871.png"/><Relationship Id="rId879" Type="http://schemas.openxmlformats.org/officeDocument/2006/relationships/image" Target="media/image872.png"/><Relationship Id="rId880" Type="http://schemas.openxmlformats.org/officeDocument/2006/relationships/image" Target="media/image873.png"/><Relationship Id="rId881" Type="http://schemas.openxmlformats.org/officeDocument/2006/relationships/image" Target="media/image874.png"/><Relationship Id="rId882" Type="http://schemas.openxmlformats.org/officeDocument/2006/relationships/image" Target="media/image875.png"/><Relationship Id="rId883" Type="http://schemas.openxmlformats.org/officeDocument/2006/relationships/image" Target="media/image876.png"/><Relationship Id="rId884" Type="http://schemas.openxmlformats.org/officeDocument/2006/relationships/image" Target="media/image877.png"/><Relationship Id="rId885" Type="http://schemas.openxmlformats.org/officeDocument/2006/relationships/image" Target="media/image878.png"/><Relationship Id="rId886" Type="http://schemas.openxmlformats.org/officeDocument/2006/relationships/image" Target="media/image879.png"/><Relationship Id="rId887" Type="http://schemas.openxmlformats.org/officeDocument/2006/relationships/image" Target="media/image880.png"/><Relationship Id="rId888" Type="http://schemas.openxmlformats.org/officeDocument/2006/relationships/image" Target="media/image881.png"/><Relationship Id="rId889" Type="http://schemas.openxmlformats.org/officeDocument/2006/relationships/image" Target="media/image882.png"/><Relationship Id="rId890" Type="http://schemas.openxmlformats.org/officeDocument/2006/relationships/image" Target="media/image883.png"/><Relationship Id="rId891" Type="http://schemas.openxmlformats.org/officeDocument/2006/relationships/image" Target="media/image884.png"/><Relationship Id="rId892" Type="http://schemas.openxmlformats.org/officeDocument/2006/relationships/image" Target="media/image885.png"/><Relationship Id="rId893" Type="http://schemas.openxmlformats.org/officeDocument/2006/relationships/image" Target="media/image886.png"/><Relationship Id="rId894" Type="http://schemas.openxmlformats.org/officeDocument/2006/relationships/image" Target="media/image887.png"/><Relationship Id="rId895" Type="http://schemas.openxmlformats.org/officeDocument/2006/relationships/image" Target="media/image888.png"/><Relationship Id="rId896" Type="http://schemas.openxmlformats.org/officeDocument/2006/relationships/image" Target="media/image889.png"/><Relationship Id="rId897" Type="http://schemas.openxmlformats.org/officeDocument/2006/relationships/image" Target="media/image890.png"/><Relationship Id="rId898" Type="http://schemas.openxmlformats.org/officeDocument/2006/relationships/image" Target="media/image891.png"/><Relationship Id="rId899" Type="http://schemas.openxmlformats.org/officeDocument/2006/relationships/image" Target="media/image892.png"/><Relationship Id="rId900" Type="http://schemas.openxmlformats.org/officeDocument/2006/relationships/image" Target="media/image893.png"/><Relationship Id="rId901" Type="http://schemas.openxmlformats.org/officeDocument/2006/relationships/image" Target="media/image894.png"/><Relationship Id="rId902" Type="http://schemas.openxmlformats.org/officeDocument/2006/relationships/image" Target="media/image895.png"/><Relationship Id="rId903" Type="http://schemas.openxmlformats.org/officeDocument/2006/relationships/image" Target="media/image896.png"/><Relationship Id="rId904" Type="http://schemas.openxmlformats.org/officeDocument/2006/relationships/image" Target="media/image897.png"/><Relationship Id="rId905" Type="http://schemas.openxmlformats.org/officeDocument/2006/relationships/image" Target="media/image898.png"/><Relationship Id="rId906" Type="http://schemas.openxmlformats.org/officeDocument/2006/relationships/image" Target="media/image899.png"/><Relationship Id="rId907" Type="http://schemas.openxmlformats.org/officeDocument/2006/relationships/image" Target="media/image900.png"/><Relationship Id="rId908" Type="http://schemas.openxmlformats.org/officeDocument/2006/relationships/image" Target="media/image901.png"/><Relationship Id="rId909" Type="http://schemas.openxmlformats.org/officeDocument/2006/relationships/image" Target="media/image902.png"/><Relationship Id="rId910" Type="http://schemas.openxmlformats.org/officeDocument/2006/relationships/image" Target="media/image903.png"/><Relationship Id="rId911" Type="http://schemas.openxmlformats.org/officeDocument/2006/relationships/image" Target="media/image904.png"/><Relationship Id="rId912" Type="http://schemas.openxmlformats.org/officeDocument/2006/relationships/image" Target="media/image905.png"/><Relationship Id="rId913" Type="http://schemas.openxmlformats.org/officeDocument/2006/relationships/image" Target="media/image906.png"/><Relationship Id="rId914" Type="http://schemas.openxmlformats.org/officeDocument/2006/relationships/image" Target="media/image907.png"/><Relationship Id="rId915" Type="http://schemas.openxmlformats.org/officeDocument/2006/relationships/image" Target="media/image908.png"/><Relationship Id="rId916" Type="http://schemas.openxmlformats.org/officeDocument/2006/relationships/image" Target="media/image909.png"/><Relationship Id="rId917" Type="http://schemas.openxmlformats.org/officeDocument/2006/relationships/image" Target="media/image910.png"/><Relationship Id="rId918" Type="http://schemas.openxmlformats.org/officeDocument/2006/relationships/image" Target="media/image911.png"/><Relationship Id="rId919" Type="http://schemas.openxmlformats.org/officeDocument/2006/relationships/image" Target="media/image912.png"/><Relationship Id="rId920" Type="http://schemas.openxmlformats.org/officeDocument/2006/relationships/image" Target="media/image913.png"/><Relationship Id="rId921" Type="http://schemas.openxmlformats.org/officeDocument/2006/relationships/image" Target="media/image914.png"/><Relationship Id="rId922" Type="http://schemas.openxmlformats.org/officeDocument/2006/relationships/image" Target="media/image915.png"/><Relationship Id="rId923" Type="http://schemas.openxmlformats.org/officeDocument/2006/relationships/image" Target="media/image916.png"/><Relationship Id="rId924" Type="http://schemas.openxmlformats.org/officeDocument/2006/relationships/image" Target="media/image917.png"/><Relationship Id="rId925" Type="http://schemas.openxmlformats.org/officeDocument/2006/relationships/image" Target="media/image918.png"/><Relationship Id="rId926" Type="http://schemas.openxmlformats.org/officeDocument/2006/relationships/image" Target="media/image919.png"/><Relationship Id="rId927" Type="http://schemas.openxmlformats.org/officeDocument/2006/relationships/image" Target="media/image920.png"/><Relationship Id="rId928" Type="http://schemas.openxmlformats.org/officeDocument/2006/relationships/image" Target="media/image921.png"/><Relationship Id="rId929" Type="http://schemas.openxmlformats.org/officeDocument/2006/relationships/image" Target="media/image922.png"/><Relationship Id="rId930" Type="http://schemas.openxmlformats.org/officeDocument/2006/relationships/image" Target="media/image923.png"/><Relationship Id="rId931" Type="http://schemas.openxmlformats.org/officeDocument/2006/relationships/image" Target="media/image924.png"/><Relationship Id="rId932" Type="http://schemas.openxmlformats.org/officeDocument/2006/relationships/image" Target="media/image925.png"/><Relationship Id="rId933" Type="http://schemas.openxmlformats.org/officeDocument/2006/relationships/image" Target="media/image926.png"/><Relationship Id="rId934" Type="http://schemas.openxmlformats.org/officeDocument/2006/relationships/image" Target="media/image927.png"/><Relationship Id="rId935" Type="http://schemas.openxmlformats.org/officeDocument/2006/relationships/image" Target="media/image928.png"/><Relationship Id="rId936" Type="http://schemas.openxmlformats.org/officeDocument/2006/relationships/image" Target="media/image929.png"/><Relationship Id="rId937" Type="http://schemas.openxmlformats.org/officeDocument/2006/relationships/image" Target="media/image930.png"/><Relationship Id="rId938" Type="http://schemas.openxmlformats.org/officeDocument/2006/relationships/image" Target="media/image931.png"/><Relationship Id="rId939" Type="http://schemas.openxmlformats.org/officeDocument/2006/relationships/image" Target="media/image932.png"/><Relationship Id="rId940" Type="http://schemas.openxmlformats.org/officeDocument/2006/relationships/image" Target="media/image933.png"/><Relationship Id="rId941" Type="http://schemas.openxmlformats.org/officeDocument/2006/relationships/image" Target="media/image934.png"/><Relationship Id="rId942" Type="http://schemas.openxmlformats.org/officeDocument/2006/relationships/image" Target="media/image935.png"/><Relationship Id="rId943" Type="http://schemas.openxmlformats.org/officeDocument/2006/relationships/image" Target="media/image936.png"/><Relationship Id="rId944" Type="http://schemas.openxmlformats.org/officeDocument/2006/relationships/image" Target="media/image937.png"/><Relationship Id="rId945" Type="http://schemas.openxmlformats.org/officeDocument/2006/relationships/image" Target="media/image938.png"/><Relationship Id="rId946" Type="http://schemas.openxmlformats.org/officeDocument/2006/relationships/image" Target="media/image939.png"/><Relationship Id="rId947" Type="http://schemas.openxmlformats.org/officeDocument/2006/relationships/image" Target="media/image940.png"/><Relationship Id="rId948" Type="http://schemas.openxmlformats.org/officeDocument/2006/relationships/image" Target="media/image941.png"/><Relationship Id="rId949" Type="http://schemas.openxmlformats.org/officeDocument/2006/relationships/image" Target="media/image942.png"/><Relationship Id="rId950" Type="http://schemas.openxmlformats.org/officeDocument/2006/relationships/image" Target="media/image943.png"/><Relationship Id="rId951" Type="http://schemas.openxmlformats.org/officeDocument/2006/relationships/image" Target="media/image944.png"/><Relationship Id="rId952" Type="http://schemas.openxmlformats.org/officeDocument/2006/relationships/image" Target="media/image945.png"/><Relationship Id="rId953" Type="http://schemas.openxmlformats.org/officeDocument/2006/relationships/image" Target="media/image946.png"/><Relationship Id="rId954" Type="http://schemas.openxmlformats.org/officeDocument/2006/relationships/image" Target="media/image947.png"/><Relationship Id="rId955" Type="http://schemas.openxmlformats.org/officeDocument/2006/relationships/image" Target="media/image948.png"/><Relationship Id="rId956" Type="http://schemas.openxmlformats.org/officeDocument/2006/relationships/image" Target="media/image949.png"/><Relationship Id="rId957" Type="http://schemas.openxmlformats.org/officeDocument/2006/relationships/image" Target="media/image950.png"/><Relationship Id="rId958" Type="http://schemas.openxmlformats.org/officeDocument/2006/relationships/image" Target="media/image951.png"/><Relationship Id="rId959" Type="http://schemas.openxmlformats.org/officeDocument/2006/relationships/image" Target="media/image952.png"/><Relationship Id="rId960" Type="http://schemas.openxmlformats.org/officeDocument/2006/relationships/image" Target="media/image953.png"/><Relationship Id="rId961" Type="http://schemas.openxmlformats.org/officeDocument/2006/relationships/image" Target="media/image954.png"/><Relationship Id="rId962" Type="http://schemas.openxmlformats.org/officeDocument/2006/relationships/image" Target="media/image955.png"/><Relationship Id="rId963" Type="http://schemas.openxmlformats.org/officeDocument/2006/relationships/image" Target="media/image956.png"/><Relationship Id="rId964" Type="http://schemas.openxmlformats.org/officeDocument/2006/relationships/image" Target="media/image957.png"/><Relationship Id="rId965" Type="http://schemas.openxmlformats.org/officeDocument/2006/relationships/image" Target="media/image958.png"/><Relationship Id="rId966" Type="http://schemas.openxmlformats.org/officeDocument/2006/relationships/image" Target="media/image959.png"/><Relationship Id="rId967" Type="http://schemas.openxmlformats.org/officeDocument/2006/relationships/image" Target="media/image960.png"/><Relationship Id="rId968" Type="http://schemas.openxmlformats.org/officeDocument/2006/relationships/image" Target="media/image961.png"/><Relationship Id="rId969" Type="http://schemas.openxmlformats.org/officeDocument/2006/relationships/image" Target="media/image962.png"/><Relationship Id="rId970" Type="http://schemas.openxmlformats.org/officeDocument/2006/relationships/image" Target="media/image963.png"/><Relationship Id="rId971" Type="http://schemas.openxmlformats.org/officeDocument/2006/relationships/image" Target="media/image964.png"/><Relationship Id="rId972" Type="http://schemas.openxmlformats.org/officeDocument/2006/relationships/image" Target="media/image965.png"/><Relationship Id="rId973" Type="http://schemas.openxmlformats.org/officeDocument/2006/relationships/image" Target="media/image966.png"/><Relationship Id="rId974" Type="http://schemas.openxmlformats.org/officeDocument/2006/relationships/image" Target="media/image967.png"/><Relationship Id="rId975" Type="http://schemas.openxmlformats.org/officeDocument/2006/relationships/image" Target="media/image968.png"/><Relationship Id="rId976" Type="http://schemas.openxmlformats.org/officeDocument/2006/relationships/image" Target="media/image969.png"/><Relationship Id="rId977" Type="http://schemas.openxmlformats.org/officeDocument/2006/relationships/image" Target="media/image970.png"/><Relationship Id="rId978" Type="http://schemas.openxmlformats.org/officeDocument/2006/relationships/image" Target="media/image971.png"/><Relationship Id="rId979" Type="http://schemas.openxmlformats.org/officeDocument/2006/relationships/image" Target="media/image972.png"/><Relationship Id="rId980" Type="http://schemas.openxmlformats.org/officeDocument/2006/relationships/image" Target="media/image973.png"/><Relationship Id="rId981" Type="http://schemas.openxmlformats.org/officeDocument/2006/relationships/image" Target="media/image974.png"/><Relationship Id="rId982" Type="http://schemas.openxmlformats.org/officeDocument/2006/relationships/image" Target="media/image975.png"/><Relationship Id="rId983" Type="http://schemas.openxmlformats.org/officeDocument/2006/relationships/image" Target="media/image976.png"/><Relationship Id="rId984" Type="http://schemas.openxmlformats.org/officeDocument/2006/relationships/image" Target="media/image977.png"/><Relationship Id="rId985" Type="http://schemas.openxmlformats.org/officeDocument/2006/relationships/image" Target="media/image978.png"/><Relationship Id="rId986" Type="http://schemas.openxmlformats.org/officeDocument/2006/relationships/image" Target="media/image979.png"/><Relationship Id="rId987" Type="http://schemas.openxmlformats.org/officeDocument/2006/relationships/image" Target="media/image980.png"/><Relationship Id="rId988" Type="http://schemas.openxmlformats.org/officeDocument/2006/relationships/image" Target="media/image981.png"/><Relationship Id="rId989" Type="http://schemas.openxmlformats.org/officeDocument/2006/relationships/image" Target="media/image982.png"/><Relationship Id="rId990" Type="http://schemas.openxmlformats.org/officeDocument/2006/relationships/image" Target="media/image983.png"/><Relationship Id="rId991" Type="http://schemas.openxmlformats.org/officeDocument/2006/relationships/image" Target="media/image984.png"/><Relationship Id="rId992" Type="http://schemas.openxmlformats.org/officeDocument/2006/relationships/image" Target="media/image985.png"/><Relationship Id="rId993" Type="http://schemas.openxmlformats.org/officeDocument/2006/relationships/image" Target="media/image986.png"/><Relationship Id="rId994" Type="http://schemas.openxmlformats.org/officeDocument/2006/relationships/image" Target="media/image987.png"/><Relationship Id="rId995" Type="http://schemas.openxmlformats.org/officeDocument/2006/relationships/image" Target="media/image988.png"/><Relationship Id="rId996" Type="http://schemas.openxmlformats.org/officeDocument/2006/relationships/image" Target="media/image989.png"/><Relationship Id="rId997" Type="http://schemas.openxmlformats.org/officeDocument/2006/relationships/image" Target="media/image990.png"/><Relationship Id="rId998" Type="http://schemas.openxmlformats.org/officeDocument/2006/relationships/image" Target="media/image991.png"/><Relationship Id="rId999" Type="http://schemas.openxmlformats.org/officeDocument/2006/relationships/image" Target="media/image992.png"/><Relationship Id="rId1000" Type="http://schemas.openxmlformats.org/officeDocument/2006/relationships/image" Target="media/image993.png"/><Relationship Id="rId1001" Type="http://schemas.openxmlformats.org/officeDocument/2006/relationships/image" Target="media/image994.png"/><Relationship Id="rId1002" Type="http://schemas.openxmlformats.org/officeDocument/2006/relationships/image" Target="media/image995.png"/><Relationship Id="rId1003" Type="http://schemas.openxmlformats.org/officeDocument/2006/relationships/image" Target="media/image996.png"/><Relationship Id="rId1004" Type="http://schemas.openxmlformats.org/officeDocument/2006/relationships/image" Target="media/image997.png"/><Relationship Id="rId1005" Type="http://schemas.openxmlformats.org/officeDocument/2006/relationships/image" Target="media/image998.png"/><Relationship Id="rId1006" Type="http://schemas.openxmlformats.org/officeDocument/2006/relationships/image" Target="media/image999.png"/><Relationship Id="rId1007" Type="http://schemas.openxmlformats.org/officeDocument/2006/relationships/image" Target="media/image1000.png"/><Relationship Id="rId1008" Type="http://schemas.openxmlformats.org/officeDocument/2006/relationships/image" Target="media/image1001.png"/><Relationship Id="rId1009" Type="http://schemas.openxmlformats.org/officeDocument/2006/relationships/image" Target="media/image1002.png"/><Relationship Id="rId1010" Type="http://schemas.openxmlformats.org/officeDocument/2006/relationships/image" Target="media/image1003.png"/><Relationship Id="rId1011" Type="http://schemas.openxmlformats.org/officeDocument/2006/relationships/image" Target="media/image1004.png"/><Relationship Id="rId1012" Type="http://schemas.openxmlformats.org/officeDocument/2006/relationships/image" Target="media/image1005.png"/><Relationship Id="rId1013" Type="http://schemas.openxmlformats.org/officeDocument/2006/relationships/image" Target="media/image1006.png"/><Relationship Id="rId1014" Type="http://schemas.openxmlformats.org/officeDocument/2006/relationships/image" Target="media/image1007.png"/><Relationship Id="rId1015" Type="http://schemas.openxmlformats.org/officeDocument/2006/relationships/image" Target="media/image1008.png"/><Relationship Id="rId1016" Type="http://schemas.openxmlformats.org/officeDocument/2006/relationships/image" Target="media/image1009.png"/><Relationship Id="rId1017" Type="http://schemas.openxmlformats.org/officeDocument/2006/relationships/image" Target="media/image1010.png"/><Relationship Id="rId1018" Type="http://schemas.openxmlformats.org/officeDocument/2006/relationships/image" Target="media/image1011.png"/><Relationship Id="rId1019" Type="http://schemas.openxmlformats.org/officeDocument/2006/relationships/image" Target="media/image1012.png"/><Relationship Id="rId1020" Type="http://schemas.openxmlformats.org/officeDocument/2006/relationships/image" Target="media/image1013.png"/><Relationship Id="rId1021" Type="http://schemas.openxmlformats.org/officeDocument/2006/relationships/image" Target="media/image1014.png"/><Relationship Id="rId1022" Type="http://schemas.openxmlformats.org/officeDocument/2006/relationships/image" Target="media/image1015.png"/><Relationship Id="rId1023" Type="http://schemas.openxmlformats.org/officeDocument/2006/relationships/image" Target="media/image1016.png"/><Relationship Id="rId1024" Type="http://schemas.openxmlformats.org/officeDocument/2006/relationships/image" Target="media/image1017.png"/><Relationship Id="rId1025" Type="http://schemas.openxmlformats.org/officeDocument/2006/relationships/image" Target="media/image1018.png"/><Relationship Id="rId1026" Type="http://schemas.openxmlformats.org/officeDocument/2006/relationships/image" Target="media/image1019.png"/><Relationship Id="rId1027" Type="http://schemas.openxmlformats.org/officeDocument/2006/relationships/image" Target="media/image1020.png"/><Relationship Id="rId1028" Type="http://schemas.openxmlformats.org/officeDocument/2006/relationships/image" Target="media/image1021.png"/><Relationship Id="rId1029" Type="http://schemas.openxmlformats.org/officeDocument/2006/relationships/image" Target="media/image1022.png"/><Relationship Id="rId1030" Type="http://schemas.openxmlformats.org/officeDocument/2006/relationships/image" Target="media/image1023.png"/><Relationship Id="rId1031" Type="http://schemas.openxmlformats.org/officeDocument/2006/relationships/image" Target="media/image1024.png"/><Relationship Id="rId1032" Type="http://schemas.openxmlformats.org/officeDocument/2006/relationships/image" Target="media/image1025.png"/><Relationship Id="rId1033" Type="http://schemas.openxmlformats.org/officeDocument/2006/relationships/image" Target="media/image1026.png"/><Relationship Id="rId1034" Type="http://schemas.openxmlformats.org/officeDocument/2006/relationships/image" Target="media/image1027.png"/><Relationship Id="rId1035" Type="http://schemas.openxmlformats.org/officeDocument/2006/relationships/image" Target="media/image1028.png"/><Relationship Id="rId1036" Type="http://schemas.openxmlformats.org/officeDocument/2006/relationships/image" Target="media/image1029.png"/><Relationship Id="rId1037" Type="http://schemas.openxmlformats.org/officeDocument/2006/relationships/image" Target="media/image1030.png"/><Relationship Id="rId1038" Type="http://schemas.openxmlformats.org/officeDocument/2006/relationships/image" Target="media/image1031.png"/><Relationship Id="rId1039" Type="http://schemas.openxmlformats.org/officeDocument/2006/relationships/image" Target="media/image1032.png"/><Relationship Id="rId1040" Type="http://schemas.openxmlformats.org/officeDocument/2006/relationships/image" Target="media/image1033.png"/><Relationship Id="rId1041" Type="http://schemas.openxmlformats.org/officeDocument/2006/relationships/image" Target="media/image1034.png"/><Relationship Id="rId1042" Type="http://schemas.openxmlformats.org/officeDocument/2006/relationships/image" Target="media/image1035.png"/><Relationship Id="rId1043" Type="http://schemas.openxmlformats.org/officeDocument/2006/relationships/image" Target="media/image1036.png"/><Relationship Id="rId1044" Type="http://schemas.openxmlformats.org/officeDocument/2006/relationships/image" Target="media/image1037.png"/><Relationship Id="rId1045" Type="http://schemas.openxmlformats.org/officeDocument/2006/relationships/image" Target="media/image1038.png"/><Relationship Id="rId1046" Type="http://schemas.openxmlformats.org/officeDocument/2006/relationships/image" Target="media/image1039.png"/><Relationship Id="rId1047" Type="http://schemas.openxmlformats.org/officeDocument/2006/relationships/image" Target="media/image1040.png"/><Relationship Id="rId1048" Type="http://schemas.openxmlformats.org/officeDocument/2006/relationships/image" Target="media/image1041.png"/><Relationship Id="rId1049" Type="http://schemas.openxmlformats.org/officeDocument/2006/relationships/image" Target="media/image1042.png"/><Relationship Id="rId1050" Type="http://schemas.openxmlformats.org/officeDocument/2006/relationships/image" Target="media/image1043.png"/><Relationship Id="rId1051" Type="http://schemas.openxmlformats.org/officeDocument/2006/relationships/image" Target="media/image1044.png"/><Relationship Id="rId1052" Type="http://schemas.openxmlformats.org/officeDocument/2006/relationships/image" Target="media/image1045.png"/><Relationship Id="rId1053" Type="http://schemas.openxmlformats.org/officeDocument/2006/relationships/image" Target="media/image1046.png"/><Relationship Id="rId1054" Type="http://schemas.openxmlformats.org/officeDocument/2006/relationships/image" Target="media/image1047.png"/><Relationship Id="rId1055" Type="http://schemas.openxmlformats.org/officeDocument/2006/relationships/image" Target="media/image1048.png"/><Relationship Id="rId1056" Type="http://schemas.openxmlformats.org/officeDocument/2006/relationships/image" Target="media/image1049.png"/><Relationship Id="rId1057" Type="http://schemas.openxmlformats.org/officeDocument/2006/relationships/image" Target="media/image1050.png"/><Relationship Id="rId1058" Type="http://schemas.openxmlformats.org/officeDocument/2006/relationships/image" Target="media/image1051.png"/><Relationship Id="rId1059" Type="http://schemas.openxmlformats.org/officeDocument/2006/relationships/image" Target="media/image1052.png"/><Relationship Id="rId1060" Type="http://schemas.openxmlformats.org/officeDocument/2006/relationships/image" Target="media/image1053.png"/><Relationship Id="rId1061" Type="http://schemas.openxmlformats.org/officeDocument/2006/relationships/image" Target="media/image1054.png"/><Relationship Id="rId1062" Type="http://schemas.openxmlformats.org/officeDocument/2006/relationships/image" Target="media/image1055.png"/><Relationship Id="rId1063" Type="http://schemas.openxmlformats.org/officeDocument/2006/relationships/image" Target="media/image1056.png"/><Relationship Id="rId1064" Type="http://schemas.openxmlformats.org/officeDocument/2006/relationships/image" Target="media/image1057.png"/><Relationship Id="rId1065" Type="http://schemas.openxmlformats.org/officeDocument/2006/relationships/image" Target="media/image1058.png"/><Relationship Id="rId1066" Type="http://schemas.openxmlformats.org/officeDocument/2006/relationships/image" Target="media/image1059.png"/><Relationship Id="rId1067" Type="http://schemas.openxmlformats.org/officeDocument/2006/relationships/image" Target="media/image1060.png"/><Relationship Id="rId1068" Type="http://schemas.openxmlformats.org/officeDocument/2006/relationships/image" Target="media/image1061.png"/><Relationship Id="rId1069" Type="http://schemas.openxmlformats.org/officeDocument/2006/relationships/image" Target="media/image1062.png"/><Relationship Id="rId1070" Type="http://schemas.openxmlformats.org/officeDocument/2006/relationships/image" Target="media/image1063.png"/><Relationship Id="rId1071" Type="http://schemas.openxmlformats.org/officeDocument/2006/relationships/image" Target="media/image1064.png"/><Relationship Id="rId1072" Type="http://schemas.openxmlformats.org/officeDocument/2006/relationships/image" Target="media/image1065.png"/><Relationship Id="rId1073" Type="http://schemas.openxmlformats.org/officeDocument/2006/relationships/image" Target="media/image1066.png"/><Relationship Id="rId1074" Type="http://schemas.openxmlformats.org/officeDocument/2006/relationships/image" Target="media/image1067.png"/><Relationship Id="rId1075" Type="http://schemas.openxmlformats.org/officeDocument/2006/relationships/image" Target="media/image1068.png"/><Relationship Id="rId1076" Type="http://schemas.openxmlformats.org/officeDocument/2006/relationships/image" Target="media/image1069.png"/><Relationship Id="rId1077" Type="http://schemas.openxmlformats.org/officeDocument/2006/relationships/image" Target="media/image1070.png"/><Relationship Id="rId1078" Type="http://schemas.openxmlformats.org/officeDocument/2006/relationships/image" Target="media/image1071.png"/><Relationship Id="rId1079" Type="http://schemas.openxmlformats.org/officeDocument/2006/relationships/image" Target="media/image1072.png"/><Relationship Id="rId1080" Type="http://schemas.openxmlformats.org/officeDocument/2006/relationships/image" Target="media/image1073.png"/><Relationship Id="rId1081" Type="http://schemas.openxmlformats.org/officeDocument/2006/relationships/image" Target="media/image1074.png"/><Relationship Id="rId1082" Type="http://schemas.openxmlformats.org/officeDocument/2006/relationships/image" Target="media/image1075.png"/><Relationship Id="rId1083" Type="http://schemas.openxmlformats.org/officeDocument/2006/relationships/image" Target="media/image1076.png"/><Relationship Id="rId1084" Type="http://schemas.openxmlformats.org/officeDocument/2006/relationships/image" Target="media/image1077.png"/><Relationship Id="rId1085" Type="http://schemas.openxmlformats.org/officeDocument/2006/relationships/image" Target="media/image1078.png"/><Relationship Id="rId1086" Type="http://schemas.openxmlformats.org/officeDocument/2006/relationships/image" Target="media/image1079.png"/><Relationship Id="rId1087" Type="http://schemas.openxmlformats.org/officeDocument/2006/relationships/image" Target="media/image1080.png"/><Relationship Id="rId1088" Type="http://schemas.openxmlformats.org/officeDocument/2006/relationships/image" Target="media/image1081.png"/><Relationship Id="rId1089" Type="http://schemas.openxmlformats.org/officeDocument/2006/relationships/image" Target="media/image1082.png"/><Relationship Id="rId1090" Type="http://schemas.openxmlformats.org/officeDocument/2006/relationships/image" Target="media/image1083.png"/><Relationship Id="rId1091" Type="http://schemas.openxmlformats.org/officeDocument/2006/relationships/image" Target="media/image1084.png"/><Relationship Id="rId1092" Type="http://schemas.openxmlformats.org/officeDocument/2006/relationships/image" Target="media/image1085.png"/><Relationship Id="rId1093" Type="http://schemas.openxmlformats.org/officeDocument/2006/relationships/image" Target="media/image1086.png"/><Relationship Id="rId1094" Type="http://schemas.openxmlformats.org/officeDocument/2006/relationships/image" Target="media/image1087.png"/><Relationship Id="rId1095" Type="http://schemas.openxmlformats.org/officeDocument/2006/relationships/image" Target="media/image1088.png"/><Relationship Id="rId1096" Type="http://schemas.openxmlformats.org/officeDocument/2006/relationships/image" Target="media/image1089.png"/><Relationship Id="rId1097" Type="http://schemas.openxmlformats.org/officeDocument/2006/relationships/image" Target="media/image1090.png"/><Relationship Id="rId1098" Type="http://schemas.openxmlformats.org/officeDocument/2006/relationships/image" Target="media/image1091.png"/><Relationship Id="rId1099" Type="http://schemas.openxmlformats.org/officeDocument/2006/relationships/image" Target="media/image1092.png"/><Relationship Id="rId1100" Type="http://schemas.openxmlformats.org/officeDocument/2006/relationships/image" Target="media/image1093.png"/><Relationship Id="rId1101" Type="http://schemas.openxmlformats.org/officeDocument/2006/relationships/image" Target="media/image1094.png"/><Relationship Id="rId1102" Type="http://schemas.openxmlformats.org/officeDocument/2006/relationships/image" Target="media/image1095.png"/><Relationship Id="rId1103" Type="http://schemas.openxmlformats.org/officeDocument/2006/relationships/image" Target="media/image1096.png"/><Relationship Id="rId1104" Type="http://schemas.openxmlformats.org/officeDocument/2006/relationships/image" Target="media/image1097.png"/><Relationship Id="rId1105" Type="http://schemas.openxmlformats.org/officeDocument/2006/relationships/image" Target="media/image1098.png"/><Relationship Id="rId1106" Type="http://schemas.openxmlformats.org/officeDocument/2006/relationships/image" Target="media/image1099.png"/><Relationship Id="rId1107" Type="http://schemas.openxmlformats.org/officeDocument/2006/relationships/image" Target="media/image1100.png"/><Relationship Id="rId1108" Type="http://schemas.openxmlformats.org/officeDocument/2006/relationships/image" Target="media/image1101.png"/><Relationship Id="rId1109" Type="http://schemas.openxmlformats.org/officeDocument/2006/relationships/image" Target="media/image1102.png"/><Relationship Id="rId1110" Type="http://schemas.openxmlformats.org/officeDocument/2006/relationships/image" Target="media/image1103.png"/><Relationship Id="rId1111" Type="http://schemas.openxmlformats.org/officeDocument/2006/relationships/image" Target="media/image1104.png"/><Relationship Id="rId1112" Type="http://schemas.openxmlformats.org/officeDocument/2006/relationships/image" Target="media/image1105.png"/><Relationship Id="rId1113" Type="http://schemas.openxmlformats.org/officeDocument/2006/relationships/image" Target="media/image1106.png"/><Relationship Id="rId1114" Type="http://schemas.openxmlformats.org/officeDocument/2006/relationships/image" Target="media/image1107.png"/><Relationship Id="rId1115" Type="http://schemas.openxmlformats.org/officeDocument/2006/relationships/image" Target="media/image1108.png"/><Relationship Id="rId1116" Type="http://schemas.openxmlformats.org/officeDocument/2006/relationships/image" Target="media/image1109.png"/><Relationship Id="rId1117" Type="http://schemas.openxmlformats.org/officeDocument/2006/relationships/image" Target="media/image1110.png"/><Relationship Id="rId1118" Type="http://schemas.openxmlformats.org/officeDocument/2006/relationships/image" Target="media/image1111.png"/><Relationship Id="rId1119" Type="http://schemas.openxmlformats.org/officeDocument/2006/relationships/image" Target="media/image1112.png"/><Relationship Id="rId1120" Type="http://schemas.openxmlformats.org/officeDocument/2006/relationships/image" Target="media/image1113.png"/><Relationship Id="rId1121" Type="http://schemas.openxmlformats.org/officeDocument/2006/relationships/image" Target="media/image1114.png"/><Relationship Id="rId1122" Type="http://schemas.openxmlformats.org/officeDocument/2006/relationships/image" Target="media/image1115.png"/><Relationship Id="rId1123" Type="http://schemas.openxmlformats.org/officeDocument/2006/relationships/image" Target="media/image1116.png"/><Relationship Id="rId1124" Type="http://schemas.openxmlformats.org/officeDocument/2006/relationships/image" Target="media/image1117.png"/><Relationship Id="rId1125" Type="http://schemas.openxmlformats.org/officeDocument/2006/relationships/image" Target="media/image1118.png"/><Relationship Id="rId1126" Type="http://schemas.openxmlformats.org/officeDocument/2006/relationships/image" Target="media/image1119.png"/><Relationship Id="rId1127" Type="http://schemas.openxmlformats.org/officeDocument/2006/relationships/image" Target="media/image1120.png"/><Relationship Id="rId1128" Type="http://schemas.openxmlformats.org/officeDocument/2006/relationships/image" Target="media/image1121.png"/><Relationship Id="rId1129" Type="http://schemas.openxmlformats.org/officeDocument/2006/relationships/image" Target="media/image1122.png"/><Relationship Id="rId1130" Type="http://schemas.openxmlformats.org/officeDocument/2006/relationships/image" Target="media/image1123.png"/><Relationship Id="rId1131" Type="http://schemas.openxmlformats.org/officeDocument/2006/relationships/image" Target="media/image1124.png"/><Relationship Id="rId1132" Type="http://schemas.openxmlformats.org/officeDocument/2006/relationships/image" Target="media/image1125.png"/><Relationship Id="rId1133" Type="http://schemas.openxmlformats.org/officeDocument/2006/relationships/image" Target="media/image1126.png"/><Relationship Id="rId1134" Type="http://schemas.openxmlformats.org/officeDocument/2006/relationships/image" Target="media/image1127.png"/><Relationship Id="rId1135" Type="http://schemas.openxmlformats.org/officeDocument/2006/relationships/image" Target="media/image1128.png"/><Relationship Id="rId1136" Type="http://schemas.openxmlformats.org/officeDocument/2006/relationships/image" Target="media/image1129.png"/><Relationship Id="rId1137" Type="http://schemas.openxmlformats.org/officeDocument/2006/relationships/image" Target="media/image1130.png"/><Relationship Id="rId1138" Type="http://schemas.openxmlformats.org/officeDocument/2006/relationships/image" Target="media/image1131.png"/><Relationship Id="rId1139" Type="http://schemas.openxmlformats.org/officeDocument/2006/relationships/image" Target="media/image1132.png"/><Relationship Id="rId1140" Type="http://schemas.openxmlformats.org/officeDocument/2006/relationships/image" Target="media/image1133.png"/><Relationship Id="rId1141" Type="http://schemas.openxmlformats.org/officeDocument/2006/relationships/image" Target="media/image1134.png"/><Relationship Id="rId1142" Type="http://schemas.openxmlformats.org/officeDocument/2006/relationships/image" Target="media/image1135.png"/><Relationship Id="rId1143" Type="http://schemas.openxmlformats.org/officeDocument/2006/relationships/image" Target="media/image1136.png"/><Relationship Id="rId1144" Type="http://schemas.openxmlformats.org/officeDocument/2006/relationships/image" Target="media/image1137.png"/><Relationship Id="rId1145" Type="http://schemas.openxmlformats.org/officeDocument/2006/relationships/image" Target="media/image1138.png"/><Relationship Id="rId1146" Type="http://schemas.openxmlformats.org/officeDocument/2006/relationships/image" Target="media/image1139.png"/><Relationship Id="rId1147" Type="http://schemas.openxmlformats.org/officeDocument/2006/relationships/image" Target="media/image1140.png"/><Relationship Id="rId1148" Type="http://schemas.openxmlformats.org/officeDocument/2006/relationships/image" Target="media/image1141.png"/><Relationship Id="rId1149" Type="http://schemas.openxmlformats.org/officeDocument/2006/relationships/image" Target="media/image1142.png"/><Relationship Id="rId1150" Type="http://schemas.openxmlformats.org/officeDocument/2006/relationships/image" Target="media/image1143.png"/><Relationship Id="rId1151" Type="http://schemas.openxmlformats.org/officeDocument/2006/relationships/image" Target="media/image1144.png"/><Relationship Id="rId1152" Type="http://schemas.openxmlformats.org/officeDocument/2006/relationships/image" Target="media/image1145.png"/><Relationship Id="rId1153" Type="http://schemas.openxmlformats.org/officeDocument/2006/relationships/image" Target="media/image1146.png"/><Relationship Id="rId1154" Type="http://schemas.openxmlformats.org/officeDocument/2006/relationships/image" Target="media/image1147.png"/><Relationship Id="rId1155" Type="http://schemas.openxmlformats.org/officeDocument/2006/relationships/image" Target="media/image1148.png"/><Relationship Id="rId1156" Type="http://schemas.openxmlformats.org/officeDocument/2006/relationships/image" Target="media/image1149.png"/><Relationship Id="rId1157" Type="http://schemas.openxmlformats.org/officeDocument/2006/relationships/image" Target="media/image1150.png"/><Relationship Id="rId1158" Type="http://schemas.openxmlformats.org/officeDocument/2006/relationships/image" Target="media/image1151.png"/><Relationship Id="rId1159" Type="http://schemas.openxmlformats.org/officeDocument/2006/relationships/image" Target="media/image1152.png"/><Relationship Id="rId1160" Type="http://schemas.openxmlformats.org/officeDocument/2006/relationships/image" Target="media/image1153.png"/><Relationship Id="rId1161" Type="http://schemas.openxmlformats.org/officeDocument/2006/relationships/image" Target="media/image1154.png"/><Relationship Id="rId1162" Type="http://schemas.openxmlformats.org/officeDocument/2006/relationships/image" Target="media/image1155.png"/><Relationship Id="rId1163" Type="http://schemas.openxmlformats.org/officeDocument/2006/relationships/image" Target="media/image1156.png"/><Relationship Id="rId1164" Type="http://schemas.openxmlformats.org/officeDocument/2006/relationships/image" Target="media/image1157.png"/><Relationship Id="rId1165" Type="http://schemas.openxmlformats.org/officeDocument/2006/relationships/image" Target="media/image1158.png"/><Relationship Id="rId1166" Type="http://schemas.openxmlformats.org/officeDocument/2006/relationships/image" Target="media/image1159.png"/><Relationship Id="rId1167" Type="http://schemas.openxmlformats.org/officeDocument/2006/relationships/image" Target="media/image1160.png"/><Relationship Id="rId1168" Type="http://schemas.openxmlformats.org/officeDocument/2006/relationships/image" Target="media/image1161.png"/><Relationship Id="rId1169" Type="http://schemas.openxmlformats.org/officeDocument/2006/relationships/image" Target="media/image1162.png"/><Relationship Id="rId1170" Type="http://schemas.openxmlformats.org/officeDocument/2006/relationships/image" Target="media/image1163.png"/><Relationship Id="rId1171" Type="http://schemas.openxmlformats.org/officeDocument/2006/relationships/image" Target="media/image1164.png"/><Relationship Id="rId1172" Type="http://schemas.openxmlformats.org/officeDocument/2006/relationships/image" Target="media/image1165.png"/><Relationship Id="rId1173" Type="http://schemas.openxmlformats.org/officeDocument/2006/relationships/image" Target="media/image1166.png"/><Relationship Id="rId1174" Type="http://schemas.openxmlformats.org/officeDocument/2006/relationships/image" Target="media/image1167.png"/><Relationship Id="rId1175" Type="http://schemas.openxmlformats.org/officeDocument/2006/relationships/image" Target="media/image1168.png"/><Relationship Id="rId1176" Type="http://schemas.openxmlformats.org/officeDocument/2006/relationships/image" Target="media/image1169.png"/><Relationship Id="rId1177" Type="http://schemas.openxmlformats.org/officeDocument/2006/relationships/image" Target="media/image1170.png"/><Relationship Id="rId1178" Type="http://schemas.openxmlformats.org/officeDocument/2006/relationships/image" Target="media/image1171.png"/><Relationship Id="rId1179" Type="http://schemas.openxmlformats.org/officeDocument/2006/relationships/image" Target="media/image1172.png"/><Relationship Id="rId1180" Type="http://schemas.openxmlformats.org/officeDocument/2006/relationships/image" Target="media/image1173.png"/><Relationship Id="rId1181" Type="http://schemas.openxmlformats.org/officeDocument/2006/relationships/image" Target="media/image1174.png"/><Relationship Id="rId1182" Type="http://schemas.openxmlformats.org/officeDocument/2006/relationships/image" Target="media/image1175.png"/><Relationship Id="rId1183" Type="http://schemas.openxmlformats.org/officeDocument/2006/relationships/image" Target="media/image1176.png"/><Relationship Id="rId1184" Type="http://schemas.openxmlformats.org/officeDocument/2006/relationships/image" Target="media/image1177.png"/><Relationship Id="rId1185" Type="http://schemas.openxmlformats.org/officeDocument/2006/relationships/image" Target="media/image1178.png"/><Relationship Id="rId1186" Type="http://schemas.openxmlformats.org/officeDocument/2006/relationships/image" Target="media/image1179.png"/><Relationship Id="rId1187" Type="http://schemas.openxmlformats.org/officeDocument/2006/relationships/image" Target="media/image1180.png"/><Relationship Id="rId1188" Type="http://schemas.openxmlformats.org/officeDocument/2006/relationships/image" Target="media/image1181.png"/><Relationship Id="rId1189" Type="http://schemas.openxmlformats.org/officeDocument/2006/relationships/image" Target="media/image1182.png"/><Relationship Id="rId1190" Type="http://schemas.openxmlformats.org/officeDocument/2006/relationships/image" Target="media/image1183.png"/><Relationship Id="rId1191" Type="http://schemas.openxmlformats.org/officeDocument/2006/relationships/image" Target="media/image1184.png"/><Relationship Id="rId1192" Type="http://schemas.openxmlformats.org/officeDocument/2006/relationships/image" Target="media/image1185.png"/><Relationship Id="rId1193" Type="http://schemas.openxmlformats.org/officeDocument/2006/relationships/image" Target="media/image1186.png"/><Relationship Id="rId1194" Type="http://schemas.openxmlformats.org/officeDocument/2006/relationships/image" Target="media/image1187.png"/><Relationship Id="rId1195" Type="http://schemas.openxmlformats.org/officeDocument/2006/relationships/image" Target="media/image1188.png"/><Relationship Id="rId1196" Type="http://schemas.openxmlformats.org/officeDocument/2006/relationships/image" Target="media/image1189.png"/><Relationship Id="rId1197" Type="http://schemas.openxmlformats.org/officeDocument/2006/relationships/image" Target="media/image1190.png"/><Relationship Id="rId1198" Type="http://schemas.openxmlformats.org/officeDocument/2006/relationships/image" Target="media/image1191.png"/><Relationship Id="rId1199" Type="http://schemas.openxmlformats.org/officeDocument/2006/relationships/image" Target="media/image1192.png"/><Relationship Id="rId1200" Type="http://schemas.openxmlformats.org/officeDocument/2006/relationships/image" Target="media/image1193.png"/><Relationship Id="rId1201" Type="http://schemas.openxmlformats.org/officeDocument/2006/relationships/image" Target="media/image1194.png"/><Relationship Id="rId1202" Type="http://schemas.openxmlformats.org/officeDocument/2006/relationships/image" Target="media/image1195.png"/><Relationship Id="rId1203" Type="http://schemas.openxmlformats.org/officeDocument/2006/relationships/image" Target="media/image1196.png"/><Relationship Id="rId1204" Type="http://schemas.openxmlformats.org/officeDocument/2006/relationships/image" Target="media/image1197.png"/><Relationship Id="rId1205" Type="http://schemas.openxmlformats.org/officeDocument/2006/relationships/image" Target="media/image1198.png"/><Relationship Id="rId1206" Type="http://schemas.openxmlformats.org/officeDocument/2006/relationships/image" Target="media/image1199.png"/><Relationship Id="rId1207" Type="http://schemas.openxmlformats.org/officeDocument/2006/relationships/image" Target="media/image1200.png"/><Relationship Id="rId1208" Type="http://schemas.openxmlformats.org/officeDocument/2006/relationships/image" Target="media/image1201.png"/><Relationship Id="rId1209" Type="http://schemas.openxmlformats.org/officeDocument/2006/relationships/image" Target="media/image1202.png"/><Relationship Id="rId1210" Type="http://schemas.openxmlformats.org/officeDocument/2006/relationships/image" Target="media/image1203.png"/><Relationship Id="rId1211" Type="http://schemas.openxmlformats.org/officeDocument/2006/relationships/image" Target="media/image1204.png"/><Relationship Id="rId1212" Type="http://schemas.openxmlformats.org/officeDocument/2006/relationships/image" Target="media/image1205.png"/><Relationship Id="rId1213" Type="http://schemas.openxmlformats.org/officeDocument/2006/relationships/image" Target="media/image1206.png"/><Relationship Id="rId1214" Type="http://schemas.openxmlformats.org/officeDocument/2006/relationships/image" Target="media/image1207.png"/><Relationship Id="rId1215" Type="http://schemas.openxmlformats.org/officeDocument/2006/relationships/image" Target="media/image1208.png"/><Relationship Id="rId1216" Type="http://schemas.openxmlformats.org/officeDocument/2006/relationships/image" Target="media/image1209.png"/><Relationship Id="rId1217" Type="http://schemas.openxmlformats.org/officeDocument/2006/relationships/image" Target="media/image1210.png"/><Relationship Id="rId1218" Type="http://schemas.openxmlformats.org/officeDocument/2006/relationships/image" Target="media/image1211.png"/><Relationship Id="rId1219" Type="http://schemas.openxmlformats.org/officeDocument/2006/relationships/image" Target="media/image1212.png"/><Relationship Id="rId1220" Type="http://schemas.openxmlformats.org/officeDocument/2006/relationships/image" Target="media/image1213.png"/><Relationship Id="rId1221" Type="http://schemas.openxmlformats.org/officeDocument/2006/relationships/image" Target="media/image1214.png"/><Relationship Id="rId1222" Type="http://schemas.openxmlformats.org/officeDocument/2006/relationships/image" Target="media/image1215.png"/><Relationship Id="rId1223" Type="http://schemas.openxmlformats.org/officeDocument/2006/relationships/image" Target="media/image1216.png"/><Relationship Id="rId1224" Type="http://schemas.openxmlformats.org/officeDocument/2006/relationships/image" Target="media/image1217.png"/><Relationship Id="rId1225" Type="http://schemas.openxmlformats.org/officeDocument/2006/relationships/image" Target="media/image1218.png"/><Relationship Id="rId1226" Type="http://schemas.openxmlformats.org/officeDocument/2006/relationships/image" Target="media/image1219.png"/><Relationship Id="rId1227" Type="http://schemas.openxmlformats.org/officeDocument/2006/relationships/image" Target="media/image1220.png"/><Relationship Id="rId1228" Type="http://schemas.openxmlformats.org/officeDocument/2006/relationships/image" Target="media/image1221.png"/><Relationship Id="rId1229" Type="http://schemas.openxmlformats.org/officeDocument/2006/relationships/image" Target="media/image1222.png"/><Relationship Id="rId1230" Type="http://schemas.openxmlformats.org/officeDocument/2006/relationships/image" Target="media/image1223.png"/><Relationship Id="rId1231" Type="http://schemas.openxmlformats.org/officeDocument/2006/relationships/image" Target="media/image1224.png"/><Relationship Id="rId1232" Type="http://schemas.openxmlformats.org/officeDocument/2006/relationships/image" Target="media/image1225.png"/><Relationship Id="rId1233" Type="http://schemas.openxmlformats.org/officeDocument/2006/relationships/image" Target="media/image1226.png"/><Relationship Id="rId1234" Type="http://schemas.openxmlformats.org/officeDocument/2006/relationships/image" Target="media/image1227.png"/><Relationship Id="rId1235" Type="http://schemas.openxmlformats.org/officeDocument/2006/relationships/image" Target="media/image1228.png"/><Relationship Id="rId1236" Type="http://schemas.openxmlformats.org/officeDocument/2006/relationships/image" Target="media/image1229.png"/><Relationship Id="rId1237" Type="http://schemas.openxmlformats.org/officeDocument/2006/relationships/image" Target="media/image1230.png"/><Relationship Id="rId1238" Type="http://schemas.openxmlformats.org/officeDocument/2006/relationships/image" Target="media/image1231.png"/><Relationship Id="rId1239" Type="http://schemas.openxmlformats.org/officeDocument/2006/relationships/image" Target="media/image1232.png"/><Relationship Id="rId1240" Type="http://schemas.openxmlformats.org/officeDocument/2006/relationships/image" Target="media/image1233.png"/><Relationship Id="rId1241" Type="http://schemas.openxmlformats.org/officeDocument/2006/relationships/image" Target="media/image1234.png"/><Relationship Id="rId1242" Type="http://schemas.openxmlformats.org/officeDocument/2006/relationships/image" Target="media/image1235.png"/><Relationship Id="rId1243" Type="http://schemas.openxmlformats.org/officeDocument/2006/relationships/image" Target="media/image1236.png"/><Relationship Id="rId1244" Type="http://schemas.openxmlformats.org/officeDocument/2006/relationships/image" Target="media/image1237.png"/><Relationship Id="rId1245" Type="http://schemas.openxmlformats.org/officeDocument/2006/relationships/image" Target="media/image1238.png"/><Relationship Id="rId1246" Type="http://schemas.openxmlformats.org/officeDocument/2006/relationships/image" Target="media/image1239.png"/><Relationship Id="rId1247" Type="http://schemas.openxmlformats.org/officeDocument/2006/relationships/image" Target="media/image1240.png"/><Relationship Id="rId1248" Type="http://schemas.openxmlformats.org/officeDocument/2006/relationships/image" Target="media/image1241.png"/><Relationship Id="rId1249" Type="http://schemas.openxmlformats.org/officeDocument/2006/relationships/image" Target="media/image1242.png"/><Relationship Id="rId1250" Type="http://schemas.openxmlformats.org/officeDocument/2006/relationships/image" Target="media/image1243.png"/><Relationship Id="rId1251" Type="http://schemas.openxmlformats.org/officeDocument/2006/relationships/image" Target="media/image1244.png"/><Relationship Id="rId1252" Type="http://schemas.openxmlformats.org/officeDocument/2006/relationships/image" Target="media/image1245.png"/><Relationship Id="rId1253" Type="http://schemas.openxmlformats.org/officeDocument/2006/relationships/image" Target="media/image1246.png"/><Relationship Id="rId1254" Type="http://schemas.openxmlformats.org/officeDocument/2006/relationships/image" Target="media/image1247.png"/><Relationship Id="rId1255" Type="http://schemas.openxmlformats.org/officeDocument/2006/relationships/image" Target="media/image1248.png"/><Relationship Id="rId1256" Type="http://schemas.openxmlformats.org/officeDocument/2006/relationships/image" Target="media/image1249.png"/><Relationship Id="rId1257" Type="http://schemas.openxmlformats.org/officeDocument/2006/relationships/image" Target="media/image1250.png"/><Relationship Id="rId1258" Type="http://schemas.openxmlformats.org/officeDocument/2006/relationships/image" Target="media/image1251.png"/><Relationship Id="rId1259" Type="http://schemas.openxmlformats.org/officeDocument/2006/relationships/image" Target="media/image1252.png"/><Relationship Id="rId1260" Type="http://schemas.openxmlformats.org/officeDocument/2006/relationships/image" Target="media/image1253.png"/><Relationship Id="rId1261" Type="http://schemas.openxmlformats.org/officeDocument/2006/relationships/image" Target="media/image1254.png"/><Relationship Id="rId1262" Type="http://schemas.openxmlformats.org/officeDocument/2006/relationships/image" Target="media/image1255.png"/><Relationship Id="rId1263" Type="http://schemas.openxmlformats.org/officeDocument/2006/relationships/image" Target="media/image1256.png"/><Relationship Id="rId1264" Type="http://schemas.openxmlformats.org/officeDocument/2006/relationships/image" Target="media/image1257.png"/><Relationship Id="rId1265" Type="http://schemas.openxmlformats.org/officeDocument/2006/relationships/image" Target="media/image1258.png"/><Relationship Id="rId1266" Type="http://schemas.openxmlformats.org/officeDocument/2006/relationships/image" Target="media/image1259.png"/><Relationship Id="rId1267" Type="http://schemas.openxmlformats.org/officeDocument/2006/relationships/image" Target="media/image1260.png"/><Relationship Id="rId1268" Type="http://schemas.openxmlformats.org/officeDocument/2006/relationships/image" Target="media/image1261.png"/><Relationship Id="rId1269" Type="http://schemas.openxmlformats.org/officeDocument/2006/relationships/image" Target="media/image1262.png"/><Relationship Id="rId1270" Type="http://schemas.openxmlformats.org/officeDocument/2006/relationships/image" Target="media/image1263.png"/><Relationship Id="rId1271" Type="http://schemas.openxmlformats.org/officeDocument/2006/relationships/image" Target="media/image1264.png"/><Relationship Id="rId1272" Type="http://schemas.openxmlformats.org/officeDocument/2006/relationships/image" Target="media/image1265.png"/><Relationship Id="rId1273" Type="http://schemas.openxmlformats.org/officeDocument/2006/relationships/image" Target="media/image1266.png"/><Relationship Id="rId1274" Type="http://schemas.openxmlformats.org/officeDocument/2006/relationships/image" Target="media/image1267.png"/><Relationship Id="rId1275" Type="http://schemas.openxmlformats.org/officeDocument/2006/relationships/image" Target="media/image1268.png"/><Relationship Id="rId1276" Type="http://schemas.openxmlformats.org/officeDocument/2006/relationships/image" Target="media/image1269.png"/><Relationship Id="rId1277" Type="http://schemas.openxmlformats.org/officeDocument/2006/relationships/image" Target="media/image1270.png"/><Relationship Id="rId1278" Type="http://schemas.openxmlformats.org/officeDocument/2006/relationships/image" Target="media/image1271.png"/><Relationship Id="rId1279" Type="http://schemas.openxmlformats.org/officeDocument/2006/relationships/image" Target="media/image1272.png"/><Relationship Id="rId1280" Type="http://schemas.openxmlformats.org/officeDocument/2006/relationships/image" Target="media/image1273.png"/><Relationship Id="rId1281" Type="http://schemas.openxmlformats.org/officeDocument/2006/relationships/image" Target="media/image1274.png"/><Relationship Id="rId1282" Type="http://schemas.openxmlformats.org/officeDocument/2006/relationships/image" Target="media/image1275.png"/><Relationship Id="rId1283" Type="http://schemas.openxmlformats.org/officeDocument/2006/relationships/image" Target="media/image1276.png"/><Relationship Id="rId1284" Type="http://schemas.openxmlformats.org/officeDocument/2006/relationships/image" Target="media/image1277.png"/><Relationship Id="rId1285" Type="http://schemas.openxmlformats.org/officeDocument/2006/relationships/image" Target="media/image1278.png"/><Relationship Id="rId1286" Type="http://schemas.openxmlformats.org/officeDocument/2006/relationships/image" Target="media/image1279.png"/><Relationship Id="rId1287" Type="http://schemas.openxmlformats.org/officeDocument/2006/relationships/image" Target="media/image1280.png"/><Relationship Id="rId1288" Type="http://schemas.openxmlformats.org/officeDocument/2006/relationships/image" Target="media/image1281.png"/><Relationship Id="rId1289" Type="http://schemas.openxmlformats.org/officeDocument/2006/relationships/image" Target="media/image1282.png"/><Relationship Id="rId1290" Type="http://schemas.openxmlformats.org/officeDocument/2006/relationships/image" Target="media/image1283.png"/><Relationship Id="rId1291" Type="http://schemas.openxmlformats.org/officeDocument/2006/relationships/image" Target="media/image1284.png"/><Relationship Id="rId1292" Type="http://schemas.openxmlformats.org/officeDocument/2006/relationships/image" Target="media/image1285.png"/><Relationship Id="rId1293" Type="http://schemas.openxmlformats.org/officeDocument/2006/relationships/image" Target="media/image1286.png"/><Relationship Id="rId1294" Type="http://schemas.openxmlformats.org/officeDocument/2006/relationships/image" Target="media/image1287.png"/><Relationship Id="rId1295" Type="http://schemas.openxmlformats.org/officeDocument/2006/relationships/image" Target="media/image1288.png"/><Relationship Id="rId1296" Type="http://schemas.openxmlformats.org/officeDocument/2006/relationships/image" Target="media/image1289.png"/><Relationship Id="rId1297" Type="http://schemas.openxmlformats.org/officeDocument/2006/relationships/image" Target="media/image1290.png"/><Relationship Id="rId1298" Type="http://schemas.openxmlformats.org/officeDocument/2006/relationships/image" Target="media/image1291.png"/><Relationship Id="rId1299" Type="http://schemas.openxmlformats.org/officeDocument/2006/relationships/image" Target="media/image1292.png"/><Relationship Id="rId1300" Type="http://schemas.openxmlformats.org/officeDocument/2006/relationships/image" Target="media/image1293.png"/><Relationship Id="rId1301" Type="http://schemas.openxmlformats.org/officeDocument/2006/relationships/image" Target="media/image1294.png"/><Relationship Id="rId1302" Type="http://schemas.openxmlformats.org/officeDocument/2006/relationships/image" Target="media/image1295.png"/><Relationship Id="rId1303" Type="http://schemas.openxmlformats.org/officeDocument/2006/relationships/image" Target="media/image1296.png"/><Relationship Id="rId1304" Type="http://schemas.openxmlformats.org/officeDocument/2006/relationships/image" Target="media/image1297.png"/><Relationship Id="rId1305" Type="http://schemas.openxmlformats.org/officeDocument/2006/relationships/image" Target="media/image1298.png"/><Relationship Id="rId1306" Type="http://schemas.openxmlformats.org/officeDocument/2006/relationships/image" Target="media/image1299.png"/><Relationship Id="rId1307" Type="http://schemas.openxmlformats.org/officeDocument/2006/relationships/image" Target="media/image1300.png"/><Relationship Id="rId1308" Type="http://schemas.openxmlformats.org/officeDocument/2006/relationships/image" Target="media/image1301.png"/><Relationship Id="rId1309" Type="http://schemas.openxmlformats.org/officeDocument/2006/relationships/image" Target="media/image1302.png"/><Relationship Id="rId1310" Type="http://schemas.openxmlformats.org/officeDocument/2006/relationships/image" Target="media/image1303.png"/><Relationship Id="rId1311" Type="http://schemas.openxmlformats.org/officeDocument/2006/relationships/image" Target="media/image1304.png"/><Relationship Id="rId1312" Type="http://schemas.openxmlformats.org/officeDocument/2006/relationships/image" Target="media/image1305.png"/><Relationship Id="rId1313" Type="http://schemas.openxmlformats.org/officeDocument/2006/relationships/image" Target="media/image1306.png"/><Relationship Id="rId1314" Type="http://schemas.openxmlformats.org/officeDocument/2006/relationships/image" Target="media/image1307.png"/><Relationship Id="rId1315" Type="http://schemas.openxmlformats.org/officeDocument/2006/relationships/image" Target="media/image1308.png"/><Relationship Id="rId1316" Type="http://schemas.openxmlformats.org/officeDocument/2006/relationships/image" Target="media/image1309.png"/><Relationship Id="rId1317" Type="http://schemas.openxmlformats.org/officeDocument/2006/relationships/image" Target="media/image1310.png"/><Relationship Id="rId1318" Type="http://schemas.openxmlformats.org/officeDocument/2006/relationships/image" Target="media/image1311.png"/><Relationship Id="rId1319" Type="http://schemas.openxmlformats.org/officeDocument/2006/relationships/image" Target="media/image1312.png"/><Relationship Id="rId1320" Type="http://schemas.openxmlformats.org/officeDocument/2006/relationships/image" Target="media/image1313.png"/><Relationship Id="rId1321" Type="http://schemas.openxmlformats.org/officeDocument/2006/relationships/image" Target="media/image1314.png"/><Relationship Id="rId1322" Type="http://schemas.openxmlformats.org/officeDocument/2006/relationships/image" Target="media/image1315.png"/><Relationship Id="rId1323" Type="http://schemas.openxmlformats.org/officeDocument/2006/relationships/image" Target="media/image1316.png"/><Relationship Id="rId1324" Type="http://schemas.openxmlformats.org/officeDocument/2006/relationships/image" Target="media/image1317.png"/><Relationship Id="rId1325" Type="http://schemas.openxmlformats.org/officeDocument/2006/relationships/image" Target="media/image1318.png"/><Relationship Id="rId1326" Type="http://schemas.openxmlformats.org/officeDocument/2006/relationships/image" Target="media/image1319.png"/><Relationship Id="rId1327" Type="http://schemas.openxmlformats.org/officeDocument/2006/relationships/image" Target="media/image1320.png"/><Relationship Id="rId1328" Type="http://schemas.openxmlformats.org/officeDocument/2006/relationships/image" Target="media/image1321.png"/><Relationship Id="rId1329" Type="http://schemas.openxmlformats.org/officeDocument/2006/relationships/image" Target="media/image1322.png"/><Relationship Id="rId1330" Type="http://schemas.openxmlformats.org/officeDocument/2006/relationships/image" Target="media/image1323.png"/><Relationship Id="rId1331" Type="http://schemas.openxmlformats.org/officeDocument/2006/relationships/image" Target="media/image1324.png"/><Relationship Id="rId1332" Type="http://schemas.openxmlformats.org/officeDocument/2006/relationships/image" Target="media/image1325.png"/><Relationship Id="rId1333" Type="http://schemas.openxmlformats.org/officeDocument/2006/relationships/image" Target="media/image1326.png"/><Relationship Id="rId1334" Type="http://schemas.openxmlformats.org/officeDocument/2006/relationships/image" Target="media/image1327.png"/><Relationship Id="rId1335" Type="http://schemas.openxmlformats.org/officeDocument/2006/relationships/image" Target="media/image1328.png"/><Relationship Id="rId1336" Type="http://schemas.openxmlformats.org/officeDocument/2006/relationships/image" Target="media/image1329.png"/><Relationship Id="rId1337" Type="http://schemas.openxmlformats.org/officeDocument/2006/relationships/image" Target="media/image1330.png"/><Relationship Id="rId1338" Type="http://schemas.openxmlformats.org/officeDocument/2006/relationships/image" Target="media/image1331.png"/><Relationship Id="rId1339" Type="http://schemas.openxmlformats.org/officeDocument/2006/relationships/image" Target="media/image1332.png"/><Relationship Id="rId1340" Type="http://schemas.openxmlformats.org/officeDocument/2006/relationships/image" Target="media/image1333.png"/><Relationship Id="rId1341" Type="http://schemas.openxmlformats.org/officeDocument/2006/relationships/image" Target="media/image1334.png"/><Relationship Id="rId1342" Type="http://schemas.openxmlformats.org/officeDocument/2006/relationships/image" Target="media/image1335.png"/><Relationship Id="rId1343" Type="http://schemas.openxmlformats.org/officeDocument/2006/relationships/image" Target="media/image1336.png"/><Relationship Id="rId1344" Type="http://schemas.openxmlformats.org/officeDocument/2006/relationships/image" Target="media/image1337.png"/><Relationship Id="rId1345" Type="http://schemas.openxmlformats.org/officeDocument/2006/relationships/image" Target="media/image1338.png"/><Relationship Id="rId1346" Type="http://schemas.openxmlformats.org/officeDocument/2006/relationships/image" Target="media/image1339.png"/><Relationship Id="rId1347" Type="http://schemas.openxmlformats.org/officeDocument/2006/relationships/image" Target="media/image1340.png"/><Relationship Id="rId1348" Type="http://schemas.openxmlformats.org/officeDocument/2006/relationships/image" Target="media/image1341.png"/><Relationship Id="rId1349" Type="http://schemas.openxmlformats.org/officeDocument/2006/relationships/image" Target="media/image1342.png"/><Relationship Id="rId1350" Type="http://schemas.openxmlformats.org/officeDocument/2006/relationships/image" Target="media/image1343.png"/><Relationship Id="rId1351" Type="http://schemas.openxmlformats.org/officeDocument/2006/relationships/image" Target="media/image1344.png"/><Relationship Id="rId1352" Type="http://schemas.openxmlformats.org/officeDocument/2006/relationships/image" Target="media/image1345.png"/><Relationship Id="rId1353" Type="http://schemas.openxmlformats.org/officeDocument/2006/relationships/image" Target="media/image1346.png"/><Relationship Id="rId1354" Type="http://schemas.openxmlformats.org/officeDocument/2006/relationships/image" Target="media/image1347.png"/><Relationship Id="rId1355" Type="http://schemas.openxmlformats.org/officeDocument/2006/relationships/image" Target="media/image1348.png"/><Relationship Id="rId1356" Type="http://schemas.openxmlformats.org/officeDocument/2006/relationships/image" Target="media/image1349.png"/><Relationship Id="rId1357" Type="http://schemas.openxmlformats.org/officeDocument/2006/relationships/image" Target="media/image1350.png"/><Relationship Id="rId1358" Type="http://schemas.openxmlformats.org/officeDocument/2006/relationships/image" Target="media/image1351.png"/><Relationship Id="rId1359" Type="http://schemas.openxmlformats.org/officeDocument/2006/relationships/image" Target="media/image1352.png"/><Relationship Id="rId1360" Type="http://schemas.openxmlformats.org/officeDocument/2006/relationships/image" Target="media/image1353.png"/><Relationship Id="rId1361" Type="http://schemas.openxmlformats.org/officeDocument/2006/relationships/image" Target="media/image1354.png"/><Relationship Id="rId1362" Type="http://schemas.openxmlformats.org/officeDocument/2006/relationships/image" Target="media/image1355.png"/><Relationship Id="rId1363" Type="http://schemas.openxmlformats.org/officeDocument/2006/relationships/image" Target="media/image1356.png"/><Relationship Id="rId1364" Type="http://schemas.openxmlformats.org/officeDocument/2006/relationships/image" Target="media/image1357.png"/><Relationship Id="rId1365" Type="http://schemas.openxmlformats.org/officeDocument/2006/relationships/image" Target="media/image1358.png"/><Relationship Id="rId1366" Type="http://schemas.openxmlformats.org/officeDocument/2006/relationships/image" Target="media/image1359.png"/><Relationship Id="rId1367" Type="http://schemas.openxmlformats.org/officeDocument/2006/relationships/image" Target="media/image1360.png"/><Relationship Id="rId1368" Type="http://schemas.openxmlformats.org/officeDocument/2006/relationships/image" Target="media/image1361.png"/><Relationship Id="rId1369" Type="http://schemas.openxmlformats.org/officeDocument/2006/relationships/image" Target="media/image1362.png"/><Relationship Id="rId1370" Type="http://schemas.openxmlformats.org/officeDocument/2006/relationships/image" Target="media/image1363.png"/><Relationship Id="rId1371" Type="http://schemas.openxmlformats.org/officeDocument/2006/relationships/image" Target="media/image1364.png"/><Relationship Id="rId1372" Type="http://schemas.openxmlformats.org/officeDocument/2006/relationships/image" Target="media/image1365.png"/><Relationship Id="rId1373" Type="http://schemas.openxmlformats.org/officeDocument/2006/relationships/image" Target="media/image1366.png"/><Relationship Id="rId1374" Type="http://schemas.openxmlformats.org/officeDocument/2006/relationships/image" Target="media/image1367.png"/><Relationship Id="rId1375" Type="http://schemas.openxmlformats.org/officeDocument/2006/relationships/image" Target="media/image1368.png"/><Relationship Id="rId1376" Type="http://schemas.openxmlformats.org/officeDocument/2006/relationships/image" Target="media/image1369.png"/><Relationship Id="rId1377" Type="http://schemas.openxmlformats.org/officeDocument/2006/relationships/image" Target="media/image1370.png"/><Relationship Id="rId1378" Type="http://schemas.openxmlformats.org/officeDocument/2006/relationships/image" Target="media/image1371.png"/><Relationship Id="rId1379" Type="http://schemas.openxmlformats.org/officeDocument/2006/relationships/image" Target="media/image1372.png"/><Relationship Id="rId1380" Type="http://schemas.openxmlformats.org/officeDocument/2006/relationships/image" Target="media/image1373.png"/><Relationship Id="rId1381" Type="http://schemas.openxmlformats.org/officeDocument/2006/relationships/image" Target="media/image1374.png"/><Relationship Id="rId1382" Type="http://schemas.openxmlformats.org/officeDocument/2006/relationships/image" Target="media/image1375.png"/><Relationship Id="rId1383" Type="http://schemas.openxmlformats.org/officeDocument/2006/relationships/image" Target="media/image1376.png"/><Relationship Id="rId1384" Type="http://schemas.openxmlformats.org/officeDocument/2006/relationships/image" Target="media/image1377.png"/><Relationship Id="rId1385" Type="http://schemas.openxmlformats.org/officeDocument/2006/relationships/image" Target="media/image1378.png"/><Relationship Id="rId1386" Type="http://schemas.openxmlformats.org/officeDocument/2006/relationships/image" Target="media/image1379.png"/><Relationship Id="rId1387" Type="http://schemas.openxmlformats.org/officeDocument/2006/relationships/image" Target="media/image1380.png"/><Relationship Id="rId1388" Type="http://schemas.openxmlformats.org/officeDocument/2006/relationships/image" Target="media/image1381.png"/><Relationship Id="rId1389" Type="http://schemas.openxmlformats.org/officeDocument/2006/relationships/image" Target="media/image1382.png"/><Relationship Id="rId1390" Type="http://schemas.openxmlformats.org/officeDocument/2006/relationships/image" Target="media/image1383.png"/><Relationship Id="rId1391" Type="http://schemas.openxmlformats.org/officeDocument/2006/relationships/image" Target="media/image1384.png"/><Relationship Id="rId1392" Type="http://schemas.openxmlformats.org/officeDocument/2006/relationships/image" Target="media/image1385.png"/><Relationship Id="rId1393" Type="http://schemas.openxmlformats.org/officeDocument/2006/relationships/image" Target="media/image1386.png"/><Relationship Id="rId1394" Type="http://schemas.openxmlformats.org/officeDocument/2006/relationships/image" Target="media/image1387.png"/><Relationship Id="rId1395" Type="http://schemas.openxmlformats.org/officeDocument/2006/relationships/image" Target="media/image1388.png"/><Relationship Id="rId1396" Type="http://schemas.openxmlformats.org/officeDocument/2006/relationships/image" Target="media/image1389.png"/><Relationship Id="rId1397" Type="http://schemas.openxmlformats.org/officeDocument/2006/relationships/image" Target="media/image1390.png"/><Relationship Id="rId1398" Type="http://schemas.openxmlformats.org/officeDocument/2006/relationships/image" Target="media/image1391.png"/><Relationship Id="rId1399" Type="http://schemas.openxmlformats.org/officeDocument/2006/relationships/image" Target="media/image1392.png"/><Relationship Id="rId1400" Type="http://schemas.openxmlformats.org/officeDocument/2006/relationships/image" Target="media/image1393.png"/><Relationship Id="rId1401" Type="http://schemas.openxmlformats.org/officeDocument/2006/relationships/image" Target="media/image1394.png"/><Relationship Id="rId1402" Type="http://schemas.openxmlformats.org/officeDocument/2006/relationships/image" Target="media/image1395.png"/><Relationship Id="rId1403" Type="http://schemas.openxmlformats.org/officeDocument/2006/relationships/image" Target="media/image1396.png"/><Relationship Id="rId1404" Type="http://schemas.openxmlformats.org/officeDocument/2006/relationships/image" Target="media/image1397.png"/><Relationship Id="rId1405" Type="http://schemas.openxmlformats.org/officeDocument/2006/relationships/image" Target="media/image1398.png"/><Relationship Id="rId1406" Type="http://schemas.openxmlformats.org/officeDocument/2006/relationships/image" Target="media/image1399.png"/><Relationship Id="rId1407" Type="http://schemas.openxmlformats.org/officeDocument/2006/relationships/image" Target="media/image1400.png"/><Relationship Id="rId1408" Type="http://schemas.openxmlformats.org/officeDocument/2006/relationships/image" Target="media/image1401.png"/><Relationship Id="rId1409" Type="http://schemas.openxmlformats.org/officeDocument/2006/relationships/image" Target="media/image1402.png"/><Relationship Id="rId1410" Type="http://schemas.openxmlformats.org/officeDocument/2006/relationships/image" Target="media/image1403.png"/><Relationship Id="rId1411" Type="http://schemas.openxmlformats.org/officeDocument/2006/relationships/image" Target="media/image1404.png"/><Relationship Id="rId1412" Type="http://schemas.openxmlformats.org/officeDocument/2006/relationships/image" Target="media/image1405.png"/><Relationship Id="rId1413" Type="http://schemas.openxmlformats.org/officeDocument/2006/relationships/image" Target="media/image1406.png"/><Relationship Id="rId1414" Type="http://schemas.openxmlformats.org/officeDocument/2006/relationships/image" Target="media/image1407.png"/><Relationship Id="rId1415" Type="http://schemas.openxmlformats.org/officeDocument/2006/relationships/image" Target="media/image1408.png"/><Relationship Id="rId1416" Type="http://schemas.openxmlformats.org/officeDocument/2006/relationships/image" Target="media/image1409.png"/><Relationship Id="rId1417" Type="http://schemas.openxmlformats.org/officeDocument/2006/relationships/image" Target="media/image1410.png"/><Relationship Id="rId1418" Type="http://schemas.openxmlformats.org/officeDocument/2006/relationships/image" Target="media/image1411.png"/><Relationship Id="rId1419" Type="http://schemas.openxmlformats.org/officeDocument/2006/relationships/image" Target="media/image1412.png"/><Relationship Id="rId1420" Type="http://schemas.openxmlformats.org/officeDocument/2006/relationships/image" Target="media/image1413.png"/><Relationship Id="rId1421" Type="http://schemas.openxmlformats.org/officeDocument/2006/relationships/image" Target="media/image1414.png"/><Relationship Id="rId1422" Type="http://schemas.openxmlformats.org/officeDocument/2006/relationships/image" Target="media/image1415.png"/><Relationship Id="rId1423" Type="http://schemas.openxmlformats.org/officeDocument/2006/relationships/image" Target="media/image1416.png"/><Relationship Id="rId1424" Type="http://schemas.openxmlformats.org/officeDocument/2006/relationships/image" Target="media/image1417.png"/><Relationship Id="rId1425" Type="http://schemas.openxmlformats.org/officeDocument/2006/relationships/image" Target="media/image1418.png"/><Relationship Id="rId1426" Type="http://schemas.openxmlformats.org/officeDocument/2006/relationships/image" Target="media/image1419.png"/><Relationship Id="rId1427" Type="http://schemas.openxmlformats.org/officeDocument/2006/relationships/image" Target="media/image1420.png"/><Relationship Id="rId1428" Type="http://schemas.openxmlformats.org/officeDocument/2006/relationships/image" Target="media/image1421.png"/><Relationship Id="rId1429" Type="http://schemas.openxmlformats.org/officeDocument/2006/relationships/image" Target="media/image1422.png"/><Relationship Id="rId1430" Type="http://schemas.openxmlformats.org/officeDocument/2006/relationships/image" Target="media/image1423.png"/><Relationship Id="rId1431" Type="http://schemas.openxmlformats.org/officeDocument/2006/relationships/image" Target="media/image1424.png"/><Relationship Id="rId1432" Type="http://schemas.openxmlformats.org/officeDocument/2006/relationships/image" Target="media/image1425.png"/><Relationship Id="rId1433" Type="http://schemas.openxmlformats.org/officeDocument/2006/relationships/image" Target="media/image1426.png"/><Relationship Id="rId1434" Type="http://schemas.openxmlformats.org/officeDocument/2006/relationships/image" Target="media/image1427.png"/><Relationship Id="rId1435" Type="http://schemas.openxmlformats.org/officeDocument/2006/relationships/image" Target="media/image1428.png"/><Relationship Id="rId1436" Type="http://schemas.openxmlformats.org/officeDocument/2006/relationships/image" Target="media/image1429.png"/><Relationship Id="rId1437" Type="http://schemas.openxmlformats.org/officeDocument/2006/relationships/image" Target="media/image1430.png"/><Relationship Id="rId1438" Type="http://schemas.openxmlformats.org/officeDocument/2006/relationships/image" Target="media/image1431.png"/><Relationship Id="rId1439" Type="http://schemas.openxmlformats.org/officeDocument/2006/relationships/image" Target="media/image1432.png"/><Relationship Id="rId1440" Type="http://schemas.openxmlformats.org/officeDocument/2006/relationships/image" Target="media/image1433.png"/><Relationship Id="rId1441" Type="http://schemas.openxmlformats.org/officeDocument/2006/relationships/image" Target="media/image1434.png"/><Relationship Id="rId1442" Type="http://schemas.openxmlformats.org/officeDocument/2006/relationships/image" Target="media/image1435.png"/><Relationship Id="rId1443" Type="http://schemas.openxmlformats.org/officeDocument/2006/relationships/image" Target="media/image1436.png"/><Relationship Id="rId1444" Type="http://schemas.openxmlformats.org/officeDocument/2006/relationships/image" Target="media/image1437.png"/><Relationship Id="rId1445" Type="http://schemas.openxmlformats.org/officeDocument/2006/relationships/image" Target="media/image1438.png"/><Relationship Id="rId1446" Type="http://schemas.openxmlformats.org/officeDocument/2006/relationships/image" Target="media/image1439.png"/><Relationship Id="rId1447" Type="http://schemas.openxmlformats.org/officeDocument/2006/relationships/image" Target="media/image1440.png"/><Relationship Id="rId1448" Type="http://schemas.openxmlformats.org/officeDocument/2006/relationships/image" Target="media/image1441.png"/><Relationship Id="rId1449" Type="http://schemas.openxmlformats.org/officeDocument/2006/relationships/image" Target="media/image1442.png"/><Relationship Id="rId1450" Type="http://schemas.openxmlformats.org/officeDocument/2006/relationships/image" Target="media/image1443.png"/><Relationship Id="rId1451" Type="http://schemas.openxmlformats.org/officeDocument/2006/relationships/image" Target="media/image1444.png"/><Relationship Id="rId1452" Type="http://schemas.openxmlformats.org/officeDocument/2006/relationships/image" Target="media/image1445.png"/><Relationship Id="rId1453" Type="http://schemas.openxmlformats.org/officeDocument/2006/relationships/image" Target="media/image1446.png"/><Relationship Id="rId1454" Type="http://schemas.openxmlformats.org/officeDocument/2006/relationships/image" Target="media/image1447.png"/><Relationship Id="rId1455" Type="http://schemas.openxmlformats.org/officeDocument/2006/relationships/image" Target="media/image1448.png"/><Relationship Id="rId1456" Type="http://schemas.openxmlformats.org/officeDocument/2006/relationships/image" Target="media/image1449.png"/><Relationship Id="rId1457" Type="http://schemas.openxmlformats.org/officeDocument/2006/relationships/image" Target="media/image1450.png"/><Relationship Id="rId1458" Type="http://schemas.openxmlformats.org/officeDocument/2006/relationships/image" Target="media/image1451.png"/><Relationship Id="rId1459" Type="http://schemas.openxmlformats.org/officeDocument/2006/relationships/image" Target="media/image1452.png"/><Relationship Id="rId1460" Type="http://schemas.openxmlformats.org/officeDocument/2006/relationships/image" Target="media/image1453.png"/><Relationship Id="rId1461" Type="http://schemas.openxmlformats.org/officeDocument/2006/relationships/image" Target="media/image1454.png"/><Relationship Id="rId1462" Type="http://schemas.openxmlformats.org/officeDocument/2006/relationships/image" Target="media/image1455.png"/><Relationship Id="rId1463" Type="http://schemas.openxmlformats.org/officeDocument/2006/relationships/image" Target="media/image1456.png"/><Relationship Id="rId1464" Type="http://schemas.openxmlformats.org/officeDocument/2006/relationships/image" Target="media/image1457.png"/><Relationship Id="rId1465" Type="http://schemas.openxmlformats.org/officeDocument/2006/relationships/image" Target="media/image1458.png"/><Relationship Id="rId1466" Type="http://schemas.openxmlformats.org/officeDocument/2006/relationships/image" Target="media/image1459.png"/><Relationship Id="rId1467" Type="http://schemas.openxmlformats.org/officeDocument/2006/relationships/image" Target="media/image1460.png"/><Relationship Id="rId1468" Type="http://schemas.openxmlformats.org/officeDocument/2006/relationships/image" Target="media/image1461.png"/><Relationship Id="rId1469" Type="http://schemas.openxmlformats.org/officeDocument/2006/relationships/image" Target="media/image1462.png"/><Relationship Id="rId1470" Type="http://schemas.openxmlformats.org/officeDocument/2006/relationships/image" Target="media/image1463.png"/><Relationship Id="rId1471" Type="http://schemas.openxmlformats.org/officeDocument/2006/relationships/image" Target="media/image1464.png"/><Relationship Id="rId1472" Type="http://schemas.openxmlformats.org/officeDocument/2006/relationships/image" Target="media/image1465.png"/><Relationship Id="rId1473" Type="http://schemas.openxmlformats.org/officeDocument/2006/relationships/image" Target="media/image1466.png"/><Relationship Id="rId1474" Type="http://schemas.openxmlformats.org/officeDocument/2006/relationships/image" Target="media/image1467.png"/><Relationship Id="rId1475" Type="http://schemas.openxmlformats.org/officeDocument/2006/relationships/image" Target="media/image1468.png"/><Relationship Id="rId1476" Type="http://schemas.openxmlformats.org/officeDocument/2006/relationships/image" Target="media/image1469.png"/><Relationship Id="rId1477" Type="http://schemas.openxmlformats.org/officeDocument/2006/relationships/image" Target="media/image1470.png"/><Relationship Id="rId1478" Type="http://schemas.openxmlformats.org/officeDocument/2006/relationships/image" Target="media/image1471.png"/><Relationship Id="rId1479" Type="http://schemas.openxmlformats.org/officeDocument/2006/relationships/image" Target="media/image1472.png"/><Relationship Id="rId1480" Type="http://schemas.openxmlformats.org/officeDocument/2006/relationships/image" Target="media/image1473.png"/><Relationship Id="rId1481" Type="http://schemas.openxmlformats.org/officeDocument/2006/relationships/image" Target="media/image1474.png"/><Relationship Id="rId1482" Type="http://schemas.openxmlformats.org/officeDocument/2006/relationships/image" Target="media/image1475.png"/><Relationship Id="rId1483" Type="http://schemas.openxmlformats.org/officeDocument/2006/relationships/image" Target="media/image1476.png"/><Relationship Id="rId1484" Type="http://schemas.openxmlformats.org/officeDocument/2006/relationships/image" Target="media/image1477.png"/><Relationship Id="rId1485" Type="http://schemas.openxmlformats.org/officeDocument/2006/relationships/image" Target="media/image1478.png"/><Relationship Id="rId1486" Type="http://schemas.openxmlformats.org/officeDocument/2006/relationships/image" Target="media/image1479.png"/><Relationship Id="rId1487" Type="http://schemas.openxmlformats.org/officeDocument/2006/relationships/image" Target="media/image1480.png"/><Relationship Id="rId1488" Type="http://schemas.openxmlformats.org/officeDocument/2006/relationships/image" Target="media/image1481.png"/><Relationship Id="rId1489" Type="http://schemas.openxmlformats.org/officeDocument/2006/relationships/image" Target="media/image1482.png"/><Relationship Id="rId1490" Type="http://schemas.openxmlformats.org/officeDocument/2006/relationships/image" Target="media/image1483.png"/><Relationship Id="rId1491" Type="http://schemas.openxmlformats.org/officeDocument/2006/relationships/image" Target="media/image1484.png"/><Relationship Id="rId1492" Type="http://schemas.openxmlformats.org/officeDocument/2006/relationships/image" Target="media/image1485.png"/><Relationship Id="rId1493" Type="http://schemas.openxmlformats.org/officeDocument/2006/relationships/image" Target="media/image1486.png"/><Relationship Id="rId1494" Type="http://schemas.openxmlformats.org/officeDocument/2006/relationships/image" Target="media/image1487.png"/><Relationship Id="rId1495" Type="http://schemas.openxmlformats.org/officeDocument/2006/relationships/image" Target="media/image1488.png"/><Relationship Id="rId1496" Type="http://schemas.openxmlformats.org/officeDocument/2006/relationships/image" Target="media/image1489.png"/><Relationship Id="rId1497" Type="http://schemas.openxmlformats.org/officeDocument/2006/relationships/image" Target="media/image1490.png"/><Relationship Id="rId1498" Type="http://schemas.openxmlformats.org/officeDocument/2006/relationships/image" Target="media/image1491.png"/><Relationship Id="rId1499" Type="http://schemas.openxmlformats.org/officeDocument/2006/relationships/image" Target="media/image1492.png"/><Relationship Id="rId1500" Type="http://schemas.openxmlformats.org/officeDocument/2006/relationships/image" Target="media/image1493.png"/><Relationship Id="rId1501" Type="http://schemas.openxmlformats.org/officeDocument/2006/relationships/image" Target="media/image1494.png"/><Relationship Id="rId1502" Type="http://schemas.openxmlformats.org/officeDocument/2006/relationships/image" Target="media/image1495.png"/><Relationship Id="rId1503" Type="http://schemas.openxmlformats.org/officeDocument/2006/relationships/image" Target="media/image1496.png"/><Relationship Id="rId1504" Type="http://schemas.openxmlformats.org/officeDocument/2006/relationships/image" Target="media/image1497.png"/><Relationship Id="rId1505" Type="http://schemas.openxmlformats.org/officeDocument/2006/relationships/image" Target="media/image1498.png"/><Relationship Id="rId1506" Type="http://schemas.openxmlformats.org/officeDocument/2006/relationships/image" Target="media/image1499.png"/><Relationship Id="rId1507" Type="http://schemas.openxmlformats.org/officeDocument/2006/relationships/image" Target="media/image1500.png"/><Relationship Id="rId1508" Type="http://schemas.openxmlformats.org/officeDocument/2006/relationships/image" Target="media/image1501.png"/><Relationship Id="rId1509" Type="http://schemas.openxmlformats.org/officeDocument/2006/relationships/image" Target="media/image1502.png"/><Relationship Id="rId1510" Type="http://schemas.openxmlformats.org/officeDocument/2006/relationships/image" Target="media/image1503.png"/><Relationship Id="rId1511" Type="http://schemas.openxmlformats.org/officeDocument/2006/relationships/image" Target="media/image1504.png"/><Relationship Id="rId1512" Type="http://schemas.openxmlformats.org/officeDocument/2006/relationships/image" Target="media/image1505.png"/><Relationship Id="rId1513" Type="http://schemas.openxmlformats.org/officeDocument/2006/relationships/image" Target="media/image1506.png"/><Relationship Id="rId1514" Type="http://schemas.openxmlformats.org/officeDocument/2006/relationships/image" Target="media/image1507.png"/><Relationship Id="rId1515" Type="http://schemas.openxmlformats.org/officeDocument/2006/relationships/image" Target="media/image1508.png"/><Relationship Id="rId1516" Type="http://schemas.openxmlformats.org/officeDocument/2006/relationships/image" Target="media/image1509.png"/><Relationship Id="rId1517" Type="http://schemas.openxmlformats.org/officeDocument/2006/relationships/image" Target="media/image1510.png"/><Relationship Id="rId1518" Type="http://schemas.openxmlformats.org/officeDocument/2006/relationships/image" Target="media/image1511.png"/><Relationship Id="rId1519" Type="http://schemas.openxmlformats.org/officeDocument/2006/relationships/image" Target="media/image1512.png"/><Relationship Id="rId1520" Type="http://schemas.openxmlformats.org/officeDocument/2006/relationships/image" Target="media/image1513.png"/><Relationship Id="rId1521" Type="http://schemas.openxmlformats.org/officeDocument/2006/relationships/image" Target="media/image1514.png"/><Relationship Id="rId1522" Type="http://schemas.openxmlformats.org/officeDocument/2006/relationships/image" Target="media/image1515.png"/><Relationship Id="rId1523" Type="http://schemas.openxmlformats.org/officeDocument/2006/relationships/image" Target="media/image1516.png"/><Relationship Id="rId1524" Type="http://schemas.openxmlformats.org/officeDocument/2006/relationships/image" Target="media/image1517.png"/><Relationship Id="rId1525" Type="http://schemas.openxmlformats.org/officeDocument/2006/relationships/image" Target="media/image1518.png"/><Relationship Id="rId1526" Type="http://schemas.openxmlformats.org/officeDocument/2006/relationships/image" Target="media/image1519.png"/><Relationship Id="rId1527" Type="http://schemas.openxmlformats.org/officeDocument/2006/relationships/image" Target="media/image1520.png"/><Relationship Id="rId1528" Type="http://schemas.openxmlformats.org/officeDocument/2006/relationships/image" Target="media/image1521.png"/><Relationship Id="rId1529" Type="http://schemas.openxmlformats.org/officeDocument/2006/relationships/image" Target="media/image1522.png"/><Relationship Id="rId1530" Type="http://schemas.openxmlformats.org/officeDocument/2006/relationships/image" Target="media/image1523.png"/><Relationship Id="rId1531" Type="http://schemas.openxmlformats.org/officeDocument/2006/relationships/image" Target="media/image1524.png"/><Relationship Id="rId1532" Type="http://schemas.openxmlformats.org/officeDocument/2006/relationships/image" Target="media/image1525.png"/><Relationship Id="rId1533" Type="http://schemas.openxmlformats.org/officeDocument/2006/relationships/image" Target="media/image1526.png"/><Relationship Id="rId1534" Type="http://schemas.openxmlformats.org/officeDocument/2006/relationships/image" Target="media/image1527.png"/><Relationship Id="rId1535" Type="http://schemas.openxmlformats.org/officeDocument/2006/relationships/image" Target="media/image1528.png"/><Relationship Id="rId1536" Type="http://schemas.openxmlformats.org/officeDocument/2006/relationships/image" Target="media/image1529.png"/><Relationship Id="rId1537" Type="http://schemas.openxmlformats.org/officeDocument/2006/relationships/image" Target="media/image1530.png"/><Relationship Id="rId1538" Type="http://schemas.openxmlformats.org/officeDocument/2006/relationships/image" Target="media/image1531.png"/><Relationship Id="rId1539" Type="http://schemas.openxmlformats.org/officeDocument/2006/relationships/image" Target="media/image1532.png"/><Relationship Id="rId1540" Type="http://schemas.openxmlformats.org/officeDocument/2006/relationships/image" Target="media/image1533.png"/><Relationship Id="rId1541" Type="http://schemas.openxmlformats.org/officeDocument/2006/relationships/image" Target="media/image1534.png"/><Relationship Id="rId1542" Type="http://schemas.openxmlformats.org/officeDocument/2006/relationships/image" Target="media/image1535.png"/><Relationship Id="rId1543" Type="http://schemas.openxmlformats.org/officeDocument/2006/relationships/image" Target="media/image1536.png"/><Relationship Id="rId1544" Type="http://schemas.openxmlformats.org/officeDocument/2006/relationships/image" Target="media/image1537.png"/><Relationship Id="rId1545" Type="http://schemas.openxmlformats.org/officeDocument/2006/relationships/image" Target="media/image1538.png"/><Relationship Id="rId1546" Type="http://schemas.openxmlformats.org/officeDocument/2006/relationships/image" Target="media/image1539.png"/><Relationship Id="rId1547" Type="http://schemas.openxmlformats.org/officeDocument/2006/relationships/image" Target="media/image1540.png"/><Relationship Id="rId1548" Type="http://schemas.openxmlformats.org/officeDocument/2006/relationships/image" Target="media/image1541.png"/><Relationship Id="rId1549" Type="http://schemas.openxmlformats.org/officeDocument/2006/relationships/image" Target="media/image1542.png"/><Relationship Id="rId1550" Type="http://schemas.openxmlformats.org/officeDocument/2006/relationships/image" Target="media/image1543.png"/><Relationship Id="rId1551" Type="http://schemas.openxmlformats.org/officeDocument/2006/relationships/image" Target="media/image1544.png"/><Relationship Id="rId1552" Type="http://schemas.openxmlformats.org/officeDocument/2006/relationships/image" Target="media/image1545.png"/><Relationship Id="rId1553" Type="http://schemas.openxmlformats.org/officeDocument/2006/relationships/image" Target="media/image1546.png"/><Relationship Id="rId1554" Type="http://schemas.openxmlformats.org/officeDocument/2006/relationships/image" Target="media/image1547.png"/><Relationship Id="rId1555" Type="http://schemas.openxmlformats.org/officeDocument/2006/relationships/image" Target="media/image1548.png"/><Relationship Id="rId1556" Type="http://schemas.openxmlformats.org/officeDocument/2006/relationships/image" Target="media/image1549.png"/><Relationship Id="rId1557" Type="http://schemas.openxmlformats.org/officeDocument/2006/relationships/image" Target="media/image1550.png"/><Relationship Id="rId1558" Type="http://schemas.openxmlformats.org/officeDocument/2006/relationships/image" Target="media/image1551.png"/><Relationship Id="rId1559" Type="http://schemas.openxmlformats.org/officeDocument/2006/relationships/image" Target="media/image1552.png"/><Relationship Id="rId1560" Type="http://schemas.openxmlformats.org/officeDocument/2006/relationships/image" Target="media/image1553.png"/><Relationship Id="rId1561" Type="http://schemas.openxmlformats.org/officeDocument/2006/relationships/image" Target="media/image1554.png"/><Relationship Id="rId1562" Type="http://schemas.openxmlformats.org/officeDocument/2006/relationships/image" Target="media/image1555.png"/><Relationship Id="rId1563" Type="http://schemas.openxmlformats.org/officeDocument/2006/relationships/image" Target="media/image1556.png"/><Relationship Id="rId1564" Type="http://schemas.openxmlformats.org/officeDocument/2006/relationships/image" Target="media/image1557.png"/><Relationship Id="rId1565" Type="http://schemas.openxmlformats.org/officeDocument/2006/relationships/image" Target="media/image1558.png"/><Relationship Id="rId1566" Type="http://schemas.openxmlformats.org/officeDocument/2006/relationships/image" Target="media/image1559.png"/><Relationship Id="rId1567" Type="http://schemas.openxmlformats.org/officeDocument/2006/relationships/image" Target="media/image1560.png"/><Relationship Id="rId1568" Type="http://schemas.openxmlformats.org/officeDocument/2006/relationships/image" Target="media/image1561.png"/><Relationship Id="rId1569" Type="http://schemas.openxmlformats.org/officeDocument/2006/relationships/image" Target="media/image1562.png"/><Relationship Id="rId1570" Type="http://schemas.openxmlformats.org/officeDocument/2006/relationships/image" Target="media/image1563.png"/><Relationship Id="rId1571" Type="http://schemas.openxmlformats.org/officeDocument/2006/relationships/image" Target="media/image1564.png"/><Relationship Id="rId1572" Type="http://schemas.openxmlformats.org/officeDocument/2006/relationships/image" Target="media/image1565.png"/><Relationship Id="rId1573" Type="http://schemas.openxmlformats.org/officeDocument/2006/relationships/image" Target="media/image1566.png"/><Relationship Id="rId1574" Type="http://schemas.openxmlformats.org/officeDocument/2006/relationships/image" Target="media/image1567.png"/><Relationship Id="rId1575" Type="http://schemas.openxmlformats.org/officeDocument/2006/relationships/image" Target="media/image1568.png"/><Relationship Id="rId1576" Type="http://schemas.openxmlformats.org/officeDocument/2006/relationships/image" Target="media/image1569.png"/><Relationship Id="rId1577" Type="http://schemas.openxmlformats.org/officeDocument/2006/relationships/image" Target="media/image1570.png"/><Relationship Id="rId1578" Type="http://schemas.openxmlformats.org/officeDocument/2006/relationships/image" Target="media/image1571.png"/><Relationship Id="rId1579" Type="http://schemas.openxmlformats.org/officeDocument/2006/relationships/image" Target="media/image1572.png"/><Relationship Id="rId1580" Type="http://schemas.openxmlformats.org/officeDocument/2006/relationships/image" Target="media/image1573.png"/><Relationship Id="rId1581" Type="http://schemas.openxmlformats.org/officeDocument/2006/relationships/image" Target="media/image1574.png"/><Relationship Id="rId1582" Type="http://schemas.openxmlformats.org/officeDocument/2006/relationships/image" Target="media/image1575.png"/><Relationship Id="rId1583" Type="http://schemas.openxmlformats.org/officeDocument/2006/relationships/image" Target="media/image1576.png"/><Relationship Id="rId1584" Type="http://schemas.openxmlformats.org/officeDocument/2006/relationships/image" Target="media/image1577.png"/><Relationship Id="rId1585" Type="http://schemas.openxmlformats.org/officeDocument/2006/relationships/image" Target="media/image1578.png"/><Relationship Id="rId1586" Type="http://schemas.openxmlformats.org/officeDocument/2006/relationships/image" Target="media/image1579.png"/><Relationship Id="rId1587" Type="http://schemas.openxmlformats.org/officeDocument/2006/relationships/image" Target="media/image1580.png"/><Relationship Id="rId1588" Type="http://schemas.openxmlformats.org/officeDocument/2006/relationships/image" Target="media/image1581.png"/><Relationship Id="rId1589" Type="http://schemas.openxmlformats.org/officeDocument/2006/relationships/image" Target="media/image1582.png"/><Relationship Id="rId1590" Type="http://schemas.openxmlformats.org/officeDocument/2006/relationships/image" Target="media/image1583.png"/><Relationship Id="rId1591" Type="http://schemas.openxmlformats.org/officeDocument/2006/relationships/image" Target="media/image1584.png"/><Relationship Id="rId1592" Type="http://schemas.openxmlformats.org/officeDocument/2006/relationships/image" Target="media/image1585.png"/><Relationship Id="rId1593" Type="http://schemas.openxmlformats.org/officeDocument/2006/relationships/image" Target="media/image1586.png"/><Relationship Id="rId1594" Type="http://schemas.openxmlformats.org/officeDocument/2006/relationships/image" Target="media/image1587.png"/><Relationship Id="rId1595" Type="http://schemas.openxmlformats.org/officeDocument/2006/relationships/image" Target="media/image1588.png"/><Relationship Id="rId1596" Type="http://schemas.openxmlformats.org/officeDocument/2006/relationships/image" Target="media/image1589.png"/><Relationship Id="rId1597" Type="http://schemas.openxmlformats.org/officeDocument/2006/relationships/image" Target="media/image1590.png"/><Relationship Id="rId1598" Type="http://schemas.openxmlformats.org/officeDocument/2006/relationships/image" Target="media/image1591.png"/><Relationship Id="rId1599" Type="http://schemas.openxmlformats.org/officeDocument/2006/relationships/image" Target="media/image1592.png"/><Relationship Id="rId1600" Type="http://schemas.openxmlformats.org/officeDocument/2006/relationships/image" Target="media/image1593.png"/><Relationship Id="rId1601" Type="http://schemas.openxmlformats.org/officeDocument/2006/relationships/image" Target="media/image1594.png"/><Relationship Id="rId1602" Type="http://schemas.openxmlformats.org/officeDocument/2006/relationships/image" Target="media/image1595.png"/><Relationship Id="rId1603" Type="http://schemas.openxmlformats.org/officeDocument/2006/relationships/image" Target="media/image1596.png"/><Relationship Id="rId1604" Type="http://schemas.openxmlformats.org/officeDocument/2006/relationships/image" Target="media/image1597.png"/><Relationship Id="rId1605" Type="http://schemas.openxmlformats.org/officeDocument/2006/relationships/image" Target="media/image1598.png"/><Relationship Id="rId1606" Type="http://schemas.openxmlformats.org/officeDocument/2006/relationships/image" Target="media/image1599.png"/><Relationship Id="rId1607" Type="http://schemas.openxmlformats.org/officeDocument/2006/relationships/image" Target="media/image1600.png"/><Relationship Id="rId1608" Type="http://schemas.openxmlformats.org/officeDocument/2006/relationships/image" Target="media/image1601.png"/><Relationship Id="rId1609" Type="http://schemas.openxmlformats.org/officeDocument/2006/relationships/image" Target="media/image1602.png"/><Relationship Id="rId1610" Type="http://schemas.openxmlformats.org/officeDocument/2006/relationships/image" Target="media/image1603.png"/><Relationship Id="rId1611" Type="http://schemas.openxmlformats.org/officeDocument/2006/relationships/image" Target="media/image1604.png"/><Relationship Id="rId1612" Type="http://schemas.openxmlformats.org/officeDocument/2006/relationships/image" Target="media/image1605.png"/><Relationship Id="rId1613" Type="http://schemas.openxmlformats.org/officeDocument/2006/relationships/image" Target="media/image1606.png"/><Relationship Id="rId1614" Type="http://schemas.openxmlformats.org/officeDocument/2006/relationships/image" Target="media/image1607.png"/><Relationship Id="rId1615" Type="http://schemas.openxmlformats.org/officeDocument/2006/relationships/image" Target="media/image1608.png"/><Relationship Id="rId1616" Type="http://schemas.openxmlformats.org/officeDocument/2006/relationships/image" Target="media/image1609.png"/><Relationship Id="rId1617" Type="http://schemas.openxmlformats.org/officeDocument/2006/relationships/image" Target="media/image1610.png"/><Relationship Id="rId1618" Type="http://schemas.openxmlformats.org/officeDocument/2006/relationships/image" Target="media/image1611.png"/><Relationship Id="rId1619" Type="http://schemas.openxmlformats.org/officeDocument/2006/relationships/image" Target="media/image1612.png"/><Relationship Id="rId1620" Type="http://schemas.openxmlformats.org/officeDocument/2006/relationships/image" Target="media/image1613.png"/><Relationship Id="rId1621" Type="http://schemas.openxmlformats.org/officeDocument/2006/relationships/image" Target="media/image1614.png"/><Relationship Id="rId1622" Type="http://schemas.openxmlformats.org/officeDocument/2006/relationships/image" Target="media/image1615.png"/><Relationship Id="rId1623" Type="http://schemas.openxmlformats.org/officeDocument/2006/relationships/image" Target="media/image1616.png"/><Relationship Id="rId1624" Type="http://schemas.openxmlformats.org/officeDocument/2006/relationships/image" Target="media/image1617.png"/><Relationship Id="rId1625" Type="http://schemas.openxmlformats.org/officeDocument/2006/relationships/image" Target="media/image1618.png"/><Relationship Id="rId1626" Type="http://schemas.openxmlformats.org/officeDocument/2006/relationships/image" Target="media/image1619.png"/><Relationship Id="rId1627" Type="http://schemas.openxmlformats.org/officeDocument/2006/relationships/image" Target="media/image1620.png"/><Relationship Id="rId1628" Type="http://schemas.openxmlformats.org/officeDocument/2006/relationships/image" Target="media/image1621.png"/><Relationship Id="rId1629" Type="http://schemas.openxmlformats.org/officeDocument/2006/relationships/image" Target="media/image1622.png"/><Relationship Id="rId1630" Type="http://schemas.openxmlformats.org/officeDocument/2006/relationships/image" Target="media/image1623.png"/><Relationship Id="rId1631" Type="http://schemas.openxmlformats.org/officeDocument/2006/relationships/image" Target="media/image1624.png"/><Relationship Id="rId1632" Type="http://schemas.openxmlformats.org/officeDocument/2006/relationships/image" Target="media/image1625.png"/><Relationship Id="rId1633" Type="http://schemas.openxmlformats.org/officeDocument/2006/relationships/image" Target="media/image1626.png"/><Relationship Id="rId1634" Type="http://schemas.openxmlformats.org/officeDocument/2006/relationships/image" Target="media/image1627.png"/><Relationship Id="rId1635" Type="http://schemas.openxmlformats.org/officeDocument/2006/relationships/image" Target="media/image1628.png"/><Relationship Id="rId1636" Type="http://schemas.openxmlformats.org/officeDocument/2006/relationships/image" Target="media/image1629.png"/><Relationship Id="rId1637" Type="http://schemas.openxmlformats.org/officeDocument/2006/relationships/image" Target="media/image1630.png"/><Relationship Id="rId1638" Type="http://schemas.openxmlformats.org/officeDocument/2006/relationships/image" Target="media/image1631.png"/><Relationship Id="rId1639" Type="http://schemas.openxmlformats.org/officeDocument/2006/relationships/image" Target="media/image1632.png"/><Relationship Id="rId1640" Type="http://schemas.openxmlformats.org/officeDocument/2006/relationships/image" Target="media/image1633.png"/><Relationship Id="rId1641" Type="http://schemas.openxmlformats.org/officeDocument/2006/relationships/image" Target="media/image1634.png"/><Relationship Id="rId1642" Type="http://schemas.openxmlformats.org/officeDocument/2006/relationships/image" Target="media/image1635.png"/><Relationship Id="rId1643" Type="http://schemas.openxmlformats.org/officeDocument/2006/relationships/image" Target="media/image1636.png"/><Relationship Id="rId1644" Type="http://schemas.openxmlformats.org/officeDocument/2006/relationships/image" Target="media/image1637.png"/><Relationship Id="rId1645" Type="http://schemas.openxmlformats.org/officeDocument/2006/relationships/image" Target="media/image1638.png"/><Relationship Id="rId1646" Type="http://schemas.openxmlformats.org/officeDocument/2006/relationships/image" Target="media/image1639.png"/><Relationship Id="rId1647" Type="http://schemas.openxmlformats.org/officeDocument/2006/relationships/image" Target="media/image1640.png"/><Relationship Id="rId1648" Type="http://schemas.openxmlformats.org/officeDocument/2006/relationships/image" Target="media/image1641.png"/><Relationship Id="rId1649" Type="http://schemas.openxmlformats.org/officeDocument/2006/relationships/image" Target="media/image1642.png"/><Relationship Id="rId1650" Type="http://schemas.openxmlformats.org/officeDocument/2006/relationships/image" Target="media/image1643.png"/><Relationship Id="rId1651" Type="http://schemas.openxmlformats.org/officeDocument/2006/relationships/image" Target="media/image1644.png"/><Relationship Id="rId1652" Type="http://schemas.openxmlformats.org/officeDocument/2006/relationships/image" Target="media/image1645.png"/><Relationship Id="rId1653" Type="http://schemas.openxmlformats.org/officeDocument/2006/relationships/image" Target="media/image1646.png"/><Relationship Id="rId1654" Type="http://schemas.openxmlformats.org/officeDocument/2006/relationships/image" Target="media/image1647.png"/><Relationship Id="rId1655" Type="http://schemas.openxmlformats.org/officeDocument/2006/relationships/image" Target="media/image1648.png"/><Relationship Id="rId1656" Type="http://schemas.openxmlformats.org/officeDocument/2006/relationships/image" Target="media/image1649.png"/><Relationship Id="rId1657" Type="http://schemas.openxmlformats.org/officeDocument/2006/relationships/image" Target="media/image1650.png"/><Relationship Id="rId1658" Type="http://schemas.openxmlformats.org/officeDocument/2006/relationships/image" Target="media/image1651.png"/><Relationship Id="rId1659" Type="http://schemas.openxmlformats.org/officeDocument/2006/relationships/image" Target="media/image1652.png"/><Relationship Id="rId1660" Type="http://schemas.openxmlformats.org/officeDocument/2006/relationships/image" Target="media/image1653.png"/><Relationship Id="rId1661" Type="http://schemas.openxmlformats.org/officeDocument/2006/relationships/image" Target="media/image1654.png"/><Relationship Id="rId1662" Type="http://schemas.openxmlformats.org/officeDocument/2006/relationships/image" Target="media/image1655.png"/><Relationship Id="rId1663" Type="http://schemas.openxmlformats.org/officeDocument/2006/relationships/image" Target="media/image1656.png"/><Relationship Id="rId1664" Type="http://schemas.openxmlformats.org/officeDocument/2006/relationships/image" Target="media/image1657.png"/><Relationship Id="rId1665" Type="http://schemas.openxmlformats.org/officeDocument/2006/relationships/image" Target="media/image1658.png"/><Relationship Id="rId1666" Type="http://schemas.openxmlformats.org/officeDocument/2006/relationships/image" Target="media/image1659.png"/><Relationship Id="rId1667" Type="http://schemas.openxmlformats.org/officeDocument/2006/relationships/image" Target="media/image1660.png"/><Relationship Id="rId1668" Type="http://schemas.openxmlformats.org/officeDocument/2006/relationships/image" Target="media/image1661.png"/><Relationship Id="rId1669" Type="http://schemas.openxmlformats.org/officeDocument/2006/relationships/image" Target="media/image1662.png"/><Relationship Id="rId1670" Type="http://schemas.openxmlformats.org/officeDocument/2006/relationships/image" Target="media/image1663.png"/><Relationship Id="rId1671" Type="http://schemas.openxmlformats.org/officeDocument/2006/relationships/image" Target="media/image1664.png"/><Relationship Id="rId1672" Type="http://schemas.openxmlformats.org/officeDocument/2006/relationships/image" Target="media/image1665.png"/><Relationship Id="rId1673" Type="http://schemas.openxmlformats.org/officeDocument/2006/relationships/image" Target="media/image1666.png"/><Relationship Id="rId1674" Type="http://schemas.openxmlformats.org/officeDocument/2006/relationships/image" Target="media/image1667.png"/><Relationship Id="rId1675" Type="http://schemas.openxmlformats.org/officeDocument/2006/relationships/image" Target="media/image1668.png"/><Relationship Id="rId1676" Type="http://schemas.openxmlformats.org/officeDocument/2006/relationships/image" Target="media/image1669.png"/><Relationship Id="rId1677" Type="http://schemas.openxmlformats.org/officeDocument/2006/relationships/image" Target="media/image1670.png"/><Relationship Id="rId1678" Type="http://schemas.openxmlformats.org/officeDocument/2006/relationships/image" Target="media/image1671.png"/><Relationship Id="rId1679" Type="http://schemas.openxmlformats.org/officeDocument/2006/relationships/image" Target="media/image1672.png"/><Relationship Id="rId1680" Type="http://schemas.openxmlformats.org/officeDocument/2006/relationships/image" Target="media/image1673.png"/><Relationship Id="rId1681" Type="http://schemas.openxmlformats.org/officeDocument/2006/relationships/image" Target="media/image1674.png"/><Relationship Id="rId1682" Type="http://schemas.openxmlformats.org/officeDocument/2006/relationships/image" Target="media/image1675.png"/><Relationship Id="rId1683" Type="http://schemas.openxmlformats.org/officeDocument/2006/relationships/image" Target="media/image1676.png"/><Relationship Id="rId1684" Type="http://schemas.openxmlformats.org/officeDocument/2006/relationships/image" Target="media/image1677.png"/><Relationship Id="rId1685" Type="http://schemas.openxmlformats.org/officeDocument/2006/relationships/image" Target="media/image1678.png"/><Relationship Id="rId1686" Type="http://schemas.openxmlformats.org/officeDocument/2006/relationships/image" Target="media/image1679.png"/><Relationship Id="rId1687" Type="http://schemas.openxmlformats.org/officeDocument/2006/relationships/image" Target="media/image1680.png"/><Relationship Id="rId1688" Type="http://schemas.openxmlformats.org/officeDocument/2006/relationships/image" Target="media/image1681.png"/><Relationship Id="rId1689" Type="http://schemas.openxmlformats.org/officeDocument/2006/relationships/image" Target="media/image1682.png"/><Relationship Id="rId1690" Type="http://schemas.openxmlformats.org/officeDocument/2006/relationships/image" Target="media/image1683.png"/><Relationship Id="rId1691" Type="http://schemas.openxmlformats.org/officeDocument/2006/relationships/image" Target="media/image1684.png"/><Relationship Id="rId1692" Type="http://schemas.openxmlformats.org/officeDocument/2006/relationships/image" Target="media/image1685.png"/><Relationship Id="rId1693" Type="http://schemas.openxmlformats.org/officeDocument/2006/relationships/image" Target="media/image1686.png"/><Relationship Id="rId1694" Type="http://schemas.openxmlformats.org/officeDocument/2006/relationships/image" Target="media/image1687.png"/><Relationship Id="rId1695" Type="http://schemas.openxmlformats.org/officeDocument/2006/relationships/image" Target="media/image1688.png"/><Relationship Id="rId1696" Type="http://schemas.openxmlformats.org/officeDocument/2006/relationships/image" Target="media/image1689.png"/><Relationship Id="rId1697" Type="http://schemas.openxmlformats.org/officeDocument/2006/relationships/image" Target="media/image1690.png"/><Relationship Id="rId1698" Type="http://schemas.openxmlformats.org/officeDocument/2006/relationships/image" Target="media/image1691.png"/><Relationship Id="rId1699" Type="http://schemas.openxmlformats.org/officeDocument/2006/relationships/image" Target="media/image1692.png"/><Relationship Id="rId1700" Type="http://schemas.openxmlformats.org/officeDocument/2006/relationships/image" Target="media/image1693.png"/><Relationship Id="rId1701" Type="http://schemas.openxmlformats.org/officeDocument/2006/relationships/image" Target="media/image1694.png"/><Relationship Id="rId1702" Type="http://schemas.openxmlformats.org/officeDocument/2006/relationships/image" Target="media/image1695.png"/><Relationship Id="rId1703" Type="http://schemas.openxmlformats.org/officeDocument/2006/relationships/image" Target="media/image1696.png"/><Relationship Id="rId1704" Type="http://schemas.openxmlformats.org/officeDocument/2006/relationships/image" Target="media/image1697.png"/><Relationship Id="rId1705" Type="http://schemas.openxmlformats.org/officeDocument/2006/relationships/image" Target="media/image1698.png"/><Relationship Id="rId1706" Type="http://schemas.openxmlformats.org/officeDocument/2006/relationships/image" Target="media/image1699.png"/><Relationship Id="rId1707" Type="http://schemas.openxmlformats.org/officeDocument/2006/relationships/image" Target="media/image1700.png"/><Relationship Id="rId1708" Type="http://schemas.openxmlformats.org/officeDocument/2006/relationships/image" Target="media/image1701.png"/><Relationship Id="rId1709" Type="http://schemas.openxmlformats.org/officeDocument/2006/relationships/image" Target="media/image1702.png"/><Relationship Id="rId1710" Type="http://schemas.openxmlformats.org/officeDocument/2006/relationships/image" Target="media/image1703.png"/><Relationship Id="rId1711" Type="http://schemas.openxmlformats.org/officeDocument/2006/relationships/image" Target="media/image1704.png"/><Relationship Id="rId1712" Type="http://schemas.openxmlformats.org/officeDocument/2006/relationships/image" Target="media/image1705.png"/><Relationship Id="rId1713" Type="http://schemas.openxmlformats.org/officeDocument/2006/relationships/image" Target="media/image1706.png"/><Relationship Id="rId1714" Type="http://schemas.openxmlformats.org/officeDocument/2006/relationships/image" Target="media/image1707.png"/><Relationship Id="rId1715" Type="http://schemas.openxmlformats.org/officeDocument/2006/relationships/image" Target="media/image1708.jpeg"/><Relationship Id="rId1716" Type="http://schemas.openxmlformats.org/officeDocument/2006/relationships/image" Target="media/image1709.png"/><Relationship Id="rId1717" Type="http://schemas.openxmlformats.org/officeDocument/2006/relationships/image" Target="media/image1710.jpeg"/><Relationship Id="rId1718" Type="http://schemas.openxmlformats.org/officeDocument/2006/relationships/image" Target="media/image1711.png"/><Relationship Id="rId1719" Type="http://schemas.openxmlformats.org/officeDocument/2006/relationships/image" Target="media/image1712.jpeg"/><Relationship Id="rId1720" Type="http://schemas.openxmlformats.org/officeDocument/2006/relationships/image" Target="media/image1713.jpeg"/><Relationship Id="rId1721" Type="http://schemas.openxmlformats.org/officeDocument/2006/relationships/image" Target="media/image1714.png"/><Relationship Id="rId1722" Type="http://schemas.openxmlformats.org/officeDocument/2006/relationships/image" Target="media/image1715.png"/><Relationship Id="rId1723" Type="http://schemas.openxmlformats.org/officeDocument/2006/relationships/image" Target="media/image1716.png"/><Relationship Id="rId1724" Type="http://schemas.openxmlformats.org/officeDocument/2006/relationships/image" Target="media/image1717.png"/><Relationship Id="rId1725" Type="http://schemas.openxmlformats.org/officeDocument/2006/relationships/image" Target="media/image1718.png"/><Relationship Id="rId1726" Type="http://schemas.openxmlformats.org/officeDocument/2006/relationships/image" Target="media/image1719.png"/><Relationship Id="rId1727" Type="http://schemas.openxmlformats.org/officeDocument/2006/relationships/image" Target="media/image1720.png"/><Relationship Id="rId1728" Type="http://schemas.openxmlformats.org/officeDocument/2006/relationships/image" Target="media/image1721.png"/><Relationship Id="rId1729" Type="http://schemas.openxmlformats.org/officeDocument/2006/relationships/image" Target="media/image1722.png"/><Relationship Id="rId1730" Type="http://schemas.openxmlformats.org/officeDocument/2006/relationships/image" Target="media/image1723.png"/><Relationship Id="rId1731" Type="http://schemas.openxmlformats.org/officeDocument/2006/relationships/image" Target="media/image1724.png"/><Relationship Id="rId1732" Type="http://schemas.openxmlformats.org/officeDocument/2006/relationships/image" Target="media/image1725.png"/><Relationship Id="rId1733" Type="http://schemas.openxmlformats.org/officeDocument/2006/relationships/image" Target="media/image1726.png"/><Relationship Id="rId1734" Type="http://schemas.openxmlformats.org/officeDocument/2006/relationships/image" Target="media/image1727.png"/><Relationship Id="rId1735" Type="http://schemas.openxmlformats.org/officeDocument/2006/relationships/image" Target="media/image1728.png"/><Relationship Id="rId1736" Type="http://schemas.openxmlformats.org/officeDocument/2006/relationships/image" Target="media/image1729.png"/><Relationship Id="rId1737" Type="http://schemas.openxmlformats.org/officeDocument/2006/relationships/image" Target="media/image1730.png"/><Relationship Id="rId1738" Type="http://schemas.openxmlformats.org/officeDocument/2006/relationships/image" Target="media/image1731.png"/><Relationship Id="rId1739" Type="http://schemas.openxmlformats.org/officeDocument/2006/relationships/image" Target="media/image1732.png"/><Relationship Id="rId1740" Type="http://schemas.openxmlformats.org/officeDocument/2006/relationships/image" Target="media/image1733.png"/><Relationship Id="rId1741" Type="http://schemas.openxmlformats.org/officeDocument/2006/relationships/image" Target="media/image1734.png"/><Relationship Id="rId1742" Type="http://schemas.openxmlformats.org/officeDocument/2006/relationships/image" Target="media/image1735.png"/><Relationship Id="rId1743" Type="http://schemas.openxmlformats.org/officeDocument/2006/relationships/image" Target="media/image1736.png"/><Relationship Id="rId1744" Type="http://schemas.openxmlformats.org/officeDocument/2006/relationships/image" Target="media/image1737.png"/><Relationship Id="rId1745" Type="http://schemas.openxmlformats.org/officeDocument/2006/relationships/image" Target="media/image1738.png"/><Relationship Id="rId1746" Type="http://schemas.openxmlformats.org/officeDocument/2006/relationships/image" Target="media/image1739.png"/><Relationship Id="rId1747" Type="http://schemas.openxmlformats.org/officeDocument/2006/relationships/image" Target="media/image1740.png"/><Relationship Id="rId1748" Type="http://schemas.openxmlformats.org/officeDocument/2006/relationships/image" Target="media/image1741.png"/><Relationship Id="rId1749" Type="http://schemas.openxmlformats.org/officeDocument/2006/relationships/image" Target="media/image1742.png"/><Relationship Id="rId1750" Type="http://schemas.openxmlformats.org/officeDocument/2006/relationships/image" Target="media/image1743.png"/><Relationship Id="rId1751" Type="http://schemas.openxmlformats.org/officeDocument/2006/relationships/image" Target="media/image1744.png"/><Relationship Id="rId1752" Type="http://schemas.openxmlformats.org/officeDocument/2006/relationships/image" Target="media/image1745.png"/><Relationship Id="rId1753" Type="http://schemas.openxmlformats.org/officeDocument/2006/relationships/image" Target="media/image1746.png"/><Relationship Id="rId1754" Type="http://schemas.openxmlformats.org/officeDocument/2006/relationships/image" Target="media/image1747.png"/><Relationship Id="rId1755" Type="http://schemas.openxmlformats.org/officeDocument/2006/relationships/image" Target="media/image1748.png"/><Relationship Id="rId1756" Type="http://schemas.openxmlformats.org/officeDocument/2006/relationships/image" Target="media/image1749.png"/><Relationship Id="rId1757" Type="http://schemas.openxmlformats.org/officeDocument/2006/relationships/image" Target="media/image1750.png"/><Relationship Id="rId1758" Type="http://schemas.openxmlformats.org/officeDocument/2006/relationships/image" Target="media/image1751.png"/><Relationship Id="rId1759" Type="http://schemas.openxmlformats.org/officeDocument/2006/relationships/image" Target="media/image1752.png"/><Relationship Id="rId1760" Type="http://schemas.openxmlformats.org/officeDocument/2006/relationships/image" Target="media/image1753.png"/><Relationship Id="rId1761" Type="http://schemas.openxmlformats.org/officeDocument/2006/relationships/image" Target="media/image1754.png"/><Relationship Id="rId1762" Type="http://schemas.openxmlformats.org/officeDocument/2006/relationships/image" Target="media/image1755.png"/><Relationship Id="rId1763" Type="http://schemas.openxmlformats.org/officeDocument/2006/relationships/image" Target="media/image1756.png"/><Relationship Id="rId1764" Type="http://schemas.openxmlformats.org/officeDocument/2006/relationships/image" Target="media/image1757.png"/><Relationship Id="rId1765" Type="http://schemas.openxmlformats.org/officeDocument/2006/relationships/image" Target="media/image1758.png"/><Relationship Id="rId1766" Type="http://schemas.openxmlformats.org/officeDocument/2006/relationships/image" Target="media/image1759.png"/><Relationship Id="rId1767" Type="http://schemas.openxmlformats.org/officeDocument/2006/relationships/image" Target="media/image1760.png"/><Relationship Id="rId1768" Type="http://schemas.openxmlformats.org/officeDocument/2006/relationships/image" Target="media/image1761.png"/><Relationship Id="rId1769" Type="http://schemas.openxmlformats.org/officeDocument/2006/relationships/image" Target="media/image1762.png"/><Relationship Id="rId1770" Type="http://schemas.openxmlformats.org/officeDocument/2006/relationships/image" Target="media/image1763.png"/><Relationship Id="rId1771" Type="http://schemas.openxmlformats.org/officeDocument/2006/relationships/image" Target="media/image1764.png"/><Relationship Id="rId1772" Type="http://schemas.openxmlformats.org/officeDocument/2006/relationships/image" Target="media/image1765.png"/><Relationship Id="rId1773" Type="http://schemas.openxmlformats.org/officeDocument/2006/relationships/image" Target="media/image1766.png"/><Relationship Id="rId1774" Type="http://schemas.openxmlformats.org/officeDocument/2006/relationships/image" Target="media/image1767.png"/><Relationship Id="rId1775" Type="http://schemas.openxmlformats.org/officeDocument/2006/relationships/image" Target="media/image1768.png"/><Relationship Id="rId1776" Type="http://schemas.openxmlformats.org/officeDocument/2006/relationships/image" Target="media/image1769.png"/><Relationship Id="rId1777" Type="http://schemas.openxmlformats.org/officeDocument/2006/relationships/image" Target="media/image1770.png"/><Relationship Id="rId1778" Type="http://schemas.openxmlformats.org/officeDocument/2006/relationships/image" Target="media/image1771.png"/><Relationship Id="rId1779" Type="http://schemas.openxmlformats.org/officeDocument/2006/relationships/image" Target="media/image1772.png"/><Relationship Id="rId1780" Type="http://schemas.openxmlformats.org/officeDocument/2006/relationships/image" Target="media/image1773.png"/><Relationship Id="rId1781" Type="http://schemas.openxmlformats.org/officeDocument/2006/relationships/image" Target="media/image1774.png"/><Relationship Id="rId1782" Type="http://schemas.openxmlformats.org/officeDocument/2006/relationships/image" Target="media/image1775.png"/><Relationship Id="rId1783" Type="http://schemas.openxmlformats.org/officeDocument/2006/relationships/image" Target="media/image1776.png"/><Relationship Id="rId1784" Type="http://schemas.openxmlformats.org/officeDocument/2006/relationships/image" Target="media/image1777.png"/><Relationship Id="rId1785" Type="http://schemas.openxmlformats.org/officeDocument/2006/relationships/image" Target="media/image1778.png"/><Relationship Id="rId1786" Type="http://schemas.openxmlformats.org/officeDocument/2006/relationships/image" Target="media/image1779.png"/><Relationship Id="rId1787" Type="http://schemas.openxmlformats.org/officeDocument/2006/relationships/image" Target="media/image1780.png"/><Relationship Id="rId1788" Type="http://schemas.openxmlformats.org/officeDocument/2006/relationships/image" Target="media/image1781.png"/><Relationship Id="rId1789" Type="http://schemas.openxmlformats.org/officeDocument/2006/relationships/image" Target="media/image1782.png"/><Relationship Id="rId1790" Type="http://schemas.openxmlformats.org/officeDocument/2006/relationships/image" Target="media/image1783.png"/><Relationship Id="rId1791" Type="http://schemas.openxmlformats.org/officeDocument/2006/relationships/image" Target="media/image1784.png"/><Relationship Id="rId1792" Type="http://schemas.openxmlformats.org/officeDocument/2006/relationships/image" Target="media/image1785.png"/><Relationship Id="rId1793" Type="http://schemas.openxmlformats.org/officeDocument/2006/relationships/image" Target="media/image1786.png"/><Relationship Id="rId1794" Type="http://schemas.openxmlformats.org/officeDocument/2006/relationships/image" Target="media/image1787.png"/><Relationship Id="rId1795" Type="http://schemas.openxmlformats.org/officeDocument/2006/relationships/image" Target="media/image1788.png"/><Relationship Id="rId1796" Type="http://schemas.openxmlformats.org/officeDocument/2006/relationships/image" Target="media/image1789.png"/><Relationship Id="rId1797" Type="http://schemas.openxmlformats.org/officeDocument/2006/relationships/image" Target="media/image1790.png"/><Relationship Id="rId1798" Type="http://schemas.openxmlformats.org/officeDocument/2006/relationships/image" Target="media/image1791.png"/><Relationship Id="rId1799" Type="http://schemas.openxmlformats.org/officeDocument/2006/relationships/image" Target="media/image1792.png"/><Relationship Id="rId1800" Type="http://schemas.openxmlformats.org/officeDocument/2006/relationships/image" Target="media/image1793.png"/><Relationship Id="rId1801" Type="http://schemas.openxmlformats.org/officeDocument/2006/relationships/image" Target="media/image1794.png"/><Relationship Id="rId1802" Type="http://schemas.openxmlformats.org/officeDocument/2006/relationships/image" Target="media/image1795.png"/><Relationship Id="rId1803" Type="http://schemas.openxmlformats.org/officeDocument/2006/relationships/image" Target="media/image1796.png"/><Relationship Id="rId1804" Type="http://schemas.openxmlformats.org/officeDocument/2006/relationships/image" Target="media/image1797.png"/><Relationship Id="rId1805" Type="http://schemas.openxmlformats.org/officeDocument/2006/relationships/image" Target="media/image1798.png"/><Relationship Id="rId1806" Type="http://schemas.openxmlformats.org/officeDocument/2006/relationships/image" Target="media/image1799.png"/><Relationship Id="rId1807" Type="http://schemas.openxmlformats.org/officeDocument/2006/relationships/image" Target="media/image1800.png"/><Relationship Id="rId1808" Type="http://schemas.openxmlformats.org/officeDocument/2006/relationships/image" Target="media/image1801.png"/><Relationship Id="rId1809" Type="http://schemas.openxmlformats.org/officeDocument/2006/relationships/image" Target="media/image1802.png"/><Relationship Id="rId1810" Type="http://schemas.openxmlformats.org/officeDocument/2006/relationships/image" Target="media/image1803.png"/><Relationship Id="rId1811" Type="http://schemas.openxmlformats.org/officeDocument/2006/relationships/image" Target="media/image1804.png"/><Relationship Id="rId1812" Type="http://schemas.openxmlformats.org/officeDocument/2006/relationships/image" Target="media/image1805.png"/><Relationship Id="rId1813" Type="http://schemas.openxmlformats.org/officeDocument/2006/relationships/image" Target="media/image1806.png"/><Relationship Id="rId1814" Type="http://schemas.openxmlformats.org/officeDocument/2006/relationships/image" Target="media/image1807.png"/><Relationship Id="rId1815" Type="http://schemas.openxmlformats.org/officeDocument/2006/relationships/image" Target="media/image1808.png"/><Relationship Id="rId1816" Type="http://schemas.openxmlformats.org/officeDocument/2006/relationships/image" Target="media/image1809.png"/><Relationship Id="rId1817" Type="http://schemas.openxmlformats.org/officeDocument/2006/relationships/image" Target="media/image1810.png"/><Relationship Id="rId1818" Type="http://schemas.openxmlformats.org/officeDocument/2006/relationships/image" Target="media/image1811.png"/><Relationship Id="rId1819" Type="http://schemas.openxmlformats.org/officeDocument/2006/relationships/image" Target="media/image1812.png"/><Relationship Id="rId1820" Type="http://schemas.openxmlformats.org/officeDocument/2006/relationships/image" Target="media/image1813.png"/><Relationship Id="rId1821" Type="http://schemas.openxmlformats.org/officeDocument/2006/relationships/image" Target="media/image1814.png"/><Relationship Id="rId1822" Type="http://schemas.openxmlformats.org/officeDocument/2006/relationships/image" Target="media/image1815.png"/><Relationship Id="rId1823" Type="http://schemas.openxmlformats.org/officeDocument/2006/relationships/image" Target="media/image1816.png"/><Relationship Id="rId1824" Type="http://schemas.openxmlformats.org/officeDocument/2006/relationships/image" Target="media/image1817.png"/><Relationship Id="rId1825" Type="http://schemas.openxmlformats.org/officeDocument/2006/relationships/image" Target="media/image1818.png"/><Relationship Id="rId1826" Type="http://schemas.openxmlformats.org/officeDocument/2006/relationships/image" Target="media/image1819.png"/><Relationship Id="rId1827" Type="http://schemas.openxmlformats.org/officeDocument/2006/relationships/image" Target="media/image1820.png"/><Relationship Id="rId1828" Type="http://schemas.openxmlformats.org/officeDocument/2006/relationships/image" Target="media/image1821.png"/><Relationship Id="rId1829" Type="http://schemas.openxmlformats.org/officeDocument/2006/relationships/image" Target="media/image1822.png"/><Relationship Id="rId1830" Type="http://schemas.openxmlformats.org/officeDocument/2006/relationships/image" Target="media/image1823.png"/><Relationship Id="rId1831" Type="http://schemas.openxmlformats.org/officeDocument/2006/relationships/image" Target="media/image1824.png"/><Relationship Id="rId1832" Type="http://schemas.openxmlformats.org/officeDocument/2006/relationships/image" Target="media/image1825.png"/><Relationship Id="rId1833" Type="http://schemas.openxmlformats.org/officeDocument/2006/relationships/image" Target="media/image1826.png"/><Relationship Id="rId1834" Type="http://schemas.openxmlformats.org/officeDocument/2006/relationships/image" Target="media/image1827.png"/><Relationship Id="rId1835" Type="http://schemas.openxmlformats.org/officeDocument/2006/relationships/image" Target="media/image1828.png"/><Relationship Id="rId1836" Type="http://schemas.openxmlformats.org/officeDocument/2006/relationships/image" Target="media/image1829.png"/><Relationship Id="rId1837" Type="http://schemas.openxmlformats.org/officeDocument/2006/relationships/image" Target="media/image1830.png"/><Relationship Id="rId1838" Type="http://schemas.openxmlformats.org/officeDocument/2006/relationships/image" Target="media/image1831.png"/><Relationship Id="rId1839" Type="http://schemas.openxmlformats.org/officeDocument/2006/relationships/image" Target="media/image1832.png"/><Relationship Id="rId1840" Type="http://schemas.openxmlformats.org/officeDocument/2006/relationships/image" Target="media/image1833.png"/><Relationship Id="rId1841" Type="http://schemas.openxmlformats.org/officeDocument/2006/relationships/image" Target="media/image1834.png"/><Relationship Id="rId1842" Type="http://schemas.openxmlformats.org/officeDocument/2006/relationships/image" Target="media/image1835.png"/><Relationship Id="rId1843" Type="http://schemas.openxmlformats.org/officeDocument/2006/relationships/image" Target="media/image1836.png"/><Relationship Id="rId1844" Type="http://schemas.openxmlformats.org/officeDocument/2006/relationships/image" Target="media/image1837.png"/><Relationship Id="rId1845" Type="http://schemas.openxmlformats.org/officeDocument/2006/relationships/image" Target="media/image1838.png"/><Relationship Id="rId1846" Type="http://schemas.openxmlformats.org/officeDocument/2006/relationships/image" Target="media/image1839.png"/><Relationship Id="rId1847" Type="http://schemas.openxmlformats.org/officeDocument/2006/relationships/image" Target="media/image1840.png"/><Relationship Id="rId1848" Type="http://schemas.openxmlformats.org/officeDocument/2006/relationships/image" Target="media/image1841.png"/><Relationship Id="rId1849" Type="http://schemas.openxmlformats.org/officeDocument/2006/relationships/image" Target="media/image1842.png"/><Relationship Id="rId1850" Type="http://schemas.openxmlformats.org/officeDocument/2006/relationships/image" Target="media/image1843.png"/><Relationship Id="rId1851" Type="http://schemas.openxmlformats.org/officeDocument/2006/relationships/image" Target="media/image1844.png"/><Relationship Id="rId1852" Type="http://schemas.openxmlformats.org/officeDocument/2006/relationships/image" Target="media/image1845.png"/><Relationship Id="rId1853" Type="http://schemas.openxmlformats.org/officeDocument/2006/relationships/image" Target="media/image1846.png"/><Relationship Id="rId1854" Type="http://schemas.openxmlformats.org/officeDocument/2006/relationships/image" Target="media/image1847.png"/><Relationship Id="rId1855" Type="http://schemas.openxmlformats.org/officeDocument/2006/relationships/image" Target="media/image1848.png"/><Relationship Id="rId1856" Type="http://schemas.openxmlformats.org/officeDocument/2006/relationships/image" Target="media/image1849.png"/><Relationship Id="rId1857" Type="http://schemas.openxmlformats.org/officeDocument/2006/relationships/image" Target="media/image1850.png"/><Relationship Id="rId1858" Type="http://schemas.openxmlformats.org/officeDocument/2006/relationships/image" Target="media/image1851.png"/><Relationship Id="rId1859" Type="http://schemas.openxmlformats.org/officeDocument/2006/relationships/image" Target="media/image1852.png"/><Relationship Id="rId1860" Type="http://schemas.openxmlformats.org/officeDocument/2006/relationships/image" Target="media/image1853.png"/><Relationship Id="rId1861" Type="http://schemas.openxmlformats.org/officeDocument/2006/relationships/image" Target="media/image1854.png"/><Relationship Id="rId1862" Type="http://schemas.openxmlformats.org/officeDocument/2006/relationships/image" Target="media/image1855.png"/><Relationship Id="rId1863" Type="http://schemas.openxmlformats.org/officeDocument/2006/relationships/image" Target="media/image1856.png"/><Relationship Id="rId1864" Type="http://schemas.openxmlformats.org/officeDocument/2006/relationships/image" Target="media/image1857.png"/><Relationship Id="rId1865" Type="http://schemas.openxmlformats.org/officeDocument/2006/relationships/image" Target="media/image1858.png"/><Relationship Id="rId1866" Type="http://schemas.openxmlformats.org/officeDocument/2006/relationships/image" Target="media/image1859.png"/><Relationship Id="rId1867" Type="http://schemas.openxmlformats.org/officeDocument/2006/relationships/image" Target="media/image1860.png"/><Relationship Id="rId1868" Type="http://schemas.openxmlformats.org/officeDocument/2006/relationships/image" Target="media/image1861.png"/><Relationship Id="rId1869" Type="http://schemas.openxmlformats.org/officeDocument/2006/relationships/image" Target="media/image1862.png"/><Relationship Id="rId1870" Type="http://schemas.openxmlformats.org/officeDocument/2006/relationships/image" Target="media/image1863.png"/><Relationship Id="rId1871" Type="http://schemas.openxmlformats.org/officeDocument/2006/relationships/image" Target="media/image1864.png"/><Relationship Id="rId1872" Type="http://schemas.openxmlformats.org/officeDocument/2006/relationships/image" Target="media/image1865.png"/><Relationship Id="rId1873" Type="http://schemas.openxmlformats.org/officeDocument/2006/relationships/image" Target="media/image1866.png"/><Relationship Id="rId1874" Type="http://schemas.openxmlformats.org/officeDocument/2006/relationships/image" Target="media/image1867.png"/><Relationship Id="rId1875" Type="http://schemas.openxmlformats.org/officeDocument/2006/relationships/image" Target="media/image1868.png"/><Relationship Id="rId1876" Type="http://schemas.openxmlformats.org/officeDocument/2006/relationships/image" Target="media/image1869.png"/><Relationship Id="rId1877" Type="http://schemas.openxmlformats.org/officeDocument/2006/relationships/image" Target="media/image1870.png"/><Relationship Id="rId1878" Type="http://schemas.openxmlformats.org/officeDocument/2006/relationships/image" Target="media/image1871.png"/><Relationship Id="rId1879" Type="http://schemas.openxmlformats.org/officeDocument/2006/relationships/image" Target="media/image1872.png"/><Relationship Id="rId1880" Type="http://schemas.openxmlformats.org/officeDocument/2006/relationships/image" Target="media/image1873.png"/><Relationship Id="rId1881" Type="http://schemas.openxmlformats.org/officeDocument/2006/relationships/image" Target="media/image1874.png"/><Relationship Id="rId1882" Type="http://schemas.openxmlformats.org/officeDocument/2006/relationships/image" Target="media/image1875.png"/><Relationship Id="rId1883" Type="http://schemas.openxmlformats.org/officeDocument/2006/relationships/image" Target="media/image1876.png"/><Relationship Id="rId1884" Type="http://schemas.openxmlformats.org/officeDocument/2006/relationships/image" Target="media/image1877.png"/><Relationship Id="rId1885" Type="http://schemas.openxmlformats.org/officeDocument/2006/relationships/image" Target="media/image1878.png"/><Relationship Id="rId1886" Type="http://schemas.openxmlformats.org/officeDocument/2006/relationships/image" Target="media/image1879.png"/><Relationship Id="rId1887" Type="http://schemas.openxmlformats.org/officeDocument/2006/relationships/image" Target="media/image1880.png"/><Relationship Id="rId1888" Type="http://schemas.openxmlformats.org/officeDocument/2006/relationships/image" Target="media/image1881.png"/><Relationship Id="rId1889" Type="http://schemas.openxmlformats.org/officeDocument/2006/relationships/image" Target="media/image1882.png"/><Relationship Id="rId1890" Type="http://schemas.openxmlformats.org/officeDocument/2006/relationships/image" Target="media/image1883.png"/><Relationship Id="rId1891" Type="http://schemas.openxmlformats.org/officeDocument/2006/relationships/image" Target="media/image1884.png"/><Relationship Id="rId1892" Type="http://schemas.openxmlformats.org/officeDocument/2006/relationships/image" Target="media/image1885.png"/><Relationship Id="rId1893" Type="http://schemas.openxmlformats.org/officeDocument/2006/relationships/image" Target="media/image1886.png"/><Relationship Id="rId1894" Type="http://schemas.openxmlformats.org/officeDocument/2006/relationships/image" Target="media/image1887.png"/><Relationship Id="rId1895" Type="http://schemas.openxmlformats.org/officeDocument/2006/relationships/image" Target="media/image1888.png"/><Relationship Id="rId1896" Type="http://schemas.openxmlformats.org/officeDocument/2006/relationships/image" Target="media/image1889.png"/><Relationship Id="rId1897" Type="http://schemas.openxmlformats.org/officeDocument/2006/relationships/image" Target="media/image1890.png"/><Relationship Id="rId1898" Type="http://schemas.openxmlformats.org/officeDocument/2006/relationships/image" Target="media/image1891.png"/><Relationship Id="rId1899" Type="http://schemas.openxmlformats.org/officeDocument/2006/relationships/image" Target="media/image1892.png"/><Relationship Id="rId1900" Type="http://schemas.openxmlformats.org/officeDocument/2006/relationships/image" Target="media/image1893.png"/><Relationship Id="rId1901" Type="http://schemas.openxmlformats.org/officeDocument/2006/relationships/image" Target="media/image1894.png"/><Relationship Id="rId1902" Type="http://schemas.openxmlformats.org/officeDocument/2006/relationships/image" Target="media/image1895.png"/><Relationship Id="rId1903" Type="http://schemas.openxmlformats.org/officeDocument/2006/relationships/image" Target="media/image1896.png"/><Relationship Id="rId1904" Type="http://schemas.openxmlformats.org/officeDocument/2006/relationships/image" Target="media/image1897.png"/><Relationship Id="rId1905" Type="http://schemas.openxmlformats.org/officeDocument/2006/relationships/image" Target="media/image1898.png"/><Relationship Id="rId1906" Type="http://schemas.openxmlformats.org/officeDocument/2006/relationships/image" Target="media/image1899.png"/><Relationship Id="rId1907" Type="http://schemas.openxmlformats.org/officeDocument/2006/relationships/image" Target="media/image1900.png"/><Relationship Id="rId1908" Type="http://schemas.openxmlformats.org/officeDocument/2006/relationships/image" Target="media/image1901.png"/><Relationship Id="rId1909" Type="http://schemas.openxmlformats.org/officeDocument/2006/relationships/image" Target="media/image1902.png"/><Relationship Id="rId1910" Type="http://schemas.openxmlformats.org/officeDocument/2006/relationships/image" Target="media/image1903.png"/><Relationship Id="rId1911" Type="http://schemas.openxmlformats.org/officeDocument/2006/relationships/image" Target="media/image1904.png"/><Relationship Id="rId1912" Type="http://schemas.openxmlformats.org/officeDocument/2006/relationships/image" Target="media/image1905.png"/><Relationship Id="rId1913" Type="http://schemas.openxmlformats.org/officeDocument/2006/relationships/image" Target="media/image1906.png"/><Relationship Id="rId1914" Type="http://schemas.openxmlformats.org/officeDocument/2006/relationships/image" Target="media/image1907.png"/><Relationship Id="rId1915" Type="http://schemas.openxmlformats.org/officeDocument/2006/relationships/image" Target="media/image1908.png"/><Relationship Id="rId1916" Type="http://schemas.openxmlformats.org/officeDocument/2006/relationships/image" Target="media/image1909.png"/><Relationship Id="rId1917" Type="http://schemas.openxmlformats.org/officeDocument/2006/relationships/image" Target="media/image1910.png"/><Relationship Id="rId1918" Type="http://schemas.openxmlformats.org/officeDocument/2006/relationships/image" Target="media/image1911.png"/><Relationship Id="rId1919" Type="http://schemas.openxmlformats.org/officeDocument/2006/relationships/image" Target="media/image1912.png"/><Relationship Id="rId1920" Type="http://schemas.openxmlformats.org/officeDocument/2006/relationships/image" Target="media/image1913.png"/><Relationship Id="rId1921" Type="http://schemas.openxmlformats.org/officeDocument/2006/relationships/image" Target="media/image1914.png"/><Relationship Id="rId1922" Type="http://schemas.openxmlformats.org/officeDocument/2006/relationships/image" Target="media/image1915.png"/><Relationship Id="rId1923" Type="http://schemas.openxmlformats.org/officeDocument/2006/relationships/image" Target="media/image1916.png"/><Relationship Id="rId1924" Type="http://schemas.openxmlformats.org/officeDocument/2006/relationships/image" Target="media/image1917.png"/><Relationship Id="rId1925" Type="http://schemas.openxmlformats.org/officeDocument/2006/relationships/image" Target="media/image1918.png"/><Relationship Id="rId1926" Type="http://schemas.openxmlformats.org/officeDocument/2006/relationships/image" Target="media/image1919.png"/><Relationship Id="rId1927" Type="http://schemas.openxmlformats.org/officeDocument/2006/relationships/image" Target="media/image1920.png"/><Relationship Id="rId1928" Type="http://schemas.openxmlformats.org/officeDocument/2006/relationships/image" Target="media/image1921.png"/><Relationship Id="rId1929" Type="http://schemas.openxmlformats.org/officeDocument/2006/relationships/image" Target="media/image1922.png"/><Relationship Id="rId1930" Type="http://schemas.openxmlformats.org/officeDocument/2006/relationships/image" Target="media/image1923.png"/><Relationship Id="rId1931" Type="http://schemas.openxmlformats.org/officeDocument/2006/relationships/image" Target="media/image1924.png"/><Relationship Id="rId1932" Type="http://schemas.openxmlformats.org/officeDocument/2006/relationships/image" Target="media/image1925.png"/><Relationship Id="rId1933" Type="http://schemas.openxmlformats.org/officeDocument/2006/relationships/image" Target="media/image1926.png"/><Relationship Id="rId1934" Type="http://schemas.openxmlformats.org/officeDocument/2006/relationships/image" Target="media/image1927.png"/><Relationship Id="rId1935" Type="http://schemas.openxmlformats.org/officeDocument/2006/relationships/image" Target="media/image1928.png"/><Relationship Id="rId1936" Type="http://schemas.openxmlformats.org/officeDocument/2006/relationships/image" Target="media/image1929.png"/><Relationship Id="rId1937" Type="http://schemas.openxmlformats.org/officeDocument/2006/relationships/image" Target="media/image1930.png"/><Relationship Id="rId1938" Type="http://schemas.openxmlformats.org/officeDocument/2006/relationships/image" Target="media/image1931.png"/><Relationship Id="rId1939" Type="http://schemas.openxmlformats.org/officeDocument/2006/relationships/image" Target="media/image1932.png"/><Relationship Id="rId1940" Type="http://schemas.openxmlformats.org/officeDocument/2006/relationships/image" Target="media/image1933.png"/><Relationship Id="rId1941" Type="http://schemas.openxmlformats.org/officeDocument/2006/relationships/image" Target="media/image1934.png"/><Relationship Id="rId1942" Type="http://schemas.openxmlformats.org/officeDocument/2006/relationships/image" Target="media/image1935.png"/><Relationship Id="rId1943" Type="http://schemas.openxmlformats.org/officeDocument/2006/relationships/image" Target="media/image1936.png"/><Relationship Id="rId1944" Type="http://schemas.openxmlformats.org/officeDocument/2006/relationships/image" Target="media/image1937.png"/><Relationship Id="rId1945" Type="http://schemas.openxmlformats.org/officeDocument/2006/relationships/image" Target="media/image1938.png"/><Relationship Id="rId1946" Type="http://schemas.openxmlformats.org/officeDocument/2006/relationships/image" Target="media/image1939.png"/><Relationship Id="rId1947" Type="http://schemas.openxmlformats.org/officeDocument/2006/relationships/image" Target="media/image1940.png"/><Relationship Id="rId1948" Type="http://schemas.openxmlformats.org/officeDocument/2006/relationships/image" Target="media/image1941.png"/><Relationship Id="rId1949" Type="http://schemas.openxmlformats.org/officeDocument/2006/relationships/image" Target="media/image1942.png"/><Relationship Id="rId1950" Type="http://schemas.openxmlformats.org/officeDocument/2006/relationships/image" Target="media/image1943.png"/><Relationship Id="rId1951" Type="http://schemas.openxmlformats.org/officeDocument/2006/relationships/image" Target="media/image1944.png"/><Relationship Id="rId1952" Type="http://schemas.openxmlformats.org/officeDocument/2006/relationships/image" Target="media/image1945.png"/><Relationship Id="rId1953" Type="http://schemas.openxmlformats.org/officeDocument/2006/relationships/image" Target="media/image1946.png"/><Relationship Id="rId1954" Type="http://schemas.openxmlformats.org/officeDocument/2006/relationships/image" Target="media/image1947.png"/><Relationship Id="rId1955" Type="http://schemas.openxmlformats.org/officeDocument/2006/relationships/image" Target="media/image1948.png"/><Relationship Id="rId1956" Type="http://schemas.openxmlformats.org/officeDocument/2006/relationships/image" Target="media/image1949.png"/><Relationship Id="rId1957" Type="http://schemas.openxmlformats.org/officeDocument/2006/relationships/image" Target="media/image1950.png"/><Relationship Id="rId1958" Type="http://schemas.openxmlformats.org/officeDocument/2006/relationships/image" Target="media/image1951.png"/><Relationship Id="rId1959" Type="http://schemas.openxmlformats.org/officeDocument/2006/relationships/image" Target="media/image1952.png"/><Relationship Id="rId1960" Type="http://schemas.openxmlformats.org/officeDocument/2006/relationships/image" Target="media/image1953.png"/><Relationship Id="rId1961" Type="http://schemas.openxmlformats.org/officeDocument/2006/relationships/image" Target="media/image1954.png"/><Relationship Id="rId1962" Type="http://schemas.openxmlformats.org/officeDocument/2006/relationships/image" Target="media/image1955.png"/><Relationship Id="rId1963" Type="http://schemas.openxmlformats.org/officeDocument/2006/relationships/image" Target="media/image1956.png"/><Relationship Id="rId1964" Type="http://schemas.openxmlformats.org/officeDocument/2006/relationships/image" Target="media/image1957.png"/><Relationship Id="rId1965" Type="http://schemas.openxmlformats.org/officeDocument/2006/relationships/image" Target="media/image1958.png"/><Relationship Id="rId1966" Type="http://schemas.openxmlformats.org/officeDocument/2006/relationships/image" Target="media/image1959.png"/><Relationship Id="rId1967" Type="http://schemas.openxmlformats.org/officeDocument/2006/relationships/image" Target="media/image1960.png"/><Relationship Id="rId1968" Type="http://schemas.openxmlformats.org/officeDocument/2006/relationships/image" Target="media/image1961.png"/><Relationship Id="rId1969" Type="http://schemas.openxmlformats.org/officeDocument/2006/relationships/image" Target="media/image1962.png"/><Relationship Id="rId1970" Type="http://schemas.openxmlformats.org/officeDocument/2006/relationships/image" Target="media/image1963.png"/><Relationship Id="rId1971" Type="http://schemas.openxmlformats.org/officeDocument/2006/relationships/image" Target="media/image1964.png"/><Relationship Id="rId1972" Type="http://schemas.openxmlformats.org/officeDocument/2006/relationships/image" Target="media/image1965.png"/><Relationship Id="rId1973" Type="http://schemas.openxmlformats.org/officeDocument/2006/relationships/image" Target="media/image1966.png"/><Relationship Id="rId1974" Type="http://schemas.openxmlformats.org/officeDocument/2006/relationships/image" Target="media/image1967.png"/><Relationship Id="rId1975" Type="http://schemas.openxmlformats.org/officeDocument/2006/relationships/image" Target="media/image1968.png"/><Relationship Id="rId1976" Type="http://schemas.openxmlformats.org/officeDocument/2006/relationships/image" Target="media/image1969.png"/><Relationship Id="rId1977" Type="http://schemas.openxmlformats.org/officeDocument/2006/relationships/image" Target="media/image1970.png"/><Relationship Id="rId1978" Type="http://schemas.openxmlformats.org/officeDocument/2006/relationships/image" Target="media/image1971.png"/><Relationship Id="rId1979" Type="http://schemas.openxmlformats.org/officeDocument/2006/relationships/image" Target="media/image1972.png"/><Relationship Id="rId1980" Type="http://schemas.openxmlformats.org/officeDocument/2006/relationships/image" Target="media/image1973.png"/><Relationship Id="rId1981" Type="http://schemas.openxmlformats.org/officeDocument/2006/relationships/image" Target="media/image1974.png"/><Relationship Id="rId1982" Type="http://schemas.openxmlformats.org/officeDocument/2006/relationships/image" Target="media/image1975.png"/><Relationship Id="rId1983" Type="http://schemas.openxmlformats.org/officeDocument/2006/relationships/image" Target="media/image1976.png"/><Relationship Id="rId1984" Type="http://schemas.openxmlformats.org/officeDocument/2006/relationships/image" Target="media/image1977.png"/><Relationship Id="rId1985" Type="http://schemas.openxmlformats.org/officeDocument/2006/relationships/image" Target="media/image1978.png"/><Relationship Id="rId1986" Type="http://schemas.openxmlformats.org/officeDocument/2006/relationships/image" Target="media/image1979.png"/><Relationship Id="rId1987" Type="http://schemas.openxmlformats.org/officeDocument/2006/relationships/image" Target="media/image1980.png"/><Relationship Id="rId1988" Type="http://schemas.openxmlformats.org/officeDocument/2006/relationships/image" Target="media/image1981.png"/><Relationship Id="rId1989" Type="http://schemas.openxmlformats.org/officeDocument/2006/relationships/image" Target="media/image1982.png"/><Relationship Id="rId1990" Type="http://schemas.openxmlformats.org/officeDocument/2006/relationships/image" Target="media/image1983.png"/><Relationship Id="rId1991" Type="http://schemas.openxmlformats.org/officeDocument/2006/relationships/image" Target="media/image1984.png"/><Relationship Id="rId1992" Type="http://schemas.openxmlformats.org/officeDocument/2006/relationships/image" Target="media/image1985.png"/><Relationship Id="rId1993" Type="http://schemas.openxmlformats.org/officeDocument/2006/relationships/image" Target="media/image1986.png"/><Relationship Id="rId1994" Type="http://schemas.openxmlformats.org/officeDocument/2006/relationships/image" Target="media/image1987.png"/><Relationship Id="rId1995" Type="http://schemas.openxmlformats.org/officeDocument/2006/relationships/image" Target="media/image1988.png"/><Relationship Id="rId1996" Type="http://schemas.openxmlformats.org/officeDocument/2006/relationships/image" Target="media/image1989.png"/><Relationship Id="rId1997" Type="http://schemas.openxmlformats.org/officeDocument/2006/relationships/image" Target="media/image1990.png"/><Relationship Id="rId1998" Type="http://schemas.openxmlformats.org/officeDocument/2006/relationships/image" Target="media/image1991.png"/><Relationship Id="rId1999" Type="http://schemas.openxmlformats.org/officeDocument/2006/relationships/image" Target="media/image1992.png"/><Relationship Id="rId2000" Type="http://schemas.openxmlformats.org/officeDocument/2006/relationships/image" Target="media/image1993.png"/><Relationship Id="rId2001" Type="http://schemas.openxmlformats.org/officeDocument/2006/relationships/image" Target="media/image1994.png"/><Relationship Id="rId2002" Type="http://schemas.openxmlformats.org/officeDocument/2006/relationships/image" Target="media/image1995.png"/><Relationship Id="rId2003" Type="http://schemas.openxmlformats.org/officeDocument/2006/relationships/image" Target="media/image1996.png"/><Relationship Id="rId2004" Type="http://schemas.openxmlformats.org/officeDocument/2006/relationships/image" Target="media/image1997.png"/><Relationship Id="rId2005" Type="http://schemas.openxmlformats.org/officeDocument/2006/relationships/image" Target="media/image1998.png"/><Relationship Id="rId2006" Type="http://schemas.openxmlformats.org/officeDocument/2006/relationships/image" Target="media/image1999.png"/><Relationship Id="rId2007" Type="http://schemas.openxmlformats.org/officeDocument/2006/relationships/image" Target="media/image2000.png"/><Relationship Id="rId2008" Type="http://schemas.openxmlformats.org/officeDocument/2006/relationships/image" Target="media/image2001.png"/><Relationship Id="rId2009" Type="http://schemas.openxmlformats.org/officeDocument/2006/relationships/image" Target="media/image2002.png"/><Relationship Id="rId2010" Type="http://schemas.openxmlformats.org/officeDocument/2006/relationships/image" Target="media/image2003.png"/><Relationship Id="rId2011" Type="http://schemas.openxmlformats.org/officeDocument/2006/relationships/image" Target="media/image2004.png"/><Relationship Id="rId2012" Type="http://schemas.openxmlformats.org/officeDocument/2006/relationships/image" Target="media/image2005.png"/><Relationship Id="rId2013" Type="http://schemas.openxmlformats.org/officeDocument/2006/relationships/image" Target="media/image2006.png"/><Relationship Id="rId2014" Type="http://schemas.openxmlformats.org/officeDocument/2006/relationships/image" Target="media/image2007.png"/><Relationship Id="rId2015" Type="http://schemas.openxmlformats.org/officeDocument/2006/relationships/image" Target="media/image2008.png"/><Relationship Id="rId2016" Type="http://schemas.openxmlformats.org/officeDocument/2006/relationships/image" Target="media/image2009.png"/><Relationship Id="rId2017" Type="http://schemas.openxmlformats.org/officeDocument/2006/relationships/image" Target="media/image2010.png"/><Relationship Id="rId2018" Type="http://schemas.openxmlformats.org/officeDocument/2006/relationships/image" Target="media/image2011.png"/><Relationship Id="rId2019" Type="http://schemas.openxmlformats.org/officeDocument/2006/relationships/image" Target="media/image2012.png"/><Relationship Id="rId2020" Type="http://schemas.openxmlformats.org/officeDocument/2006/relationships/image" Target="media/image2013.png"/><Relationship Id="rId2021" Type="http://schemas.openxmlformats.org/officeDocument/2006/relationships/image" Target="media/image2014.png"/><Relationship Id="rId2022" Type="http://schemas.openxmlformats.org/officeDocument/2006/relationships/image" Target="media/image2015.png"/><Relationship Id="rId2023" Type="http://schemas.openxmlformats.org/officeDocument/2006/relationships/image" Target="media/image2016.png"/><Relationship Id="rId2024" Type="http://schemas.openxmlformats.org/officeDocument/2006/relationships/image" Target="media/image2017.png"/><Relationship Id="rId2025" Type="http://schemas.openxmlformats.org/officeDocument/2006/relationships/image" Target="media/image2018.png"/><Relationship Id="rId2026" Type="http://schemas.openxmlformats.org/officeDocument/2006/relationships/image" Target="media/image2019.png"/><Relationship Id="rId2027" Type="http://schemas.openxmlformats.org/officeDocument/2006/relationships/image" Target="media/image2020.png"/><Relationship Id="rId2028" Type="http://schemas.openxmlformats.org/officeDocument/2006/relationships/image" Target="media/image2021.png"/><Relationship Id="rId2029" Type="http://schemas.openxmlformats.org/officeDocument/2006/relationships/image" Target="media/image2022.png"/><Relationship Id="rId2030" Type="http://schemas.openxmlformats.org/officeDocument/2006/relationships/image" Target="media/image2023.png"/><Relationship Id="rId2031" Type="http://schemas.openxmlformats.org/officeDocument/2006/relationships/image" Target="media/image2024.png"/><Relationship Id="rId2032" Type="http://schemas.openxmlformats.org/officeDocument/2006/relationships/image" Target="media/image2025.png"/><Relationship Id="rId2033" Type="http://schemas.openxmlformats.org/officeDocument/2006/relationships/image" Target="media/image2026.png"/><Relationship Id="rId2034" Type="http://schemas.openxmlformats.org/officeDocument/2006/relationships/image" Target="media/image2027.png"/><Relationship Id="rId2035" Type="http://schemas.openxmlformats.org/officeDocument/2006/relationships/image" Target="media/image2028.png"/><Relationship Id="rId2036" Type="http://schemas.openxmlformats.org/officeDocument/2006/relationships/image" Target="media/image2029.png"/><Relationship Id="rId2037" Type="http://schemas.openxmlformats.org/officeDocument/2006/relationships/image" Target="media/image2030.png"/><Relationship Id="rId2038" Type="http://schemas.openxmlformats.org/officeDocument/2006/relationships/image" Target="media/image2031.png"/><Relationship Id="rId2039" Type="http://schemas.openxmlformats.org/officeDocument/2006/relationships/image" Target="media/image2032.png"/><Relationship Id="rId2040" Type="http://schemas.openxmlformats.org/officeDocument/2006/relationships/image" Target="media/image2033.png"/><Relationship Id="rId2041" Type="http://schemas.openxmlformats.org/officeDocument/2006/relationships/image" Target="media/image2034.png"/><Relationship Id="rId2042" Type="http://schemas.openxmlformats.org/officeDocument/2006/relationships/image" Target="media/image2035.png"/><Relationship Id="rId2043" Type="http://schemas.openxmlformats.org/officeDocument/2006/relationships/image" Target="media/image2036.png"/><Relationship Id="rId2044" Type="http://schemas.openxmlformats.org/officeDocument/2006/relationships/image" Target="media/image2037.png"/><Relationship Id="rId2045" Type="http://schemas.openxmlformats.org/officeDocument/2006/relationships/image" Target="media/image2038.png"/><Relationship Id="rId2046" Type="http://schemas.openxmlformats.org/officeDocument/2006/relationships/image" Target="media/image2039.png"/><Relationship Id="rId2047" Type="http://schemas.openxmlformats.org/officeDocument/2006/relationships/image" Target="media/image2040.png"/><Relationship Id="rId2048" Type="http://schemas.openxmlformats.org/officeDocument/2006/relationships/image" Target="media/image2041.png"/><Relationship Id="rId2049" Type="http://schemas.openxmlformats.org/officeDocument/2006/relationships/image" Target="media/image2042.png"/><Relationship Id="rId2050" Type="http://schemas.openxmlformats.org/officeDocument/2006/relationships/image" Target="media/image2043.png"/><Relationship Id="rId2051" Type="http://schemas.openxmlformats.org/officeDocument/2006/relationships/image" Target="media/image2044.png"/><Relationship Id="rId2052" Type="http://schemas.openxmlformats.org/officeDocument/2006/relationships/image" Target="media/image2045.png"/><Relationship Id="rId2053" Type="http://schemas.openxmlformats.org/officeDocument/2006/relationships/image" Target="media/image2046.png"/><Relationship Id="rId2054" Type="http://schemas.openxmlformats.org/officeDocument/2006/relationships/image" Target="media/image2047.png"/><Relationship Id="rId2055" Type="http://schemas.openxmlformats.org/officeDocument/2006/relationships/image" Target="media/image2048.png"/><Relationship Id="rId2056" Type="http://schemas.openxmlformats.org/officeDocument/2006/relationships/image" Target="media/image2049.png"/><Relationship Id="rId2057" Type="http://schemas.openxmlformats.org/officeDocument/2006/relationships/image" Target="media/image2050.png"/><Relationship Id="rId2058" Type="http://schemas.openxmlformats.org/officeDocument/2006/relationships/image" Target="media/image2051.png"/><Relationship Id="rId2059" Type="http://schemas.openxmlformats.org/officeDocument/2006/relationships/image" Target="media/image2052.png"/><Relationship Id="rId2060" Type="http://schemas.openxmlformats.org/officeDocument/2006/relationships/image" Target="media/image2053.png"/><Relationship Id="rId2061" Type="http://schemas.openxmlformats.org/officeDocument/2006/relationships/image" Target="media/image2054.png"/><Relationship Id="rId2062" Type="http://schemas.openxmlformats.org/officeDocument/2006/relationships/image" Target="media/image2055.png"/><Relationship Id="rId2063" Type="http://schemas.openxmlformats.org/officeDocument/2006/relationships/image" Target="media/image2056.png"/><Relationship Id="rId2064" Type="http://schemas.openxmlformats.org/officeDocument/2006/relationships/image" Target="media/image2057.png"/><Relationship Id="rId2065" Type="http://schemas.openxmlformats.org/officeDocument/2006/relationships/image" Target="media/image2058.png"/><Relationship Id="rId2066" Type="http://schemas.openxmlformats.org/officeDocument/2006/relationships/image" Target="media/image2059.png"/><Relationship Id="rId2067" Type="http://schemas.openxmlformats.org/officeDocument/2006/relationships/image" Target="media/image2060.png"/><Relationship Id="rId2068" Type="http://schemas.openxmlformats.org/officeDocument/2006/relationships/image" Target="media/image2061.png"/><Relationship Id="rId2069" Type="http://schemas.openxmlformats.org/officeDocument/2006/relationships/image" Target="media/image2062.png"/><Relationship Id="rId2070" Type="http://schemas.openxmlformats.org/officeDocument/2006/relationships/image" Target="media/image2063.png"/><Relationship Id="rId2071" Type="http://schemas.openxmlformats.org/officeDocument/2006/relationships/image" Target="media/image2064.png"/><Relationship Id="rId2072" Type="http://schemas.openxmlformats.org/officeDocument/2006/relationships/image" Target="media/image2065.png"/><Relationship Id="rId2073" Type="http://schemas.openxmlformats.org/officeDocument/2006/relationships/image" Target="media/image2066.png"/><Relationship Id="rId2074" Type="http://schemas.openxmlformats.org/officeDocument/2006/relationships/image" Target="media/image2067.png"/><Relationship Id="rId2075" Type="http://schemas.openxmlformats.org/officeDocument/2006/relationships/image" Target="media/image2068.png"/><Relationship Id="rId2076" Type="http://schemas.openxmlformats.org/officeDocument/2006/relationships/image" Target="media/image2069.png"/><Relationship Id="rId2077" Type="http://schemas.openxmlformats.org/officeDocument/2006/relationships/image" Target="media/image2070.png"/><Relationship Id="rId2078" Type="http://schemas.openxmlformats.org/officeDocument/2006/relationships/image" Target="media/image2071.png"/><Relationship Id="rId2079" Type="http://schemas.openxmlformats.org/officeDocument/2006/relationships/image" Target="media/image2072.png"/><Relationship Id="rId2080" Type="http://schemas.openxmlformats.org/officeDocument/2006/relationships/image" Target="media/image2073.png"/><Relationship Id="rId2081" Type="http://schemas.openxmlformats.org/officeDocument/2006/relationships/image" Target="media/image2074.png"/><Relationship Id="rId2082" Type="http://schemas.openxmlformats.org/officeDocument/2006/relationships/image" Target="media/image2075.png"/><Relationship Id="rId2083" Type="http://schemas.openxmlformats.org/officeDocument/2006/relationships/image" Target="media/image2076.png"/><Relationship Id="rId2084" Type="http://schemas.openxmlformats.org/officeDocument/2006/relationships/image" Target="media/image2077.png"/><Relationship Id="rId2085" Type="http://schemas.openxmlformats.org/officeDocument/2006/relationships/image" Target="media/image2078.png"/><Relationship Id="rId2086" Type="http://schemas.openxmlformats.org/officeDocument/2006/relationships/image" Target="media/image2079.png"/><Relationship Id="rId2087" Type="http://schemas.openxmlformats.org/officeDocument/2006/relationships/image" Target="media/image2080.png"/><Relationship Id="rId2088" Type="http://schemas.openxmlformats.org/officeDocument/2006/relationships/image" Target="media/image2081.png"/><Relationship Id="rId2089" Type="http://schemas.openxmlformats.org/officeDocument/2006/relationships/image" Target="media/image2082.png"/><Relationship Id="rId2090" Type="http://schemas.openxmlformats.org/officeDocument/2006/relationships/image" Target="media/image2083.png"/><Relationship Id="rId2091" Type="http://schemas.openxmlformats.org/officeDocument/2006/relationships/image" Target="media/image2084.png"/><Relationship Id="rId2092" Type="http://schemas.openxmlformats.org/officeDocument/2006/relationships/image" Target="media/image2085.png"/><Relationship Id="rId2093" Type="http://schemas.openxmlformats.org/officeDocument/2006/relationships/image" Target="media/image2086.png"/><Relationship Id="rId2094" Type="http://schemas.openxmlformats.org/officeDocument/2006/relationships/image" Target="media/image2087.png"/><Relationship Id="rId2095" Type="http://schemas.openxmlformats.org/officeDocument/2006/relationships/image" Target="media/image2088.png"/><Relationship Id="rId2096" Type="http://schemas.openxmlformats.org/officeDocument/2006/relationships/image" Target="media/image2089.png"/><Relationship Id="rId2097" Type="http://schemas.openxmlformats.org/officeDocument/2006/relationships/image" Target="media/image2090.png"/><Relationship Id="rId2098" Type="http://schemas.openxmlformats.org/officeDocument/2006/relationships/image" Target="media/image2091.png"/><Relationship Id="rId2099" Type="http://schemas.openxmlformats.org/officeDocument/2006/relationships/image" Target="media/image2092.png"/><Relationship Id="rId2100" Type="http://schemas.openxmlformats.org/officeDocument/2006/relationships/image" Target="media/image2093.png"/><Relationship Id="rId2101" Type="http://schemas.openxmlformats.org/officeDocument/2006/relationships/image" Target="media/image2094.png"/><Relationship Id="rId2102" Type="http://schemas.openxmlformats.org/officeDocument/2006/relationships/image" Target="media/image2095.png"/><Relationship Id="rId2103" Type="http://schemas.openxmlformats.org/officeDocument/2006/relationships/image" Target="media/image2096.png"/><Relationship Id="rId2104" Type="http://schemas.openxmlformats.org/officeDocument/2006/relationships/image" Target="media/image2097.png"/><Relationship Id="rId2105" Type="http://schemas.openxmlformats.org/officeDocument/2006/relationships/image" Target="media/image2098.png"/><Relationship Id="rId2106" Type="http://schemas.openxmlformats.org/officeDocument/2006/relationships/image" Target="media/image2099.png"/><Relationship Id="rId2107" Type="http://schemas.openxmlformats.org/officeDocument/2006/relationships/image" Target="media/image2100.png"/><Relationship Id="rId2108" Type="http://schemas.openxmlformats.org/officeDocument/2006/relationships/image" Target="media/image2101.png"/><Relationship Id="rId2109" Type="http://schemas.openxmlformats.org/officeDocument/2006/relationships/image" Target="media/image2102.png"/><Relationship Id="rId2110" Type="http://schemas.openxmlformats.org/officeDocument/2006/relationships/image" Target="media/image2103.png"/><Relationship Id="rId2111" Type="http://schemas.openxmlformats.org/officeDocument/2006/relationships/image" Target="media/image2104.png"/><Relationship Id="rId2112" Type="http://schemas.openxmlformats.org/officeDocument/2006/relationships/image" Target="media/image2105.png"/><Relationship Id="rId2113" Type="http://schemas.openxmlformats.org/officeDocument/2006/relationships/image" Target="media/image2106.png"/><Relationship Id="rId2114" Type="http://schemas.openxmlformats.org/officeDocument/2006/relationships/image" Target="media/image2107.png"/><Relationship Id="rId2115" Type="http://schemas.openxmlformats.org/officeDocument/2006/relationships/image" Target="media/image2108.png"/><Relationship Id="rId2116" Type="http://schemas.openxmlformats.org/officeDocument/2006/relationships/image" Target="media/image2109.png"/><Relationship Id="rId2117" Type="http://schemas.openxmlformats.org/officeDocument/2006/relationships/image" Target="media/image2110.png"/><Relationship Id="rId2118" Type="http://schemas.openxmlformats.org/officeDocument/2006/relationships/image" Target="media/image2111.png"/><Relationship Id="rId2119" Type="http://schemas.openxmlformats.org/officeDocument/2006/relationships/image" Target="media/image2112.png"/><Relationship Id="rId2120" Type="http://schemas.openxmlformats.org/officeDocument/2006/relationships/image" Target="media/image2113.png"/><Relationship Id="rId2121" Type="http://schemas.openxmlformats.org/officeDocument/2006/relationships/image" Target="media/image2114.png"/><Relationship Id="rId2122" Type="http://schemas.openxmlformats.org/officeDocument/2006/relationships/image" Target="media/image2115.png"/><Relationship Id="rId2123" Type="http://schemas.openxmlformats.org/officeDocument/2006/relationships/image" Target="media/image2116.png"/><Relationship Id="rId2124" Type="http://schemas.openxmlformats.org/officeDocument/2006/relationships/image" Target="media/image2117.png"/><Relationship Id="rId2125" Type="http://schemas.openxmlformats.org/officeDocument/2006/relationships/image" Target="media/image2118.png"/><Relationship Id="rId2126" Type="http://schemas.openxmlformats.org/officeDocument/2006/relationships/image" Target="media/image2119.png"/><Relationship Id="rId2127" Type="http://schemas.openxmlformats.org/officeDocument/2006/relationships/image" Target="media/image2120.png"/><Relationship Id="rId2128" Type="http://schemas.openxmlformats.org/officeDocument/2006/relationships/image" Target="media/image2121.png"/><Relationship Id="rId2129" Type="http://schemas.openxmlformats.org/officeDocument/2006/relationships/image" Target="media/image2122.png"/><Relationship Id="rId2130" Type="http://schemas.openxmlformats.org/officeDocument/2006/relationships/image" Target="media/image2123.png"/><Relationship Id="rId2131" Type="http://schemas.openxmlformats.org/officeDocument/2006/relationships/image" Target="media/image2124.png"/><Relationship Id="rId2132" Type="http://schemas.openxmlformats.org/officeDocument/2006/relationships/image" Target="media/image2125.png"/><Relationship Id="rId2133" Type="http://schemas.openxmlformats.org/officeDocument/2006/relationships/image" Target="media/image2126.png"/><Relationship Id="rId2134" Type="http://schemas.openxmlformats.org/officeDocument/2006/relationships/image" Target="media/image2127.png"/><Relationship Id="rId2135" Type="http://schemas.openxmlformats.org/officeDocument/2006/relationships/image" Target="media/image2128.png"/><Relationship Id="rId2136" Type="http://schemas.openxmlformats.org/officeDocument/2006/relationships/image" Target="media/image2129.png"/><Relationship Id="rId2137" Type="http://schemas.openxmlformats.org/officeDocument/2006/relationships/image" Target="media/image2130.png"/><Relationship Id="rId2138" Type="http://schemas.openxmlformats.org/officeDocument/2006/relationships/image" Target="media/image2131.png"/><Relationship Id="rId2139" Type="http://schemas.openxmlformats.org/officeDocument/2006/relationships/image" Target="media/image2132.png"/><Relationship Id="rId2140" Type="http://schemas.openxmlformats.org/officeDocument/2006/relationships/image" Target="media/image2133.png"/><Relationship Id="rId2141" Type="http://schemas.openxmlformats.org/officeDocument/2006/relationships/image" Target="media/image2134.png"/><Relationship Id="rId2142" Type="http://schemas.openxmlformats.org/officeDocument/2006/relationships/image" Target="media/image2135.png"/><Relationship Id="rId2143" Type="http://schemas.openxmlformats.org/officeDocument/2006/relationships/image" Target="media/image2136.png"/><Relationship Id="rId2144" Type="http://schemas.openxmlformats.org/officeDocument/2006/relationships/image" Target="media/image2137.png"/><Relationship Id="rId2145" Type="http://schemas.openxmlformats.org/officeDocument/2006/relationships/image" Target="media/image2138.png"/><Relationship Id="rId2146" Type="http://schemas.openxmlformats.org/officeDocument/2006/relationships/image" Target="media/image2139.png"/><Relationship Id="rId2147" Type="http://schemas.openxmlformats.org/officeDocument/2006/relationships/image" Target="media/image2140.png"/><Relationship Id="rId2148" Type="http://schemas.openxmlformats.org/officeDocument/2006/relationships/image" Target="media/image2141.png"/><Relationship Id="rId2149" Type="http://schemas.openxmlformats.org/officeDocument/2006/relationships/image" Target="media/image2142.png"/><Relationship Id="rId2150" Type="http://schemas.openxmlformats.org/officeDocument/2006/relationships/image" Target="media/image2143.png"/><Relationship Id="rId2151" Type="http://schemas.openxmlformats.org/officeDocument/2006/relationships/image" Target="media/image2144.png"/><Relationship Id="rId2152" Type="http://schemas.openxmlformats.org/officeDocument/2006/relationships/image" Target="media/image2145.png"/><Relationship Id="rId2153" Type="http://schemas.openxmlformats.org/officeDocument/2006/relationships/image" Target="media/image2146.png"/><Relationship Id="rId2154" Type="http://schemas.openxmlformats.org/officeDocument/2006/relationships/image" Target="media/image2147.png"/><Relationship Id="rId2155" Type="http://schemas.openxmlformats.org/officeDocument/2006/relationships/image" Target="media/image2148.png"/><Relationship Id="rId2156" Type="http://schemas.openxmlformats.org/officeDocument/2006/relationships/image" Target="media/image2149.png"/><Relationship Id="rId2157" Type="http://schemas.openxmlformats.org/officeDocument/2006/relationships/image" Target="media/image2150.png"/><Relationship Id="rId2158" Type="http://schemas.openxmlformats.org/officeDocument/2006/relationships/image" Target="media/image2151.png"/><Relationship Id="rId2159" Type="http://schemas.openxmlformats.org/officeDocument/2006/relationships/image" Target="media/image2152.png"/><Relationship Id="rId2160" Type="http://schemas.openxmlformats.org/officeDocument/2006/relationships/image" Target="media/image2153.png"/><Relationship Id="rId2161" Type="http://schemas.openxmlformats.org/officeDocument/2006/relationships/image" Target="media/image2154.png"/><Relationship Id="rId2162" Type="http://schemas.openxmlformats.org/officeDocument/2006/relationships/image" Target="media/image2155.png"/><Relationship Id="rId2163" Type="http://schemas.openxmlformats.org/officeDocument/2006/relationships/image" Target="media/image2156.png"/><Relationship Id="rId2164" Type="http://schemas.openxmlformats.org/officeDocument/2006/relationships/image" Target="media/image2157.png"/><Relationship Id="rId2165" Type="http://schemas.openxmlformats.org/officeDocument/2006/relationships/image" Target="media/image2158.png"/><Relationship Id="rId2166" Type="http://schemas.openxmlformats.org/officeDocument/2006/relationships/image" Target="media/image2159.png"/><Relationship Id="rId2167" Type="http://schemas.openxmlformats.org/officeDocument/2006/relationships/image" Target="media/image2160.png"/><Relationship Id="rId2168" Type="http://schemas.openxmlformats.org/officeDocument/2006/relationships/image" Target="media/image2161.png"/><Relationship Id="rId2169" Type="http://schemas.openxmlformats.org/officeDocument/2006/relationships/image" Target="media/image2162.png"/><Relationship Id="rId2170" Type="http://schemas.openxmlformats.org/officeDocument/2006/relationships/image" Target="media/image2163.png"/><Relationship Id="rId2171" Type="http://schemas.openxmlformats.org/officeDocument/2006/relationships/image" Target="media/image2164.png"/><Relationship Id="rId2172" Type="http://schemas.openxmlformats.org/officeDocument/2006/relationships/image" Target="media/image2165.png"/><Relationship Id="rId2173" Type="http://schemas.openxmlformats.org/officeDocument/2006/relationships/image" Target="media/image2166.png"/><Relationship Id="rId2174" Type="http://schemas.openxmlformats.org/officeDocument/2006/relationships/image" Target="media/image2167.png"/><Relationship Id="rId2175" Type="http://schemas.openxmlformats.org/officeDocument/2006/relationships/image" Target="media/image2168.png"/><Relationship Id="rId2176" Type="http://schemas.openxmlformats.org/officeDocument/2006/relationships/image" Target="media/image2169.png"/><Relationship Id="rId2177" Type="http://schemas.openxmlformats.org/officeDocument/2006/relationships/image" Target="media/image2170.png"/><Relationship Id="rId2178" Type="http://schemas.openxmlformats.org/officeDocument/2006/relationships/image" Target="media/image2171.png"/><Relationship Id="rId2179" Type="http://schemas.openxmlformats.org/officeDocument/2006/relationships/image" Target="media/image2172.png"/><Relationship Id="rId2180" Type="http://schemas.openxmlformats.org/officeDocument/2006/relationships/image" Target="media/image2173.png"/><Relationship Id="rId2181" Type="http://schemas.openxmlformats.org/officeDocument/2006/relationships/image" Target="media/image2174.png"/><Relationship Id="rId2182" Type="http://schemas.openxmlformats.org/officeDocument/2006/relationships/image" Target="media/image2175.png"/><Relationship Id="rId2183" Type="http://schemas.openxmlformats.org/officeDocument/2006/relationships/image" Target="media/image2176.png"/><Relationship Id="rId2184" Type="http://schemas.openxmlformats.org/officeDocument/2006/relationships/image" Target="media/image2177.png"/><Relationship Id="rId2185" Type="http://schemas.openxmlformats.org/officeDocument/2006/relationships/image" Target="media/image2178.png"/><Relationship Id="rId2186" Type="http://schemas.openxmlformats.org/officeDocument/2006/relationships/image" Target="media/image2179.png"/><Relationship Id="rId2187" Type="http://schemas.openxmlformats.org/officeDocument/2006/relationships/image" Target="media/image2180.png"/><Relationship Id="rId2188" Type="http://schemas.openxmlformats.org/officeDocument/2006/relationships/image" Target="media/image2181.png"/><Relationship Id="rId2189" Type="http://schemas.openxmlformats.org/officeDocument/2006/relationships/image" Target="media/image2182.png"/><Relationship Id="rId2190" Type="http://schemas.openxmlformats.org/officeDocument/2006/relationships/image" Target="media/image2183.png"/><Relationship Id="rId2191" Type="http://schemas.openxmlformats.org/officeDocument/2006/relationships/image" Target="media/image2184.png"/><Relationship Id="rId2192" Type="http://schemas.openxmlformats.org/officeDocument/2006/relationships/image" Target="media/image2185.png"/><Relationship Id="rId2193" Type="http://schemas.openxmlformats.org/officeDocument/2006/relationships/image" Target="media/image2186.png"/><Relationship Id="rId2194" Type="http://schemas.openxmlformats.org/officeDocument/2006/relationships/image" Target="media/image2187.png"/><Relationship Id="rId2195" Type="http://schemas.openxmlformats.org/officeDocument/2006/relationships/image" Target="media/image2188.png"/><Relationship Id="rId2196" Type="http://schemas.openxmlformats.org/officeDocument/2006/relationships/image" Target="media/image2189.png"/><Relationship Id="rId2197" Type="http://schemas.openxmlformats.org/officeDocument/2006/relationships/image" Target="media/image2190.png"/><Relationship Id="rId2198" Type="http://schemas.openxmlformats.org/officeDocument/2006/relationships/image" Target="media/image2191.png"/><Relationship Id="rId2199" Type="http://schemas.openxmlformats.org/officeDocument/2006/relationships/image" Target="media/image2192.png"/><Relationship Id="rId2200" Type="http://schemas.openxmlformats.org/officeDocument/2006/relationships/image" Target="media/image2193.png"/><Relationship Id="rId2201" Type="http://schemas.openxmlformats.org/officeDocument/2006/relationships/image" Target="media/image2194.png"/><Relationship Id="rId2202" Type="http://schemas.openxmlformats.org/officeDocument/2006/relationships/image" Target="media/image2195.png"/><Relationship Id="rId2203" Type="http://schemas.openxmlformats.org/officeDocument/2006/relationships/image" Target="media/image2196.png"/><Relationship Id="rId2204" Type="http://schemas.openxmlformats.org/officeDocument/2006/relationships/image" Target="media/image2197.png"/><Relationship Id="rId2205" Type="http://schemas.openxmlformats.org/officeDocument/2006/relationships/image" Target="media/image2198.png"/><Relationship Id="rId2206" Type="http://schemas.openxmlformats.org/officeDocument/2006/relationships/image" Target="media/image2199.png"/><Relationship Id="rId2207" Type="http://schemas.openxmlformats.org/officeDocument/2006/relationships/image" Target="media/image2200.png"/><Relationship Id="rId2208" Type="http://schemas.openxmlformats.org/officeDocument/2006/relationships/image" Target="media/image2201.png"/><Relationship Id="rId2209" Type="http://schemas.openxmlformats.org/officeDocument/2006/relationships/image" Target="media/image2202.png"/><Relationship Id="rId2210" Type="http://schemas.openxmlformats.org/officeDocument/2006/relationships/image" Target="media/image2203.png"/><Relationship Id="rId2211" Type="http://schemas.openxmlformats.org/officeDocument/2006/relationships/image" Target="media/image2204.png"/><Relationship Id="rId2212" Type="http://schemas.openxmlformats.org/officeDocument/2006/relationships/image" Target="media/image2205.png"/><Relationship Id="rId2213" Type="http://schemas.openxmlformats.org/officeDocument/2006/relationships/image" Target="media/image2206.png"/><Relationship Id="rId2214" Type="http://schemas.openxmlformats.org/officeDocument/2006/relationships/image" Target="media/image2207.png"/><Relationship Id="rId2215" Type="http://schemas.openxmlformats.org/officeDocument/2006/relationships/image" Target="media/image2208.png"/><Relationship Id="rId2216" Type="http://schemas.openxmlformats.org/officeDocument/2006/relationships/image" Target="media/image2209.png"/><Relationship Id="rId2217" Type="http://schemas.openxmlformats.org/officeDocument/2006/relationships/image" Target="media/image2210.png"/><Relationship Id="rId2218" Type="http://schemas.openxmlformats.org/officeDocument/2006/relationships/image" Target="media/image2211.png"/><Relationship Id="rId2219" Type="http://schemas.openxmlformats.org/officeDocument/2006/relationships/image" Target="media/image2212.png"/><Relationship Id="rId2220" Type="http://schemas.openxmlformats.org/officeDocument/2006/relationships/image" Target="media/image2213.png"/><Relationship Id="rId2221" Type="http://schemas.openxmlformats.org/officeDocument/2006/relationships/image" Target="media/image2214.png"/><Relationship Id="rId2222" Type="http://schemas.openxmlformats.org/officeDocument/2006/relationships/image" Target="media/image2215.png"/><Relationship Id="rId2223" Type="http://schemas.openxmlformats.org/officeDocument/2006/relationships/image" Target="media/image2216.png"/><Relationship Id="rId2224" Type="http://schemas.openxmlformats.org/officeDocument/2006/relationships/image" Target="media/image2217.png"/><Relationship Id="rId2225" Type="http://schemas.openxmlformats.org/officeDocument/2006/relationships/image" Target="media/image2218.png"/><Relationship Id="rId2226" Type="http://schemas.openxmlformats.org/officeDocument/2006/relationships/image" Target="media/image2219.png"/><Relationship Id="rId2227" Type="http://schemas.openxmlformats.org/officeDocument/2006/relationships/image" Target="media/image2220.png"/><Relationship Id="rId2228" Type="http://schemas.openxmlformats.org/officeDocument/2006/relationships/image" Target="media/image2221.png"/><Relationship Id="rId2229" Type="http://schemas.openxmlformats.org/officeDocument/2006/relationships/image" Target="media/image2222.png"/><Relationship Id="rId2230" Type="http://schemas.openxmlformats.org/officeDocument/2006/relationships/image" Target="media/image2223.png"/><Relationship Id="rId2231" Type="http://schemas.openxmlformats.org/officeDocument/2006/relationships/image" Target="media/image2224.png"/><Relationship Id="rId2232" Type="http://schemas.openxmlformats.org/officeDocument/2006/relationships/image" Target="media/image2225.png"/><Relationship Id="rId2233" Type="http://schemas.openxmlformats.org/officeDocument/2006/relationships/image" Target="media/image2226.png"/><Relationship Id="rId2234" Type="http://schemas.openxmlformats.org/officeDocument/2006/relationships/image" Target="media/image2227.png"/><Relationship Id="rId2235" Type="http://schemas.openxmlformats.org/officeDocument/2006/relationships/image" Target="media/image2228.png"/><Relationship Id="rId2236" Type="http://schemas.openxmlformats.org/officeDocument/2006/relationships/image" Target="media/image2229.png"/><Relationship Id="rId2237" Type="http://schemas.openxmlformats.org/officeDocument/2006/relationships/image" Target="media/image2230.png"/><Relationship Id="rId2238" Type="http://schemas.openxmlformats.org/officeDocument/2006/relationships/image" Target="media/image2231.png"/><Relationship Id="rId2239" Type="http://schemas.openxmlformats.org/officeDocument/2006/relationships/image" Target="media/image2232.png"/><Relationship Id="rId2240" Type="http://schemas.openxmlformats.org/officeDocument/2006/relationships/image" Target="media/image2233.png"/><Relationship Id="rId2241" Type="http://schemas.openxmlformats.org/officeDocument/2006/relationships/image" Target="media/image2234.png"/><Relationship Id="rId2242" Type="http://schemas.openxmlformats.org/officeDocument/2006/relationships/image" Target="media/image2235.png"/><Relationship Id="rId2243" Type="http://schemas.openxmlformats.org/officeDocument/2006/relationships/image" Target="media/image2236.png"/><Relationship Id="rId2244" Type="http://schemas.openxmlformats.org/officeDocument/2006/relationships/image" Target="media/image2237.png"/><Relationship Id="rId2245" Type="http://schemas.openxmlformats.org/officeDocument/2006/relationships/image" Target="media/image2238.png"/><Relationship Id="rId2246" Type="http://schemas.openxmlformats.org/officeDocument/2006/relationships/image" Target="media/image2239.png"/><Relationship Id="rId2247" Type="http://schemas.openxmlformats.org/officeDocument/2006/relationships/image" Target="media/image2240.png"/><Relationship Id="rId2248" Type="http://schemas.openxmlformats.org/officeDocument/2006/relationships/image" Target="media/image2241.png"/><Relationship Id="rId2249" Type="http://schemas.openxmlformats.org/officeDocument/2006/relationships/image" Target="media/image2242.png"/><Relationship Id="rId2250" Type="http://schemas.openxmlformats.org/officeDocument/2006/relationships/image" Target="media/image2243.png"/><Relationship Id="rId2251" Type="http://schemas.openxmlformats.org/officeDocument/2006/relationships/image" Target="media/image2244.png"/><Relationship Id="rId2252" Type="http://schemas.openxmlformats.org/officeDocument/2006/relationships/image" Target="media/image2245.png"/><Relationship Id="rId2253" Type="http://schemas.openxmlformats.org/officeDocument/2006/relationships/image" Target="media/image2246.png"/><Relationship Id="rId2254" Type="http://schemas.openxmlformats.org/officeDocument/2006/relationships/image" Target="media/image2247.png"/><Relationship Id="rId2255" Type="http://schemas.openxmlformats.org/officeDocument/2006/relationships/image" Target="media/image2248.png"/><Relationship Id="rId2256" Type="http://schemas.openxmlformats.org/officeDocument/2006/relationships/image" Target="media/image2249.png"/><Relationship Id="rId2257" Type="http://schemas.openxmlformats.org/officeDocument/2006/relationships/image" Target="media/image2250.png"/><Relationship Id="rId2258" Type="http://schemas.openxmlformats.org/officeDocument/2006/relationships/image" Target="media/image2251.png"/><Relationship Id="rId2259" Type="http://schemas.openxmlformats.org/officeDocument/2006/relationships/image" Target="media/image2252.png"/><Relationship Id="rId2260" Type="http://schemas.openxmlformats.org/officeDocument/2006/relationships/image" Target="media/image2253.png"/><Relationship Id="rId2261" Type="http://schemas.openxmlformats.org/officeDocument/2006/relationships/image" Target="media/image2254.png"/><Relationship Id="rId2262" Type="http://schemas.openxmlformats.org/officeDocument/2006/relationships/image" Target="media/image2255.png"/><Relationship Id="rId2263" Type="http://schemas.openxmlformats.org/officeDocument/2006/relationships/image" Target="media/image2256.png"/><Relationship Id="rId2264" Type="http://schemas.openxmlformats.org/officeDocument/2006/relationships/image" Target="media/image2257.png"/><Relationship Id="rId2265" Type="http://schemas.openxmlformats.org/officeDocument/2006/relationships/image" Target="media/image2258.png"/><Relationship Id="rId2266" Type="http://schemas.openxmlformats.org/officeDocument/2006/relationships/image" Target="media/image2259.png"/><Relationship Id="rId2267" Type="http://schemas.openxmlformats.org/officeDocument/2006/relationships/image" Target="media/image2260.png"/><Relationship Id="rId2268" Type="http://schemas.openxmlformats.org/officeDocument/2006/relationships/image" Target="media/image2261.png"/><Relationship Id="rId2269" Type="http://schemas.openxmlformats.org/officeDocument/2006/relationships/image" Target="media/image2262.png"/><Relationship Id="rId2270" Type="http://schemas.openxmlformats.org/officeDocument/2006/relationships/image" Target="media/image2263.png"/><Relationship Id="rId2271" Type="http://schemas.openxmlformats.org/officeDocument/2006/relationships/image" Target="media/image2264.png"/><Relationship Id="rId2272" Type="http://schemas.openxmlformats.org/officeDocument/2006/relationships/image" Target="media/image2265.png"/><Relationship Id="rId2273" Type="http://schemas.openxmlformats.org/officeDocument/2006/relationships/image" Target="media/image2266.png"/><Relationship Id="rId2274" Type="http://schemas.openxmlformats.org/officeDocument/2006/relationships/image" Target="media/image2267.png"/><Relationship Id="rId2275" Type="http://schemas.openxmlformats.org/officeDocument/2006/relationships/image" Target="media/image2268.png"/><Relationship Id="rId2276" Type="http://schemas.openxmlformats.org/officeDocument/2006/relationships/image" Target="media/image2269.png"/><Relationship Id="rId2277" Type="http://schemas.openxmlformats.org/officeDocument/2006/relationships/image" Target="media/image2270.png"/><Relationship Id="rId2278" Type="http://schemas.openxmlformats.org/officeDocument/2006/relationships/image" Target="media/image2271.png"/><Relationship Id="rId2279" Type="http://schemas.openxmlformats.org/officeDocument/2006/relationships/image" Target="media/image2272.png"/><Relationship Id="rId2280" Type="http://schemas.openxmlformats.org/officeDocument/2006/relationships/image" Target="media/image2273.png"/><Relationship Id="rId2281" Type="http://schemas.openxmlformats.org/officeDocument/2006/relationships/image" Target="media/image2274.png"/><Relationship Id="rId2282" Type="http://schemas.openxmlformats.org/officeDocument/2006/relationships/image" Target="media/image2275.png"/><Relationship Id="rId2283" Type="http://schemas.openxmlformats.org/officeDocument/2006/relationships/image" Target="media/image2276.png"/><Relationship Id="rId2284" Type="http://schemas.openxmlformats.org/officeDocument/2006/relationships/image" Target="media/image2277.png"/><Relationship Id="rId2285" Type="http://schemas.openxmlformats.org/officeDocument/2006/relationships/image" Target="media/image2278.png"/><Relationship Id="rId2286" Type="http://schemas.openxmlformats.org/officeDocument/2006/relationships/image" Target="media/image2279.png"/><Relationship Id="rId2287" Type="http://schemas.openxmlformats.org/officeDocument/2006/relationships/image" Target="media/image2280.png"/><Relationship Id="rId2288" Type="http://schemas.openxmlformats.org/officeDocument/2006/relationships/image" Target="media/image2281.png"/><Relationship Id="rId2289" Type="http://schemas.openxmlformats.org/officeDocument/2006/relationships/image" Target="media/image2282.png"/><Relationship Id="rId2290" Type="http://schemas.openxmlformats.org/officeDocument/2006/relationships/image" Target="media/image2283.png"/><Relationship Id="rId2291" Type="http://schemas.openxmlformats.org/officeDocument/2006/relationships/image" Target="media/image2284.png"/><Relationship Id="rId2292" Type="http://schemas.openxmlformats.org/officeDocument/2006/relationships/image" Target="media/image2285.png"/><Relationship Id="rId2293" Type="http://schemas.openxmlformats.org/officeDocument/2006/relationships/image" Target="media/image2286.png"/><Relationship Id="rId2294" Type="http://schemas.openxmlformats.org/officeDocument/2006/relationships/image" Target="media/image2287.png"/><Relationship Id="rId2295" Type="http://schemas.openxmlformats.org/officeDocument/2006/relationships/image" Target="media/image2288.png"/><Relationship Id="rId2296" Type="http://schemas.openxmlformats.org/officeDocument/2006/relationships/image" Target="media/image2289.png"/><Relationship Id="rId2297" Type="http://schemas.openxmlformats.org/officeDocument/2006/relationships/image" Target="media/image2290.png"/><Relationship Id="rId2298" Type="http://schemas.openxmlformats.org/officeDocument/2006/relationships/image" Target="media/image2291.png"/><Relationship Id="rId2299" Type="http://schemas.openxmlformats.org/officeDocument/2006/relationships/image" Target="media/image2292.png"/><Relationship Id="rId2300" Type="http://schemas.openxmlformats.org/officeDocument/2006/relationships/image" Target="media/image2293.png"/><Relationship Id="rId2301" Type="http://schemas.openxmlformats.org/officeDocument/2006/relationships/image" Target="media/image2294.png"/><Relationship Id="rId2302" Type="http://schemas.openxmlformats.org/officeDocument/2006/relationships/image" Target="media/image2295.png"/><Relationship Id="rId2303" Type="http://schemas.openxmlformats.org/officeDocument/2006/relationships/image" Target="media/image2296.png"/><Relationship Id="rId2304" Type="http://schemas.openxmlformats.org/officeDocument/2006/relationships/image" Target="media/image2297.png"/><Relationship Id="rId2305" Type="http://schemas.openxmlformats.org/officeDocument/2006/relationships/image" Target="media/image2298.png"/><Relationship Id="rId2306" Type="http://schemas.openxmlformats.org/officeDocument/2006/relationships/image" Target="media/image2299.png"/><Relationship Id="rId2307" Type="http://schemas.openxmlformats.org/officeDocument/2006/relationships/image" Target="media/image2300.png"/><Relationship Id="rId2308" Type="http://schemas.openxmlformats.org/officeDocument/2006/relationships/image" Target="media/image2301.png"/><Relationship Id="rId2309" Type="http://schemas.openxmlformats.org/officeDocument/2006/relationships/image" Target="media/image2302.png"/><Relationship Id="rId2310" Type="http://schemas.openxmlformats.org/officeDocument/2006/relationships/image" Target="media/image2303.png"/><Relationship Id="rId2311" Type="http://schemas.openxmlformats.org/officeDocument/2006/relationships/image" Target="media/image2304.png"/><Relationship Id="rId2312" Type="http://schemas.openxmlformats.org/officeDocument/2006/relationships/image" Target="media/image2305.png"/><Relationship Id="rId2313" Type="http://schemas.openxmlformats.org/officeDocument/2006/relationships/image" Target="media/image2306.png"/><Relationship Id="rId2314" Type="http://schemas.openxmlformats.org/officeDocument/2006/relationships/image" Target="media/image2307.png"/><Relationship Id="rId2315" Type="http://schemas.openxmlformats.org/officeDocument/2006/relationships/image" Target="media/image2308.png"/><Relationship Id="rId2316" Type="http://schemas.openxmlformats.org/officeDocument/2006/relationships/image" Target="media/image2309.png"/><Relationship Id="rId2317" Type="http://schemas.openxmlformats.org/officeDocument/2006/relationships/image" Target="media/image2310.png"/><Relationship Id="rId2318" Type="http://schemas.openxmlformats.org/officeDocument/2006/relationships/image" Target="media/image2311.png"/><Relationship Id="rId2319" Type="http://schemas.openxmlformats.org/officeDocument/2006/relationships/image" Target="media/image2312.png"/><Relationship Id="rId2320" Type="http://schemas.openxmlformats.org/officeDocument/2006/relationships/image" Target="media/image2313.png"/><Relationship Id="rId2321" Type="http://schemas.openxmlformats.org/officeDocument/2006/relationships/image" Target="media/image2314.png"/><Relationship Id="rId2322" Type="http://schemas.openxmlformats.org/officeDocument/2006/relationships/image" Target="media/image2315.png"/><Relationship Id="rId2323" Type="http://schemas.openxmlformats.org/officeDocument/2006/relationships/image" Target="media/image2316.png"/><Relationship Id="rId2324" Type="http://schemas.openxmlformats.org/officeDocument/2006/relationships/image" Target="media/image2317.png"/><Relationship Id="rId2325" Type="http://schemas.openxmlformats.org/officeDocument/2006/relationships/image" Target="media/image2318.png"/><Relationship Id="rId2326" Type="http://schemas.openxmlformats.org/officeDocument/2006/relationships/image" Target="media/image2319.png"/><Relationship Id="rId2327" Type="http://schemas.openxmlformats.org/officeDocument/2006/relationships/image" Target="media/image2320.png"/><Relationship Id="rId2328" Type="http://schemas.openxmlformats.org/officeDocument/2006/relationships/image" Target="media/image2321.png"/><Relationship Id="rId2329" Type="http://schemas.openxmlformats.org/officeDocument/2006/relationships/image" Target="media/image2322.png"/><Relationship Id="rId2330" Type="http://schemas.openxmlformats.org/officeDocument/2006/relationships/image" Target="media/image2323.png"/><Relationship Id="rId2331" Type="http://schemas.openxmlformats.org/officeDocument/2006/relationships/image" Target="media/image2324.png"/><Relationship Id="rId2332" Type="http://schemas.openxmlformats.org/officeDocument/2006/relationships/image" Target="media/image2325.png"/><Relationship Id="rId2333" Type="http://schemas.openxmlformats.org/officeDocument/2006/relationships/image" Target="media/image2326.png"/><Relationship Id="rId2334" Type="http://schemas.openxmlformats.org/officeDocument/2006/relationships/image" Target="media/image2327.png"/><Relationship Id="rId2335" Type="http://schemas.openxmlformats.org/officeDocument/2006/relationships/image" Target="media/image2328.png"/><Relationship Id="rId2336" Type="http://schemas.openxmlformats.org/officeDocument/2006/relationships/image" Target="media/image2329.png"/><Relationship Id="rId2337" Type="http://schemas.openxmlformats.org/officeDocument/2006/relationships/image" Target="media/image2330.png"/><Relationship Id="rId2338" Type="http://schemas.openxmlformats.org/officeDocument/2006/relationships/image" Target="media/image2331.png"/><Relationship Id="rId2339" Type="http://schemas.openxmlformats.org/officeDocument/2006/relationships/image" Target="media/image2332.png"/><Relationship Id="rId2340" Type="http://schemas.openxmlformats.org/officeDocument/2006/relationships/image" Target="media/image2333.png"/><Relationship Id="rId2341" Type="http://schemas.openxmlformats.org/officeDocument/2006/relationships/image" Target="media/image2334.png"/><Relationship Id="rId2342" Type="http://schemas.openxmlformats.org/officeDocument/2006/relationships/image" Target="media/image2335.png"/><Relationship Id="rId2343" Type="http://schemas.openxmlformats.org/officeDocument/2006/relationships/image" Target="media/image2336.png"/><Relationship Id="rId2344" Type="http://schemas.openxmlformats.org/officeDocument/2006/relationships/image" Target="media/image2337.png"/><Relationship Id="rId2345" Type="http://schemas.openxmlformats.org/officeDocument/2006/relationships/image" Target="media/image2338.png"/><Relationship Id="rId2346" Type="http://schemas.openxmlformats.org/officeDocument/2006/relationships/image" Target="media/image2339.png"/><Relationship Id="rId2347" Type="http://schemas.openxmlformats.org/officeDocument/2006/relationships/image" Target="media/image2340.png"/><Relationship Id="rId2348" Type="http://schemas.openxmlformats.org/officeDocument/2006/relationships/image" Target="media/image2341.png"/><Relationship Id="rId2349" Type="http://schemas.openxmlformats.org/officeDocument/2006/relationships/image" Target="media/image2342.png"/><Relationship Id="rId2350" Type="http://schemas.openxmlformats.org/officeDocument/2006/relationships/image" Target="media/image2343.png"/><Relationship Id="rId2351" Type="http://schemas.openxmlformats.org/officeDocument/2006/relationships/image" Target="media/image2344.png"/><Relationship Id="rId2352" Type="http://schemas.openxmlformats.org/officeDocument/2006/relationships/image" Target="media/image2345.png"/><Relationship Id="rId2353" Type="http://schemas.openxmlformats.org/officeDocument/2006/relationships/image" Target="media/image2346.png"/><Relationship Id="rId2354" Type="http://schemas.openxmlformats.org/officeDocument/2006/relationships/image" Target="media/image2347.png"/><Relationship Id="rId2355" Type="http://schemas.openxmlformats.org/officeDocument/2006/relationships/image" Target="media/image2348.png"/><Relationship Id="rId2356" Type="http://schemas.openxmlformats.org/officeDocument/2006/relationships/image" Target="media/image2349.png"/><Relationship Id="rId2357" Type="http://schemas.openxmlformats.org/officeDocument/2006/relationships/image" Target="media/image2350.png"/><Relationship Id="rId2358" Type="http://schemas.openxmlformats.org/officeDocument/2006/relationships/image" Target="media/image2351.png"/><Relationship Id="rId2359" Type="http://schemas.openxmlformats.org/officeDocument/2006/relationships/image" Target="media/image2352.jpeg"/><Relationship Id="rId2360" Type="http://schemas.openxmlformats.org/officeDocument/2006/relationships/image" Target="media/image2353.png"/><Relationship Id="rId2361" Type="http://schemas.openxmlformats.org/officeDocument/2006/relationships/image" Target="media/image2354.png"/><Relationship Id="rId2362" Type="http://schemas.openxmlformats.org/officeDocument/2006/relationships/image" Target="media/image2355.png"/><Relationship Id="rId2363" Type="http://schemas.openxmlformats.org/officeDocument/2006/relationships/image" Target="media/image2356.png"/><Relationship Id="rId2364" Type="http://schemas.openxmlformats.org/officeDocument/2006/relationships/image" Target="media/image2357.png"/><Relationship Id="rId2365" Type="http://schemas.openxmlformats.org/officeDocument/2006/relationships/image" Target="media/image2358.png"/><Relationship Id="rId2366" Type="http://schemas.openxmlformats.org/officeDocument/2006/relationships/image" Target="media/image2359.png"/><Relationship Id="rId2367" Type="http://schemas.openxmlformats.org/officeDocument/2006/relationships/image" Target="media/image2360.png"/><Relationship Id="rId2368" Type="http://schemas.openxmlformats.org/officeDocument/2006/relationships/image" Target="media/image2361.png"/><Relationship Id="rId2369" Type="http://schemas.openxmlformats.org/officeDocument/2006/relationships/image" Target="media/image2362.png"/><Relationship Id="rId2370" Type="http://schemas.openxmlformats.org/officeDocument/2006/relationships/image" Target="media/image2363.png"/><Relationship Id="rId2371" Type="http://schemas.openxmlformats.org/officeDocument/2006/relationships/image" Target="media/image2364.png"/><Relationship Id="rId2372" Type="http://schemas.openxmlformats.org/officeDocument/2006/relationships/image" Target="media/image2365.png"/><Relationship Id="rId2373" Type="http://schemas.openxmlformats.org/officeDocument/2006/relationships/image" Target="media/image2366.png"/><Relationship Id="rId2374" Type="http://schemas.openxmlformats.org/officeDocument/2006/relationships/image" Target="media/image2367.png"/><Relationship Id="rId2375" Type="http://schemas.openxmlformats.org/officeDocument/2006/relationships/image" Target="media/image2368.png"/><Relationship Id="rId2376" Type="http://schemas.openxmlformats.org/officeDocument/2006/relationships/image" Target="media/image2369.png"/><Relationship Id="rId2377" Type="http://schemas.openxmlformats.org/officeDocument/2006/relationships/image" Target="media/image2370.png"/><Relationship Id="rId2378" Type="http://schemas.openxmlformats.org/officeDocument/2006/relationships/image" Target="media/image2371.png"/><Relationship Id="rId2379" Type="http://schemas.openxmlformats.org/officeDocument/2006/relationships/image" Target="media/image2372.png"/><Relationship Id="rId2380" Type="http://schemas.openxmlformats.org/officeDocument/2006/relationships/image" Target="media/image2373.png"/><Relationship Id="rId2381" Type="http://schemas.openxmlformats.org/officeDocument/2006/relationships/image" Target="media/image2374.png"/><Relationship Id="rId2382" Type="http://schemas.openxmlformats.org/officeDocument/2006/relationships/image" Target="media/image2375.png"/><Relationship Id="rId2383" Type="http://schemas.openxmlformats.org/officeDocument/2006/relationships/image" Target="media/image2376.png"/><Relationship Id="rId2384" Type="http://schemas.openxmlformats.org/officeDocument/2006/relationships/image" Target="media/image2377.png"/><Relationship Id="rId2385" Type="http://schemas.openxmlformats.org/officeDocument/2006/relationships/image" Target="media/image2378.png"/><Relationship Id="rId2386" Type="http://schemas.openxmlformats.org/officeDocument/2006/relationships/image" Target="media/image2379.png"/><Relationship Id="rId2387" Type="http://schemas.openxmlformats.org/officeDocument/2006/relationships/image" Target="media/image2380.png"/><Relationship Id="rId2388" Type="http://schemas.openxmlformats.org/officeDocument/2006/relationships/image" Target="media/image2381.png"/><Relationship Id="rId2389" Type="http://schemas.openxmlformats.org/officeDocument/2006/relationships/image" Target="media/image2382.png"/><Relationship Id="rId2390" Type="http://schemas.openxmlformats.org/officeDocument/2006/relationships/image" Target="media/image2383.png"/><Relationship Id="rId2391" Type="http://schemas.openxmlformats.org/officeDocument/2006/relationships/image" Target="media/image2384.png"/><Relationship Id="rId2392" Type="http://schemas.openxmlformats.org/officeDocument/2006/relationships/image" Target="media/image2385.png"/><Relationship Id="rId2393" Type="http://schemas.openxmlformats.org/officeDocument/2006/relationships/image" Target="media/image2386.png"/><Relationship Id="rId2394" Type="http://schemas.openxmlformats.org/officeDocument/2006/relationships/image" Target="media/image2387.png"/><Relationship Id="rId2395" Type="http://schemas.openxmlformats.org/officeDocument/2006/relationships/image" Target="media/image2388.png"/><Relationship Id="rId2396" Type="http://schemas.openxmlformats.org/officeDocument/2006/relationships/image" Target="media/image2389.png"/><Relationship Id="rId2397" Type="http://schemas.openxmlformats.org/officeDocument/2006/relationships/image" Target="media/image2390.png"/><Relationship Id="rId2398" Type="http://schemas.openxmlformats.org/officeDocument/2006/relationships/image" Target="media/image2391.png"/><Relationship Id="rId2399" Type="http://schemas.openxmlformats.org/officeDocument/2006/relationships/image" Target="media/image2392.png"/><Relationship Id="rId2400" Type="http://schemas.openxmlformats.org/officeDocument/2006/relationships/image" Target="media/image2393.png"/><Relationship Id="rId2401" Type="http://schemas.openxmlformats.org/officeDocument/2006/relationships/image" Target="media/image2394.png"/><Relationship Id="rId2402" Type="http://schemas.openxmlformats.org/officeDocument/2006/relationships/image" Target="media/image2395.png"/><Relationship Id="rId2403" Type="http://schemas.openxmlformats.org/officeDocument/2006/relationships/image" Target="media/image2396.png"/><Relationship Id="rId2404" Type="http://schemas.openxmlformats.org/officeDocument/2006/relationships/image" Target="media/image2397.png"/><Relationship Id="rId2405" Type="http://schemas.openxmlformats.org/officeDocument/2006/relationships/image" Target="media/image2398.png"/><Relationship Id="rId2406" Type="http://schemas.openxmlformats.org/officeDocument/2006/relationships/image" Target="media/image2399.png"/><Relationship Id="rId2407" Type="http://schemas.openxmlformats.org/officeDocument/2006/relationships/image" Target="media/image2400.png"/><Relationship Id="rId2408" Type="http://schemas.openxmlformats.org/officeDocument/2006/relationships/image" Target="media/image2401.png"/><Relationship Id="rId2409" Type="http://schemas.openxmlformats.org/officeDocument/2006/relationships/image" Target="media/image2402.png"/><Relationship Id="rId2410" Type="http://schemas.openxmlformats.org/officeDocument/2006/relationships/image" Target="media/image2403.png"/><Relationship Id="rId2411" Type="http://schemas.openxmlformats.org/officeDocument/2006/relationships/image" Target="media/image2404.png"/><Relationship Id="rId2412" Type="http://schemas.openxmlformats.org/officeDocument/2006/relationships/image" Target="media/image2405.png"/><Relationship Id="rId2413" Type="http://schemas.openxmlformats.org/officeDocument/2006/relationships/image" Target="media/image2406.png"/><Relationship Id="rId2414" Type="http://schemas.openxmlformats.org/officeDocument/2006/relationships/image" Target="media/image2407.png"/><Relationship Id="rId2415" Type="http://schemas.openxmlformats.org/officeDocument/2006/relationships/image" Target="media/image2408.png"/><Relationship Id="rId2416" Type="http://schemas.openxmlformats.org/officeDocument/2006/relationships/image" Target="media/image2409.png"/><Relationship Id="rId2417" Type="http://schemas.openxmlformats.org/officeDocument/2006/relationships/image" Target="media/image2410.png"/><Relationship Id="rId2418" Type="http://schemas.openxmlformats.org/officeDocument/2006/relationships/image" Target="media/image2411.png"/><Relationship Id="rId2419" Type="http://schemas.openxmlformats.org/officeDocument/2006/relationships/image" Target="media/image2412.png"/><Relationship Id="rId2420" Type="http://schemas.openxmlformats.org/officeDocument/2006/relationships/image" Target="media/image2413.png"/><Relationship Id="rId2421" Type="http://schemas.openxmlformats.org/officeDocument/2006/relationships/image" Target="media/image2414.png"/><Relationship Id="rId2422" Type="http://schemas.openxmlformats.org/officeDocument/2006/relationships/image" Target="media/image2415.png"/><Relationship Id="rId2423" Type="http://schemas.openxmlformats.org/officeDocument/2006/relationships/image" Target="media/image2416.png"/><Relationship Id="rId2424" Type="http://schemas.openxmlformats.org/officeDocument/2006/relationships/image" Target="media/image2417.png"/><Relationship Id="rId2425" Type="http://schemas.openxmlformats.org/officeDocument/2006/relationships/image" Target="media/image2418.png"/><Relationship Id="rId2426" Type="http://schemas.openxmlformats.org/officeDocument/2006/relationships/image" Target="media/image2419.png"/><Relationship Id="rId2427" Type="http://schemas.openxmlformats.org/officeDocument/2006/relationships/image" Target="media/image2420.png"/><Relationship Id="rId2428" Type="http://schemas.openxmlformats.org/officeDocument/2006/relationships/image" Target="media/image2421.png"/><Relationship Id="rId2429" Type="http://schemas.openxmlformats.org/officeDocument/2006/relationships/image" Target="media/image2422.png"/><Relationship Id="rId2430" Type="http://schemas.openxmlformats.org/officeDocument/2006/relationships/image" Target="media/image2423.png"/><Relationship Id="rId2431" Type="http://schemas.openxmlformats.org/officeDocument/2006/relationships/image" Target="media/image2424.png"/><Relationship Id="rId2432" Type="http://schemas.openxmlformats.org/officeDocument/2006/relationships/image" Target="media/image2425.png"/><Relationship Id="rId2433" Type="http://schemas.openxmlformats.org/officeDocument/2006/relationships/image" Target="media/image2426.png"/><Relationship Id="rId2434" Type="http://schemas.openxmlformats.org/officeDocument/2006/relationships/image" Target="media/image2427.png"/><Relationship Id="rId2435" Type="http://schemas.openxmlformats.org/officeDocument/2006/relationships/image" Target="media/image2428.png"/><Relationship Id="rId2436" Type="http://schemas.openxmlformats.org/officeDocument/2006/relationships/image" Target="media/image2429.png"/><Relationship Id="rId2437" Type="http://schemas.openxmlformats.org/officeDocument/2006/relationships/image" Target="media/image2430.png"/><Relationship Id="rId2438" Type="http://schemas.openxmlformats.org/officeDocument/2006/relationships/image" Target="media/image2431.png"/><Relationship Id="rId2439" Type="http://schemas.openxmlformats.org/officeDocument/2006/relationships/image" Target="media/image2432.png"/><Relationship Id="rId2440" Type="http://schemas.openxmlformats.org/officeDocument/2006/relationships/image" Target="media/image2433.png"/><Relationship Id="rId2441" Type="http://schemas.openxmlformats.org/officeDocument/2006/relationships/image" Target="media/image2434.png"/><Relationship Id="rId2442" Type="http://schemas.openxmlformats.org/officeDocument/2006/relationships/image" Target="media/image2435.png"/><Relationship Id="rId2443" Type="http://schemas.openxmlformats.org/officeDocument/2006/relationships/image" Target="media/image2436.png"/><Relationship Id="rId2444" Type="http://schemas.openxmlformats.org/officeDocument/2006/relationships/image" Target="media/image2437.png"/><Relationship Id="rId2445" Type="http://schemas.openxmlformats.org/officeDocument/2006/relationships/image" Target="media/image2438.png"/><Relationship Id="rId2446" Type="http://schemas.openxmlformats.org/officeDocument/2006/relationships/image" Target="media/image2439.png"/><Relationship Id="rId2447" Type="http://schemas.openxmlformats.org/officeDocument/2006/relationships/image" Target="media/image2440.png"/><Relationship Id="rId2448" Type="http://schemas.openxmlformats.org/officeDocument/2006/relationships/image" Target="media/image2441.png"/><Relationship Id="rId2449" Type="http://schemas.openxmlformats.org/officeDocument/2006/relationships/image" Target="media/image2442.png"/><Relationship Id="rId2450" Type="http://schemas.openxmlformats.org/officeDocument/2006/relationships/image" Target="media/image2443.png"/><Relationship Id="rId2451" Type="http://schemas.openxmlformats.org/officeDocument/2006/relationships/image" Target="media/image2444.png"/><Relationship Id="rId2452" Type="http://schemas.openxmlformats.org/officeDocument/2006/relationships/image" Target="media/image2445.png"/><Relationship Id="rId2453" Type="http://schemas.openxmlformats.org/officeDocument/2006/relationships/image" Target="media/image2446.png"/><Relationship Id="rId2454" Type="http://schemas.openxmlformats.org/officeDocument/2006/relationships/image" Target="media/image2447.png"/><Relationship Id="rId2455" Type="http://schemas.openxmlformats.org/officeDocument/2006/relationships/image" Target="media/image2448.png"/><Relationship Id="rId2456" Type="http://schemas.openxmlformats.org/officeDocument/2006/relationships/image" Target="media/image2449.png"/><Relationship Id="rId2457" Type="http://schemas.openxmlformats.org/officeDocument/2006/relationships/image" Target="media/image2450.png"/><Relationship Id="rId2458" Type="http://schemas.openxmlformats.org/officeDocument/2006/relationships/image" Target="media/image2451.png"/><Relationship Id="rId2459" Type="http://schemas.openxmlformats.org/officeDocument/2006/relationships/image" Target="media/image2452.png"/><Relationship Id="rId2460" Type="http://schemas.openxmlformats.org/officeDocument/2006/relationships/image" Target="media/image2453.png"/><Relationship Id="rId2461" Type="http://schemas.openxmlformats.org/officeDocument/2006/relationships/image" Target="media/image2454.png"/><Relationship Id="rId2462" Type="http://schemas.openxmlformats.org/officeDocument/2006/relationships/image" Target="media/image2455.png"/><Relationship Id="rId2463" Type="http://schemas.openxmlformats.org/officeDocument/2006/relationships/image" Target="media/image2456.png"/><Relationship Id="rId2464" Type="http://schemas.openxmlformats.org/officeDocument/2006/relationships/image" Target="media/image2457.png"/><Relationship Id="rId2465" Type="http://schemas.openxmlformats.org/officeDocument/2006/relationships/image" Target="media/image2458.png"/><Relationship Id="rId2466" Type="http://schemas.openxmlformats.org/officeDocument/2006/relationships/image" Target="media/image2459.png"/><Relationship Id="rId2467" Type="http://schemas.openxmlformats.org/officeDocument/2006/relationships/image" Target="media/image2460.png"/><Relationship Id="rId2468" Type="http://schemas.openxmlformats.org/officeDocument/2006/relationships/image" Target="media/image2461.png"/><Relationship Id="rId2469" Type="http://schemas.openxmlformats.org/officeDocument/2006/relationships/image" Target="media/image2462.png"/><Relationship Id="rId2470" Type="http://schemas.openxmlformats.org/officeDocument/2006/relationships/image" Target="media/image2463.png"/><Relationship Id="rId2471" Type="http://schemas.openxmlformats.org/officeDocument/2006/relationships/image" Target="media/image2464.png"/><Relationship Id="rId2472" Type="http://schemas.openxmlformats.org/officeDocument/2006/relationships/image" Target="media/image2465.png"/><Relationship Id="rId2473" Type="http://schemas.openxmlformats.org/officeDocument/2006/relationships/image" Target="media/image2466.png"/><Relationship Id="rId2474" Type="http://schemas.openxmlformats.org/officeDocument/2006/relationships/image" Target="media/image2467.png"/><Relationship Id="rId2475" Type="http://schemas.openxmlformats.org/officeDocument/2006/relationships/image" Target="media/image2468.png"/><Relationship Id="rId2476" Type="http://schemas.openxmlformats.org/officeDocument/2006/relationships/image" Target="media/image2469.png"/><Relationship Id="rId2477" Type="http://schemas.openxmlformats.org/officeDocument/2006/relationships/image" Target="media/image2470.png"/><Relationship Id="rId2478" Type="http://schemas.openxmlformats.org/officeDocument/2006/relationships/image" Target="media/image2471.png"/><Relationship Id="rId2479" Type="http://schemas.openxmlformats.org/officeDocument/2006/relationships/image" Target="media/image2472.png"/><Relationship Id="rId2480" Type="http://schemas.openxmlformats.org/officeDocument/2006/relationships/image" Target="media/image2473.png"/><Relationship Id="rId2481" Type="http://schemas.openxmlformats.org/officeDocument/2006/relationships/image" Target="media/image2474.png"/><Relationship Id="rId2482" Type="http://schemas.openxmlformats.org/officeDocument/2006/relationships/image" Target="media/image2475.png"/><Relationship Id="rId2483" Type="http://schemas.openxmlformats.org/officeDocument/2006/relationships/image" Target="media/image2476.png"/><Relationship Id="rId2484" Type="http://schemas.openxmlformats.org/officeDocument/2006/relationships/image" Target="media/image2477.png"/><Relationship Id="rId2485" Type="http://schemas.openxmlformats.org/officeDocument/2006/relationships/image" Target="media/image2478.png"/><Relationship Id="rId2486" Type="http://schemas.openxmlformats.org/officeDocument/2006/relationships/image" Target="media/image2479.png"/><Relationship Id="rId2487" Type="http://schemas.openxmlformats.org/officeDocument/2006/relationships/image" Target="media/image2480.png"/><Relationship Id="rId2488" Type="http://schemas.openxmlformats.org/officeDocument/2006/relationships/image" Target="media/image2481.png"/><Relationship Id="rId2489" Type="http://schemas.openxmlformats.org/officeDocument/2006/relationships/image" Target="media/image2482.png"/><Relationship Id="rId2490" Type="http://schemas.openxmlformats.org/officeDocument/2006/relationships/image" Target="media/image2483.png"/><Relationship Id="rId2491" Type="http://schemas.openxmlformats.org/officeDocument/2006/relationships/image" Target="media/image2484.png"/><Relationship Id="rId2492" Type="http://schemas.openxmlformats.org/officeDocument/2006/relationships/image" Target="media/image2485.png"/><Relationship Id="rId2493" Type="http://schemas.openxmlformats.org/officeDocument/2006/relationships/image" Target="media/image2486.png"/><Relationship Id="rId2494" Type="http://schemas.openxmlformats.org/officeDocument/2006/relationships/image" Target="media/image2487.png"/><Relationship Id="rId2495" Type="http://schemas.openxmlformats.org/officeDocument/2006/relationships/image" Target="media/image2488.png"/><Relationship Id="rId2496" Type="http://schemas.openxmlformats.org/officeDocument/2006/relationships/image" Target="media/image2489.png"/><Relationship Id="rId2497" Type="http://schemas.openxmlformats.org/officeDocument/2006/relationships/image" Target="media/image2490.png"/><Relationship Id="rId2498" Type="http://schemas.openxmlformats.org/officeDocument/2006/relationships/image" Target="media/image2491.png"/><Relationship Id="rId2499" Type="http://schemas.openxmlformats.org/officeDocument/2006/relationships/image" Target="media/image2492.png"/><Relationship Id="rId2500" Type="http://schemas.openxmlformats.org/officeDocument/2006/relationships/image" Target="media/image2493.png"/><Relationship Id="rId2501" Type="http://schemas.openxmlformats.org/officeDocument/2006/relationships/image" Target="media/image2494.png"/><Relationship Id="rId2502" Type="http://schemas.openxmlformats.org/officeDocument/2006/relationships/image" Target="media/image2495.png"/><Relationship Id="rId2503" Type="http://schemas.openxmlformats.org/officeDocument/2006/relationships/image" Target="media/image2496.png"/><Relationship Id="rId2504" Type="http://schemas.openxmlformats.org/officeDocument/2006/relationships/image" Target="media/image2497.png"/><Relationship Id="rId2505" Type="http://schemas.openxmlformats.org/officeDocument/2006/relationships/image" Target="media/image2498.png"/><Relationship Id="rId2506" Type="http://schemas.openxmlformats.org/officeDocument/2006/relationships/image" Target="media/image2499.png"/><Relationship Id="rId2507" Type="http://schemas.openxmlformats.org/officeDocument/2006/relationships/image" Target="media/image2500.png"/><Relationship Id="rId2508" Type="http://schemas.openxmlformats.org/officeDocument/2006/relationships/image" Target="media/image2501.png"/><Relationship Id="rId2509" Type="http://schemas.openxmlformats.org/officeDocument/2006/relationships/image" Target="media/image2502.png"/><Relationship Id="rId2510" Type="http://schemas.openxmlformats.org/officeDocument/2006/relationships/image" Target="media/image2503.png"/><Relationship Id="rId2511" Type="http://schemas.openxmlformats.org/officeDocument/2006/relationships/image" Target="media/image2504.png"/><Relationship Id="rId2512" Type="http://schemas.openxmlformats.org/officeDocument/2006/relationships/image" Target="media/image2505.png"/><Relationship Id="rId2513" Type="http://schemas.openxmlformats.org/officeDocument/2006/relationships/image" Target="media/image2506.png"/><Relationship Id="rId2514" Type="http://schemas.openxmlformats.org/officeDocument/2006/relationships/image" Target="media/image2507.png"/><Relationship Id="rId2515" Type="http://schemas.openxmlformats.org/officeDocument/2006/relationships/image" Target="media/image2508.png"/><Relationship Id="rId2516" Type="http://schemas.openxmlformats.org/officeDocument/2006/relationships/image" Target="media/image2509.png"/><Relationship Id="rId2517" Type="http://schemas.openxmlformats.org/officeDocument/2006/relationships/image" Target="media/image2510.png"/><Relationship Id="rId2518" Type="http://schemas.openxmlformats.org/officeDocument/2006/relationships/image" Target="media/image2511.png"/><Relationship Id="rId2519" Type="http://schemas.openxmlformats.org/officeDocument/2006/relationships/image" Target="media/image2512.png"/><Relationship Id="rId2520" Type="http://schemas.openxmlformats.org/officeDocument/2006/relationships/image" Target="media/image2513.png"/><Relationship Id="rId2521" Type="http://schemas.openxmlformats.org/officeDocument/2006/relationships/image" Target="media/image2514.png"/><Relationship Id="rId2522" Type="http://schemas.openxmlformats.org/officeDocument/2006/relationships/image" Target="media/image2515.png"/><Relationship Id="rId2523" Type="http://schemas.openxmlformats.org/officeDocument/2006/relationships/image" Target="media/image2516.png"/><Relationship Id="rId2524" Type="http://schemas.openxmlformats.org/officeDocument/2006/relationships/image" Target="media/image2517.png"/><Relationship Id="rId2525" Type="http://schemas.openxmlformats.org/officeDocument/2006/relationships/image" Target="media/image2518.png"/><Relationship Id="rId2526" Type="http://schemas.openxmlformats.org/officeDocument/2006/relationships/image" Target="media/image2519.png"/><Relationship Id="rId2527" Type="http://schemas.openxmlformats.org/officeDocument/2006/relationships/image" Target="media/image2520.png"/><Relationship Id="rId2528" Type="http://schemas.openxmlformats.org/officeDocument/2006/relationships/image" Target="media/image2521.png"/><Relationship Id="rId2529" Type="http://schemas.openxmlformats.org/officeDocument/2006/relationships/image" Target="media/image2522.png"/><Relationship Id="rId2530" Type="http://schemas.openxmlformats.org/officeDocument/2006/relationships/image" Target="media/image2523.png"/><Relationship Id="rId2531" Type="http://schemas.openxmlformats.org/officeDocument/2006/relationships/image" Target="media/image2524.png"/><Relationship Id="rId2532" Type="http://schemas.openxmlformats.org/officeDocument/2006/relationships/image" Target="media/image2525.png"/><Relationship Id="rId2533" Type="http://schemas.openxmlformats.org/officeDocument/2006/relationships/image" Target="media/image2526.png"/><Relationship Id="rId2534" Type="http://schemas.openxmlformats.org/officeDocument/2006/relationships/image" Target="media/image2527.png"/><Relationship Id="rId2535" Type="http://schemas.openxmlformats.org/officeDocument/2006/relationships/image" Target="media/image2528.png"/><Relationship Id="rId2536" Type="http://schemas.openxmlformats.org/officeDocument/2006/relationships/image" Target="media/image2529.png"/><Relationship Id="rId2537" Type="http://schemas.openxmlformats.org/officeDocument/2006/relationships/image" Target="media/image2530.png"/><Relationship Id="rId2538" Type="http://schemas.openxmlformats.org/officeDocument/2006/relationships/image" Target="media/image2531.png"/><Relationship Id="rId2539" Type="http://schemas.openxmlformats.org/officeDocument/2006/relationships/image" Target="media/image2532.png"/><Relationship Id="rId2540" Type="http://schemas.openxmlformats.org/officeDocument/2006/relationships/image" Target="media/image2533.png"/><Relationship Id="rId2541" Type="http://schemas.openxmlformats.org/officeDocument/2006/relationships/image" Target="media/image2534.png"/><Relationship Id="rId2542" Type="http://schemas.openxmlformats.org/officeDocument/2006/relationships/image" Target="media/image2535.png"/><Relationship Id="rId2543" Type="http://schemas.openxmlformats.org/officeDocument/2006/relationships/image" Target="media/image2536.png"/><Relationship Id="rId2544" Type="http://schemas.openxmlformats.org/officeDocument/2006/relationships/image" Target="media/image2537.png"/><Relationship Id="rId2545" Type="http://schemas.openxmlformats.org/officeDocument/2006/relationships/image" Target="media/image2538.png"/><Relationship Id="rId2546" Type="http://schemas.openxmlformats.org/officeDocument/2006/relationships/image" Target="media/image2539.png"/><Relationship Id="rId2547" Type="http://schemas.openxmlformats.org/officeDocument/2006/relationships/image" Target="media/image2540.png"/><Relationship Id="rId2548" Type="http://schemas.openxmlformats.org/officeDocument/2006/relationships/image" Target="media/image2541.png"/><Relationship Id="rId2549" Type="http://schemas.openxmlformats.org/officeDocument/2006/relationships/image" Target="media/image2542.png"/><Relationship Id="rId2550" Type="http://schemas.openxmlformats.org/officeDocument/2006/relationships/image" Target="media/image2543.png"/><Relationship Id="rId2551" Type="http://schemas.openxmlformats.org/officeDocument/2006/relationships/image" Target="media/image2544.png"/><Relationship Id="rId2552" Type="http://schemas.openxmlformats.org/officeDocument/2006/relationships/image" Target="media/image2545.png"/><Relationship Id="rId2553" Type="http://schemas.openxmlformats.org/officeDocument/2006/relationships/image" Target="media/image2546.png"/><Relationship Id="rId2554" Type="http://schemas.openxmlformats.org/officeDocument/2006/relationships/image" Target="media/image2547.png"/><Relationship Id="rId2555" Type="http://schemas.openxmlformats.org/officeDocument/2006/relationships/image" Target="media/image2548.png"/><Relationship Id="rId2556" Type="http://schemas.openxmlformats.org/officeDocument/2006/relationships/image" Target="media/image2549.png"/><Relationship Id="rId2557" Type="http://schemas.openxmlformats.org/officeDocument/2006/relationships/image" Target="media/image2550.png"/><Relationship Id="rId2558" Type="http://schemas.openxmlformats.org/officeDocument/2006/relationships/image" Target="media/image2551.png"/><Relationship Id="rId2559" Type="http://schemas.openxmlformats.org/officeDocument/2006/relationships/image" Target="media/image2552.png"/><Relationship Id="rId2560" Type="http://schemas.openxmlformats.org/officeDocument/2006/relationships/image" Target="media/image2553.png"/><Relationship Id="rId2561" Type="http://schemas.openxmlformats.org/officeDocument/2006/relationships/image" Target="media/image2554.png"/><Relationship Id="rId2562" Type="http://schemas.openxmlformats.org/officeDocument/2006/relationships/image" Target="media/image2555.png"/><Relationship Id="rId2563" Type="http://schemas.openxmlformats.org/officeDocument/2006/relationships/image" Target="media/image2556.png"/><Relationship Id="rId2564" Type="http://schemas.openxmlformats.org/officeDocument/2006/relationships/image" Target="media/image2557.png"/><Relationship Id="rId2565" Type="http://schemas.openxmlformats.org/officeDocument/2006/relationships/image" Target="media/image2558.png"/><Relationship Id="rId2566" Type="http://schemas.openxmlformats.org/officeDocument/2006/relationships/image" Target="media/image2559.png"/><Relationship Id="rId2567" Type="http://schemas.openxmlformats.org/officeDocument/2006/relationships/image" Target="media/image2560.png"/><Relationship Id="rId2568" Type="http://schemas.openxmlformats.org/officeDocument/2006/relationships/image" Target="media/image2561.png"/><Relationship Id="rId2569" Type="http://schemas.openxmlformats.org/officeDocument/2006/relationships/image" Target="media/image2562.png"/><Relationship Id="rId2570" Type="http://schemas.openxmlformats.org/officeDocument/2006/relationships/image" Target="media/image2563.png"/><Relationship Id="rId2571" Type="http://schemas.openxmlformats.org/officeDocument/2006/relationships/image" Target="media/image2564.png"/><Relationship Id="rId2572" Type="http://schemas.openxmlformats.org/officeDocument/2006/relationships/image" Target="media/image2565.png"/><Relationship Id="rId2573" Type="http://schemas.openxmlformats.org/officeDocument/2006/relationships/image" Target="media/image2566.png"/><Relationship Id="rId2574" Type="http://schemas.openxmlformats.org/officeDocument/2006/relationships/image" Target="media/image2567.png"/><Relationship Id="rId2575" Type="http://schemas.openxmlformats.org/officeDocument/2006/relationships/image" Target="media/image2568.png"/><Relationship Id="rId2576" Type="http://schemas.openxmlformats.org/officeDocument/2006/relationships/image" Target="media/image2569.png"/><Relationship Id="rId2577" Type="http://schemas.openxmlformats.org/officeDocument/2006/relationships/image" Target="media/image2570.png"/><Relationship Id="rId2578" Type="http://schemas.openxmlformats.org/officeDocument/2006/relationships/image" Target="media/image2571.png"/><Relationship Id="rId2579" Type="http://schemas.openxmlformats.org/officeDocument/2006/relationships/image" Target="media/image2572.png"/><Relationship Id="rId2580" Type="http://schemas.openxmlformats.org/officeDocument/2006/relationships/image" Target="media/image2573.png"/><Relationship Id="rId2581" Type="http://schemas.openxmlformats.org/officeDocument/2006/relationships/image" Target="media/image2574.png"/><Relationship Id="rId2582" Type="http://schemas.openxmlformats.org/officeDocument/2006/relationships/image" Target="media/image2575.png"/><Relationship Id="rId2583" Type="http://schemas.openxmlformats.org/officeDocument/2006/relationships/image" Target="media/image2576.png"/><Relationship Id="rId2584" Type="http://schemas.openxmlformats.org/officeDocument/2006/relationships/image" Target="media/image2577.png"/><Relationship Id="rId2585" Type="http://schemas.openxmlformats.org/officeDocument/2006/relationships/image" Target="media/image2578.png"/><Relationship Id="rId2586" Type="http://schemas.openxmlformats.org/officeDocument/2006/relationships/image" Target="media/image2579.png"/><Relationship Id="rId2587" Type="http://schemas.openxmlformats.org/officeDocument/2006/relationships/image" Target="media/image2580.png"/><Relationship Id="rId2588" Type="http://schemas.openxmlformats.org/officeDocument/2006/relationships/image" Target="media/image2581.png"/><Relationship Id="rId2589" Type="http://schemas.openxmlformats.org/officeDocument/2006/relationships/image" Target="media/image2582.png"/><Relationship Id="rId2590" Type="http://schemas.openxmlformats.org/officeDocument/2006/relationships/image" Target="media/image2583.png"/><Relationship Id="rId2591" Type="http://schemas.openxmlformats.org/officeDocument/2006/relationships/image" Target="media/image2584.png"/><Relationship Id="rId2592" Type="http://schemas.openxmlformats.org/officeDocument/2006/relationships/image" Target="media/image2585.png"/><Relationship Id="rId2593" Type="http://schemas.openxmlformats.org/officeDocument/2006/relationships/image" Target="media/image2586.png"/><Relationship Id="rId2594" Type="http://schemas.openxmlformats.org/officeDocument/2006/relationships/image" Target="media/image2587.png"/><Relationship Id="rId2595" Type="http://schemas.openxmlformats.org/officeDocument/2006/relationships/image" Target="media/image2588.png"/><Relationship Id="rId2596" Type="http://schemas.openxmlformats.org/officeDocument/2006/relationships/image" Target="media/image2589.png"/><Relationship Id="rId2597" Type="http://schemas.openxmlformats.org/officeDocument/2006/relationships/image" Target="media/image2590.png"/><Relationship Id="rId2598" Type="http://schemas.openxmlformats.org/officeDocument/2006/relationships/image" Target="media/image2591.png"/><Relationship Id="rId2599" Type="http://schemas.openxmlformats.org/officeDocument/2006/relationships/image" Target="media/image2592.png"/><Relationship Id="rId2600" Type="http://schemas.openxmlformats.org/officeDocument/2006/relationships/image" Target="media/image2593.png"/><Relationship Id="rId2601" Type="http://schemas.openxmlformats.org/officeDocument/2006/relationships/image" Target="media/image2594.png"/><Relationship Id="rId2602" Type="http://schemas.openxmlformats.org/officeDocument/2006/relationships/image" Target="media/image2595.png"/><Relationship Id="rId2603" Type="http://schemas.openxmlformats.org/officeDocument/2006/relationships/image" Target="media/image2596.png"/><Relationship Id="rId2604" Type="http://schemas.openxmlformats.org/officeDocument/2006/relationships/image" Target="media/image2597.png"/><Relationship Id="rId2605" Type="http://schemas.openxmlformats.org/officeDocument/2006/relationships/image" Target="media/image2598.png"/><Relationship Id="rId2606" Type="http://schemas.openxmlformats.org/officeDocument/2006/relationships/image" Target="media/image2599.png"/><Relationship Id="rId2607" Type="http://schemas.openxmlformats.org/officeDocument/2006/relationships/image" Target="media/image2600.png"/><Relationship Id="rId2608" Type="http://schemas.openxmlformats.org/officeDocument/2006/relationships/image" Target="media/image2601.png"/><Relationship Id="rId2609" Type="http://schemas.openxmlformats.org/officeDocument/2006/relationships/image" Target="media/image2602.png"/><Relationship Id="rId2610" Type="http://schemas.openxmlformats.org/officeDocument/2006/relationships/image" Target="media/image2603.png"/><Relationship Id="rId2611" Type="http://schemas.openxmlformats.org/officeDocument/2006/relationships/image" Target="media/image2604.png"/><Relationship Id="rId2612" Type="http://schemas.openxmlformats.org/officeDocument/2006/relationships/image" Target="media/image2605.png"/><Relationship Id="rId2613" Type="http://schemas.openxmlformats.org/officeDocument/2006/relationships/image" Target="media/image2606.png"/><Relationship Id="rId2614" Type="http://schemas.openxmlformats.org/officeDocument/2006/relationships/image" Target="media/image2607.png"/><Relationship Id="rId2615" Type="http://schemas.openxmlformats.org/officeDocument/2006/relationships/image" Target="media/image2608.png"/><Relationship Id="rId2616" Type="http://schemas.openxmlformats.org/officeDocument/2006/relationships/image" Target="media/image2609.png"/><Relationship Id="rId2617" Type="http://schemas.openxmlformats.org/officeDocument/2006/relationships/image" Target="media/image2610.png"/><Relationship Id="rId2618" Type="http://schemas.openxmlformats.org/officeDocument/2006/relationships/image" Target="media/image2611.png"/><Relationship Id="rId2619" Type="http://schemas.openxmlformats.org/officeDocument/2006/relationships/image" Target="media/image2612.png"/><Relationship Id="rId2620" Type="http://schemas.openxmlformats.org/officeDocument/2006/relationships/image" Target="media/image2613.png"/><Relationship Id="rId2621" Type="http://schemas.openxmlformats.org/officeDocument/2006/relationships/image" Target="media/image2614.png"/><Relationship Id="rId2622" Type="http://schemas.openxmlformats.org/officeDocument/2006/relationships/image" Target="media/image2615.png"/><Relationship Id="rId2623" Type="http://schemas.openxmlformats.org/officeDocument/2006/relationships/image" Target="media/image2616.png"/><Relationship Id="rId2624" Type="http://schemas.openxmlformats.org/officeDocument/2006/relationships/image" Target="media/image2617.png"/><Relationship Id="rId2625" Type="http://schemas.openxmlformats.org/officeDocument/2006/relationships/image" Target="media/image2618.png"/><Relationship Id="rId2626" Type="http://schemas.openxmlformats.org/officeDocument/2006/relationships/image" Target="media/image2619.png"/><Relationship Id="rId2627" Type="http://schemas.openxmlformats.org/officeDocument/2006/relationships/image" Target="media/image2620.png"/><Relationship Id="rId2628" Type="http://schemas.openxmlformats.org/officeDocument/2006/relationships/image" Target="media/image2621.png"/><Relationship Id="rId2629" Type="http://schemas.openxmlformats.org/officeDocument/2006/relationships/image" Target="media/image2622.png"/><Relationship Id="rId2630" Type="http://schemas.openxmlformats.org/officeDocument/2006/relationships/image" Target="media/image2623.png"/><Relationship Id="rId2631" Type="http://schemas.openxmlformats.org/officeDocument/2006/relationships/image" Target="media/image2624.png"/><Relationship Id="rId2632" Type="http://schemas.openxmlformats.org/officeDocument/2006/relationships/image" Target="media/image2625.png"/><Relationship Id="rId2633" Type="http://schemas.openxmlformats.org/officeDocument/2006/relationships/image" Target="media/image2626.png"/><Relationship Id="rId2634" Type="http://schemas.openxmlformats.org/officeDocument/2006/relationships/image" Target="media/image2627.png"/><Relationship Id="rId2635" Type="http://schemas.openxmlformats.org/officeDocument/2006/relationships/image" Target="media/image2628.png"/><Relationship Id="rId2636" Type="http://schemas.openxmlformats.org/officeDocument/2006/relationships/image" Target="media/image2629.png"/><Relationship Id="rId2637" Type="http://schemas.openxmlformats.org/officeDocument/2006/relationships/image" Target="media/image2630.png"/><Relationship Id="rId2638" Type="http://schemas.openxmlformats.org/officeDocument/2006/relationships/image" Target="media/image2631.png"/><Relationship Id="rId2639" Type="http://schemas.openxmlformats.org/officeDocument/2006/relationships/image" Target="media/image2632.png"/><Relationship Id="rId2640" Type="http://schemas.openxmlformats.org/officeDocument/2006/relationships/image" Target="media/image2633.png"/><Relationship Id="rId2641" Type="http://schemas.openxmlformats.org/officeDocument/2006/relationships/image" Target="media/image2634.png"/><Relationship Id="rId2642" Type="http://schemas.openxmlformats.org/officeDocument/2006/relationships/image" Target="media/image2635.png"/><Relationship Id="rId2643" Type="http://schemas.openxmlformats.org/officeDocument/2006/relationships/image" Target="media/image2636.png"/><Relationship Id="rId2644" Type="http://schemas.openxmlformats.org/officeDocument/2006/relationships/image" Target="media/image2637.png"/><Relationship Id="rId2645" Type="http://schemas.openxmlformats.org/officeDocument/2006/relationships/image" Target="media/image2638.png"/><Relationship Id="rId2646" Type="http://schemas.openxmlformats.org/officeDocument/2006/relationships/image" Target="media/image2639.png"/><Relationship Id="rId2647" Type="http://schemas.openxmlformats.org/officeDocument/2006/relationships/image" Target="media/image2640.png"/><Relationship Id="rId2648" Type="http://schemas.openxmlformats.org/officeDocument/2006/relationships/image" Target="media/image2641.png"/><Relationship Id="rId2649" Type="http://schemas.openxmlformats.org/officeDocument/2006/relationships/image" Target="media/image2642.png"/><Relationship Id="rId2650" Type="http://schemas.openxmlformats.org/officeDocument/2006/relationships/image" Target="media/image2643.png"/><Relationship Id="rId2651" Type="http://schemas.openxmlformats.org/officeDocument/2006/relationships/image" Target="media/image2644.png"/><Relationship Id="rId2652" Type="http://schemas.openxmlformats.org/officeDocument/2006/relationships/image" Target="media/image2645.png"/><Relationship Id="rId2653" Type="http://schemas.openxmlformats.org/officeDocument/2006/relationships/image" Target="media/image2646.png"/><Relationship Id="rId2654" Type="http://schemas.openxmlformats.org/officeDocument/2006/relationships/image" Target="media/image2647.png"/><Relationship Id="rId2655" Type="http://schemas.openxmlformats.org/officeDocument/2006/relationships/image" Target="media/image2648.png"/><Relationship Id="rId2656" Type="http://schemas.openxmlformats.org/officeDocument/2006/relationships/image" Target="media/image2649.png"/><Relationship Id="rId2657" Type="http://schemas.openxmlformats.org/officeDocument/2006/relationships/image" Target="media/image2650.png"/><Relationship Id="rId2658" Type="http://schemas.openxmlformats.org/officeDocument/2006/relationships/image" Target="media/image2651.png"/><Relationship Id="rId2659" Type="http://schemas.openxmlformats.org/officeDocument/2006/relationships/image" Target="media/image2652.png"/><Relationship Id="rId2660" Type="http://schemas.openxmlformats.org/officeDocument/2006/relationships/image" Target="media/image2653.png"/><Relationship Id="rId2661" Type="http://schemas.openxmlformats.org/officeDocument/2006/relationships/image" Target="media/image2654.png"/><Relationship Id="rId2662" Type="http://schemas.openxmlformats.org/officeDocument/2006/relationships/image" Target="media/image2655.png"/><Relationship Id="rId2663" Type="http://schemas.openxmlformats.org/officeDocument/2006/relationships/image" Target="media/image2656.png"/><Relationship Id="rId2664" Type="http://schemas.openxmlformats.org/officeDocument/2006/relationships/image" Target="media/image2657.png"/><Relationship Id="rId2665" Type="http://schemas.openxmlformats.org/officeDocument/2006/relationships/image" Target="media/image2658.png"/><Relationship Id="rId2666" Type="http://schemas.openxmlformats.org/officeDocument/2006/relationships/image" Target="media/image2659.png"/><Relationship Id="rId2667" Type="http://schemas.openxmlformats.org/officeDocument/2006/relationships/image" Target="media/image2660.png"/><Relationship Id="rId2668" Type="http://schemas.openxmlformats.org/officeDocument/2006/relationships/image" Target="media/image2661.png"/><Relationship Id="rId2669" Type="http://schemas.openxmlformats.org/officeDocument/2006/relationships/image" Target="media/image2662.png"/><Relationship Id="rId2670" Type="http://schemas.openxmlformats.org/officeDocument/2006/relationships/image" Target="media/image2663.png"/><Relationship Id="rId2671" Type="http://schemas.openxmlformats.org/officeDocument/2006/relationships/image" Target="media/image2664.png"/><Relationship Id="rId2672" Type="http://schemas.openxmlformats.org/officeDocument/2006/relationships/image" Target="media/image2665.png"/><Relationship Id="rId2673" Type="http://schemas.openxmlformats.org/officeDocument/2006/relationships/image" Target="media/image2666.png"/><Relationship Id="rId2674" Type="http://schemas.openxmlformats.org/officeDocument/2006/relationships/image" Target="media/image2667.png"/><Relationship Id="rId2675" Type="http://schemas.openxmlformats.org/officeDocument/2006/relationships/image" Target="media/image2668.png"/><Relationship Id="rId2676" Type="http://schemas.openxmlformats.org/officeDocument/2006/relationships/image" Target="media/image2669.png"/><Relationship Id="rId2677" Type="http://schemas.openxmlformats.org/officeDocument/2006/relationships/image" Target="media/image2670.png"/><Relationship Id="rId2678" Type="http://schemas.openxmlformats.org/officeDocument/2006/relationships/image" Target="media/image2671.png"/><Relationship Id="rId2679" Type="http://schemas.openxmlformats.org/officeDocument/2006/relationships/image" Target="media/image2672.png"/><Relationship Id="rId2680" Type="http://schemas.openxmlformats.org/officeDocument/2006/relationships/image" Target="media/image2673.png"/><Relationship Id="rId2681" Type="http://schemas.openxmlformats.org/officeDocument/2006/relationships/image" Target="media/image2674.png"/><Relationship Id="rId2682" Type="http://schemas.openxmlformats.org/officeDocument/2006/relationships/image" Target="media/image2675.png"/><Relationship Id="rId2683" Type="http://schemas.openxmlformats.org/officeDocument/2006/relationships/image" Target="media/image2676.png"/><Relationship Id="rId2684" Type="http://schemas.openxmlformats.org/officeDocument/2006/relationships/image" Target="media/image2677.png"/><Relationship Id="rId2685" Type="http://schemas.openxmlformats.org/officeDocument/2006/relationships/image" Target="media/image2678.png"/><Relationship Id="rId2686" Type="http://schemas.openxmlformats.org/officeDocument/2006/relationships/image" Target="media/image2679.png"/><Relationship Id="rId2687" Type="http://schemas.openxmlformats.org/officeDocument/2006/relationships/image" Target="media/image2680.png"/><Relationship Id="rId2688" Type="http://schemas.openxmlformats.org/officeDocument/2006/relationships/image" Target="media/image2681.png"/><Relationship Id="rId2689" Type="http://schemas.openxmlformats.org/officeDocument/2006/relationships/image" Target="media/image2682.png"/><Relationship Id="rId2690" Type="http://schemas.openxmlformats.org/officeDocument/2006/relationships/image" Target="media/image2683.png"/><Relationship Id="rId2691" Type="http://schemas.openxmlformats.org/officeDocument/2006/relationships/image" Target="media/image2684.png"/><Relationship Id="rId2692" Type="http://schemas.openxmlformats.org/officeDocument/2006/relationships/image" Target="media/image2685.png"/><Relationship Id="rId2693" Type="http://schemas.openxmlformats.org/officeDocument/2006/relationships/image" Target="media/image2686.png"/><Relationship Id="rId2694" Type="http://schemas.openxmlformats.org/officeDocument/2006/relationships/image" Target="media/image2687.png"/><Relationship Id="rId2695" Type="http://schemas.openxmlformats.org/officeDocument/2006/relationships/image" Target="media/image2688.png"/><Relationship Id="rId2696" Type="http://schemas.openxmlformats.org/officeDocument/2006/relationships/image" Target="media/image2689.png"/><Relationship Id="rId2697" Type="http://schemas.openxmlformats.org/officeDocument/2006/relationships/image" Target="media/image2690.png"/><Relationship Id="rId2698" Type="http://schemas.openxmlformats.org/officeDocument/2006/relationships/image" Target="media/image2691.png"/><Relationship Id="rId2699" Type="http://schemas.openxmlformats.org/officeDocument/2006/relationships/image" Target="media/image2692.png"/><Relationship Id="rId2700" Type="http://schemas.openxmlformats.org/officeDocument/2006/relationships/image" Target="media/image2693.png"/><Relationship Id="rId2701" Type="http://schemas.openxmlformats.org/officeDocument/2006/relationships/image" Target="media/image2694.png"/><Relationship Id="rId2702" Type="http://schemas.openxmlformats.org/officeDocument/2006/relationships/image" Target="media/image2695.png"/><Relationship Id="rId2703" Type="http://schemas.openxmlformats.org/officeDocument/2006/relationships/image" Target="media/image2696.png"/><Relationship Id="rId2704" Type="http://schemas.openxmlformats.org/officeDocument/2006/relationships/image" Target="media/image2697.png"/><Relationship Id="rId2705" Type="http://schemas.openxmlformats.org/officeDocument/2006/relationships/image" Target="media/image2698.png"/><Relationship Id="rId2706" Type="http://schemas.openxmlformats.org/officeDocument/2006/relationships/image" Target="media/image2699.png"/><Relationship Id="rId2707" Type="http://schemas.openxmlformats.org/officeDocument/2006/relationships/image" Target="media/image2700.png"/><Relationship Id="rId2708" Type="http://schemas.openxmlformats.org/officeDocument/2006/relationships/image" Target="media/image2701.png"/><Relationship Id="rId2709" Type="http://schemas.openxmlformats.org/officeDocument/2006/relationships/image" Target="media/image2702.png"/><Relationship Id="rId2710" Type="http://schemas.openxmlformats.org/officeDocument/2006/relationships/image" Target="media/image2703.png"/><Relationship Id="rId2711" Type="http://schemas.openxmlformats.org/officeDocument/2006/relationships/image" Target="media/image2704.png"/><Relationship Id="rId2712" Type="http://schemas.openxmlformats.org/officeDocument/2006/relationships/image" Target="media/image2705.png"/><Relationship Id="rId2713" Type="http://schemas.openxmlformats.org/officeDocument/2006/relationships/image" Target="media/image2706.png"/><Relationship Id="rId2714" Type="http://schemas.openxmlformats.org/officeDocument/2006/relationships/image" Target="media/image2707.png"/><Relationship Id="rId2715" Type="http://schemas.openxmlformats.org/officeDocument/2006/relationships/image" Target="media/image2708.png"/><Relationship Id="rId2716" Type="http://schemas.openxmlformats.org/officeDocument/2006/relationships/image" Target="media/image2709.png"/><Relationship Id="rId2717" Type="http://schemas.openxmlformats.org/officeDocument/2006/relationships/image" Target="media/image2710.png"/><Relationship Id="rId2718" Type="http://schemas.openxmlformats.org/officeDocument/2006/relationships/image" Target="media/image2711.png"/><Relationship Id="rId2719" Type="http://schemas.openxmlformats.org/officeDocument/2006/relationships/image" Target="media/image2712.png"/><Relationship Id="rId2720" Type="http://schemas.openxmlformats.org/officeDocument/2006/relationships/image" Target="media/image2713.png"/><Relationship Id="rId2721" Type="http://schemas.openxmlformats.org/officeDocument/2006/relationships/image" Target="media/image2714.png"/><Relationship Id="rId2722" Type="http://schemas.openxmlformats.org/officeDocument/2006/relationships/image" Target="media/image2715.png"/><Relationship Id="rId2723" Type="http://schemas.openxmlformats.org/officeDocument/2006/relationships/image" Target="media/image2716.png"/><Relationship Id="rId2724" Type="http://schemas.openxmlformats.org/officeDocument/2006/relationships/image" Target="media/image2717.png"/><Relationship Id="rId2725" Type="http://schemas.openxmlformats.org/officeDocument/2006/relationships/image" Target="media/image2718.png"/><Relationship Id="rId2726" Type="http://schemas.openxmlformats.org/officeDocument/2006/relationships/image" Target="media/image2719.png"/><Relationship Id="rId2727" Type="http://schemas.openxmlformats.org/officeDocument/2006/relationships/image" Target="media/image2720.png"/><Relationship Id="rId2728" Type="http://schemas.openxmlformats.org/officeDocument/2006/relationships/image" Target="media/image2721.png"/><Relationship Id="rId2729" Type="http://schemas.openxmlformats.org/officeDocument/2006/relationships/image" Target="media/image2722.png"/><Relationship Id="rId2730" Type="http://schemas.openxmlformats.org/officeDocument/2006/relationships/image" Target="media/image2723.png"/><Relationship Id="rId2731" Type="http://schemas.openxmlformats.org/officeDocument/2006/relationships/image" Target="media/image2724.png"/><Relationship Id="rId2732" Type="http://schemas.openxmlformats.org/officeDocument/2006/relationships/image" Target="media/image2725.png"/><Relationship Id="rId2733" Type="http://schemas.openxmlformats.org/officeDocument/2006/relationships/image" Target="media/image2726.png"/><Relationship Id="rId2734" Type="http://schemas.openxmlformats.org/officeDocument/2006/relationships/image" Target="media/image2727.png"/><Relationship Id="rId2735" Type="http://schemas.openxmlformats.org/officeDocument/2006/relationships/image" Target="media/image2728.png"/><Relationship Id="rId2736" Type="http://schemas.openxmlformats.org/officeDocument/2006/relationships/image" Target="media/image2729.png"/><Relationship Id="rId2737" Type="http://schemas.openxmlformats.org/officeDocument/2006/relationships/image" Target="media/image2730.png"/><Relationship Id="rId2738" Type="http://schemas.openxmlformats.org/officeDocument/2006/relationships/image" Target="media/image2731.png"/><Relationship Id="rId2739" Type="http://schemas.openxmlformats.org/officeDocument/2006/relationships/image" Target="media/image2732.png"/><Relationship Id="rId2740" Type="http://schemas.openxmlformats.org/officeDocument/2006/relationships/image" Target="media/image2733.png"/><Relationship Id="rId2741" Type="http://schemas.openxmlformats.org/officeDocument/2006/relationships/image" Target="media/image2734.png"/><Relationship Id="rId2742" Type="http://schemas.openxmlformats.org/officeDocument/2006/relationships/image" Target="media/image2735.png"/><Relationship Id="rId2743" Type="http://schemas.openxmlformats.org/officeDocument/2006/relationships/image" Target="media/image2736.png"/><Relationship Id="rId2744" Type="http://schemas.openxmlformats.org/officeDocument/2006/relationships/image" Target="media/image2737.png"/><Relationship Id="rId2745" Type="http://schemas.openxmlformats.org/officeDocument/2006/relationships/image" Target="media/image2738.png"/><Relationship Id="rId2746" Type="http://schemas.openxmlformats.org/officeDocument/2006/relationships/image" Target="media/image2739.png"/><Relationship Id="rId2747" Type="http://schemas.openxmlformats.org/officeDocument/2006/relationships/image" Target="media/image2740.png"/><Relationship Id="rId2748" Type="http://schemas.openxmlformats.org/officeDocument/2006/relationships/image" Target="media/image2741.png"/><Relationship Id="rId2749" Type="http://schemas.openxmlformats.org/officeDocument/2006/relationships/image" Target="media/image2742.png"/><Relationship Id="rId2750" Type="http://schemas.openxmlformats.org/officeDocument/2006/relationships/image" Target="media/image2743.png"/><Relationship Id="rId2751" Type="http://schemas.openxmlformats.org/officeDocument/2006/relationships/image" Target="media/image2744.png"/><Relationship Id="rId2752" Type="http://schemas.openxmlformats.org/officeDocument/2006/relationships/image" Target="media/image2745.png"/><Relationship Id="rId2753" Type="http://schemas.openxmlformats.org/officeDocument/2006/relationships/image" Target="media/image2746.png"/><Relationship Id="rId2754" Type="http://schemas.openxmlformats.org/officeDocument/2006/relationships/image" Target="media/image2747.png"/><Relationship Id="rId2755" Type="http://schemas.openxmlformats.org/officeDocument/2006/relationships/image" Target="media/image2748.png"/><Relationship Id="rId2756" Type="http://schemas.openxmlformats.org/officeDocument/2006/relationships/image" Target="media/image2749.png"/><Relationship Id="rId2757" Type="http://schemas.openxmlformats.org/officeDocument/2006/relationships/image" Target="media/image2750.png"/><Relationship Id="rId2758" Type="http://schemas.openxmlformats.org/officeDocument/2006/relationships/image" Target="media/image2751.png"/><Relationship Id="rId2759" Type="http://schemas.openxmlformats.org/officeDocument/2006/relationships/image" Target="media/image2752.png"/><Relationship Id="rId2760" Type="http://schemas.openxmlformats.org/officeDocument/2006/relationships/image" Target="media/image2753.png"/><Relationship Id="rId2761" Type="http://schemas.openxmlformats.org/officeDocument/2006/relationships/image" Target="media/image2754.png"/><Relationship Id="rId2762" Type="http://schemas.openxmlformats.org/officeDocument/2006/relationships/image" Target="media/image2755.png"/><Relationship Id="rId2763" Type="http://schemas.openxmlformats.org/officeDocument/2006/relationships/image" Target="media/image2756.png"/><Relationship Id="rId2764" Type="http://schemas.openxmlformats.org/officeDocument/2006/relationships/image" Target="media/image2757.png"/><Relationship Id="rId2765" Type="http://schemas.openxmlformats.org/officeDocument/2006/relationships/image" Target="media/image2758.png"/><Relationship Id="rId2766" Type="http://schemas.openxmlformats.org/officeDocument/2006/relationships/image" Target="media/image2759.png"/><Relationship Id="rId2767" Type="http://schemas.openxmlformats.org/officeDocument/2006/relationships/image" Target="media/image2760.png"/><Relationship Id="rId2768" Type="http://schemas.openxmlformats.org/officeDocument/2006/relationships/image" Target="media/image2761.png"/><Relationship Id="rId2769" Type="http://schemas.openxmlformats.org/officeDocument/2006/relationships/image" Target="media/image2762.png"/><Relationship Id="rId2770" Type="http://schemas.openxmlformats.org/officeDocument/2006/relationships/image" Target="media/image2763.png"/><Relationship Id="rId2771" Type="http://schemas.openxmlformats.org/officeDocument/2006/relationships/image" Target="media/image2764.png"/><Relationship Id="rId2772" Type="http://schemas.openxmlformats.org/officeDocument/2006/relationships/image" Target="media/image2765.png"/><Relationship Id="rId2773" Type="http://schemas.openxmlformats.org/officeDocument/2006/relationships/image" Target="media/image2766.png"/><Relationship Id="rId2774" Type="http://schemas.openxmlformats.org/officeDocument/2006/relationships/image" Target="media/image2767.png"/><Relationship Id="rId2775" Type="http://schemas.openxmlformats.org/officeDocument/2006/relationships/image" Target="media/image2768.png"/><Relationship Id="rId2776" Type="http://schemas.openxmlformats.org/officeDocument/2006/relationships/image" Target="media/image2769.png"/><Relationship Id="rId2777" Type="http://schemas.openxmlformats.org/officeDocument/2006/relationships/image" Target="media/image2770.png"/><Relationship Id="rId2778" Type="http://schemas.openxmlformats.org/officeDocument/2006/relationships/image" Target="media/image2771.png"/><Relationship Id="rId2779" Type="http://schemas.openxmlformats.org/officeDocument/2006/relationships/image" Target="media/image2772.png"/><Relationship Id="rId2780" Type="http://schemas.openxmlformats.org/officeDocument/2006/relationships/image" Target="media/image2773.png"/><Relationship Id="rId2781" Type="http://schemas.openxmlformats.org/officeDocument/2006/relationships/image" Target="media/image2774.png"/><Relationship Id="rId2782" Type="http://schemas.openxmlformats.org/officeDocument/2006/relationships/image" Target="media/image2775.png"/><Relationship Id="rId2783" Type="http://schemas.openxmlformats.org/officeDocument/2006/relationships/image" Target="media/image2776.png"/><Relationship Id="rId2784" Type="http://schemas.openxmlformats.org/officeDocument/2006/relationships/image" Target="media/image2777.png"/><Relationship Id="rId2785" Type="http://schemas.openxmlformats.org/officeDocument/2006/relationships/image" Target="media/image2778.png"/><Relationship Id="rId2786" Type="http://schemas.openxmlformats.org/officeDocument/2006/relationships/image" Target="media/image2779.png"/><Relationship Id="rId2787" Type="http://schemas.openxmlformats.org/officeDocument/2006/relationships/image" Target="media/image2780.png"/><Relationship Id="rId2788" Type="http://schemas.openxmlformats.org/officeDocument/2006/relationships/image" Target="media/image2781.png"/><Relationship Id="rId2789" Type="http://schemas.openxmlformats.org/officeDocument/2006/relationships/image" Target="media/image2782.png"/><Relationship Id="rId2790" Type="http://schemas.openxmlformats.org/officeDocument/2006/relationships/image" Target="media/image2783.png"/><Relationship Id="rId2791" Type="http://schemas.openxmlformats.org/officeDocument/2006/relationships/image" Target="media/image2784.png"/><Relationship Id="rId2792" Type="http://schemas.openxmlformats.org/officeDocument/2006/relationships/image" Target="media/image2785.png"/><Relationship Id="rId2793" Type="http://schemas.openxmlformats.org/officeDocument/2006/relationships/image" Target="media/image2786.png"/><Relationship Id="rId2794" Type="http://schemas.openxmlformats.org/officeDocument/2006/relationships/image" Target="media/image2787.png"/><Relationship Id="rId2795" Type="http://schemas.openxmlformats.org/officeDocument/2006/relationships/image" Target="media/image2788.png"/><Relationship Id="rId2796" Type="http://schemas.openxmlformats.org/officeDocument/2006/relationships/image" Target="media/image2789.png"/><Relationship Id="rId2797" Type="http://schemas.openxmlformats.org/officeDocument/2006/relationships/image" Target="media/image2790.png"/><Relationship Id="rId2798" Type="http://schemas.openxmlformats.org/officeDocument/2006/relationships/image" Target="media/image2791.png"/><Relationship Id="rId2799" Type="http://schemas.openxmlformats.org/officeDocument/2006/relationships/image" Target="media/image2792.png"/><Relationship Id="rId2800" Type="http://schemas.openxmlformats.org/officeDocument/2006/relationships/image" Target="media/image2793.png"/><Relationship Id="rId2801" Type="http://schemas.openxmlformats.org/officeDocument/2006/relationships/image" Target="media/image2794.png"/><Relationship Id="rId2802" Type="http://schemas.openxmlformats.org/officeDocument/2006/relationships/image" Target="media/image2795.png"/><Relationship Id="rId2803" Type="http://schemas.openxmlformats.org/officeDocument/2006/relationships/image" Target="media/image2796.png"/><Relationship Id="rId2804" Type="http://schemas.openxmlformats.org/officeDocument/2006/relationships/image" Target="media/image2797.png"/><Relationship Id="rId2805" Type="http://schemas.openxmlformats.org/officeDocument/2006/relationships/image" Target="media/image2798.png"/><Relationship Id="rId2806" Type="http://schemas.openxmlformats.org/officeDocument/2006/relationships/image" Target="media/image2799.png"/><Relationship Id="rId2807" Type="http://schemas.openxmlformats.org/officeDocument/2006/relationships/image" Target="media/image2800.png"/><Relationship Id="rId2808" Type="http://schemas.openxmlformats.org/officeDocument/2006/relationships/image" Target="media/image2801.png"/><Relationship Id="rId2809" Type="http://schemas.openxmlformats.org/officeDocument/2006/relationships/image" Target="media/image2802.png"/><Relationship Id="rId2810" Type="http://schemas.openxmlformats.org/officeDocument/2006/relationships/image" Target="media/image2803.png"/><Relationship Id="rId2811" Type="http://schemas.openxmlformats.org/officeDocument/2006/relationships/image" Target="media/image2804.png"/><Relationship Id="rId2812" Type="http://schemas.openxmlformats.org/officeDocument/2006/relationships/image" Target="media/image2805.png"/><Relationship Id="rId2813" Type="http://schemas.openxmlformats.org/officeDocument/2006/relationships/image" Target="media/image2806.png"/><Relationship Id="rId2814" Type="http://schemas.openxmlformats.org/officeDocument/2006/relationships/image" Target="media/image2807.png"/><Relationship Id="rId2815" Type="http://schemas.openxmlformats.org/officeDocument/2006/relationships/image" Target="media/image2808.png"/><Relationship Id="rId2816" Type="http://schemas.openxmlformats.org/officeDocument/2006/relationships/image" Target="media/image2809.png"/><Relationship Id="rId2817" Type="http://schemas.openxmlformats.org/officeDocument/2006/relationships/image" Target="media/image2810.png"/><Relationship Id="rId2818" Type="http://schemas.openxmlformats.org/officeDocument/2006/relationships/image" Target="media/image2811.png"/><Relationship Id="rId2819" Type="http://schemas.openxmlformats.org/officeDocument/2006/relationships/image" Target="media/image2812.png"/><Relationship Id="rId2820" Type="http://schemas.openxmlformats.org/officeDocument/2006/relationships/image" Target="media/image2813.png"/><Relationship Id="rId2821" Type="http://schemas.openxmlformats.org/officeDocument/2006/relationships/image" Target="media/image2814.png"/><Relationship Id="rId2822" Type="http://schemas.openxmlformats.org/officeDocument/2006/relationships/image" Target="media/image2815.png"/><Relationship Id="rId2823" Type="http://schemas.openxmlformats.org/officeDocument/2006/relationships/image" Target="media/image2816.png"/><Relationship Id="rId2824" Type="http://schemas.openxmlformats.org/officeDocument/2006/relationships/image" Target="media/image2817.png"/><Relationship Id="rId2825" Type="http://schemas.openxmlformats.org/officeDocument/2006/relationships/image" Target="media/image2818.png"/><Relationship Id="rId2826" Type="http://schemas.openxmlformats.org/officeDocument/2006/relationships/image" Target="media/image2819.png"/><Relationship Id="rId2827" Type="http://schemas.openxmlformats.org/officeDocument/2006/relationships/image" Target="media/image2820.png"/><Relationship Id="rId2828" Type="http://schemas.openxmlformats.org/officeDocument/2006/relationships/image" Target="media/image2821.png"/><Relationship Id="rId2829" Type="http://schemas.openxmlformats.org/officeDocument/2006/relationships/image" Target="media/image2822.png"/><Relationship Id="rId2830" Type="http://schemas.openxmlformats.org/officeDocument/2006/relationships/image" Target="media/image2823.png"/><Relationship Id="rId2831" Type="http://schemas.openxmlformats.org/officeDocument/2006/relationships/image" Target="media/image2824.png"/><Relationship Id="rId2832" Type="http://schemas.openxmlformats.org/officeDocument/2006/relationships/image" Target="media/image2825.png"/><Relationship Id="rId2833" Type="http://schemas.openxmlformats.org/officeDocument/2006/relationships/image" Target="media/image2826.png"/><Relationship Id="rId2834" Type="http://schemas.openxmlformats.org/officeDocument/2006/relationships/image" Target="media/image2827.png"/><Relationship Id="rId2835" Type="http://schemas.openxmlformats.org/officeDocument/2006/relationships/image" Target="media/image2828.png"/><Relationship Id="rId2836" Type="http://schemas.openxmlformats.org/officeDocument/2006/relationships/image" Target="media/image2829.png"/><Relationship Id="rId2837" Type="http://schemas.openxmlformats.org/officeDocument/2006/relationships/image" Target="media/image2830.png"/><Relationship Id="rId2838" Type="http://schemas.openxmlformats.org/officeDocument/2006/relationships/image" Target="media/image2831.png"/><Relationship Id="rId2839" Type="http://schemas.openxmlformats.org/officeDocument/2006/relationships/image" Target="media/image2832.png"/><Relationship Id="rId2840" Type="http://schemas.openxmlformats.org/officeDocument/2006/relationships/image" Target="media/image2833.png"/><Relationship Id="rId2841" Type="http://schemas.openxmlformats.org/officeDocument/2006/relationships/image" Target="media/image2834.png"/><Relationship Id="rId2842" Type="http://schemas.openxmlformats.org/officeDocument/2006/relationships/image" Target="media/image2835.png"/><Relationship Id="rId2843" Type="http://schemas.openxmlformats.org/officeDocument/2006/relationships/image" Target="media/image2836.png"/><Relationship Id="rId2844" Type="http://schemas.openxmlformats.org/officeDocument/2006/relationships/image" Target="media/image2837.png"/><Relationship Id="rId2845" Type="http://schemas.openxmlformats.org/officeDocument/2006/relationships/image" Target="media/image2838.png"/><Relationship Id="rId2846" Type="http://schemas.openxmlformats.org/officeDocument/2006/relationships/image" Target="media/image2839.png"/><Relationship Id="rId2847" Type="http://schemas.openxmlformats.org/officeDocument/2006/relationships/image" Target="media/image2840.png"/><Relationship Id="rId2848" Type="http://schemas.openxmlformats.org/officeDocument/2006/relationships/image" Target="media/image2841.png"/><Relationship Id="rId2849" Type="http://schemas.openxmlformats.org/officeDocument/2006/relationships/image" Target="media/image2842.png"/><Relationship Id="rId2850" Type="http://schemas.openxmlformats.org/officeDocument/2006/relationships/image" Target="media/image2843.png"/><Relationship Id="rId2851" Type="http://schemas.openxmlformats.org/officeDocument/2006/relationships/image" Target="media/image2844.png"/><Relationship Id="rId2852" Type="http://schemas.openxmlformats.org/officeDocument/2006/relationships/image" Target="media/image2845.png"/><Relationship Id="rId2853" Type="http://schemas.openxmlformats.org/officeDocument/2006/relationships/image" Target="media/image2846.png"/><Relationship Id="rId2854" Type="http://schemas.openxmlformats.org/officeDocument/2006/relationships/image" Target="media/image2847.png"/><Relationship Id="rId2855" Type="http://schemas.openxmlformats.org/officeDocument/2006/relationships/image" Target="media/image2848.png"/><Relationship Id="rId2856" Type="http://schemas.openxmlformats.org/officeDocument/2006/relationships/image" Target="media/image2849.png"/><Relationship Id="rId2857" Type="http://schemas.openxmlformats.org/officeDocument/2006/relationships/image" Target="media/image2850.png"/><Relationship Id="rId2858" Type="http://schemas.openxmlformats.org/officeDocument/2006/relationships/image" Target="media/image2851.png"/><Relationship Id="rId2859" Type="http://schemas.openxmlformats.org/officeDocument/2006/relationships/image" Target="media/image2852.png"/><Relationship Id="rId2860" Type="http://schemas.openxmlformats.org/officeDocument/2006/relationships/image" Target="media/image2853.png"/><Relationship Id="rId2861" Type="http://schemas.openxmlformats.org/officeDocument/2006/relationships/image" Target="media/image2854.png"/><Relationship Id="rId2862" Type="http://schemas.openxmlformats.org/officeDocument/2006/relationships/image" Target="media/image2855.png"/><Relationship Id="rId2863" Type="http://schemas.openxmlformats.org/officeDocument/2006/relationships/image" Target="media/image2856.png"/><Relationship Id="rId2864" Type="http://schemas.openxmlformats.org/officeDocument/2006/relationships/image" Target="media/image2857.png"/><Relationship Id="rId2865" Type="http://schemas.openxmlformats.org/officeDocument/2006/relationships/image" Target="media/image2858.png"/><Relationship Id="rId2866" Type="http://schemas.openxmlformats.org/officeDocument/2006/relationships/image" Target="media/image2859.png"/><Relationship Id="rId2867" Type="http://schemas.openxmlformats.org/officeDocument/2006/relationships/image" Target="media/image2860.png"/><Relationship Id="rId2868" Type="http://schemas.openxmlformats.org/officeDocument/2006/relationships/image" Target="media/image2861.png"/><Relationship Id="rId2869" Type="http://schemas.openxmlformats.org/officeDocument/2006/relationships/image" Target="media/image2862.png"/><Relationship Id="rId2870" Type="http://schemas.openxmlformats.org/officeDocument/2006/relationships/image" Target="media/image2863.png"/><Relationship Id="rId2871" Type="http://schemas.openxmlformats.org/officeDocument/2006/relationships/image" Target="media/image2864.png"/><Relationship Id="rId2872" Type="http://schemas.openxmlformats.org/officeDocument/2006/relationships/image" Target="media/image2865.png"/><Relationship Id="rId2873" Type="http://schemas.openxmlformats.org/officeDocument/2006/relationships/image" Target="media/image2866.png"/><Relationship Id="rId2874" Type="http://schemas.openxmlformats.org/officeDocument/2006/relationships/image" Target="media/image2867.png"/><Relationship Id="rId2875" Type="http://schemas.openxmlformats.org/officeDocument/2006/relationships/image" Target="media/image2868.png"/><Relationship Id="rId2876" Type="http://schemas.openxmlformats.org/officeDocument/2006/relationships/image" Target="media/image2869.png"/><Relationship Id="rId2877" Type="http://schemas.openxmlformats.org/officeDocument/2006/relationships/image" Target="media/image2870.png"/><Relationship Id="rId2878" Type="http://schemas.openxmlformats.org/officeDocument/2006/relationships/image" Target="media/image2871.png"/><Relationship Id="rId2879" Type="http://schemas.openxmlformats.org/officeDocument/2006/relationships/image" Target="media/image2872.png"/><Relationship Id="rId2880" Type="http://schemas.openxmlformats.org/officeDocument/2006/relationships/image" Target="media/image2873.png"/><Relationship Id="rId2881" Type="http://schemas.openxmlformats.org/officeDocument/2006/relationships/image" Target="media/image2874.png"/><Relationship Id="rId2882" Type="http://schemas.openxmlformats.org/officeDocument/2006/relationships/image" Target="media/image2875.png"/><Relationship Id="rId2883" Type="http://schemas.openxmlformats.org/officeDocument/2006/relationships/image" Target="media/image2876.png"/><Relationship Id="rId2884" Type="http://schemas.openxmlformats.org/officeDocument/2006/relationships/image" Target="media/image2877.png"/><Relationship Id="rId2885" Type="http://schemas.openxmlformats.org/officeDocument/2006/relationships/image" Target="media/image2878.png"/><Relationship Id="rId2886" Type="http://schemas.openxmlformats.org/officeDocument/2006/relationships/image" Target="media/image2879.png"/><Relationship Id="rId2887" Type="http://schemas.openxmlformats.org/officeDocument/2006/relationships/image" Target="media/image2880.png"/><Relationship Id="rId2888" Type="http://schemas.openxmlformats.org/officeDocument/2006/relationships/image" Target="media/image2881.png"/><Relationship Id="rId2889" Type="http://schemas.openxmlformats.org/officeDocument/2006/relationships/image" Target="media/image2882.png"/><Relationship Id="rId2890" Type="http://schemas.openxmlformats.org/officeDocument/2006/relationships/image" Target="media/image2883.png"/><Relationship Id="rId2891" Type="http://schemas.openxmlformats.org/officeDocument/2006/relationships/image" Target="media/image2884.png"/><Relationship Id="rId2892" Type="http://schemas.openxmlformats.org/officeDocument/2006/relationships/image" Target="media/image2885.png"/><Relationship Id="rId2893" Type="http://schemas.openxmlformats.org/officeDocument/2006/relationships/image" Target="media/image2886.png"/><Relationship Id="rId2894" Type="http://schemas.openxmlformats.org/officeDocument/2006/relationships/image" Target="media/image2887.png"/><Relationship Id="rId2895" Type="http://schemas.openxmlformats.org/officeDocument/2006/relationships/image" Target="media/image2888.png"/><Relationship Id="rId2896" Type="http://schemas.openxmlformats.org/officeDocument/2006/relationships/image" Target="media/image2889.png"/><Relationship Id="rId2897" Type="http://schemas.openxmlformats.org/officeDocument/2006/relationships/image" Target="media/image2890.png"/><Relationship Id="rId2898" Type="http://schemas.openxmlformats.org/officeDocument/2006/relationships/image" Target="media/image2891.png"/><Relationship Id="rId2899" Type="http://schemas.openxmlformats.org/officeDocument/2006/relationships/image" Target="media/image2892.png"/><Relationship Id="rId2900" Type="http://schemas.openxmlformats.org/officeDocument/2006/relationships/image" Target="media/image2893.png"/><Relationship Id="rId2901" Type="http://schemas.openxmlformats.org/officeDocument/2006/relationships/image" Target="media/image2894.png"/><Relationship Id="rId2902" Type="http://schemas.openxmlformats.org/officeDocument/2006/relationships/image" Target="media/image2895.png"/><Relationship Id="rId2903" Type="http://schemas.openxmlformats.org/officeDocument/2006/relationships/image" Target="media/image2896.png"/><Relationship Id="rId2904" Type="http://schemas.openxmlformats.org/officeDocument/2006/relationships/image" Target="media/image2897.png"/><Relationship Id="rId2905" Type="http://schemas.openxmlformats.org/officeDocument/2006/relationships/image" Target="media/image2898.png"/><Relationship Id="rId2906" Type="http://schemas.openxmlformats.org/officeDocument/2006/relationships/image" Target="media/image2899.png"/><Relationship Id="rId2907" Type="http://schemas.openxmlformats.org/officeDocument/2006/relationships/image" Target="media/image2900.png"/><Relationship Id="rId2908" Type="http://schemas.openxmlformats.org/officeDocument/2006/relationships/image" Target="media/image2901.png"/><Relationship Id="rId2909" Type="http://schemas.openxmlformats.org/officeDocument/2006/relationships/image" Target="media/image2902.png"/><Relationship Id="rId2910" Type="http://schemas.openxmlformats.org/officeDocument/2006/relationships/image" Target="media/image2903.png"/><Relationship Id="rId2911" Type="http://schemas.openxmlformats.org/officeDocument/2006/relationships/image" Target="media/image2904.png"/><Relationship Id="rId2912" Type="http://schemas.openxmlformats.org/officeDocument/2006/relationships/image" Target="media/image2905.png"/><Relationship Id="rId2913" Type="http://schemas.openxmlformats.org/officeDocument/2006/relationships/image" Target="media/image2906.png"/><Relationship Id="rId2914" Type="http://schemas.openxmlformats.org/officeDocument/2006/relationships/image" Target="media/image2907.png"/><Relationship Id="rId2915" Type="http://schemas.openxmlformats.org/officeDocument/2006/relationships/image" Target="media/image2908.png"/><Relationship Id="rId2916" Type="http://schemas.openxmlformats.org/officeDocument/2006/relationships/image" Target="media/image2909.png"/><Relationship Id="rId2917" Type="http://schemas.openxmlformats.org/officeDocument/2006/relationships/image" Target="media/image2910.png"/><Relationship Id="rId2918" Type="http://schemas.openxmlformats.org/officeDocument/2006/relationships/image" Target="media/image2911.png"/><Relationship Id="rId2919" Type="http://schemas.openxmlformats.org/officeDocument/2006/relationships/image" Target="media/image2912.png"/><Relationship Id="rId2920" Type="http://schemas.openxmlformats.org/officeDocument/2006/relationships/image" Target="media/image2913.png"/><Relationship Id="rId2921" Type="http://schemas.openxmlformats.org/officeDocument/2006/relationships/image" Target="media/image2914.png"/><Relationship Id="rId2922" Type="http://schemas.openxmlformats.org/officeDocument/2006/relationships/image" Target="media/image2915.png"/><Relationship Id="rId2923" Type="http://schemas.openxmlformats.org/officeDocument/2006/relationships/image" Target="media/image2916.png"/><Relationship Id="rId2924" Type="http://schemas.openxmlformats.org/officeDocument/2006/relationships/image" Target="media/image2917.png"/><Relationship Id="rId2925" Type="http://schemas.openxmlformats.org/officeDocument/2006/relationships/image" Target="media/image2918.png"/><Relationship Id="rId2926" Type="http://schemas.openxmlformats.org/officeDocument/2006/relationships/image" Target="media/image2919.png"/><Relationship Id="rId2927" Type="http://schemas.openxmlformats.org/officeDocument/2006/relationships/image" Target="media/image2920.png"/><Relationship Id="rId2928" Type="http://schemas.openxmlformats.org/officeDocument/2006/relationships/image" Target="media/image2921.png"/><Relationship Id="rId2929" Type="http://schemas.openxmlformats.org/officeDocument/2006/relationships/image" Target="media/image2922.png"/><Relationship Id="rId2930" Type="http://schemas.openxmlformats.org/officeDocument/2006/relationships/image" Target="media/image2923.png"/><Relationship Id="rId2931" Type="http://schemas.openxmlformats.org/officeDocument/2006/relationships/image" Target="media/image2924.png"/><Relationship Id="rId2932" Type="http://schemas.openxmlformats.org/officeDocument/2006/relationships/image" Target="media/image2925.png"/><Relationship Id="rId2933" Type="http://schemas.openxmlformats.org/officeDocument/2006/relationships/image" Target="media/image2926.png"/><Relationship Id="rId2934" Type="http://schemas.openxmlformats.org/officeDocument/2006/relationships/image" Target="media/image2927.png"/><Relationship Id="rId2935" Type="http://schemas.openxmlformats.org/officeDocument/2006/relationships/image" Target="media/image2928.png"/><Relationship Id="rId2936" Type="http://schemas.openxmlformats.org/officeDocument/2006/relationships/image" Target="media/image2929.png"/><Relationship Id="rId2937" Type="http://schemas.openxmlformats.org/officeDocument/2006/relationships/image" Target="media/image2930.png"/><Relationship Id="rId2938" Type="http://schemas.openxmlformats.org/officeDocument/2006/relationships/image" Target="media/image2931.png"/><Relationship Id="rId2939" Type="http://schemas.openxmlformats.org/officeDocument/2006/relationships/image" Target="media/image2932.png"/><Relationship Id="rId2940" Type="http://schemas.openxmlformats.org/officeDocument/2006/relationships/image" Target="media/image2933.png"/><Relationship Id="rId2941" Type="http://schemas.openxmlformats.org/officeDocument/2006/relationships/image" Target="media/image2934.png"/><Relationship Id="rId2942" Type="http://schemas.openxmlformats.org/officeDocument/2006/relationships/image" Target="media/image2935.png"/><Relationship Id="rId2943" Type="http://schemas.openxmlformats.org/officeDocument/2006/relationships/image" Target="media/image2936.png"/><Relationship Id="rId2944" Type="http://schemas.openxmlformats.org/officeDocument/2006/relationships/image" Target="media/image2937.png"/><Relationship Id="rId2945" Type="http://schemas.openxmlformats.org/officeDocument/2006/relationships/image" Target="media/image2938.png"/><Relationship Id="rId2946" Type="http://schemas.openxmlformats.org/officeDocument/2006/relationships/image" Target="media/image2939.png"/><Relationship Id="rId2947" Type="http://schemas.openxmlformats.org/officeDocument/2006/relationships/image" Target="media/image2940.png"/><Relationship Id="rId2948" Type="http://schemas.openxmlformats.org/officeDocument/2006/relationships/image" Target="media/image2941.png"/><Relationship Id="rId2949" Type="http://schemas.openxmlformats.org/officeDocument/2006/relationships/image" Target="media/image2942.png"/><Relationship Id="rId2950" Type="http://schemas.openxmlformats.org/officeDocument/2006/relationships/image" Target="media/image2943.png"/><Relationship Id="rId2951" Type="http://schemas.openxmlformats.org/officeDocument/2006/relationships/image" Target="media/image2944.png"/><Relationship Id="rId2952" Type="http://schemas.openxmlformats.org/officeDocument/2006/relationships/image" Target="media/image2945.png"/><Relationship Id="rId2953" Type="http://schemas.openxmlformats.org/officeDocument/2006/relationships/image" Target="media/image2946.png"/><Relationship Id="rId2954" Type="http://schemas.openxmlformats.org/officeDocument/2006/relationships/image" Target="media/image2947.png"/><Relationship Id="rId2955" Type="http://schemas.openxmlformats.org/officeDocument/2006/relationships/image" Target="media/image2948.png"/><Relationship Id="rId2956" Type="http://schemas.openxmlformats.org/officeDocument/2006/relationships/image" Target="media/image2949.png"/><Relationship Id="rId2957" Type="http://schemas.openxmlformats.org/officeDocument/2006/relationships/image" Target="media/image2950.png"/><Relationship Id="rId2958" Type="http://schemas.openxmlformats.org/officeDocument/2006/relationships/image" Target="media/image2951.png"/><Relationship Id="rId2959" Type="http://schemas.openxmlformats.org/officeDocument/2006/relationships/image" Target="media/image2952.png"/><Relationship Id="rId2960" Type="http://schemas.openxmlformats.org/officeDocument/2006/relationships/image" Target="media/image2953.png"/><Relationship Id="rId2961" Type="http://schemas.openxmlformats.org/officeDocument/2006/relationships/image" Target="media/image2954.png"/><Relationship Id="rId2962" Type="http://schemas.openxmlformats.org/officeDocument/2006/relationships/image" Target="media/image2955.png"/><Relationship Id="rId2963" Type="http://schemas.openxmlformats.org/officeDocument/2006/relationships/image" Target="media/image2956.png"/><Relationship Id="rId2964" Type="http://schemas.openxmlformats.org/officeDocument/2006/relationships/image" Target="media/image2957.png"/><Relationship Id="rId2965" Type="http://schemas.openxmlformats.org/officeDocument/2006/relationships/image" Target="media/image2958.png"/><Relationship Id="rId2966" Type="http://schemas.openxmlformats.org/officeDocument/2006/relationships/image" Target="media/image2959.png"/><Relationship Id="rId2967" Type="http://schemas.openxmlformats.org/officeDocument/2006/relationships/image" Target="media/image2960.png"/><Relationship Id="rId2968" Type="http://schemas.openxmlformats.org/officeDocument/2006/relationships/image" Target="media/image2961.png"/><Relationship Id="rId2969" Type="http://schemas.openxmlformats.org/officeDocument/2006/relationships/image" Target="media/image2962.png"/><Relationship Id="rId2970" Type="http://schemas.openxmlformats.org/officeDocument/2006/relationships/image" Target="media/image2963.png"/><Relationship Id="rId2971" Type="http://schemas.openxmlformats.org/officeDocument/2006/relationships/image" Target="media/image2964.png"/><Relationship Id="rId2972" Type="http://schemas.openxmlformats.org/officeDocument/2006/relationships/image" Target="media/image2965.png"/><Relationship Id="rId2973" Type="http://schemas.openxmlformats.org/officeDocument/2006/relationships/image" Target="media/image2966.png"/><Relationship Id="rId2974" Type="http://schemas.openxmlformats.org/officeDocument/2006/relationships/image" Target="media/image2967.png"/><Relationship Id="rId2975" Type="http://schemas.openxmlformats.org/officeDocument/2006/relationships/image" Target="media/image2968.png"/><Relationship Id="rId2976" Type="http://schemas.openxmlformats.org/officeDocument/2006/relationships/image" Target="media/image2969.png"/><Relationship Id="rId2977" Type="http://schemas.openxmlformats.org/officeDocument/2006/relationships/image" Target="media/image2970.png"/><Relationship Id="rId2978" Type="http://schemas.openxmlformats.org/officeDocument/2006/relationships/image" Target="media/image2971.png"/><Relationship Id="rId2979" Type="http://schemas.openxmlformats.org/officeDocument/2006/relationships/image" Target="media/image2972.png"/><Relationship Id="rId2980" Type="http://schemas.openxmlformats.org/officeDocument/2006/relationships/image" Target="media/image2973.png"/><Relationship Id="rId2981" Type="http://schemas.openxmlformats.org/officeDocument/2006/relationships/image" Target="media/image2974.png"/><Relationship Id="rId2982" Type="http://schemas.openxmlformats.org/officeDocument/2006/relationships/image" Target="media/image2975.png"/><Relationship Id="rId2983" Type="http://schemas.openxmlformats.org/officeDocument/2006/relationships/image" Target="media/image2976.png"/><Relationship Id="rId2984" Type="http://schemas.openxmlformats.org/officeDocument/2006/relationships/image" Target="media/image2977.png"/><Relationship Id="rId2985" Type="http://schemas.openxmlformats.org/officeDocument/2006/relationships/image" Target="media/image2978.png"/><Relationship Id="rId2986" Type="http://schemas.openxmlformats.org/officeDocument/2006/relationships/image" Target="media/image2979.png"/><Relationship Id="rId2987" Type="http://schemas.openxmlformats.org/officeDocument/2006/relationships/image" Target="media/image2980.png"/><Relationship Id="rId2988" Type="http://schemas.openxmlformats.org/officeDocument/2006/relationships/image" Target="media/image2981.png"/><Relationship Id="rId2989" Type="http://schemas.openxmlformats.org/officeDocument/2006/relationships/image" Target="media/image2982.png"/><Relationship Id="rId2990" Type="http://schemas.openxmlformats.org/officeDocument/2006/relationships/image" Target="media/image2983.png"/><Relationship Id="rId2991" Type="http://schemas.openxmlformats.org/officeDocument/2006/relationships/image" Target="media/image2984.png"/><Relationship Id="rId2992" Type="http://schemas.openxmlformats.org/officeDocument/2006/relationships/image" Target="media/image2985.png"/><Relationship Id="rId2993" Type="http://schemas.openxmlformats.org/officeDocument/2006/relationships/image" Target="media/image2986.png"/><Relationship Id="rId2994" Type="http://schemas.openxmlformats.org/officeDocument/2006/relationships/image" Target="media/image2987.png"/><Relationship Id="rId2995" Type="http://schemas.openxmlformats.org/officeDocument/2006/relationships/image" Target="media/image2988.png"/><Relationship Id="rId2996" Type="http://schemas.openxmlformats.org/officeDocument/2006/relationships/image" Target="media/image2989.png"/><Relationship Id="rId2997" Type="http://schemas.openxmlformats.org/officeDocument/2006/relationships/image" Target="media/image2990.png"/><Relationship Id="rId2998" Type="http://schemas.openxmlformats.org/officeDocument/2006/relationships/image" Target="media/image2991.png"/><Relationship Id="rId2999" Type="http://schemas.openxmlformats.org/officeDocument/2006/relationships/image" Target="media/image2992.png"/><Relationship Id="rId3000" Type="http://schemas.openxmlformats.org/officeDocument/2006/relationships/image" Target="media/image2993.png"/><Relationship Id="rId3001" Type="http://schemas.openxmlformats.org/officeDocument/2006/relationships/image" Target="media/image2994.png"/><Relationship Id="rId3002" Type="http://schemas.openxmlformats.org/officeDocument/2006/relationships/image" Target="media/image2995.png"/><Relationship Id="rId3003" Type="http://schemas.openxmlformats.org/officeDocument/2006/relationships/image" Target="media/image2996.png"/><Relationship Id="rId3004" Type="http://schemas.openxmlformats.org/officeDocument/2006/relationships/image" Target="media/image2997.png"/><Relationship Id="rId3005" Type="http://schemas.openxmlformats.org/officeDocument/2006/relationships/image" Target="media/image2998.png"/><Relationship Id="rId3006" Type="http://schemas.openxmlformats.org/officeDocument/2006/relationships/image" Target="media/image2999.png"/><Relationship Id="rId3007" Type="http://schemas.openxmlformats.org/officeDocument/2006/relationships/image" Target="media/image3000.png"/><Relationship Id="rId3008" Type="http://schemas.openxmlformats.org/officeDocument/2006/relationships/image" Target="media/image3001.png"/><Relationship Id="rId3009" Type="http://schemas.openxmlformats.org/officeDocument/2006/relationships/image" Target="media/image3002.png"/><Relationship Id="rId3010" Type="http://schemas.openxmlformats.org/officeDocument/2006/relationships/image" Target="media/image3003.png"/><Relationship Id="rId3011" Type="http://schemas.openxmlformats.org/officeDocument/2006/relationships/image" Target="media/image3004.png"/><Relationship Id="rId3012" Type="http://schemas.openxmlformats.org/officeDocument/2006/relationships/image" Target="media/image3005.png"/><Relationship Id="rId3013" Type="http://schemas.openxmlformats.org/officeDocument/2006/relationships/image" Target="media/image3006.png"/><Relationship Id="rId3014" Type="http://schemas.openxmlformats.org/officeDocument/2006/relationships/image" Target="media/image3007.png"/><Relationship Id="rId3015" Type="http://schemas.openxmlformats.org/officeDocument/2006/relationships/image" Target="media/image3008.png"/><Relationship Id="rId3016" Type="http://schemas.openxmlformats.org/officeDocument/2006/relationships/image" Target="media/image3009.png"/><Relationship Id="rId3017" Type="http://schemas.openxmlformats.org/officeDocument/2006/relationships/image" Target="media/image3010.png"/><Relationship Id="rId3018" Type="http://schemas.openxmlformats.org/officeDocument/2006/relationships/image" Target="media/image3011.png"/><Relationship Id="rId3019" Type="http://schemas.openxmlformats.org/officeDocument/2006/relationships/image" Target="media/image3012.png"/><Relationship Id="rId3020" Type="http://schemas.openxmlformats.org/officeDocument/2006/relationships/image" Target="media/image3013.png"/><Relationship Id="rId3021" Type="http://schemas.openxmlformats.org/officeDocument/2006/relationships/image" Target="media/image3014.png"/><Relationship Id="rId3022" Type="http://schemas.openxmlformats.org/officeDocument/2006/relationships/image" Target="media/image3015.png"/><Relationship Id="rId3023" Type="http://schemas.openxmlformats.org/officeDocument/2006/relationships/image" Target="media/image3016.png"/><Relationship Id="rId3024" Type="http://schemas.openxmlformats.org/officeDocument/2006/relationships/image" Target="media/image3017.png"/><Relationship Id="rId3025" Type="http://schemas.openxmlformats.org/officeDocument/2006/relationships/image" Target="media/image3018.png"/><Relationship Id="rId3026" Type="http://schemas.openxmlformats.org/officeDocument/2006/relationships/image" Target="media/image3019.png"/><Relationship Id="rId3027" Type="http://schemas.openxmlformats.org/officeDocument/2006/relationships/image" Target="media/image3020.png"/><Relationship Id="rId3028" Type="http://schemas.openxmlformats.org/officeDocument/2006/relationships/image" Target="media/image3021.png"/><Relationship Id="rId3029" Type="http://schemas.openxmlformats.org/officeDocument/2006/relationships/image" Target="media/image3022.png"/><Relationship Id="rId3030" Type="http://schemas.openxmlformats.org/officeDocument/2006/relationships/image" Target="media/image3023.png"/><Relationship Id="rId3031" Type="http://schemas.openxmlformats.org/officeDocument/2006/relationships/image" Target="media/image3024.png"/><Relationship Id="rId3032" Type="http://schemas.openxmlformats.org/officeDocument/2006/relationships/image" Target="media/image3025.png"/><Relationship Id="rId3033" Type="http://schemas.openxmlformats.org/officeDocument/2006/relationships/image" Target="media/image3026.png"/><Relationship Id="rId3034" Type="http://schemas.openxmlformats.org/officeDocument/2006/relationships/image" Target="media/image3027.png"/><Relationship Id="rId3035" Type="http://schemas.openxmlformats.org/officeDocument/2006/relationships/image" Target="media/image3028.png"/><Relationship Id="rId3036" Type="http://schemas.openxmlformats.org/officeDocument/2006/relationships/image" Target="media/image3029.png"/><Relationship Id="rId3037" Type="http://schemas.openxmlformats.org/officeDocument/2006/relationships/image" Target="media/image3030.png"/><Relationship Id="rId3038" Type="http://schemas.openxmlformats.org/officeDocument/2006/relationships/image" Target="media/image3031.png"/><Relationship Id="rId3039" Type="http://schemas.openxmlformats.org/officeDocument/2006/relationships/image" Target="media/image3032.png"/><Relationship Id="rId3040" Type="http://schemas.openxmlformats.org/officeDocument/2006/relationships/image" Target="media/image3033.png"/><Relationship Id="rId3041" Type="http://schemas.openxmlformats.org/officeDocument/2006/relationships/image" Target="media/image3034.png"/><Relationship Id="rId3042" Type="http://schemas.openxmlformats.org/officeDocument/2006/relationships/image" Target="media/image3035.png"/><Relationship Id="rId3043" Type="http://schemas.openxmlformats.org/officeDocument/2006/relationships/image" Target="media/image3036.png"/><Relationship Id="rId3044" Type="http://schemas.openxmlformats.org/officeDocument/2006/relationships/image" Target="media/image3037.png"/><Relationship Id="rId3045" Type="http://schemas.openxmlformats.org/officeDocument/2006/relationships/image" Target="media/image3038.png"/><Relationship Id="rId3046" Type="http://schemas.openxmlformats.org/officeDocument/2006/relationships/image" Target="media/image3039.png"/><Relationship Id="rId3047" Type="http://schemas.openxmlformats.org/officeDocument/2006/relationships/image" Target="media/image3040.png"/><Relationship Id="rId3048" Type="http://schemas.openxmlformats.org/officeDocument/2006/relationships/image" Target="media/image3041.png"/><Relationship Id="rId3049" Type="http://schemas.openxmlformats.org/officeDocument/2006/relationships/image" Target="media/image3042.png"/><Relationship Id="rId3050" Type="http://schemas.openxmlformats.org/officeDocument/2006/relationships/image" Target="media/image3043.png"/><Relationship Id="rId3051" Type="http://schemas.openxmlformats.org/officeDocument/2006/relationships/image" Target="media/image3044.png"/><Relationship Id="rId3052" Type="http://schemas.openxmlformats.org/officeDocument/2006/relationships/image" Target="media/image3045.png"/><Relationship Id="rId3053" Type="http://schemas.openxmlformats.org/officeDocument/2006/relationships/image" Target="media/image3046.png"/><Relationship Id="rId3054" Type="http://schemas.openxmlformats.org/officeDocument/2006/relationships/image" Target="media/image3047.png"/><Relationship Id="rId3055" Type="http://schemas.openxmlformats.org/officeDocument/2006/relationships/image" Target="media/image3048.png"/><Relationship Id="rId3056" Type="http://schemas.openxmlformats.org/officeDocument/2006/relationships/image" Target="media/image3049.png"/><Relationship Id="rId3057" Type="http://schemas.openxmlformats.org/officeDocument/2006/relationships/image" Target="media/image3050.png"/><Relationship Id="rId3058" Type="http://schemas.openxmlformats.org/officeDocument/2006/relationships/image" Target="media/image3051.png"/><Relationship Id="rId3059" Type="http://schemas.openxmlformats.org/officeDocument/2006/relationships/image" Target="media/image3052.png"/><Relationship Id="rId3060" Type="http://schemas.openxmlformats.org/officeDocument/2006/relationships/image" Target="media/image3053.png"/><Relationship Id="rId3061" Type="http://schemas.openxmlformats.org/officeDocument/2006/relationships/image" Target="media/image3054.png"/><Relationship Id="rId3062" Type="http://schemas.openxmlformats.org/officeDocument/2006/relationships/image" Target="media/image3055.png"/><Relationship Id="rId3063" Type="http://schemas.openxmlformats.org/officeDocument/2006/relationships/image" Target="media/image3056.png"/><Relationship Id="rId3064" Type="http://schemas.openxmlformats.org/officeDocument/2006/relationships/image" Target="media/image3057.png"/><Relationship Id="rId3065" Type="http://schemas.openxmlformats.org/officeDocument/2006/relationships/image" Target="media/image3058.png"/><Relationship Id="rId3066" Type="http://schemas.openxmlformats.org/officeDocument/2006/relationships/image" Target="media/image3059.png"/><Relationship Id="rId3067" Type="http://schemas.openxmlformats.org/officeDocument/2006/relationships/image" Target="media/image3060.png"/><Relationship Id="rId3068" Type="http://schemas.openxmlformats.org/officeDocument/2006/relationships/image" Target="media/image3061.png"/><Relationship Id="rId3069" Type="http://schemas.openxmlformats.org/officeDocument/2006/relationships/image" Target="media/image3062.png"/><Relationship Id="rId3070" Type="http://schemas.openxmlformats.org/officeDocument/2006/relationships/image" Target="media/image3063.png"/><Relationship Id="rId3071" Type="http://schemas.openxmlformats.org/officeDocument/2006/relationships/image" Target="media/image3064.png"/><Relationship Id="rId3072" Type="http://schemas.openxmlformats.org/officeDocument/2006/relationships/image" Target="media/image3065.png"/><Relationship Id="rId3073" Type="http://schemas.openxmlformats.org/officeDocument/2006/relationships/image" Target="media/image3066.png"/><Relationship Id="rId3074" Type="http://schemas.openxmlformats.org/officeDocument/2006/relationships/image" Target="media/image3067.png"/><Relationship Id="rId3075" Type="http://schemas.openxmlformats.org/officeDocument/2006/relationships/image" Target="media/image3068.png"/><Relationship Id="rId3076" Type="http://schemas.openxmlformats.org/officeDocument/2006/relationships/image" Target="media/image3069.png"/><Relationship Id="rId3077" Type="http://schemas.openxmlformats.org/officeDocument/2006/relationships/image" Target="media/image3070.png"/><Relationship Id="rId3078" Type="http://schemas.openxmlformats.org/officeDocument/2006/relationships/image" Target="media/image3071.png"/><Relationship Id="rId3079" Type="http://schemas.openxmlformats.org/officeDocument/2006/relationships/image" Target="media/image3072.png"/><Relationship Id="rId3080" Type="http://schemas.openxmlformats.org/officeDocument/2006/relationships/image" Target="media/image3073.png"/><Relationship Id="rId3081" Type="http://schemas.openxmlformats.org/officeDocument/2006/relationships/image" Target="media/image3074.png"/><Relationship Id="rId3082" Type="http://schemas.openxmlformats.org/officeDocument/2006/relationships/image" Target="media/image3075.png"/><Relationship Id="rId3083" Type="http://schemas.openxmlformats.org/officeDocument/2006/relationships/image" Target="media/image3076.png"/><Relationship Id="rId3084" Type="http://schemas.openxmlformats.org/officeDocument/2006/relationships/image" Target="media/image3077.png"/><Relationship Id="rId3085" Type="http://schemas.openxmlformats.org/officeDocument/2006/relationships/image" Target="media/image3078.png"/><Relationship Id="rId3086" Type="http://schemas.openxmlformats.org/officeDocument/2006/relationships/image" Target="media/image3079.png"/><Relationship Id="rId3087" Type="http://schemas.openxmlformats.org/officeDocument/2006/relationships/image" Target="media/image3080.png"/><Relationship Id="rId3088" Type="http://schemas.openxmlformats.org/officeDocument/2006/relationships/image" Target="media/image3081.png"/><Relationship Id="rId3089" Type="http://schemas.openxmlformats.org/officeDocument/2006/relationships/image" Target="media/image3082.png"/><Relationship Id="rId3090" Type="http://schemas.openxmlformats.org/officeDocument/2006/relationships/image" Target="media/image3083.png"/><Relationship Id="rId3091" Type="http://schemas.openxmlformats.org/officeDocument/2006/relationships/image" Target="media/image3084.png"/><Relationship Id="rId3092" Type="http://schemas.openxmlformats.org/officeDocument/2006/relationships/image" Target="media/image3085.png"/><Relationship Id="rId3093" Type="http://schemas.openxmlformats.org/officeDocument/2006/relationships/image" Target="media/image3086.png"/><Relationship Id="rId3094" Type="http://schemas.openxmlformats.org/officeDocument/2006/relationships/image" Target="media/image3087.png"/><Relationship Id="rId3095" Type="http://schemas.openxmlformats.org/officeDocument/2006/relationships/image" Target="media/image3088.png"/><Relationship Id="rId3096" Type="http://schemas.openxmlformats.org/officeDocument/2006/relationships/image" Target="media/image3089.png"/><Relationship Id="rId3097" Type="http://schemas.openxmlformats.org/officeDocument/2006/relationships/image" Target="media/image3090.png"/><Relationship Id="rId3098" Type="http://schemas.openxmlformats.org/officeDocument/2006/relationships/image" Target="media/image3091.png"/><Relationship Id="rId3099" Type="http://schemas.openxmlformats.org/officeDocument/2006/relationships/image" Target="media/image3092.png"/><Relationship Id="rId3100" Type="http://schemas.openxmlformats.org/officeDocument/2006/relationships/image" Target="media/image3093.png"/><Relationship Id="rId3101" Type="http://schemas.openxmlformats.org/officeDocument/2006/relationships/image" Target="media/image3094.png"/><Relationship Id="rId3102" Type="http://schemas.openxmlformats.org/officeDocument/2006/relationships/image" Target="media/image3095.png"/><Relationship Id="rId3103" Type="http://schemas.openxmlformats.org/officeDocument/2006/relationships/image" Target="media/image3096.png"/><Relationship Id="rId3104" Type="http://schemas.openxmlformats.org/officeDocument/2006/relationships/image" Target="media/image3097.png"/><Relationship Id="rId3105" Type="http://schemas.openxmlformats.org/officeDocument/2006/relationships/image" Target="media/image3098.png"/><Relationship Id="rId3106" Type="http://schemas.openxmlformats.org/officeDocument/2006/relationships/image" Target="media/image3099.png"/><Relationship Id="rId3107" Type="http://schemas.openxmlformats.org/officeDocument/2006/relationships/image" Target="media/image3100.png"/><Relationship Id="rId3108" Type="http://schemas.openxmlformats.org/officeDocument/2006/relationships/image" Target="media/image3101.png"/><Relationship Id="rId3109" Type="http://schemas.openxmlformats.org/officeDocument/2006/relationships/image" Target="media/image3102.png"/><Relationship Id="rId3110" Type="http://schemas.openxmlformats.org/officeDocument/2006/relationships/image" Target="media/image3103.png"/><Relationship Id="rId3111" Type="http://schemas.openxmlformats.org/officeDocument/2006/relationships/image" Target="media/image3104.png"/><Relationship Id="rId3112" Type="http://schemas.openxmlformats.org/officeDocument/2006/relationships/image" Target="media/image3105.png"/><Relationship Id="rId3113" Type="http://schemas.openxmlformats.org/officeDocument/2006/relationships/image" Target="media/image3106.png"/><Relationship Id="rId3114" Type="http://schemas.openxmlformats.org/officeDocument/2006/relationships/image" Target="media/image3107.png"/><Relationship Id="rId3115" Type="http://schemas.openxmlformats.org/officeDocument/2006/relationships/image" Target="media/image3108.png"/><Relationship Id="rId3116" Type="http://schemas.openxmlformats.org/officeDocument/2006/relationships/image" Target="media/image3109.png"/><Relationship Id="rId3117" Type="http://schemas.openxmlformats.org/officeDocument/2006/relationships/image" Target="media/image3110.png"/><Relationship Id="rId3118" Type="http://schemas.openxmlformats.org/officeDocument/2006/relationships/image" Target="media/image3111.png"/><Relationship Id="rId3119" Type="http://schemas.openxmlformats.org/officeDocument/2006/relationships/image" Target="media/image3112.png"/><Relationship Id="rId3120" Type="http://schemas.openxmlformats.org/officeDocument/2006/relationships/image" Target="media/image3113.png"/><Relationship Id="rId3121" Type="http://schemas.openxmlformats.org/officeDocument/2006/relationships/image" Target="media/image3114.png"/><Relationship Id="rId3122" Type="http://schemas.openxmlformats.org/officeDocument/2006/relationships/image" Target="media/image3115.png"/><Relationship Id="rId3123" Type="http://schemas.openxmlformats.org/officeDocument/2006/relationships/image" Target="media/image3116.png"/><Relationship Id="rId3124" Type="http://schemas.openxmlformats.org/officeDocument/2006/relationships/image" Target="media/image3117.png"/><Relationship Id="rId3125" Type="http://schemas.openxmlformats.org/officeDocument/2006/relationships/image" Target="media/image3118.png"/><Relationship Id="rId3126" Type="http://schemas.openxmlformats.org/officeDocument/2006/relationships/image" Target="media/image3119.png"/><Relationship Id="rId3127" Type="http://schemas.openxmlformats.org/officeDocument/2006/relationships/image" Target="media/image3120.png"/><Relationship Id="rId3128" Type="http://schemas.openxmlformats.org/officeDocument/2006/relationships/image" Target="media/image3121.png"/><Relationship Id="rId3129" Type="http://schemas.openxmlformats.org/officeDocument/2006/relationships/image" Target="media/image3122.png"/><Relationship Id="rId3130" Type="http://schemas.openxmlformats.org/officeDocument/2006/relationships/image" Target="media/image3123.png"/><Relationship Id="rId3131" Type="http://schemas.openxmlformats.org/officeDocument/2006/relationships/image" Target="media/image3124.png"/><Relationship Id="rId3132" Type="http://schemas.openxmlformats.org/officeDocument/2006/relationships/image" Target="media/image3125.png"/><Relationship Id="rId3133" Type="http://schemas.openxmlformats.org/officeDocument/2006/relationships/image" Target="media/image3126.png"/><Relationship Id="rId3134" Type="http://schemas.openxmlformats.org/officeDocument/2006/relationships/image" Target="media/image3127.png"/><Relationship Id="rId3135" Type="http://schemas.openxmlformats.org/officeDocument/2006/relationships/image" Target="media/image3128.png"/><Relationship Id="rId3136" Type="http://schemas.openxmlformats.org/officeDocument/2006/relationships/image" Target="media/image3129.png"/><Relationship Id="rId3137" Type="http://schemas.openxmlformats.org/officeDocument/2006/relationships/image" Target="media/image3130.png"/><Relationship Id="rId3138" Type="http://schemas.openxmlformats.org/officeDocument/2006/relationships/image" Target="media/image3131.png"/><Relationship Id="rId3139" Type="http://schemas.openxmlformats.org/officeDocument/2006/relationships/image" Target="media/image3132.png"/><Relationship Id="rId3140" Type="http://schemas.openxmlformats.org/officeDocument/2006/relationships/image" Target="media/image3133.png"/><Relationship Id="rId3141" Type="http://schemas.openxmlformats.org/officeDocument/2006/relationships/image" Target="media/image3134.png"/><Relationship Id="rId3142" Type="http://schemas.openxmlformats.org/officeDocument/2006/relationships/image" Target="media/image3135.png"/><Relationship Id="rId3143" Type="http://schemas.openxmlformats.org/officeDocument/2006/relationships/image" Target="media/image3136.png"/><Relationship Id="rId3144" Type="http://schemas.openxmlformats.org/officeDocument/2006/relationships/image" Target="media/image3137.png"/><Relationship Id="rId3145" Type="http://schemas.openxmlformats.org/officeDocument/2006/relationships/image" Target="media/image3138.png"/><Relationship Id="rId3146" Type="http://schemas.openxmlformats.org/officeDocument/2006/relationships/image" Target="media/image3139.png"/><Relationship Id="rId3147" Type="http://schemas.openxmlformats.org/officeDocument/2006/relationships/image" Target="media/image3140.png"/><Relationship Id="rId3148" Type="http://schemas.openxmlformats.org/officeDocument/2006/relationships/image" Target="media/image3141.png"/><Relationship Id="rId3149" Type="http://schemas.openxmlformats.org/officeDocument/2006/relationships/image" Target="media/image3142.png"/><Relationship Id="rId3150" Type="http://schemas.openxmlformats.org/officeDocument/2006/relationships/image" Target="media/image3143.png"/><Relationship Id="rId3151" Type="http://schemas.openxmlformats.org/officeDocument/2006/relationships/image" Target="media/image3144.png"/><Relationship Id="rId3152" Type="http://schemas.openxmlformats.org/officeDocument/2006/relationships/image" Target="media/image3145.png"/><Relationship Id="rId3153" Type="http://schemas.openxmlformats.org/officeDocument/2006/relationships/image" Target="media/image3146.png"/><Relationship Id="rId3154" Type="http://schemas.openxmlformats.org/officeDocument/2006/relationships/image" Target="media/image3147.png"/><Relationship Id="rId3155" Type="http://schemas.openxmlformats.org/officeDocument/2006/relationships/image" Target="media/image3148.png"/><Relationship Id="rId3156" Type="http://schemas.openxmlformats.org/officeDocument/2006/relationships/image" Target="media/image3149.png"/><Relationship Id="rId3157" Type="http://schemas.openxmlformats.org/officeDocument/2006/relationships/image" Target="media/image3150.png"/><Relationship Id="rId3158" Type="http://schemas.openxmlformats.org/officeDocument/2006/relationships/image" Target="media/image3151.png"/><Relationship Id="rId3159" Type="http://schemas.openxmlformats.org/officeDocument/2006/relationships/image" Target="media/image3152.png"/><Relationship Id="rId3160" Type="http://schemas.openxmlformats.org/officeDocument/2006/relationships/image" Target="media/image3153.png"/><Relationship Id="rId3161" Type="http://schemas.openxmlformats.org/officeDocument/2006/relationships/image" Target="media/image3154.png"/><Relationship Id="rId3162" Type="http://schemas.openxmlformats.org/officeDocument/2006/relationships/image" Target="media/image3155.png"/><Relationship Id="rId3163" Type="http://schemas.openxmlformats.org/officeDocument/2006/relationships/image" Target="media/image3156.png"/><Relationship Id="rId3164" Type="http://schemas.openxmlformats.org/officeDocument/2006/relationships/image" Target="media/image3157.png"/><Relationship Id="rId3165" Type="http://schemas.openxmlformats.org/officeDocument/2006/relationships/image" Target="media/image3158.png"/><Relationship Id="rId3166" Type="http://schemas.openxmlformats.org/officeDocument/2006/relationships/image" Target="media/image3159.png"/><Relationship Id="rId3167" Type="http://schemas.openxmlformats.org/officeDocument/2006/relationships/image" Target="media/image3160.png"/><Relationship Id="rId3168" Type="http://schemas.openxmlformats.org/officeDocument/2006/relationships/image" Target="media/image3161.png"/><Relationship Id="rId3169" Type="http://schemas.openxmlformats.org/officeDocument/2006/relationships/image" Target="media/image3162.png"/><Relationship Id="rId3170" Type="http://schemas.openxmlformats.org/officeDocument/2006/relationships/image" Target="media/image3163.png"/><Relationship Id="rId3171" Type="http://schemas.openxmlformats.org/officeDocument/2006/relationships/image" Target="media/image3164.png"/><Relationship Id="rId3172" Type="http://schemas.openxmlformats.org/officeDocument/2006/relationships/image" Target="media/image3165.png"/><Relationship Id="rId3173" Type="http://schemas.openxmlformats.org/officeDocument/2006/relationships/image" Target="media/image3166.png"/><Relationship Id="rId3174" Type="http://schemas.openxmlformats.org/officeDocument/2006/relationships/image" Target="media/image3167.png"/><Relationship Id="rId3175" Type="http://schemas.openxmlformats.org/officeDocument/2006/relationships/image" Target="media/image3168.png"/><Relationship Id="rId3176" Type="http://schemas.openxmlformats.org/officeDocument/2006/relationships/image" Target="media/image3169.png"/><Relationship Id="rId3177" Type="http://schemas.openxmlformats.org/officeDocument/2006/relationships/image" Target="media/image3170.png"/><Relationship Id="rId3178" Type="http://schemas.openxmlformats.org/officeDocument/2006/relationships/image" Target="media/image3171.png"/><Relationship Id="rId3179" Type="http://schemas.openxmlformats.org/officeDocument/2006/relationships/image" Target="media/image3172.png"/><Relationship Id="rId3180" Type="http://schemas.openxmlformats.org/officeDocument/2006/relationships/image" Target="media/image3173.png"/><Relationship Id="rId3181" Type="http://schemas.openxmlformats.org/officeDocument/2006/relationships/image" Target="media/image3174.png"/><Relationship Id="rId3182" Type="http://schemas.openxmlformats.org/officeDocument/2006/relationships/image" Target="media/image3175.png"/><Relationship Id="rId3183" Type="http://schemas.openxmlformats.org/officeDocument/2006/relationships/image" Target="media/image3176.png"/><Relationship Id="rId3184" Type="http://schemas.openxmlformats.org/officeDocument/2006/relationships/image" Target="media/image3177.png"/><Relationship Id="rId3185" Type="http://schemas.openxmlformats.org/officeDocument/2006/relationships/image" Target="media/image3178.png"/><Relationship Id="rId3186" Type="http://schemas.openxmlformats.org/officeDocument/2006/relationships/image" Target="media/image3179.png"/><Relationship Id="rId3187" Type="http://schemas.openxmlformats.org/officeDocument/2006/relationships/image" Target="media/image3180.png"/><Relationship Id="rId3188" Type="http://schemas.openxmlformats.org/officeDocument/2006/relationships/image" Target="media/image3181.png"/><Relationship Id="rId3189" Type="http://schemas.openxmlformats.org/officeDocument/2006/relationships/image" Target="media/image3182.png"/><Relationship Id="rId3190" Type="http://schemas.openxmlformats.org/officeDocument/2006/relationships/image" Target="media/image3183.png"/><Relationship Id="rId3191" Type="http://schemas.openxmlformats.org/officeDocument/2006/relationships/image" Target="media/image3184.png"/><Relationship Id="rId3192" Type="http://schemas.openxmlformats.org/officeDocument/2006/relationships/image" Target="media/image3185.png"/><Relationship Id="rId3193" Type="http://schemas.openxmlformats.org/officeDocument/2006/relationships/image" Target="media/image3186.png"/><Relationship Id="rId3194" Type="http://schemas.openxmlformats.org/officeDocument/2006/relationships/image" Target="media/image3187.png"/><Relationship Id="rId3195" Type="http://schemas.openxmlformats.org/officeDocument/2006/relationships/image" Target="media/image3188.png"/><Relationship Id="rId3196" Type="http://schemas.openxmlformats.org/officeDocument/2006/relationships/image" Target="media/image3189.png"/><Relationship Id="rId3197" Type="http://schemas.openxmlformats.org/officeDocument/2006/relationships/image" Target="media/image3190.png"/><Relationship Id="rId3198" Type="http://schemas.openxmlformats.org/officeDocument/2006/relationships/image" Target="media/image3191.png"/><Relationship Id="rId3199" Type="http://schemas.openxmlformats.org/officeDocument/2006/relationships/image" Target="media/image3192.png"/><Relationship Id="rId3200" Type="http://schemas.openxmlformats.org/officeDocument/2006/relationships/image" Target="media/image3193.png"/><Relationship Id="rId3201" Type="http://schemas.openxmlformats.org/officeDocument/2006/relationships/image" Target="media/image3194.png"/><Relationship Id="rId3202" Type="http://schemas.openxmlformats.org/officeDocument/2006/relationships/image" Target="media/image3195.png"/><Relationship Id="rId3203" Type="http://schemas.openxmlformats.org/officeDocument/2006/relationships/image" Target="media/image3196.png"/><Relationship Id="rId3204" Type="http://schemas.openxmlformats.org/officeDocument/2006/relationships/image" Target="media/image3197.png"/><Relationship Id="rId3205" Type="http://schemas.openxmlformats.org/officeDocument/2006/relationships/image" Target="media/image3198.png"/><Relationship Id="rId3206" Type="http://schemas.openxmlformats.org/officeDocument/2006/relationships/image" Target="media/image3199.png"/><Relationship Id="rId3207" Type="http://schemas.openxmlformats.org/officeDocument/2006/relationships/image" Target="media/image3200.png"/><Relationship Id="rId3208" Type="http://schemas.openxmlformats.org/officeDocument/2006/relationships/image" Target="media/image3201.png"/><Relationship Id="rId3209" Type="http://schemas.openxmlformats.org/officeDocument/2006/relationships/image" Target="media/image3202.png"/><Relationship Id="rId3210" Type="http://schemas.openxmlformats.org/officeDocument/2006/relationships/image" Target="media/image3203.png"/><Relationship Id="rId3211" Type="http://schemas.openxmlformats.org/officeDocument/2006/relationships/image" Target="media/image3204.png"/><Relationship Id="rId3212" Type="http://schemas.openxmlformats.org/officeDocument/2006/relationships/image" Target="media/image3205.png"/><Relationship Id="rId3213" Type="http://schemas.openxmlformats.org/officeDocument/2006/relationships/image" Target="media/image3206.png"/><Relationship Id="rId3214" Type="http://schemas.openxmlformats.org/officeDocument/2006/relationships/image" Target="media/image3207.png"/><Relationship Id="rId3215" Type="http://schemas.openxmlformats.org/officeDocument/2006/relationships/image" Target="media/image3208.png"/><Relationship Id="rId3216" Type="http://schemas.openxmlformats.org/officeDocument/2006/relationships/image" Target="media/image3209.png"/><Relationship Id="rId3217" Type="http://schemas.openxmlformats.org/officeDocument/2006/relationships/image" Target="media/image3210.png"/><Relationship Id="rId3218" Type="http://schemas.openxmlformats.org/officeDocument/2006/relationships/image" Target="media/image3211.png"/><Relationship Id="rId3219" Type="http://schemas.openxmlformats.org/officeDocument/2006/relationships/image" Target="media/image3212.png"/><Relationship Id="rId3220" Type="http://schemas.openxmlformats.org/officeDocument/2006/relationships/image" Target="media/image3213.png"/><Relationship Id="rId3221" Type="http://schemas.openxmlformats.org/officeDocument/2006/relationships/image" Target="media/image3214.png"/><Relationship Id="rId3222" Type="http://schemas.openxmlformats.org/officeDocument/2006/relationships/image" Target="media/image3215.png"/><Relationship Id="rId3223" Type="http://schemas.openxmlformats.org/officeDocument/2006/relationships/image" Target="media/image3216.png"/><Relationship Id="rId3224" Type="http://schemas.openxmlformats.org/officeDocument/2006/relationships/image" Target="media/image3217.png"/><Relationship Id="rId3225" Type="http://schemas.openxmlformats.org/officeDocument/2006/relationships/image" Target="media/image3218.png"/><Relationship Id="rId3226" Type="http://schemas.openxmlformats.org/officeDocument/2006/relationships/image" Target="media/image3219.png"/><Relationship Id="rId3227" Type="http://schemas.openxmlformats.org/officeDocument/2006/relationships/image" Target="media/image3220.png"/><Relationship Id="rId3228" Type="http://schemas.openxmlformats.org/officeDocument/2006/relationships/image" Target="media/image3221.png"/><Relationship Id="rId3229" Type="http://schemas.openxmlformats.org/officeDocument/2006/relationships/image" Target="media/image3222.png"/><Relationship Id="rId3230" Type="http://schemas.openxmlformats.org/officeDocument/2006/relationships/image" Target="media/image3223.png"/><Relationship Id="rId3231" Type="http://schemas.openxmlformats.org/officeDocument/2006/relationships/image" Target="media/image3224.png"/><Relationship Id="rId3232" Type="http://schemas.openxmlformats.org/officeDocument/2006/relationships/image" Target="media/image3225.png"/><Relationship Id="rId3233" Type="http://schemas.openxmlformats.org/officeDocument/2006/relationships/image" Target="media/image3226.png"/><Relationship Id="rId3234" Type="http://schemas.openxmlformats.org/officeDocument/2006/relationships/image" Target="media/image3227.png"/><Relationship Id="rId3235" Type="http://schemas.openxmlformats.org/officeDocument/2006/relationships/image" Target="media/image3228.png"/><Relationship Id="rId3236" Type="http://schemas.openxmlformats.org/officeDocument/2006/relationships/image" Target="media/image3229.png"/><Relationship Id="rId3237" Type="http://schemas.openxmlformats.org/officeDocument/2006/relationships/image" Target="media/image3230.png"/><Relationship Id="rId3238" Type="http://schemas.openxmlformats.org/officeDocument/2006/relationships/image" Target="media/image3231.png"/><Relationship Id="rId3239" Type="http://schemas.openxmlformats.org/officeDocument/2006/relationships/image" Target="media/image3232.png"/><Relationship Id="rId3240" Type="http://schemas.openxmlformats.org/officeDocument/2006/relationships/image" Target="media/image3233.png"/><Relationship Id="rId3241" Type="http://schemas.openxmlformats.org/officeDocument/2006/relationships/image" Target="media/image3234.png"/><Relationship Id="rId3242" Type="http://schemas.openxmlformats.org/officeDocument/2006/relationships/image" Target="media/image3235.png"/><Relationship Id="rId3243" Type="http://schemas.openxmlformats.org/officeDocument/2006/relationships/image" Target="media/image3236.png"/><Relationship Id="rId3244" Type="http://schemas.openxmlformats.org/officeDocument/2006/relationships/image" Target="media/image3237.png"/><Relationship Id="rId3245" Type="http://schemas.openxmlformats.org/officeDocument/2006/relationships/image" Target="media/image3238.png"/><Relationship Id="rId3246" Type="http://schemas.openxmlformats.org/officeDocument/2006/relationships/image" Target="media/image3239.png"/><Relationship Id="rId3247" Type="http://schemas.openxmlformats.org/officeDocument/2006/relationships/image" Target="media/image3240.png"/><Relationship Id="rId3248" Type="http://schemas.openxmlformats.org/officeDocument/2006/relationships/image" Target="media/image3241.png"/><Relationship Id="rId3249" Type="http://schemas.openxmlformats.org/officeDocument/2006/relationships/image" Target="media/image3242.png"/><Relationship Id="rId3250" Type="http://schemas.openxmlformats.org/officeDocument/2006/relationships/image" Target="media/image3243.png"/><Relationship Id="rId3251" Type="http://schemas.openxmlformats.org/officeDocument/2006/relationships/image" Target="media/image3244.png"/><Relationship Id="rId3252" Type="http://schemas.openxmlformats.org/officeDocument/2006/relationships/image" Target="media/image3245.png"/><Relationship Id="rId3253" Type="http://schemas.openxmlformats.org/officeDocument/2006/relationships/image" Target="media/image3246.png"/><Relationship Id="rId3254" Type="http://schemas.openxmlformats.org/officeDocument/2006/relationships/image" Target="media/image3247.png"/><Relationship Id="rId3255" Type="http://schemas.openxmlformats.org/officeDocument/2006/relationships/image" Target="media/image3248.png"/><Relationship Id="rId3256" Type="http://schemas.openxmlformats.org/officeDocument/2006/relationships/image" Target="media/image3249.png"/><Relationship Id="rId3257" Type="http://schemas.openxmlformats.org/officeDocument/2006/relationships/image" Target="media/image3250.png"/><Relationship Id="rId3258" Type="http://schemas.openxmlformats.org/officeDocument/2006/relationships/image" Target="media/image3251.png"/><Relationship Id="rId3259" Type="http://schemas.openxmlformats.org/officeDocument/2006/relationships/image" Target="media/image3252.png"/><Relationship Id="rId3260" Type="http://schemas.openxmlformats.org/officeDocument/2006/relationships/image" Target="media/image3253.png"/><Relationship Id="rId3261" Type="http://schemas.openxmlformats.org/officeDocument/2006/relationships/image" Target="media/image3254.png"/><Relationship Id="rId3262" Type="http://schemas.openxmlformats.org/officeDocument/2006/relationships/image" Target="media/image3255.png"/><Relationship Id="rId3263" Type="http://schemas.openxmlformats.org/officeDocument/2006/relationships/image" Target="media/image3256.png"/><Relationship Id="rId3264" Type="http://schemas.openxmlformats.org/officeDocument/2006/relationships/image" Target="media/image3257.png"/><Relationship Id="rId3265" Type="http://schemas.openxmlformats.org/officeDocument/2006/relationships/image" Target="media/image3258.png"/><Relationship Id="rId3266" Type="http://schemas.openxmlformats.org/officeDocument/2006/relationships/image" Target="media/image3259.png"/><Relationship Id="rId3267" Type="http://schemas.openxmlformats.org/officeDocument/2006/relationships/image" Target="media/image3260.png"/><Relationship Id="rId3268" Type="http://schemas.openxmlformats.org/officeDocument/2006/relationships/image" Target="media/image3261.png"/><Relationship Id="rId3269" Type="http://schemas.openxmlformats.org/officeDocument/2006/relationships/image" Target="media/image3262.png"/><Relationship Id="rId3270" Type="http://schemas.openxmlformats.org/officeDocument/2006/relationships/image" Target="media/image3263.png"/><Relationship Id="rId3271" Type="http://schemas.openxmlformats.org/officeDocument/2006/relationships/image" Target="media/image3264.png"/><Relationship Id="rId3272" Type="http://schemas.openxmlformats.org/officeDocument/2006/relationships/image" Target="media/image3265.png"/><Relationship Id="rId3273" Type="http://schemas.openxmlformats.org/officeDocument/2006/relationships/image" Target="media/image3266.png"/><Relationship Id="rId3274" Type="http://schemas.openxmlformats.org/officeDocument/2006/relationships/image" Target="media/image3267.png"/><Relationship Id="rId3275" Type="http://schemas.openxmlformats.org/officeDocument/2006/relationships/image" Target="media/image3268.png"/><Relationship Id="rId3276" Type="http://schemas.openxmlformats.org/officeDocument/2006/relationships/image" Target="media/image3269.png"/><Relationship Id="rId3277" Type="http://schemas.openxmlformats.org/officeDocument/2006/relationships/image" Target="media/image3270.png"/><Relationship Id="rId3278" Type="http://schemas.openxmlformats.org/officeDocument/2006/relationships/image" Target="media/image3271.png"/><Relationship Id="rId3279" Type="http://schemas.openxmlformats.org/officeDocument/2006/relationships/image" Target="media/image3272.png"/><Relationship Id="rId3280" Type="http://schemas.openxmlformats.org/officeDocument/2006/relationships/image" Target="media/image3273.png"/><Relationship Id="rId3281" Type="http://schemas.openxmlformats.org/officeDocument/2006/relationships/image" Target="media/image3274.png"/><Relationship Id="rId3282" Type="http://schemas.openxmlformats.org/officeDocument/2006/relationships/image" Target="media/image3275.png"/><Relationship Id="rId3283" Type="http://schemas.openxmlformats.org/officeDocument/2006/relationships/image" Target="media/image3276.png"/><Relationship Id="rId3284" Type="http://schemas.openxmlformats.org/officeDocument/2006/relationships/image" Target="media/image3277.png"/><Relationship Id="rId3285" Type="http://schemas.openxmlformats.org/officeDocument/2006/relationships/image" Target="media/image3278.png"/><Relationship Id="rId3286" Type="http://schemas.openxmlformats.org/officeDocument/2006/relationships/image" Target="media/image3279.png"/><Relationship Id="rId3287" Type="http://schemas.openxmlformats.org/officeDocument/2006/relationships/image" Target="media/image3280.png"/><Relationship Id="rId3288" Type="http://schemas.openxmlformats.org/officeDocument/2006/relationships/image" Target="media/image3281.png"/><Relationship Id="rId3289" Type="http://schemas.openxmlformats.org/officeDocument/2006/relationships/image" Target="media/image3282.png"/><Relationship Id="rId3290" Type="http://schemas.openxmlformats.org/officeDocument/2006/relationships/image" Target="media/image3283.png"/><Relationship Id="rId3291" Type="http://schemas.openxmlformats.org/officeDocument/2006/relationships/image" Target="media/image3284.png"/><Relationship Id="rId3292" Type="http://schemas.openxmlformats.org/officeDocument/2006/relationships/image" Target="media/image3285.png"/><Relationship Id="rId3293" Type="http://schemas.openxmlformats.org/officeDocument/2006/relationships/image" Target="media/image3286.png"/><Relationship Id="rId3294" Type="http://schemas.openxmlformats.org/officeDocument/2006/relationships/image" Target="media/image3287.png"/><Relationship Id="rId3295" Type="http://schemas.openxmlformats.org/officeDocument/2006/relationships/image" Target="media/image3288.png"/><Relationship Id="rId3296" Type="http://schemas.openxmlformats.org/officeDocument/2006/relationships/image" Target="media/image3289.png"/><Relationship Id="rId3297" Type="http://schemas.openxmlformats.org/officeDocument/2006/relationships/image" Target="media/image3290.png"/><Relationship Id="rId3298" Type="http://schemas.openxmlformats.org/officeDocument/2006/relationships/image" Target="media/image3291.png"/><Relationship Id="rId3299" Type="http://schemas.openxmlformats.org/officeDocument/2006/relationships/image" Target="media/image3292.png"/><Relationship Id="rId3300" Type="http://schemas.openxmlformats.org/officeDocument/2006/relationships/image" Target="media/image3293.png"/><Relationship Id="rId3301" Type="http://schemas.openxmlformats.org/officeDocument/2006/relationships/image" Target="media/image3294.png"/><Relationship Id="rId3302" Type="http://schemas.openxmlformats.org/officeDocument/2006/relationships/image" Target="media/image3295.png"/><Relationship Id="rId3303" Type="http://schemas.openxmlformats.org/officeDocument/2006/relationships/image" Target="media/image3296.png"/><Relationship Id="rId3304" Type="http://schemas.openxmlformats.org/officeDocument/2006/relationships/image" Target="media/image3297.png"/><Relationship Id="rId3305" Type="http://schemas.openxmlformats.org/officeDocument/2006/relationships/image" Target="media/image3298.png"/><Relationship Id="rId3306" Type="http://schemas.openxmlformats.org/officeDocument/2006/relationships/image" Target="media/image3299.png"/><Relationship Id="rId3307" Type="http://schemas.openxmlformats.org/officeDocument/2006/relationships/image" Target="media/image3300.png"/><Relationship Id="rId3308" Type="http://schemas.openxmlformats.org/officeDocument/2006/relationships/image" Target="media/image3301.png"/><Relationship Id="rId3309" Type="http://schemas.openxmlformats.org/officeDocument/2006/relationships/image" Target="media/image3302.png"/><Relationship Id="rId3310" Type="http://schemas.openxmlformats.org/officeDocument/2006/relationships/image" Target="media/image3303.png"/><Relationship Id="rId3311" Type="http://schemas.openxmlformats.org/officeDocument/2006/relationships/image" Target="media/image3304.png"/><Relationship Id="rId3312" Type="http://schemas.openxmlformats.org/officeDocument/2006/relationships/image" Target="media/image3305.png"/><Relationship Id="rId3313" Type="http://schemas.openxmlformats.org/officeDocument/2006/relationships/image" Target="media/image3306.png"/><Relationship Id="rId3314" Type="http://schemas.openxmlformats.org/officeDocument/2006/relationships/image" Target="media/image3307.png"/><Relationship Id="rId3315" Type="http://schemas.openxmlformats.org/officeDocument/2006/relationships/image" Target="media/image3308.png"/><Relationship Id="rId3316" Type="http://schemas.openxmlformats.org/officeDocument/2006/relationships/image" Target="media/image3309.png"/><Relationship Id="rId3317" Type="http://schemas.openxmlformats.org/officeDocument/2006/relationships/image" Target="media/image3310.png"/><Relationship Id="rId3318" Type="http://schemas.openxmlformats.org/officeDocument/2006/relationships/image" Target="media/image3311.png"/><Relationship Id="rId3319" Type="http://schemas.openxmlformats.org/officeDocument/2006/relationships/image" Target="media/image3312.png"/><Relationship Id="rId3320" Type="http://schemas.openxmlformats.org/officeDocument/2006/relationships/image" Target="media/image3313.png"/><Relationship Id="rId3321" Type="http://schemas.openxmlformats.org/officeDocument/2006/relationships/image" Target="media/image3314.png"/><Relationship Id="rId3322" Type="http://schemas.openxmlformats.org/officeDocument/2006/relationships/image" Target="media/image3315.png"/><Relationship Id="rId3323" Type="http://schemas.openxmlformats.org/officeDocument/2006/relationships/image" Target="media/image3316.png"/><Relationship Id="rId3324" Type="http://schemas.openxmlformats.org/officeDocument/2006/relationships/image" Target="media/image3317.png"/><Relationship Id="rId3325" Type="http://schemas.openxmlformats.org/officeDocument/2006/relationships/image" Target="media/image3318.png"/><Relationship Id="rId3326" Type="http://schemas.openxmlformats.org/officeDocument/2006/relationships/image" Target="media/image3319.png"/><Relationship Id="rId3327" Type="http://schemas.openxmlformats.org/officeDocument/2006/relationships/image" Target="media/image3320.png"/><Relationship Id="rId3328" Type="http://schemas.openxmlformats.org/officeDocument/2006/relationships/image" Target="media/image3321.png"/><Relationship Id="rId3329" Type="http://schemas.openxmlformats.org/officeDocument/2006/relationships/image" Target="media/image3322.png"/><Relationship Id="rId3330" Type="http://schemas.openxmlformats.org/officeDocument/2006/relationships/image" Target="media/image3323.png"/><Relationship Id="rId3331" Type="http://schemas.openxmlformats.org/officeDocument/2006/relationships/image" Target="media/image3324.png"/><Relationship Id="rId3332" Type="http://schemas.openxmlformats.org/officeDocument/2006/relationships/image" Target="media/image3325.png"/><Relationship Id="rId3333" Type="http://schemas.openxmlformats.org/officeDocument/2006/relationships/image" Target="media/image3326.png"/><Relationship Id="rId3334" Type="http://schemas.openxmlformats.org/officeDocument/2006/relationships/image" Target="media/image3327.png"/><Relationship Id="rId3335" Type="http://schemas.openxmlformats.org/officeDocument/2006/relationships/image" Target="media/image3328.png"/><Relationship Id="rId3336" Type="http://schemas.openxmlformats.org/officeDocument/2006/relationships/image" Target="media/image3329.png"/><Relationship Id="rId3337" Type="http://schemas.openxmlformats.org/officeDocument/2006/relationships/image" Target="media/image3330.png"/><Relationship Id="rId3338" Type="http://schemas.openxmlformats.org/officeDocument/2006/relationships/image" Target="media/image3331.png"/><Relationship Id="rId3339" Type="http://schemas.openxmlformats.org/officeDocument/2006/relationships/image" Target="media/image3332.png"/><Relationship Id="rId3340" Type="http://schemas.openxmlformats.org/officeDocument/2006/relationships/image" Target="media/image3333.png"/><Relationship Id="rId3341" Type="http://schemas.openxmlformats.org/officeDocument/2006/relationships/image" Target="media/image3334.png"/><Relationship Id="rId3342" Type="http://schemas.openxmlformats.org/officeDocument/2006/relationships/image" Target="media/image3335.png"/><Relationship Id="rId3343" Type="http://schemas.openxmlformats.org/officeDocument/2006/relationships/image" Target="media/image3336.png"/><Relationship Id="rId3344" Type="http://schemas.openxmlformats.org/officeDocument/2006/relationships/image" Target="media/image3337.png"/><Relationship Id="rId3345" Type="http://schemas.openxmlformats.org/officeDocument/2006/relationships/image" Target="media/image3338.png"/><Relationship Id="rId3346" Type="http://schemas.openxmlformats.org/officeDocument/2006/relationships/image" Target="media/image3339.png"/><Relationship Id="rId3347" Type="http://schemas.openxmlformats.org/officeDocument/2006/relationships/image" Target="media/image3340.png"/><Relationship Id="rId3348" Type="http://schemas.openxmlformats.org/officeDocument/2006/relationships/image" Target="media/image3341.png"/><Relationship Id="rId3349" Type="http://schemas.openxmlformats.org/officeDocument/2006/relationships/image" Target="media/image3342.png"/><Relationship Id="rId3350" Type="http://schemas.openxmlformats.org/officeDocument/2006/relationships/image" Target="media/image3343.png"/><Relationship Id="rId3351" Type="http://schemas.openxmlformats.org/officeDocument/2006/relationships/image" Target="media/image3344.png"/><Relationship Id="rId3352" Type="http://schemas.openxmlformats.org/officeDocument/2006/relationships/image" Target="media/image3345.png"/><Relationship Id="rId3353" Type="http://schemas.openxmlformats.org/officeDocument/2006/relationships/image" Target="media/image3346.png"/><Relationship Id="rId3354" Type="http://schemas.openxmlformats.org/officeDocument/2006/relationships/image" Target="media/image3347.png"/><Relationship Id="rId3355" Type="http://schemas.openxmlformats.org/officeDocument/2006/relationships/image" Target="media/image3348.png"/><Relationship Id="rId3356" Type="http://schemas.openxmlformats.org/officeDocument/2006/relationships/image" Target="media/image3349.png"/><Relationship Id="rId3357" Type="http://schemas.openxmlformats.org/officeDocument/2006/relationships/image" Target="media/image3350.png"/><Relationship Id="rId3358" Type="http://schemas.openxmlformats.org/officeDocument/2006/relationships/image" Target="media/image3351.png"/><Relationship Id="rId3359" Type="http://schemas.openxmlformats.org/officeDocument/2006/relationships/image" Target="media/image3352.png"/><Relationship Id="rId3360" Type="http://schemas.openxmlformats.org/officeDocument/2006/relationships/image" Target="media/image3353.png"/><Relationship Id="rId3361" Type="http://schemas.openxmlformats.org/officeDocument/2006/relationships/image" Target="media/image3354.png"/><Relationship Id="rId3362" Type="http://schemas.openxmlformats.org/officeDocument/2006/relationships/image" Target="media/image3355.png"/><Relationship Id="rId3363" Type="http://schemas.openxmlformats.org/officeDocument/2006/relationships/image" Target="media/image3356.png"/><Relationship Id="rId3364" Type="http://schemas.openxmlformats.org/officeDocument/2006/relationships/image" Target="media/image3357.png"/><Relationship Id="rId3365" Type="http://schemas.openxmlformats.org/officeDocument/2006/relationships/image" Target="media/image3358.png"/><Relationship Id="rId3366" Type="http://schemas.openxmlformats.org/officeDocument/2006/relationships/image" Target="media/image3359.png"/><Relationship Id="rId3367" Type="http://schemas.openxmlformats.org/officeDocument/2006/relationships/image" Target="media/image3360.png"/><Relationship Id="rId3368" Type="http://schemas.openxmlformats.org/officeDocument/2006/relationships/image" Target="media/image3361.png"/><Relationship Id="rId3369" Type="http://schemas.openxmlformats.org/officeDocument/2006/relationships/image" Target="media/image3362.png"/><Relationship Id="rId3370" Type="http://schemas.openxmlformats.org/officeDocument/2006/relationships/image" Target="media/image3363.png"/><Relationship Id="rId3371" Type="http://schemas.openxmlformats.org/officeDocument/2006/relationships/image" Target="media/image3364.png"/><Relationship Id="rId3372" Type="http://schemas.openxmlformats.org/officeDocument/2006/relationships/image" Target="media/image3365.png"/><Relationship Id="rId3373" Type="http://schemas.openxmlformats.org/officeDocument/2006/relationships/image" Target="media/image3366.png"/><Relationship Id="rId3374" Type="http://schemas.openxmlformats.org/officeDocument/2006/relationships/image" Target="media/image3367.png"/><Relationship Id="rId3375" Type="http://schemas.openxmlformats.org/officeDocument/2006/relationships/image" Target="media/image3368.png"/><Relationship Id="rId3376" Type="http://schemas.openxmlformats.org/officeDocument/2006/relationships/image" Target="media/image3369.png"/><Relationship Id="rId3377" Type="http://schemas.openxmlformats.org/officeDocument/2006/relationships/image" Target="media/image3370.png"/><Relationship Id="rId3378" Type="http://schemas.openxmlformats.org/officeDocument/2006/relationships/image" Target="media/image3371.png"/><Relationship Id="rId3379" Type="http://schemas.openxmlformats.org/officeDocument/2006/relationships/image" Target="media/image3372.png"/><Relationship Id="rId3380" Type="http://schemas.openxmlformats.org/officeDocument/2006/relationships/image" Target="media/image3373.png"/><Relationship Id="rId3381" Type="http://schemas.openxmlformats.org/officeDocument/2006/relationships/image" Target="media/image3374.png"/><Relationship Id="rId3382" Type="http://schemas.openxmlformats.org/officeDocument/2006/relationships/image" Target="media/image3375.png"/><Relationship Id="rId3383" Type="http://schemas.openxmlformats.org/officeDocument/2006/relationships/image" Target="media/image3376.png"/><Relationship Id="rId3384" Type="http://schemas.openxmlformats.org/officeDocument/2006/relationships/image" Target="media/image3377.png"/><Relationship Id="rId3385" Type="http://schemas.openxmlformats.org/officeDocument/2006/relationships/image" Target="media/image3378.png"/><Relationship Id="rId3386" Type="http://schemas.openxmlformats.org/officeDocument/2006/relationships/image" Target="media/image3379.png"/><Relationship Id="rId3387" Type="http://schemas.openxmlformats.org/officeDocument/2006/relationships/image" Target="media/image3380.png"/><Relationship Id="rId3388" Type="http://schemas.openxmlformats.org/officeDocument/2006/relationships/image" Target="media/image3381.png"/><Relationship Id="rId3389" Type="http://schemas.openxmlformats.org/officeDocument/2006/relationships/image" Target="media/image3382.png"/><Relationship Id="rId3390" Type="http://schemas.openxmlformats.org/officeDocument/2006/relationships/image" Target="media/image3383.png"/><Relationship Id="rId3391" Type="http://schemas.openxmlformats.org/officeDocument/2006/relationships/image" Target="media/image3384.png"/><Relationship Id="rId3392" Type="http://schemas.openxmlformats.org/officeDocument/2006/relationships/image" Target="media/image3385.png"/><Relationship Id="rId3393" Type="http://schemas.openxmlformats.org/officeDocument/2006/relationships/image" Target="media/image3386.png"/><Relationship Id="rId3394" Type="http://schemas.openxmlformats.org/officeDocument/2006/relationships/image" Target="media/image3387.png"/><Relationship Id="rId3395" Type="http://schemas.openxmlformats.org/officeDocument/2006/relationships/image" Target="media/image3388.png"/><Relationship Id="rId3396" Type="http://schemas.openxmlformats.org/officeDocument/2006/relationships/image" Target="media/image3389.png"/><Relationship Id="rId3397" Type="http://schemas.openxmlformats.org/officeDocument/2006/relationships/image" Target="media/image3390.png"/><Relationship Id="rId3398" Type="http://schemas.openxmlformats.org/officeDocument/2006/relationships/image" Target="media/image3391.png"/><Relationship Id="rId3399" Type="http://schemas.openxmlformats.org/officeDocument/2006/relationships/image" Target="media/image3392.png"/><Relationship Id="rId3400" Type="http://schemas.openxmlformats.org/officeDocument/2006/relationships/image" Target="media/image3393.png"/><Relationship Id="rId3401" Type="http://schemas.openxmlformats.org/officeDocument/2006/relationships/image" Target="media/image3394.png"/><Relationship Id="rId3402" Type="http://schemas.openxmlformats.org/officeDocument/2006/relationships/image" Target="media/image3395.png"/><Relationship Id="rId3403" Type="http://schemas.openxmlformats.org/officeDocument/2006/relationships/image" Target="media/image3396.png"/><Relationship Id="rId3404" Type="http://schemas.openxmlformats.org/officeDocument/2006/relationships/image" Target="media/image3397.png"/><Relationship Id="rId3405" Type="http://schemas.openxmlformats.org/officeDocument/2006/relationships/image" Target="media/image3398.png"/><Relationship Id="rId3406" Type="http://schemas.openxmlformats.org/officeDocument/2006/relationships/image" Target="media/image3399.png"/><Relationship Id="rId3407" Type="http://schemas.openxmlformats.org/officeDocument/2006/relationships/image" Target="media/image3400.png"/><Relationship Id="rId3408" Type="http://schemas.openxmlformats.org/officeDocument/2006/relationships/image" Target="media/image3401.png"/><Relationship Id="rId3409" Type="http://schemas.openxmlformats.org/officeDocument/2006/relationships/image" Target="media/image3402.png"/><Relationship Id="rId3410" Type="http://schemas.openxmlformats.org/officeDocument/2006/relationships/image" Target="media/image3403.png"/><Relationship Id="rId3411" Type="http://schemas.openxmlformats.org/officeDocument/2006/relationships/image" Target="media/image3404.png"/><Relationship Id="rId3412" Type="http://schemas.openxmlformats.org/officeDocument/2006/relationships/image" Target="media/image3405.png"/><Relationship Id="rId3413" Type="http://schemas.openxmlformats.org/officeDocument/2006/relationships/image" Target="media/image3406.png"/><Relationship Id="rId3414" Type="http://schemas.openxmlformats.org/officeDocument/2006/relationships/image" Target="media/image3407.png"/><Relationship Id="rId3415" Type="http://schemas.openxmlformats.org/officeDocument/2006/relationships/image" Target="media/image3408.png"/><Relationship Id="rId3416" Type="http://schemas.openxmlformats.org/officeDocument/2006/relationships/image" Target="media/image3409.png"/><Relationship Id="rId3417" Type="http://schemas.openxmlformats.org/officeDocument/2006/relationships/image" Target="media/image3410.png"/><Relationship Id="rId3418" Type="http://schemas.openxmlformats.org/officeDocument/2006/relationships/image" Target="media/image3411.png"/><Relationship Id="rId3419" Type="http://schemas.openxmlformats.org/officeDocument/2006/relationships/image" Target="media/image3412.png"/><Relationship Id="rId3420" Type="http://schemas.openxmlformats.org/officeDocument/2006/relationships/image" Target="media/image3413.png"/><Relationship Id="rId3421" Type="http://schemas.openxmlformats.org/officeDocument/2006/relationships/image" Target="media/image3414.png"/><Relationship Id="rId3422" Type="http://schemas.openxmlformats.org/officeDocument/2006/relationships/image" Target="media/image3415.png"/><Relationship Id="rId3423" Type="http://schemas.openxmlformats.org/officeDocument/2006/relationships/image" Target="media/image3416.png"/><Relationship Id="rId3424" Type="http://schemas.openxmlformats.org/officeDocument/2006/relationships/image" Target="media/image3417.png"/><Relationship Id="rId3425" Type="http://schemas.openxmlformats.org/officeDocument/2006/relationships/image" Target="media/image3418.png"/><Relationship Id="rId3426" Type="http://schemas.openxmlformats.org/officeDocument/2006/relationships/image" Target="media/image3419.png"/><Relationship Id="rId3427" Type="http://schemas.openxmlformats.org/officeDocument/2006/relationships/image" Target="media/image3420.png"/><Relationship Id="rId3428" Type="http://schemas.openxmlformats.org/officeDocument/2006/relationships/image" Target="media/image3421.png"/><Relationship Id="rId3429" Type="http://schemas.openxmlformats.org/officeDocument/2006/relationships/image" Target="media/image3422.png"/><Relationship Id="rId3430" Type="http://schemas.openxmlformats.org/officeDocument/2006/relationships/image" Target="media/image3423.png"/><Relationship Id="rId3431" Type="http://schemas.openxmlformats.org/officeDocument/2006/relationships/image" Target="media/image3424.png"/><Relationship Id="rId3432" Type="http://schemas.openxmlformats.org/officeDocument/2006/relationships/image" Target="media/image3425.png"/><Relationship Id="rId3433" Type="http://schemas.openxmlformats.org/officeDocument/2006/relationships/image" Target="media/image3426.png"/><Relationship Id="rId3434" Type="http://schemas.openxmlformats.org/officeDocument/2006/relationships/image" Target="media/image3427.png"/><Relationship Id="rId3435" Type="http://schemas.openxmlformats.org/officeDocument/2006/relationships/image" Target="media/image3428.png"/><Relationship Id="rId3436" Type="http://schemas.openxmlformats.org/officeDocument/2006/relationships/image" Target="media/image3429.png"/><Relationship Id="rId3437" Type="http://schemas.openxmlformats.org/officeDocument/2006/relationships/image" Target="media/image3430.png"/><Relationship Id="rId3438" Type="http://schemas.openxmlformats.org/officeDocument/2006/relationships/image" Target="media/image3431.png"/><Relationship Id="rId3439" Type="http://schemas.openxmlformats.org/officeDocument/2006/relationships/image" Target="media/image3432.png"/><Relationship Id="rId3440" Type="http://schemas.openxmlformats.org/officeDocument/2006/relationships/image" Target="media/image3433.png"/><Relationship Id="rId3441" Type="http://schemas.openxmlformats.org/officeDocument/2006/relationships/image" Target="media/image3434.png"/><Relationship Id="rId3442" Type="http://schemas.openxmlformats.org/officeDocument/2006/relationships/image" Target="media/image3435.png"/><Relationship Id="rId3443" Type="http://schemas.openxmlformats.org/officeDocument/2006/relationships/image" Target="media/image3436.png"/><Relationship Id="rId3444" Type="http://schemas.openxmlformats.org/officeDocument/2006/relationships/image" Target="media/image3437.png"/><Relationship Id="rId3445" Type="http://schemas.openxmlformats.org/officeDocument/2006/relationships/image" Target="media/image3438.png"/><Relationship Id="rId3446" Type="http://schemas.openxmlformats.org/officeDocument/2006/relationships/image" Target="media/image3439.png"/><Relationship Id="rId3447" Type="http://schemas.openxmlformats.org/officeDocument/2006/relationships/image" Target="media/image3440.png"/><Relationship Id="rId3448" Type="http://schemas.openxmlformats.org/officeDocument/2006/relationships/image" Target="media/image3441.png"/><Relationship Id="rId3449" Type="http://schemas.openxmlformats.org/officeDocument/2006/relationships/image" Target="media/image3442.png"/><Relationship Id="rId3450" Type="http://schemas.openxmlformats.org/officeDocument/2006/relationships/image" Target="media/image3443.png"/><Relationship Id="rId3451" Type="http://schemas.openxmlformats.org/officeDocument/2006/relationships/image" Target="media/image3444.png"/><Relationship Id="rId3452" Type="http://schemas.openxmlformats.org/officeDocument/2006/relationships/image" Target="media/image3445.png"/><Relationship Id="rId3453" Type="http://schemas.openxmlformats.org/officeDocument/2006/relationships/image" Target="media/image3446.png"/><Relationship Id="rId3454" Type="http://schemas.openxmlformats.org/officeDocument/2006/relationships/image" Target="media/image3447.png"/><Relationship Id="rId3455" Type="http://schemas.openxmlformats.org/officeDocument/2006/relationships/image" Target="media/image3448.png"/><Relationship Id="rId3456" Type="http://schemas.openxmlformats.org/officeDocument/2006/relationships/image" Target="media/image3449.png"/><Relationship Id="rId3457" Type="http://schemas.openxmlformats.org/officeDocument/2006/relationships/image" Target="media/image3450.png"/><Relationship Id="rId3458" Type="http://schemas.openxmlformats.org/officeDocument/2006/relationships/image" Target="media/image3451.png"/><Relationship Id="rId3459" Type="http://schemas.openxmlformats.org/officeDocument/2006/relationships/image" Target="media/image3452.png"/><Relationship Id="rId3460" Type="http://schemas.openxmlformats.org/officeDocument/2006/relationships/image" Target="media/image3453.png"/><Relationship Id="rId3461" Type="http://schemas.openxmlformats.org/officeDocument/2006/relationships/image" Target="media/image3454.png"/><Relationship Id="rId3462" Type="http://schemas.openxmlformats.org/officeDocument/2006/relationships/image" Target="media/image3455.png"/><Relationship Id="rId3463" Type="http://schemas.openxmlformats.org/officeDocument/2006/relationships/image" Target="media/image3456.png"/><Relationship Id="rId3464" Type="http://schemas.openxmlformats.org/officeDocument/2006/relationships/image" Target="media/image3457.png"/><Relationship Id="rId3465" Type="http://schemas.openxmlformats.org/officeDocument/2006/relationships/image" Target="media/image3458.png"/><Relationship Id="rId3466" Type="http://schemas.openxmlformats.org/officeDocument/2006/relationships/image" Target="media/image3459.png"/><Relationship Id="rId3467" Type="http://schemas.openxmlformats.org/officeDocument/2006/relationships/image" Target="media/image3460.png"/><Relationship Id="rId3468" Type="http://schemas.openxmlformats.org/officeDocument/2006/relationships/image" Target="media/image3461.png"/><Relationship Id="rId3469" Type="http://schemas.openxmlformats.org/officeDocument/2006/relationships/image" Target="media/image3462.png"/><Relationship Id="rId3470" Type="http://schemas.openxmlformats.org/officeDocument/2006/relationships/image" Target="media/image3463.png"/><Relationship Id="rId3471" Type="http://schemas.openxmlformats.org/officeDocument/2006/relationships/image" Target="media/image3464.png"/><Relationship Id="rId3472" Type="http://schemas.openxmlformats.org/officeDocument/2006/relationships/image" Target="media/image3465.png"/><Relationship Id="rId3473" Type="http://schemas.openxmlformats.org/officeDocument/2006/relationships/image" Target="media/image3466.png"/><Relationship Id="rId3474" Type="http://schemas.openxmlformats.org/officeDocument/2006/relationships/image" Target="media/image3467.png"/><Relationship Id="rId3475" Type="http://schemas.openxmlformats.org/officeDocument/2006/relationships/image" Target="media/image3468.png"/><Relationship Id="rId3476" Type="http://schemas.openxmlformats.org/officeDocument/2006/relationships/image" Target="media/image3469.png"/><Relationship Id="rId3477" Type="http://schemas.openxmlformats.org/officeDocument/2006/relationships/image" Target="media/image3470.png"/><Relationship Id="rId3478" Type="http://schemas.openxmlformats.org/officeDocument/2006/relationships/image" Target="media/image3471.png"/><Relationship Id="rId3479" Type="http://schemas.openxmlformats.org/officeDocument/2006/relationships/image" Target="media/image3472.png"/><Relationship Id="rId3480" Type="http://schemas.openxmlformats.org/officeDocument/2006/relationships/image" Target="media/image3473.png"/><Relationship Id="rId3481" Type="http://schemas.openxmlformats.org/officeDocument/2006/relationships/image" Target="media/image3474.png"/><Relationship Id="rId3482" Type="http://schemas.openxmlformats.org/officeDocument/2006/relationships/image" Target="media/image3475.png"/><Relationship Id="rId3483" Type="http://schemas.openxmlformats.org/officeDocument/2006/relationships/image" Target="media/image3476.png"/><Relationship Id="rId3484" Type="http://schemas.openxmlformats.org/officeDocument/2006/relationships/image" Target="media/image3477.png"/><Relationship Id="rId3485" Type="http://schemas.openxmlformats.org/officeDocument/2006/relationships/image" Target="media/image3478.png"/><Relationship Id="rId3486" Type="http://schemas.openxmlformats.org/officeDocument/2006/relationships/image" Target="media/image3479.png"/><Relationship Id="rId3487" Type="http://schemas.openxmlformats.org/officeDocument/2006/relationships/image" Target="media/image3480.png"/><Relationship Id="rId3488" Type="http://schemas.openxmlformats.org/officeDocument/2006/relationships/image" Target="media/image3481.png"/><Relationship Id="rId3489" Type="http://schemas.openxmlformats.org/officeDocument/2006/relationships/image" Target="media/image3482.png"/><Relationship Id="rId3490" Type="http://schemas.openxmlformats.org/officeDocument/2006/relationships/image" Target="media/image3483.png"/><Relationship Id="rId3491" Type="http://schemas.openxmlformats.org/officeDocument/2006/relationships/image" Target="media/image3484.png"/><Relationship Id="rId3492" Type="http://schemas.openxmlformats.org/officeDocument/2006/relationships/image" Target="media/image3485.png"/><Relationship Id="rId3493" Type="http://schemas.openxmlformats.org/officeDocument/2006/relationships/image" Target="media/image3486.png"/><Relationship Id="rId3494" Type="http://schemas.openxmlformats.org/officeDocument/2006/relationships/image" Target="media/image3487.png"/><Relationship Id="rId3495" Type="http://schemas.openxmlformats.org/officeDocument/2006/relationships/image" Target="media/image3488.png"/><Relationship Id="rId3496" Type="http://schemas.openxmlformats.org/officeDocument/2006/relationships/image" Target="media/image3489.png"/><Relationship Id="rId3497" Type="http://schemas.openxmlformats.org/officeDocument/2006/relationships/image" Target="media/image3490.png"/><Relationship Id="rId3498" Type="http://schemas.openxmlformats.org/officeDocument/2006/relationships/image" Target="media/image3491.png"/><Relationship Id="rId3499" Type="http://schemas.openxmlformats.org/officeDocument/2006/relationships/image" Target="media/image3492.png"/><Relationship Id="rId3500" Type="http://schemas.openxmlformats.org/officeDocument/2006/relationships/image" Target="media/image3493.png"/><Relationship Id="rId3501" Type="http://schemas.openxmlformats.org/officeDocument/2006/relationships/image" Target="media/image3494.png"/><Relationship Id="rId3502" Type="http://schemas.openxmlformats.org/officeDocument/2006/relationships/image" Target="media/image3495.png"/><Relationship Id="rId3503" Type="http://schemas.openxmlformats.org/officeDocument/2006/relationships/image" Target="media/image3496.png"/><Relationship Id="rId3504" Type="http://schemas.openxmlformats.org/officeDocument/2006/relationships/image" Target="media/image3497.png"/><Relationship Id="rId3505" Type="http://schemas.openxmlformats.org/officeDocument/2006/relationships/image" Target="media/image3498.png"/><Relationship Id="rId3506" Type="http://schemas.openxmlformats.org/officeDocument/2006/relationships/image" Target="media/image3499.png"/><Relationship Id="rId3507" Type="http://schemas.openxmlformats.org/officeDocument/2006/relationships/image" Target="media/image3500.png"/><Relationship Id="rId3508" Type="http://schemas.openxmlformats.org/officeDocument/2006/relationships/image" Target="media/image3501.png"/><Relationship Id="rId3509" Type="http://schemas.openxmlformats.org/officeDocument/2006/relationships/image" Target="media/image3502.png"/><Relationship Id="rId3510" Type="http://schemas.openxmlformats.org/officeDocument/2006/relationships/image" Target="media/image3503.png"/><Relationship Id="rId3511" Type="http://schemas.openxmlformats.org/officeDocument/2006/relationships/image" Target="media/image3504.png"/><Relationship Id="rId3512" Type="http://schemas.openxmlformats.org/officeDocument/2006/relationships/image" Target="media/image3505.png"/><Relationship Id="rId3513" Type="http://schemas.openxmlformats.org/officeDocument/2006/relationships/image" Target="media/image3506.png"/><Relationship Id="rId3514" Type="http://schemas.openxmlformats.org/officeDocument/2006/relationships/image" Target="media/image3507.png"/><Relationship Id="rId3515" Type="http://schemas.openxmlformats.org/officeDocument/2006/relationships/image" Target="media/image3508.png"/><Relationship Id="rId3516" Type="http://schemas.openxmlformats.org/officeDocument/2006/relationships/image" Target="media/image3509.png"/><Relationship Id="rId3517" Type="http://schemas.openxmlformats.org/officeDocument/2006/relationships/image" Target="media/image3510.png"/><Relationship Id="rId3518" Type="http://schemas.openxmlformats.org/officeDocument/2006/relationships/image" Target="media/image3511.png"/><Relationship Id="rId3519" Type="http://schemas.openxmlformats.org/officeDocument/2006/relationships/image" Target="media/image3512.png"/><Relationship Id="rId3520" Type="http://schemas.openxmlformats.org/officeDocument/2006/relationships/image" Target="media/image3513.png"/><Relationship Id="rId3521" Type="http://schemas.openxmlformats.org/officeDocument/2006/relationships/image" Target="media/image3514.png"/><Relationship Id="rId3522" Type="http://schemas.openxmlformats.org/officeDocument/2006/relationships/image" Target="media/image3515.png"/><Relationship Id="rId3523" Type="http://schemas.openxmlformats.org/officeDocument/2006/relationships/image" Target="media/image3516.png"/><Relationship Id="rId3524" Type="http://schemas.openxmlformats.org/officeDocument/2006/relationships/image" Target="media/image3517.png"/><Relationship Id="rId3525" Type="http://schemas.openxmlformats.org/officeDocument/2006/relationships/image" Target="media/image3518.png"/><Relationship Id="rId3526" Type="http://schemas.openxmlformats.org/officeDocument/2006/relationships/image" Target="media/image3519.png"/><Relationship Id="rId3527" Type="http://schemas.openxmlformats.org/officeDocument/2006/relationships/image" Target="media/image3520.png"/><Relationship Id="rId3528" Type="http://schemas.openxmlformats.org/officeDocument/2006/relationships/image" Target="media/image3521.png"/><Relationship Id="rId3529" Type="http://schemas.openxmlformats.org/officeDocument/2006/relationships/image" Target="media/image3522.png"/><Relationship Id="rId3530" Type="http://schemas.openxmlformats.org/officeDocument/2006/relationships/image" Target="media/image3523.png"/><Relationship Id="rId3531" Type="http://schemas.openxmlformats.org/officeDocument/2006/relationships/image" Target="media/image3524.png"/><Relationship Id="rId3532" Type="http://schemas.openxmlformats.org/officeDocument/2006/relationships/image" Target="media/image3525.png"/><Relationship Id="rId3533" Type="http://schemas.openxmlformats.org/officeDocument/2006/relationships/image" Target="media/image3526.png"/><Relationship Id="rId3534" Type="http://schemas.openxmlformats.org/officeDocument/2006/relationships/image" Target="media/image3527.png"/><Relationship Id="rId3535" Type="http://schemas.openxmlformats.org/officeDocument/2006/relationships/image" Target="media/image3528.png"/><Relationship Id="rId3536" Type="http://schemas.openxmlformats.org/officeDocument/2006/relationships/image" Target="media/image3529.png"/><Relationship Id="rId3537" Type="http://schemas.openxmlformats.org/officeDocument/2006/relationships/image" Target="media/image3530.png"/><Relationship Id="rId3538" Type="http://schemas.openxmlformats.org/officeDocument/2006/relationships/image" Target="media/image3531.png"/><Relationship Id="rId3539" Type="http://schemas.openxmlformats.org/officeDocument/2006/relationships/image" Target="media/image3532.png"/><Relationship Id="rId3540" Type="http://schemas.openxmlformats.org/officeDocument/2006/relationships/image" Target="media/image3533.png"/><Relationship Id="rId3541" Type="http://schemas.openxmlformats.org/officeDocument/2006/relationships/image" Target="media/image3534.png"/><Relationship Id="rId3542" Type="http://schemas.openxmlformats.org/officeDocument/2006/relationships/image" Target="media/image3535.png"/><Relationship Id="rId3543" Type="http://schemas.openxmlformats.org/officeDocument/2006/relationships/image" Target="media/image3536.png"/><Relationship Id="rId3544" Type="http://schemas.openxmlformats.org/officeDocument/2006/relationships/image" Target="media/image3537.png"/><Relationship Id="rId3545" Type="http://schemas.openxmlformats.org/officeDocument/2006/relationships/image" Target="media/image3538.png"/><Relationship Id="rId3546" Type="http://schemas.openxmlformats.org/officeDocument/2006/relationships/image" Target="media/image3539.png"/><Relationship Id="rId3547" Type="http://schemas.openxmlformats.org/officeDocument/2006/relationships/image" Target="media/image3540.png"/><Relationship Id="rId3548" Type="http://schemas.openxmlformats.org/officeDocument/2006/relationships/image" Target="media/image3541.png"/><Relationship Id="rId3549" Type="http://schemas.openxmlformats.org/officeDocument/2006/relationships/image" Target="media/image3542.png"/><Relationship Id="rId3550" Type="http://schemas.openxmlformats.org/officeDocument/2006/relationships/image" Target="media/image3543.png"/><Relationship Id="rId3551" Type="http://schemas.openxmlformats.org/officeDocument/2006/relationships/image" Target="media/image3544.png"/><Relationship Id="rId3552" Type="http://schemas.openxmlformats.org/officeDocument/2006/relationships/image" Target="media/image3545.png"/><Relationship Id="rId3553" Type="http://schemas.openxmlformats.org/officeDocument/2006/relationships/image" Target="media/image3546.png"/><Relationship Id="rId3554" Type="http://schemas.openxmlformats.org/officeDocument/2006/relationships/image" Target="media/image3547.png"/><Relationship Id="rId3555" Type="http://schemas.openxmlformats.org/officeDocument/2006/relationships/image" Target="media/image3548.png"/><Relationship Id="rId3556" Type="http://schemas.openxmlformats.org/officeDocument/2006/relationships/image" Target="media/image3549.png"/><Relationship Id="rId3557" Type="http://schemas.openxmlformats.org/officeDocument/2006/relationships/image" Target="media/image3550.png"/><Relationship Id="rId3558" Type="http://schemas.openxmlformats.org/officeDocument/2006/relationships/image" Target="media/image3551.png"/><Relationship Id="rId3559" Type="http://schemas.openxmlformats.org/officeDocument/2006/relationships/image" Target="media/image3552.png"/><Relationship Id="rId3560" Type="http://schemas.openxmlformats.org/officeDocument/2006/relationships/image" Target="media/image3553.png"/><Relationship Id="rId3561" Type="http://schemas.openxmlformats.org/officeDocument/2006/relationships/image" Target="media/image3554.png"/><Relationship Id="rId3562" Type="http://schemas.openxmlformats.org/officeDocument/2006/relationships/image" Target="media/image3555.png"/><Relationship Id="rId3563" Type="http://schemas.openxmlformats.org/officeDocument/2006/relationships/image" Target="media/image3556.png"/><Relationship Id="rId3564" Type="http://schemas.openxmlformats.org/officeDocument/2006/relationships/image" Target="media/image3557.png"/><Relationship Id="rId3565" Type="http://schemas.openxmlformats.org/officeDocument/2006/relationships/image" Target="media/image3558.png"/><Relationship Id="rId3566" Type="http://schemas.openxmlformats.org/officeDocument/2006/relationships/image" Target="media/image3559.png"/><Relationship Id="rId3567" Type="http://schemas.openxmlformats.org/officeDocument/2006/relationships/image" Target="media/image3560.png"/><Relationship Id="rId3568" Type="http://schemas.openxmlformats.org/officeDocument/2006/relationships/image" Target="media/image3561.png"/><Relationship Id="rId3569" Type="http://schemas.openxmlformats.org/officeDocument/2006/relationships/image" Target="media/image3562.png"/><Relationship Id="rId3570" Type="http://schemas.openxmlformats.org/officeDocument/2006/relationships/image" Target="media/image3563.png"/><Relationship Id="rId3571" Type="http://schemas.openxmlformats.org/officeDocument/2006/relationships/image" Target="media/image3564.png"/><Relationship Id="rId3572" Type="http://schemas.openxmlformats.org/officeDocument/2006/relationships/image" Target="media/image3565.png"/><Relationship Id="rId3573" Type="http://schemas.openxmlformats.org/officeDocument/2006/relationships/image" Target="media/image3566.png"/><Relationship Id="rId3574" Type="http://schemas.openxmlformats.org/officeDocument/2006/relationships/image" Target="media/image3567.png"/><Relationship Id="rId3575" Type="http://schemas.openxmlformats.org/officeDocument/2006/relationships/image" Target="media/image3568.png"/><Relationship Id="rId3576" Type="http://schemas.openxmlformats.org/officeDocument/2006/relationships/image" Target="media/image3569.png"/><Relationship Id="rId3577" Type="http://schemas.openxmlformats.org/officeDocument/2006/relationships/image" Target="media/image3570.png"/><Relationship Id="rId3578" Type="http://schemas.openxmlformats.org/officeDocument/2006/relationships/image" Target="media/image3571.png"/><Relationship Id="rId3579" Type="http://schemas.openxmlformats.org/officeDocument/2006/relationships/image" Target="media/image3572.png"/><Relationship Id="rId3580" Type="http://schemas.openxmlformats.org/officeDocument/2006/relationships/image" Target="media/image3573.png"/><Relationship Id="rId3581" Type="http://schemas.openxmlformats.org/officeDocument/2006/relationships/image" Target="media/image3574.png"/><Relationship Id="rId3582" Type="http://schemas.openxmlformats.org/officeDocument/2006/relationships/image" Target="media/image3575.png"/><Relationship Id="rId3583" Type="http://schemas.openxmlformats.org/officeDocument/2006/relationships/image" Target="media/image3576.png"/><Relationship Id="rId3584" Type="http://schemas.openxmlformats.org/officeDocument/2006/relationships/image" Target="media/image3577.png"/><Relationship Id="rId3585" Type="http://schemas.openxmlformats.org/officeDocument/2006/relationships/image" Target="media/image3578.png"/><Relationship Id="rId3586" Type="http://schemas.openxmlformats.org/officeDocument/2006/relationships/image" Target="media/image3579.png"/><Relationship Id="rId3587" Type="http://schemas.openxmlformats.org/officeDocument/2006/relationships/image" Target="media/image3580.png"/><Relationship Id="rId3588" Type="http://schemas.openxmlformats.org/officeDocument/2006/relationships/image" Target="media/image3581.png"/><Relationship Id="rId3589" Type="http://schemas.openxmlformats.org/officeDocument/2006/relationships/image" Target="media/image3582.png"/><Relationship Id="rId3590" Type="http://schemas.openxmlformats.org/officeDocument/2006/relationships/image" Target="media/image3583.png"/><Relationship Id="rId3591" Type="http://schemas.openxmlformats.org/officeDocument/2006/relationships/image" Target="media/image3584.png"/><Relationship Id="rId3592" Type="http://schemas.openxmlformats.org/officeDocument/2006/relationships/image" Target="media/image3585.png"/><Relationship Id="rId3593" Type="http://schemas.openxmlformats.org/officeDocument/2006/relationships/image" Target="media/image3586.png"/><Relationship Id="rId3594" Type="http://schemas.openxmlformats.org/officeDocument/2006/relationships/image" Target="media/image3587.png"/><Relationship Id="rId3595" Type="http://schemas.openxmlformats.org/officeDocument/2006/relationships/image" Target="media/image3588.png"/><Relationship Id="rId3596" Type="http://schemas.openxmlformats.org/officeDocument/2006/relationships/image" Target="media/image3589.png"/><Relationship Id="rId3597" Type="http://schemas.openxmlformats.org/officeDocument/2006/relationships/image" Target="media/image3590.png"/><Relationship Id="rId3598" Type="http://schemas.openxmlformats.org/officeDocument/2006/relationships/image" Target="media/image3591.png"/><Relationship Id="rId3599" Type="http://schemas.openxmlformats.org/officeDocument/2006/relationships/image" Target="media/image3592.png"/><Relationship Id="rId3600" Type="http://schemas.openxmlformats.org/officeDocument/2006/relationships/image" Target="media/image3593.png"/><Relationship Id="rId3601" Type="http://schemas.openxmlformats.org/officeDocument/2006/relationships/image" Target="media/image3594.png"/><Relationship Id="rId3602" Type="http://schemas.openxmlformats.org/officeDocument/2006/relationships/image" Target="media/image3595.png"/><Relationship Id="rId3603" Type="http://schemas.openxmlformats.org/officeDocument/2006/relationships/image" Target="media/image3596.png"/><Relationship Id="rId3604" Type="http://schemas.openxmlformats.org/officeDocument/2006/relationships/image" Target="media/image3597.png"/><Relationship Id="rId3605" Type="http://schemas.openxmlformats.org/officeDocument/2006/relationships/image" Target="media/image3598.png"/><Relationship Id="rId3606" Type="http://schemas.openxmlformats.org/officeDocument/2006/relationships/image" Target="media/image3599.png"/><Relationship Id="rId3607" Type="http://schemas.openxmlformats.org/officeDocument/2006/relationships/image" Target="media/image3600.png"/><Relationship Id="rId3608" Type="http://schemas.openxmlformats.org/officeDocument/2006/relationships/image" Target="media/image3601.png"/><Relationship Id="rId3609" Type="http://schemas.openxmlformats.org/officeDocument/2006/relationships/image" Target="media/image3602.png"/><Relationship Id="rId3610" Type="http://schemas.openxmlformats.org/officeDocument/2006/relationships/image" Target="media/image3603.png"/><Relationship Id="rId3611" Type="http://schemas.openxmlformats.org/officeDocument/2006/relationships/image" Target="media/image3604.png"/><Relationship Id="rId3612" Type="http://schemas.openxmlformats.org/officeDocument/2006/relationships/image" Target="media/image3605.png"/><Relationship Id="rId3613" Type="http://schemas.openxmlformats.org/officeDocument/2006/relationships/image" Target="media/image3606.png"/><Relationship Id="rId3614" Type="http://schemas.openxmlformats.org/officeDocument/2006/relationships/image" Target="media/image3607.png"/><Relationship Id="rId3615" Type="http://schemas.openxmlformats.org/officeDocument/2006/relationships/image" Target="media/image3608.png"/><Relationship Id="rId3616" Type="http://schemas.openxmlformats.org/officeDocument/2006/relationships/image" Target="media/image3609.png"/><Relationship Id="rId3617" Type="http://schemas.openxmlformats.org/officeDocument/2006/relationships/image" Target="media/image3610.png"/><Relationship Id="rId3618" Type="http://schemas.openxmlformats.org/officeDocument/2006/relationships/image" Target="media/image3611.png"/><Relationship Id="rId3619" Type="http://schemas.openxmlformats.org/officeDocument/2006/relationships/image" Target="media/image3612.png"/><Relationship Id="rId3620" Type="http://schemas.openxmlformats.org/officeDocument/2006/relationships/image" Target="media/image3613.png"/><Relationship Id="rId3621" Type="http://schemas.openxmlformats.org/officeDocument/2006/relationships/image" Target="media/image3614.png"/><Relationship Id="rId3622" Type="http://schemas.openxmlformats.org/officeDocument/2006/relationships/image" Target="media/image3615.png"/><Relationship Id="rId3623" Type="http://schemas.openxmlformats.org/officeDocument/2006/relationships/image" Target="media/image3616.png"/><Relationship Id="rId3624" Type="http://schemas.openxmlformats.org/officeDocument/2006/relationships/image" Target="media/image3617.png"/><Relationship Id="rId3625" Type="http://schemas.openxmlformats.org/officeDocument/2006/relationships/image" Target="media/image3618.png"/><Relationship Id="rId3626" Type="http://schemas.openxmlformats.org/officeDocument/2006/relationships/image" Target="media/image3619.png"/><Relationship Id="rId3627" Type="http://schemas.openxmlformats.org/officeDocument/2006/relationships/image" Target="media/image3620.png"/><Relationship Id="rId3628" Type="http://schemas.openxmlformats.org/officeDocument/2006/relationships/image" Target="media/image3621.png"/><Relationship Id="rId3629" Type="http://schemas.openxmlformats.org/officeDocument/2006/relationships/image" Target="media/image3622.png"/><Relationship Id="rId3630" Type="http://schemas.openxmlformats.org/officeDocument/2006/relationships/image" Target="media/image3623.png"/><Relationship Id="rId3631" Type="http://schemas.openxmlformats.org/officeDocument/2006/relationships/image" Target="media/image3624.png"/><Relationship Id="rId3632" Type="http://schemas.openxmlformats.org/officeDocument/2006/relationships/image" Target="media/image3625.png"/><Relationship Id="rId3633" Type="http://schemas.openxmlformats.org/officeDocument/2006/relationships/image" Target="media/image3626.png"/><Relationship Id="rId3634" Type="http://schemas.openxmlformats.org/officeDocument/2006/relationships/image" Target="media/image3627.png"/><Relationship Id="rId3635" Type="http://schemas.openxmlformats.org/officeDocument/2006/relationships/image" Target="media/image3628.png"/><Relationship Id="rId3636" Type="http://schemas.openxmlformats.org/officeDocument/2006/relationships/image" Target="media/image3629.png"/><Relationship Id="rId3637" Type="http://schemas.openxmlformats.org/officeDocument/2006/relationships/image" Target="media/image3630.png"/><Relationship Id="rId3638" Type="http://schemas.openxmlformats.org/officeDocument/2006/relationships/image" Target="media/image3631.png"/><Relationship Id="rId3639" Type="http://schemas.openxmlformats.org/officeDocument/2006/relationships/image" Target="media/image3632.png"/><Relationship Id="rId3640" Type="http://schemas.openxmlformats.org/officeDocument/2006/relationships/image" Target="media/image3633.png"/><Relationship Id="rId3641" Type="http://schemas.openxmlformats.org/officeDocument/2006/relationships/image" Target="media/image3634.png"/><Relationship Id="rId3642" Type="http://schemas.openxmlformats.org/officeDocument/2006/relationships/image" Target="media/image3635.png"/><Relationship Id="rId3643" Type="http://schemas.openxmlformats.org/officeDocument/2006/relationships/image" Target="media/image3636.png"/><Relationship Id="rId3644" Type="http://schemas.openxmlformats.org/officeDocument/2006/relationships/image" Target="media/image3637.png"/><Relationship Id="rId3645" Type="http://schemas.openxmlformats.org/officeDocument/2006/relationships/image" Target="media/image3638.png"/><Relationship Id="rId3646" Type="http://schemas.openxmlformats.org/officeDocument/2006/relationships/image" Target="media/image3639.png"/><Relationship Id="rId3647" Type="http://schemas.openxmlformats.org/officeDocument/2006/relationships/image" Target="media/image3640.png"/><Relationship Id="rId3648" Type="http://schemas.openxmlformats.org/officeDocument/2006/relationships/image" Target="media/image3641.png"/><Relationship Id="rId3649" Type="http://schemas.openxmlformats.org/officeDocument/2006/relationships/image" Target="media/image3642.png"/><Relationship Id="rId3650" Type="http://schemas.openxmlformats.org/officeDocument/2006/relationships/image" Target="media/image3643.png"/><Relationship Id="rId3651" Type="http://schemas.openxmlformats.org/officeDocument/2006/relationships/image" Target="media/image3644.png"/><Relationship Id="rId3652" Type="http://schemas.openxmlformats.org/officeDocument/2006/relationships/image" Target="media/image3645.png"/><Relationship Id="rId3653" Type="http://schemas.openxmlformats.org/officeDocument/2006/relationships/image" Target="media/image3646.png"/><Relationship Id="rId3654" Type="http://schemas.openxmlformats.org/officeDocument/2006/relationships/image" Target="media/image3647.png"/><Relationship Id="rId3655" Type="http://schemas.openxmlformats.org/officeDocument/2006/relationships/image" Target="media/image3648.png"/><Relationship Id="rId3656" Type="http://schemas.openxmlformats.org/officeDocument/2006/relationships/image" Target="media/image3649.png"/><Relationship Id="rId3657" Type="http://schemas.openxmlformats.org/officeDocument/2006/relationships/image" Target="media/image3650.png"/><Relationship Id="rId3658" Type="http://schemas.openxmlformats.org/officeDocument/2006/relationships/image" Target="media/image3651.png"/><Relationship Id="rId3659" Type="http://schemas.openxmlformats.org/officeDocument/2006/relationships/image" Target="media/image3652.png"/><Relationship Id="rId3660" Type="http://schemas.openxmlformats.org/officeDocument/2006/relationships/image" Target="media/image3653.png"/><Relationship Id="rId3661" Type="http://schemas.openxmlformats.org/officeDocument/2006/relationships/image" Target="media/image3654.png"/><Relationship Id="rId3662" Type="http://schemas.openxmlformats.org/officeDocument/2006/relationships/image" Target="media/image3655.png"/><Relationship Id="rId3663" Type="http://schemas.openxmlformats.org/officeDocument/2006/relationships/image" Target="media/image3656.png"/><Relationship Id="rId3664" Type="http://schemas.openxmlformats.org/officeDocument/2006/relationships/image" Target="media/image3657.png"/><Relationship Id="rId3665" Type="http://schemas.openxmlformats.org/officeDocument/2006/relationships/image" Target="media/image3658.png"/><Relationship Id="rId3666" Type="http://schemas.openxmlformats.org/officeDocument/2006/relationships/image" Target="media/image3659.png"/><Relationship Id="rId3667" Type="http://schemas.openxmlformats.org/officeDocument/2006/relationships/image" Target="media/image3660.png"/><Relationship Id="rId3668" Type="http://schemas.openxmlformats.org/officeDocument/2006/relationships/image" Target="media/image3661.png"/><Relationship Id="rId3669" Type="http://schemas.openxmlformats.org/officeDocument/2006/relationships/image" Target="media/image3662.png"/><Relationship Id="rId3670" Type="http://schemas.openxmlformats.org/officeDocument/2006/relationships/image" Target="media/image3663.png"/><Relationship Id="rId3671" Type="http://schemas.openxmlformats.org/officeDocument/2006/relationships/image" Target="media/image3664.png"/><Relationship Id="rId3672" Type="http://schemas.openxmlformats.org/officeDocument/2006/relationships/image" Target="media/image3665.png"/><Relationship Id="rId3673" Type="http://schemas.openxmlformats.org/officeDocument/2006/relationships/image" Target="media/image3666.png"/><Relationship Id="rId3674" Type="http://schemas.openxmlformats.org/officeDocument/2006/relationships/image" Target="media/image3667.png"/><Relationship Id="rId3675" Type="http://schemas.openxmlformats.org/officeDocument/2006/relationships/image" Target="media/image3668.png"/><Relationship Id="rId3676" Type="http://schemas.openxmlformats.org/officeDocument/2006/relationships/image" Target="media/image3669.png"/><Relationship Id="rId3677" Type="http://schemas.openxmlformats.org/officeDocument/2006/relationships/image" Target="media/image3670.png"/><Relationship Id="rId3678" Type="http://schemas.openxmlformats.org/officeDocument/2006/relationships/image" Target="media/image3671.png"/><Relationship Id="rId3679" Type="http://schemas.openxmlformats.org/officeDocument/2006/relationships/image" Target="media/image3672.png"/><Relationship Id="rId3680" Type="http://schemas.openxmlformats.org/officeDocument/2006/relationships/image" Target="media/image3673.png"/><Relationship Id="rId3681" Type="http://schemas.openxmlformats.org/officeDocument/2006/relationships/image" Target="media/image3674.png"/><Relationship Id="rId3682" Type="http://schemas.openxmlformats.org/officeDocument/2006/relationships/image" Target="media/image3675.png"/><Relationship Id="rId3683" Type="http://schemas.openxmlformats.org/officeDocument/2006/relationships/image" Target="media/image3676.png"/><Relationship Id="rId3684" Type="http://schemas.openxmlformats.org/officeDocument/2006/relationships/image" Target="media/image3677.png"/><Relationship Id="rId3685" Type="http://schemas.openxmlformats.org/officeDocument/2006/relationships/image" Target="media/image3678.png"/><Relationship Id="rId3686" Type="http://schemas.openxmlformats.org/officeDocument/2006/relationships/image" Target="media/image3679.png"/><Relationship Id="rId3687" Type="http://schemas.openxmlformats.org/officeDocument/2006/relationships/image" Target="media/image3680.png"/><Relationship Id="rId3688" Type="http://schemas.openxmlformats.org/officeDocument/2006/relationships/image" Target="media/image3681.png"/><Relationship Id="rId3689" Type="http://schemas.openxmlformats.org/officeDocument/2006/relationships/image" Target="media/image3682.png"/><Relationship Id="rId3690" Type="http://schemas.openxmlformats.org/officeDocument/2006/relationships/image" Target="media/image3683.png"/><Relationship Id="rId3691" Type="http://schemas.openxmlformats.org/officeDocument/2006/relationships/image" Target="media/image3684.png"/><Relationship Id="rId3692" Type="http://schemas.openxmlformats.org/officeDocument/2006/relationships/image" Target="media/image3685.png"/><Relationship Id="rId3693" Type="http://schemas.openxmlformats.org/officeDocument/2006/relationships/image" Target="media/image3686.png"/><Relationship Id="rId3694" Type="http://schemas.openxmlformats.org/officeDocument/2006/relationships/image" Target="media/image3687.png"/><Relationship Id="rId3695" Type="http://schemas.openxmlformats.org/officeDocument/2006/relationships/image" Target="media/image3688.png"/><Relationship Id="rId3696" Type="http://schemas.openxmlformats.org/officeDocument/2006/relationships/image" Target="media/image3689.png"/><Relationship Id="rId3697" Type="http://schemas.openxmlformats.org/officeDocument/2006/relationships/image" Target="media/image3690.png"/><Relationship Id="rId3698" Type="http://schemas.openxmlformats.org/officeDocument/2006/relationships/image" Target="media/image3691.png"/><Relationship Id="rId3699" Type="http://schemas.openxmlformats.org/officeDocument/2006/relationships/image" Target="media/image3692.png"/><Relationship Id="rId3700" Type="http://schemas.openxmlformats.org/officeDocument/2006/relationships/image" Target="media/image3693.png"/><Relationship Id="rId3701" Type="http://schemas.openxmlformats.org/officeDocument/2006/relationships/image" Target="media/image3694.png"/><Relationship Id="rId3702" Type="http://schemas.openxmlformats.org/officeDocument/2006/relationships/image" Target="media/image3695.png"/><Relationship Id="rId3703" Type="http://schemas.openxmlformats.org/officeDocument/2006/relationships/image" Target="media/image3696.png"/><Relationship Id="rId3704" Type="http://schemas.openxmlformats.org/officeDocument/2006/relationships/image" Target="media/image3697.png"/><Relationship Id="rId3705" Type="http://schemas.openxmlformats.org/officeDocument/2006/relationships/image" Target="media/image3698.png"/><Relationship Id="rId3706" Type="http://schemas.openxmlformats.org/officeDocument/2006/relationships/image" Target="media/image3699.png"/><Relationship Id="rId3707" Type="http://schemas.openxmlformats.org/officeDocument/2006/relationships/image" Target="media/image3700.png"/><Relationship Id="rId3708" Type="http://schemas.openxmlformats.org/officeDocument/2006/relationships/image" Target="media/image3701.png"/><Relationship Id="rId3709" Type="http://schemas.openxmlformats.org/officeDocument/2006/relationships/image" Target="media/image3702.png"/><Relationship Id="rId3710" Type="http://schemas.openxmlformats.org/officeDocument/2006/relationships/image" Target="media/image3703.png"/><Relationship Id="rId3711" Type="http://schemas.openxmlformats.org/officeDocument/2006/relationships/image" Target="media/image3704.png"/><Relationship Id="rId3712" Type="http://schemas.openxmlformats.org/officeDocument/2006/relationships/image" Target="media/image3705.png"/><Relationship Id="rId3713" Type="http://schemas.openxmlformats.org/officeDocument/2006/relationships/image" Target="media/image3706.png"/><Relationship Id="rId3714" Type="http://schemas.openxmlformats.org/officeDocument/2006/relationships/image" Target="media/image3707.png"/><Relationship Id="rId3715" Type="http://schemas.openxmlformats.org/officeDocument/2006/relationships/image" Target="media/image3708.png"/><Relationship Id="rId3716" Type="http://schemas.openxmlformats.org/officeDocument/2006/relationships/image" Target="media/image3709.png"/><Relationship Id="rId3717" Type="http://schemas.openxmlformats.org/officeDocument/2006/relationships/image" Target="media/image3710.png"/><Relationship Id="rId3718" Type="http://schemas.openxmlformats.org/officeDocument/2006/relationships/image" Target="media/image3711.png"/><Relationship Id="rId3719" Type="http://schemas.openxmlformats.org/officeDocument/2006/relationships/image" Target="media/image3712.png"/><Relationship Id="rId3720" Type="http://schemas.openxmlformats.org/officeDocument/2006/relationships/image" Target="media/image3713.png"/><Relationship Id="rId3721" Type="http://schemas.openxmlformats.org/officeDocument/2006/relationships/image" Target="media/image3714.png"/><Relationship Id="rId3722" Type="http://schemas.openxmlformats.org/officeDocument/2006/relationships/image" Target="media/image3715.png"/><Relationship Id="rId3723" Type="http://schemas.openxmlformats.org/officeDocument/2006/relationships/image" Target="media/image3716.png"/><Relationship Id="rId3724" Type="http://schemas.openxmlformats.org/officeDocument/2006/relationships/image" Target="media/image3717.png"/><Relationship Id="rId3725" Type="http://schemas.openxmlformats.org/officeDocument/2006/relationships/image" Target="media/image3718.png"/><Relationship Id="rId3726" Type="http://schemas.openxmlformats.org/officeDocument/2006/relationships/image" Target="media/image3719.png"/><Relationship Id="rId3727" Type="http://schemas.openxmlformats.org/officeDocument/2006/relationships/image" Target="media/image3720.png"/><Relationship Id="rId3728" Type="http://schemas.openxmlformats.org/officeDocument/2006/relationships/image" Target="media/image3721.png"/><Relationship Id="rId3729" Type="http://schemas.openxmlformats.org/officeDocument/2006/relationships/image" Target="media/image3722.png"/><Relationship Id="rId3730" Type="http://schemas.openxmlformats.org/officeDocument/2006/relationships/image" Target="media/image3723.png"/><Relationship Id="rId3731" Type="http://schemas.openxmlformats.org/officeDocument/2006/relationships/image" Target="media/image3724.png"/><Relationship Id="rId3732" Type="http://schemas.openxmlformats.org/officeDocument/2006/relationships/image" Target="media/image3725.png"/><Relationship Id="rId3733" Type="http://schemas.openxmlformats.org/officeDocument/2006/relationships/image" Target="media/image3726.png"/><Relationship Id="rId3734" Type="http://schemas.openxmlformats.org/officeDocument/2006/relationships/image" Target="media/image3727.png"/><Relationship Id="rId3735" Type="http://schemas.openxmlformats.org/officeDocument/2006/relationships/image" Target="media/image3728.png"/><Relationship Id="rId3736" Type="http://schemas.openxmlformats.org/officeDocument/2006/relationships/image" Target="media/image3729.png"/><Relationship Id="rId3737" Type="http://schemas.openxmlformats.org/officeDocument/2006/relationships/image" Target="media/image3730.png"/><Relationship Id="rId3738" Type="http://schemas.openxmlformats.org/officeDocument/2006/relationships/image" Target="media/image3731.png"/><Relationship Id="rId3739" Type="http://schemas.openxmlformats.org/officeDocument/2006/relationships/image" Target="media/image3732.png"/><Relationship Id="rId3740" Type="http://schemas.openxmlformats.org/officeDocument/2006/relationships/image" Target="media/image3733.png"/><Relationship Id="rId3741" Type="http://schemas.openxmlformats.org/officeDocument/2006/relationships/image" Target="media/image3734.png"/><Relationship Id="rId3742" Type="http://schemas.openxmlformats.org/officeDocument/2006/relationships/image" Target="media/image3735.png"/><Relationship Id="rId3743" Type="http://schemas.openxmlformats.org/officeDocument/2006/relationships/image" Target="media/image3736.png"/><Relationship Id="rId3744" Type="http://schemas.openxmlformats.org/officeDocument/2006/relationships/image" Target="media/image3737.png"/><Relationship Id="rId3745" Type="http://schemas.openxmlformats.org/officeDocument/2006/relationships/image" Target="media/image3738.png"/><Relationship Id="rId3746" Type="http://schemas.openxmlformats.org/officeDocument/2006/relationships/image" Target="media/image3739.png"/><Relationship Id="rId3747" Type="http://schemas.openxmlformats.org/officeDocument/2006/relationships/image" Target="media/image3740.png"/><Relationship Id="rId3748" Type="http://schemas.openxmlformats.org/officeDocument/2006/relationships/image" Target="media/image3741.png"/><Relationship Id="rId3749" Type="http://schemas.openxmlformats.org/officeDocument/2006/relationships/image" Target="media/image3742.png"/><Relationship Id="rId3750" Type="http://schemas.openxmlformats.org/officeDocument/2006/relationships/image" Target="media/image3743.png"/><Relationship Id="rId3751" Type="http://schemas.openxmlformats.org/officeDocument/2006/relationships/image" Target="media/image3744.png"/><Relationship Id="rId3752" Type="http://schemas.openxmlformats.org/officeDocument/2006/relationships/image" Target="media/image3745.png"/><Relationship Id="rId3753" Type="http://schemas.openxmlformats.org/officeDocument/2006/relationships/image" Target="media/image3746.png"/><Relationship Id="rId3754" Type="http://schemas.openxmlformats.org/officeDocument/2006/relationships/image" Target="media/image3747.png"/><Relationship Id="rId3755" Type="http://schemas.openxmlformats.org/officeDocument/2006/relationships/image" Target="media/image3748.png"/><Relationship Id="rId3756" Type="http://schemas.openxmlformats.org/officeDocument/2006/relationships/image" Target="media/image3749.png"/><Relationship Id="rId3757" Type="http://schemas.openxmlformats.org/officeDocument/2006/relationships/image" Target="media/image3750.png"/><Relationship Id="rId3758" Type="http://schemas.openxmlformats.org/officeDocument/2006/relationships/image" Target="media/image3751.png"/><Relationship Id="rId3759" Type="http://schemas.openxmlformats.org/officeDocument/2006/relationships/image" Target="media/image3752.png"/><Relationship Id="rId3760" Type="http://schemas.openxmlformats.org/officeDocument/2006/relationships/image" Target="media/image3753.png"/><Relationship Id="rId3761" Type="http://schemas.openxmlformats.org/officeDocument/2006/relationships/image" Target="media/image3754.png"/><Relationship Id="rId3762" Type="http://schemas.openxmlformats.org/officeDocument/2006/relationships/image" Target="media/image3755.png"/><Relationship Id="rId3763" Type="http://schemas.openxmlformats.org/officeDocument/2006/relationships/image" Target="media/image3756.png"/><Relationship Id="rId3764" Type="http://schemas.openxmlformats.org/officeDocument/2006/relationships/image" Target="media/image3757.png"/><Relationship Id="rId3765" Type="http://schemas.openxmlformats.org/officeDocument/2006/relationships/image" Target="media/image3758.png"/><Relationship Id="rId3766" Type="http://schemas.openxmlformats.org/officeDocument/2006/relationships/image" Target="media/image3759.png"/><Relationship Id="rId3767" Type="http://schemas.openxmlformats.org/officeDocument/2006/relationships/image" Target="media/image3760.png"/><Relationship Id="rId3768" Type="http://schemas.openxmlformats.org/officeDocument/2006/relationships/image" Target="media/image3761.png"/><Relationship Id="rId3769" Type="http://schemas.openxmlformats.org/officeDocument/2006/relationships/image" Target="media/image3762.png"/><Relationship Id="rId3770" Type="http://schemas.openxmlformats.org/officeDocument/2006/relationships/image" Target="media/image3763.png"/><Relationship Id="rId3771" Type="http://schemas.openxmlformats.org/officeDocument/2006/relationships/image" Target="media/image3764.png"/><Relationship Id="rId3772" Type="http://schemas.openxmlformats.org/officeDocument/2006/relationships/image" Target="media/image3765.png"/><Relationship Id="rId3773" Type="http://schemas.openxmlformats.org/officeDocument/2006/relationships/image" Target="media/image3766.png"/><Relationship Id="rId3774" Type="http://schemas.openxmlformats.org/officeDocument/2006/relationships/image" Target="media/image3767.png"/><Relationship Id="rId3775" Type="http://schemas.openxmlformats.org/officeDocument/2006/relationships/image" Target="media/image3768.png"/><Relationship Id="rId3776" Type="http://schemas.openxmlformats.org/officeDocument/2006/relationships/image" Target="media/image3769.png"/><Relationship Id="rId3777" Type="http://schemas.openxmlformats.org/officeDocument/2006/relationships/image" Target="media/image3770.png"/><Relationship Id="rId3778" Type="http://schemas.openxmlformats.org/officeDocument/2006/relationships/image" Target="media/image3771.png"/><Relationship Id="rId3779" Type="http://schemas.openxmlformats.org/officeDocument/2006/relationships/image" Target="media/image3772.png"/><Relationship Id="rId3780" Type="http://schemas.openxmlformats.org/officeDocument/2006/relationships/image" Target="media/image3773.png"/><Relationship Id="rId3781" Type="http://schemas.openxmlformats.org/officeDocument/2006/relationships/image" Target="media/image3774.png"/><Relationship Id="rId3782" Type="http://schemas.openxmlformats.org/officeDocument/2006/relationships/image" Target="media/image3775.png"/><Relationship Id="rId3783" Type="http://schemas.openxmlformats.org/officeDocument/2006/relationships/image" Target="media/image3776.png"/><Relationship Id="rId3784" Type="http://schemas.openxmlformats.org/officeDocument/2006/relationships/image" Target="media/image3777.png"/><Relationship Id="rId3785" Type="http://schemas.openxmlformats.org/officeDocument/2006/relationships/image" Target="media/image3778.png"/><Relationship Id="rId3786" Type="http://schemas.openxmlformats.org/officeDocument/2006/relationships/image" Target="media/image3779.png"/><Relationship Id="rId3787" Type="http://schemas.openxmlformats.org/officeDocument/2006/relationships/image" Target="media/image3780.png"/><Relationship Id="rId3788" Type="http://schemas.openxmlformats.org/officeDocument/2006/relationships/image" Target="media/image3781.png"/><Relationship Id="rId3789" Type="http://schemas.openxmlformats.org/officeDocument/2006/relationships/image" Target="media/image3782.png"/><Relationship Id="rId3790" Type="http://schemas.openxmlformats.org/officeDocument/2006/relationships/image" Target="media/image3783.png"/><Relationship Id="rId3791" Type="http://schemas.openxmlformats.org/officeDocument/2006/relationships/image" Target="media/image3784.png"/><Relationship Id="rId3792" Type="http://schemas.openxmlformats.org/officeDocument/2006/relationships/image" Target="media/image3785.png"/><Relationship Id="rId3793" Type="http://schemas.openxmlformats.org/officeDocument/2006/relationships/image" Target="media/image3786.png"/><Relationship Id="rId3794" Type="http://schemas.openxmlformats.org/officeDocument/2006/relationships/image" Target="media/image3787.png"/><Relationship Id="rId3795" Type="http://schemas.openxmlformats.org/officeDocument/2006/relationships/image" Target="media/image3788.png"/><Relationship Id="rId3796" Type="http://schemas.openxmlformats.org/officeDocument/2006/relationships/image" Target="media/image3789.png"/><Relationship Id="rId3797" Type="http://schemas.openxmlformats.org/officeDocument/2006/relationships/image" Target="media/image3790.png"/><Relationship Id="rId3798" Type="http://schemas.openxmlformats.org/officeDocument/2006/relationships/image" Target="media/image3791.png"/><Relationship Id="rId3799" Type="http://schemas.openxmlformats.org/officeDocument/2006/relationships/image" Target="media/image3792.png"/><Relationship Id="rId3800" Type="http://schemas.openxmlformats.org/officeDocument/2006/relationships/image" Target="media/image3793.png"/><Relationship Id="rId3801" Type="http://schemas.openxmlformats.org/officeDocument/2006/relationships/image" Target="media/image3794.png"/><Relationship Id="rId3802" Type="http://schemas.openxmlformats.org/officeDocument/2006/relationships/image" Target="media/image3795.png"/><Relationship Id="rId3803" Type="http://schemas.openxmlformats.org/officeDocument/2006/relationships/image" Target="media/image3796.png"/><Relationship Id="rId3804" Type="http://schemas.openxmlformats.org/officeDocument/2006/relationships/image" Target="media/image3797.png"/><Relationship Id="rId3805" Type="http://schemas.openxmlformats.org/officeDocument/2006/relationships/image" Target="media/image3798.png"/><Relationship Id="rId3806" Type="http://schemas.openxmlformats.org/officeDocument/2006/relationships/image" Target="media/image3799.png"/><Relationship Id="rId3807" Type="http://schemas.openxmlformats.org/officeDocument/2006/relationships/image" Target="media/image3800.png"/><Relationship Id="rId3808" Type="http://schemas.openxmlformats.org/officeDocument/2006/relationships/image" Target="media/image3801.png"/><Relationship Id="rId3809" Type="http://schemas.openxmlformats.org/officeDocument/2006/relationships/image" Target="media/image3802.png"/><Relationship Id="rId3810" Type="http://schemas.openxmlformats.org/officeDocument/2006/relationships/image" Target="media/image3803.png"/><Relationship Id="rId3811" Type="http://schemas.openxmlformats.org/officeDocument/2006/relationships/image" Target="media/image3804.png"/><Relationship Id="rId3812" Type="http://schemas.openxmlformats.org/officeDocument/2006/relationships/image" Target="media/image3805.png"/><Relationship Id="rId3813" Type="http://schemas.openxmlformats.org/officeDocument/2006/relationships/image" Target="media/image3806.png"/><Relationship Id="rId3814" Type="http://schemas.openxmlformats.org/officeDocument/2006/relationships/image" Target="media/image3807.png"/><Relationship Id="rId3815" Type="http://schemas.openxmlformats.org/officeDocument/2006/relationships/image" Target="media/image3808.png"/><Relationship Id="rId3816" Type="http://schemas.openxmlformats.org/officeDocument/2006/relationships/image" Target="media/image3809.png"/><Relationship Id="rId3817" Type="http://schemas.openxmlformats.org/officeDocument/2006/relationships/image" Target="media/image3810.png"/><Relationship Id="rId3818" Type="http://schemas.openxmlformats.org/officeDocument/2006/relationships/image" Target="media/image3811.png"/><Relationship Id="rId3819" Type="http://schemas.openxmlformats.org/officeDocument/2006/relationships/image" Target="media/image3812.png"/><Relationship Id="rId3820" Type="http://schemas.openxmlformats.org/officeDocument/2006/relationships/image" Target="media/image3813.png"/><Relationship Id="rId3821" Type="http://schemas.openxmlformats.org/officeDocument/2006/relationships/image" Target="media/image3814.png"/><Relationship Id="rId3822" Type="http://schemas.openxmlformats.org/officeDocument/2006/relationships/image" Target="media/image3815.png"/><Relationship Id="rId3823" Type="http://schemas.openxmlformats.org/officeDocument/2006/relationships/image" Target="media/image3816.png"/><Relationship Id="rId3824" Type="http://schemas.openxmlformats.org/officeDocument/2006/relationships/image" Target="media/image3817.png"/><Relationship Id="rId3825" Type="http://schemas.openxmlformats.org/officeDocument/2006/relationships/image" Target="media/image3818.png"/><Relationship Id="rId3826" Type="http://schemas.openxmlformats.org/officeDocument/2006/relationships/image" Target="media/image3819.png"/><Relationship Id="rId3827" Type="http://schemas.openxmlformats.org/officeDocument/2006/relationships/image" Target="media/image3820.png"/><Relationship Id="rId3828" Type="http://schemas.openxmlformats.org/officeDocument/2006/relationships/image" Target="media/image3821.png"/><Relationship Id="rId3829" Type="http://schemas.openxmlformats.org/officeDocument/2006/relationships/image" Target="media/image3822.png"/><Relationship Id="rId3830" Type="http://schemas.openxmlformats.org/officeDocument/2006/relationships/image" Target="media/image3823.png"/><Relationship Id="rId3831" Type="http://schemas.openxmlformats.org/officeDocument/2006/relationships/image" Target="media/image3824.png"/><Relationship Id="rId3832" Type="http://schemas.openxmlformats.org/officeDocument/2006/relationships/image" Target="media/image3825.png"/><Relationship Id="rId3833" Type="http://schemas.openxmlformats.org/officeDocument/2006/relationships/image" Target="media/image3826.png"/><Relationship Id="rId3834" Type="http://schemas.openxmlformats.org/officeDocument/2006/relationships/image" Target="media/image3827.png"/><Relationship Id="rId3835" Type="http://schemas.openxmlformats.org/officeDocument/2006/relationships/image" Target="media/image3828.png"/><Relationship Id="rId3836" Type="http://schemas.openxmlformats.org/officeDocument/2006/relationships/image" Target="media/image3829.png"/><Relationship Id="rId3837" Type="http://schemas.openxmlformats.org/officeDocument/2006/relationships/image" Target="media/image3830.png"/><Relationship Id="rId3838" Type="http://schemas.openxmlformats.org/officeDocument/2006/relationships/image" Target="media/image3831.png"/><Relationship Id="rId3839" Type="http://schemas.openxmlformats.org/officeDocument/2006/relationships/image" Target="media/image3832.png"/><Relationship Id="rId3840" Type="http://schemas.openxmlformats.org/officeDocument/2006/relationships/image" Target="media/image3833.png"/><Relationship Id="rId3841" Type="http://schemas.openxmlformats.org/officeDocument/2006/relationships/image" Target="media/image3834.png"/><Relationship Id="rId3842" Type="http://schemas.openxmlformats.org/officeDocument/2006/relationships/image" Target="media/image3835.png"/><Relationship Id="rId3843" Type="http://schemas.openxmlformats.org/officeDocument/2006/relationships/image" Target="media/image3836.png"/><Relationship Id="rId3844" Type="http://schemas.openxmlformats.org/officeDocument/2006/relationships/image" Target="media/image3837.png"/><Relationship Id="rId3845" Type="http://schemas.openxmlformats.org/officeDocument/2006/relationships/image" Target="media/image3838.png"/><Relationship Id="rId3846" Type="http://schemas.openxmlformats.org/officeDocument/2006/relationships/image" Target="media/image3839.png"/><Relationship Id="rId3847" Type="http://schemas.openxmlformats.org/officeDocument/2006/relationships/image" Target="media/image3840.png"/><Relationship Id="rId3848" Type="http://schemas.openxmlformats.org/officeDocument/2006/relationships/image" Target="media/image3841.png"/><Relationship Id="rId3849" Type="http://schemas.openxmlformats.org/officeDocument/2006/relationships/image" Target="media/image3842.png"/><Relationship Id="rId3850" Type="http://schemas.openxmlformats.org/officeDocument/2006/relationships/image" Target="media/image3843.png"/><Relationship Id="rId3851" Type="http://schemas.openxmlformats.org/officeDocument/2006/relationships/image" Target="media/image3844.png"/><Relationship Id="rId3852" Type="http://schemas.openxmlformats.org/officeDocument/2006/relationships/image" Target="media/image3845.png"/><Relationship Id="rId3853" Type="http://schemas.openxmlformats.org/officeDocument/2006/relationships/image" Target="media/image3846.png"/><Relationship Id="rId3854" Type="http://schemas.openxmlformats.org/officeDocument/2006/relationships/image" Target="media/image3847.png"/><Relationship Id="rId3855" Type="http://schemas.openxmlformats.org/officeDocument/2006/relationships/image" Target="media/image3848.png"/><Relationship Id="rId3856" Type="http://schemas.openxmlformats.org/officeDocument/2006/relationships/image" Target="media/image3849.png"/><Relationship Id="rId3857" Type="http://schemas.openxmlformats.org/officeDocument/2006/relationships/image" Target="media/image3850.png"/><Relationship Id="rId3858" Type="http://schemas.openxmlformats.org/officeDocument/2006/relationships/image" Target="media/image3851.png"/><Relationship Id="rId3859" Type="http://schemas.openxmlformats.org/officeDocument/2006/relationships/image" Target="media/image3852.png"/><Relationship Id="rId3860" Type="http://schemas.openxmlformats.org/officeDocument/2006/relationships/image" Target="media/image3853.png"/><Relationship Id="rId3861" Type="http://schemas.openxmlformats.org/officeDocument/2006/relationships/image" Target="media/image3854.png"/><Relationship Id="rId3862" Type="http://schemas.openxmlformats.org/officeDocument/2006/relationships/image" Target="media/image3855.png"/><Relationship Id="rId3863" Type="http://schemas.openxmlformats.org/officeDocument/2006/relationships/image" Target="media/image3856.png"/><Relationship Id="rId3864" Type="http://schemas.openxmlformats.org/officeDocument/2006/relationships/image" Target="media/image3857.png"/><Relationship Id="rId3865" Type="http://schemas.openxmlformats.org/officeDocument/2006/relationships/image" Target="media/image3858.png"/><Relationship Id="rId3866" Type="http://schemas.openxmlformats.org/officeDocument/2006/relationships/image" Target="media/image3859.png"/><Relationship Id="rId3867" Type="http://schemas.openxmlformats.org/officeDocument/2006/relationships/image" Target="media/image3860.png"/><Relationship Id="rId3868" Type="http://schemas.openxmlformats.org/officeDocument/2006/relationships/image" Target="media/image3861.png"/><Relationship Id="rId3869" Type="http://schemas.openxmlformats.org/officeDocument/2006/relationships/image" Target="media/image3862.png"/><Relationship Id="rId3870" Type="http://schemas.openxmlformats.org/officeDocument/2006/relationships/image" Target="media/image3863.png"/><Relationship Id="rId3871" Type="http://schemas.openxmlformats.org/officeDocument/2006/relationships/image" Target="media/image3864.png"/><Relationship Id="rId3872" Type="http://schemas.openxmlformats.org/officeDocument/2006/relationships/image" Target="media/image3865.png"/><Relationship Id="rId3873" Type="http://schemas.openxmlformats.org/officeDocument/2006/relationships/image" Target="media/image3866.png"/><Relationship Id="rId3874" Type="http://schemas.openxmlformats.org/officeDocument/2006/relationships/image" Target="media/image3867.png"/><Relationship Id="rId3875" Type="http://schemas.openxmlformats.org/officeDocument/2006/relationships/image" Target="media/image3868.png"/><Relationship Id="rId3876" Type="http://schemas.openxmlformats.org/officeDocument/2006/relationships/image" Target="media/image3869.png"/><Relationship Id="rId3877" Type="http://schemas.openxmlformats.org/officeDocument/2006/relationships/image" Target="media/image3870.png"/><Relationship Id="rId3878" Type="http://schemas.openxmlformats.org/officeDocument/2006/relationships/image" Target="media/image3871.png"/><Relationship Id="rId3879" Type="http://schemas.openxmlformats.org/officeDocument/2006/relationships/image" Target="media/image3872.png"/><Relationship Id="rId3880" Type="http://schemas.openxmlformats.org/officeDocument/2006/relationships/image" Target="media/image3873.png"/><Relationship Id="rId3881" Type="http://schemas.openxmlformats.org/officeDocument/2006/relationships/image" Target="media/image3874.png"/><Relationship Id="rId3882" Type="http://schemas.openxmlformats.org/officeDocument/2006/relationships/image" Target="media/image3875.png"/><Relationship Id="rId3883" Type="http://schemas.openxmlformats.org/officeDocument/2006/relationships/image" Target="media/image3876.png"/><Relationship Id="rId3884" Type="http://schemas.openxmlformats.org/officeDocument/2006/relationships/image" Target="media/image3877.png"/><Relationship Id="rId3885" Type="http://schemas.openxmlformats.org/officeDocument/2006/relationships/image" Target="media/image3878.png"/><Relationship Id="rId3886" Type="http://schemas.openxmlformats.org/officeDocument/2006/relationships/image" Target="media/image3879.png"/><Relationship Id="rId3887" Type="http://schemas.openxmlformats.org/officeDocument/2006/relationships/image" Target="media/image3880.png"/><Relationship Id="rId3888" Type="http://schemas.openxmlformats.org/officeDocument/2006/relationships/image" Target="media/image3881.png"/><Relationship Id="rId3889" Type="http://schemas.openxmlformats.org/officeDocument/2006/relationships/image" Target="media/image3882.png"/><Relationship Id="rId3890" Type="http://schemas.openxmlformats.org/officeDocument/2006/relationships/image" Target="media/image3883.png"/><Relationship Id="rId3891" Type="http://schemas.openxmlformats.org/officeDocument/2006/relationships/image" Target="media/image3884.png"/><Relationship Id="rId3892" Type="http://schemas.openxmlformats.org/officeDocument/2006/relationships/image" Target="media/image3885.png"/><Relationship Id="rId3893" Type="http://schemas.openxmlformats.org/officeDocument/2006/relationships/image" Target="media/image3886.png"/><Relationship Id="rId3894" Type="http://schemas.openxmlformats.org/officeDocument/2006/relationships/image" Target="media/image3887.png"/><Relationship Id="rId3895" Type="http://schemas.openxmlformats.org/officeDocument/2006/relationships/image" Target="media/image3888.png"/><Relationship Id="rId3896" Type="http://schemas.openxmlformats.org/officeDocument/2006/relationships/image" Target="media/image3889.png"/><Relationship Id="rId3897" Type="http://schemas.openxmlformats.org/officeDocument/2006/relationships/image" Target="media/image3890.png"/><Relationship Id="rId3898" Type="http://schemas.openxmlformats.org/officeDocument/2006/relationships/image" Target="media/image3891.png"/><Relationship Id="rId3899" Type="http://schemas.openxmlformats.org/officeDocument/2006/relationships/image" Target="media/image3892.png"/><Relationship Id="rId3900" Type="http://schemas.openxmlformats.org/officeDocument/2006/relationships/image" Target="media/image3893.png"/><Relationship Id="rId3901" Type="http://schemas.openxmlformats.org/officeDocument/2006/relationships/image" Target="media/image3894.png"/><Relationship Id="rId3902" Type="http://schemas.openxmlformats.org/officeDocument/2006/relationships/image" Target="media/image3895.png"/><Relationship Id="rId3903" Type="http://schemas.openxmlformats.org/officeDocument/2006/relationships/image" Target="media/image3896.png"/><Relationship Id="rId3904" Type="http://schemas.openxmlformats.org/officeDocument/2006/relationships/image" Target="media/image3897.png"/><Relationship Id="rId3905" Type="http://schemas.openxmlformats.org/officeDocument/2006/relationships/image" Target="media/image3898.png"/><Relationship Id="rId3906" Type="http://schemas.openxmlformats.org/officeDocument/2006/relationships/image" Target="media/image3899.png"/><Relationship Id="rId3907" Type="http://schemas.openxmlformats.org/officeDocument/2006/relationships/image" Target="media/image3900.png"/><Relationship Id="rId3908" Type="http://schemas.openxmlformats.org/officeDocument/2006/relationships/image" Target="media/image3901.png"/><Relationship Id="rId3909" Type="http://schemas.openxmlformats.org/officeDocument/2006/relationships/image" Target="media/image3902.png"/><Relationship Id="rId3910" Type="http://schemas.openxmlformats.org/officeDocument/2006/relationships/image" Target="media/image3903.png"/><Relationship Id="rId3911" Type="http://schemas.openxmlformats.org/officeDocument/2006/relationships/image" Target="media/image3904.png"/><Relationship Id="rId3912" Type="http://schemas.openxmlformats.org/officeDocument/2006/relationships/image" Target="media/image3905.png"/><Relationship Id="rId3913" Type="http://schemas.openxmlformats.org/officeDocument/2006/relationships/image" Target="media/image3906.png"/><Relationship Id="rId3914" Type="http://schemas.openxmlformats.org/officeDocument/2006/relationships/image" Target="media/image3907.png"/><Relationship Id="rId3915" Type="http://schemas.openxmlformats.org/officeDocument/2006/relationships/image" Target="media/image3908.png"/><Relationship Id="rId3916" Type="http://schemas.openxmlformats.org/officeDocument/2006/relationships/image" Target="media/image3909.png"/><Relationship Id="rId3917" Type="http://schemas.openxmlformats.org/officeDocument/2006/relationships/image" Target="media/image3910.png"/><Relationship Id="rId3918" Type="http://schemas.openxmlformats.org/officeDocument/2006/relationships/image" Target="media/image3911.png"/><Relationship Id="rId3919" Type="http://schemas.openxmlformats.org/officeDocument/2006/relationships/image" Target="media/image3912.png"/><Relationship Id="rId3920" Type="http://schemas.openxmlformats.org/officeDocument/2006/relationships/image" Target="media/image3913.png"/><Relationship Id="rId3921" Type="http://schemas.openxmlformats.org/officeDocument/2006/relationships/image" Target="media/image3914.png"/><Relationship Id="rId3922" Type="http://schemas.openxmlformats.org/officeDocument/2006/relationships/image" Target="media/image3915.png"/><Relationship Id="rId3923" Type="http://schemas.openxmlformats.org/officeDocument/2006/relationships/image" Target="media/image3916.png"/><Relationship Id="rId3924" Type="http://schemas.openxmlformats.org/officeDocument/2006/relationships/image" Target="media/image3917.png"/><Relationship Id="rId3925" Type="http://schemas.openxmlformats.org/officeDocument/2006/relationships/image" Target="media/image3918.png"/><Relationship Id="rId3926" Type="http://schemas.openxmlformats.org/officeDocument/2006/relationships/image" Target="media/image3919.png"/><Relationship Id="rId3927" Type="http://schemas.openxmlformats.org/officeDocument/2006/relationships/image" Target="media/image3920.png"/><Relationship Id="rId3928" Type="http://schemas.openxmlformats.org/officeDocument/2006/relationships/image" Target="media/image3921.png"/><Relationship Id="rId3929" Type="http://schemas.openxmlformats.org/officeDocument/2006/relationships/image" Target="media/image3922.png"/><Relationship Id="rId3930" Type="http://schemas.openxmlformats.org/officeDocument/2006/relationships/image" Target="media/image3923.png"/><Relationship Id="rId3931" Type="http://schemas.openxmlformats.org/officeDocument/2006/relationships/image" Target="media/image3924.png"/><Relationship Id="rId3932" Type="http://schemas.openxmlformats.org/officeDocument/2006/relationships/image" Target="media/image3925.png"/><Relationship Id="rId3933" Type="http://schemas.openxmlformats.org/officeDocument/2006/relationships/image" Target="media/image3926.png"/><Relationship Id="rId3934" Type="http://schemas.openxmlformats.org/officeDocument/2006/relationships/image" Target="media/image3927.png"/><Relationship Id="rId3935" Type="http://schemas.openxmlformats.org/officeDocument/2006/relationships/image" Target="media/image3928.png"/><Relationship Id="rId3936" Type="http://schemas.openxmlformats.org/officeDocument/2006/relationships/image" Target="media/image3929.png"/><Relationship Id="rId3937" Type="http://schemas.openxmlformats.org/officeDocument/2006/relationships/image" Target="media/image3930.png"/><Relationship Id="rId3938" Type="http://schemas.openxmlformats.org/officeDocument/2006/relationships/image" Target="media/image3931.png"/><Relationship Id="rId3939" Type="http://schemas.openxmlformats.org/officeDocument/2006/relationships/image" Target="media/image3932.png"/><Relationship Id="rId3940" Type="http://schemas.openxmlformats.org/officeDocument/2006/relationships/image" Target="media/image3933.png"/><Relationship Id="rId3941" Type="http://schemas.openxmlformats.org/officeDocument/2006/relationships/image" Target="media/image3934.png"/><Relationship Id="rId3942" Type="http://schemas.openxmlformats.org/officeDocument/2006/relationships/image" Target="media/image3935.png"/><Relationship Id="rId3943" Type="http://schemas.openxmlformats.org/officeDocument/2006/relationships/image" Target="media/image3936.png"/><Relationship Id="rId3944" Type="http://schemas.openxmlformats.org/officeDocument/2006/relationships/image" Target="media/image3937.png"/><Relationship Id="rId3945" Type="http://schemas.openxmlformats.org/officeDocument/2006/relationships/image" Target="media/image3938.png"/><Relationship Id="rId3946" Type="http://schemas.openxmlformats.org/officeDocument/2006/relationships/image" Target="media/image3939.png"/><Relationship Id="rId3947" Type="http://schemas.openxmlformats.org/officeDocument/2006/relationships/image" Target="media/image3940.png"/><Relationship Id="rId3948" Type="http://schemas.openxmlformats.org/officeDocument/2006/relationships/image" Target="media/image3941.png"/><Relationship Id="rId3949" Type="http://schemas.openxmlformats.org/officeDocument/2006/relationships/image" Target="media/image3942.png"/><Relationship Id="rId3950" Type="http://schemas.openxmlformats.org/officeDocument/2006/relationships/image" Target="media/image3943.png"/><Relationship Id="rId3951" Type="http://schemas.openxmlformats.org/officeDocument/2006/relationships/image" Target="media/image3944.png"/><Relationship Id="rId3952" Type="http://schemas.openxmlformats.org/officeDocument/2006/relationships/image" Target="media/image3945.png"/><Relationship Id="rId3953" Type="http://schemas.openxmlformats.org/officeDocument/2006/relationships/image" Target="media/image3946.png"/><Relationship Id="rId3954" Type="http://schemas.openxmlformats.org/officeDocument/2006/relationships/image" Target="media/image3947.png"/><Relationship Id="rId3955" Type="http://schemas.openxmlformats.org/officeDocument/2006/relationships/image" Target="media/image3948.png"/><Relationship Id="rId3956" Type="http://schemas.openxmlformats.org/officeDocument/2006/relationships/image" Target="media/image3949.png"/><Relationship Id="rId3957" Type="http://schemas.openxmlformats.org/officeDocument/2006/relationships/image" Target="media/image3950.png"/><Relationship Id="rId3958" Type="http://schemas.openxmlformats.org/officeDocument/2006/relationships/image" Target="media/image3951.png"/><Relationship Id="rId3959" Type="http://schemas.openxmlformats.org/officeDocument/2006/relationships/image" Target="media/image3952.png"/><Relationship Id="rId3960" Type="http://schemas.openxmlformats.org/officeDocument/2006/relationships/image" Target="media/image3953.png"/><Relationship Id="rId3961" Type="http://schemas.openxmlformats.org/officeDocument/2006/relationships/image" Target="media/image3954.png"/><Relationship Id="rId3962" Type="http://schemas.openxmlformats.org/officeDocument/2006/relationships/image" Target="media/image3955.png"/><Relationship Id="rId3963" Type="http://schemas.openxmlformats.org/officeDocument/2006/relationships/image" Target="media/image3956.png"/><Relationship Id="rId3964" Type="http://schemas.openxmlformats.org/officeDocument/2006/relationships/image" Target="media/image3957.png"/><Relationship Id="rId3965" Type="http://schemas.openxmlformats.org/officeDocument/2006/relationships/image" Target="media/image3958.png"/><Relationship Id="rId3966" Type="http://schemas.openxmlformats.org/officeDocument/2006/relationships/image" Target="media/image3959.png"/><Relationship Id="rId3967" Type="http://schemas.openxmlformats.org/officeDocument/2006/relationships/image" Target="media/image3960.png"/><Relationship Id="rId3968" Type="http://schemas.openxmlformats.org/officeDocument/2006/relationships/image" Target="media/image3961.png"/><Relationship Id="rId3969" Type="http://schemas.openxmlformats.org/officeDocument/2006/relationships/image" Target="media/image3962.png"/><Relationship Id="rId3970" Type="http://schemas.openxmlformats.org/officeDocument/2006/relationships/image" Target="media/image3963.png"/><Relationship Id="rId3971" Type="http://schemas.openxmlformats.org/officeDocument/2006/relationships/image" Target="media/image3964.png"/><Relationship Id="rId3972" Type="http://schemas.openxmlformats.org/officeDocument/2006/relationships/image" Target="media/image3965.png"/><Relationship Id="rId3973" Type="http://schemas.openxmlformats.org/officeDocument/2006/relationships/image" Target="media/image3966.png"/><Relationship Id="rId3974" Type="http://schemas.openxmlformats.org/officeDocument/2006/relationships/image" Target="media/image3967.png"/><Relationship Id="rId3975" Type="http://schemas.openxmlformats.org/officeDocument/2006/relationships/image" Target="media/image3968.png"/><Relationship Id="rId3976" Type="http://schemas.openxmlformats.org/officeDocument/2006/relationships/image" Target="media/image3969.png"/><Relationship Id="rId3977" Type="http://schemas.openxmlformats.org/officeDocument/2006/relationships/image" Target="media/image3970.png"/><Relationship Id="rId3978" Type="http://schemas.openxmlformats.org/officeDocument/2006/relationships/image" Target="media/image3971.png"/><Relationship Id="rId3979" Type="http://schemas.openxmlformats.org/officeDocument/2006/relationships/image" Target="media/image3972.png"/><Relationship Id="rId3980" Type="http://schemas.openxmlformats.org/officeDocument/2006/relationships/image" Target="media/image3973.png"/><Relationship Id="rId3981" Type="http://schemas.openxmlformats.org/officeDocument/2006/relationships/image" Target="media/image3974.png"/><Relationship Id="rId3982" Type="http://schemas.openxmlformats.org/officeDocument/2006/relationships/image" Target="media/image3975.png"/><Relationship Id="rId3983" Type="http://schemas.openxmlformats.org/officeDocument/2006/relationships/image" Target="media/image3976.png"/><Relationship Id="rId3984" Type="http://schemas.openxmlformats.org/officeDocument/2006/relationships/image" Target="media/image3977.png"/><Relationship Id="rId3985" Type="http://schemas.openxmlformats.org/officeDocument/2006/relationships/image" Target="media/image3978.png"/><Relationship Id="rId3986" Type="http://schemas.openxmlformats.org/officeDocument/2006/relationships/image" Target="media/image3979.png"/><Relationship Id="rId3987" Type="http://schemas.openxmlformats.org/officeDocument/2006/relationships/image" Target="media/image3980.png"/><Relationship Id="rId3988" Type="http://schemas.openxmlformats.org/officeDocument/2006/relationships/image" Target="media/image3981.png"/><Relationship Id="rId3989" Type="http://schemas.openxmlformats.org/officeDocument/2006/relationships/image" Target="media/image3982.png"/><Relationship Id="rId3990" Type="http://schemas.openxmlformats.org/officeDocument/2006/relationships/image" Target="media/image3983.png"/><Relationship Id="rId3991" Type="http://schemas.openxmlformats.org/officeDocument/2006/relationships/image" Target="media/image3984.png"/><Relationship Id="rId3992" Type="http://schemas.openxmlformats.org/officeDocument/2006/relationships/image" Target="media/image3985.png"/><Relationship Id="rId3993" Type="http://schemas.openxmlformats.org/officeDocument/2006/relationships/image" Target="media/image3986.png"/><Relationship Id="rId3994" Type="http://schemas.openxmlformats.org/officeDocument/2006/relationships/image" Target="media/image3987.png"/><Relationship Id="rId3995" Type="http://schemas.openxmlformats.org/officeDocument/2006/relationships/image" Target="media/image3988.png"/><Relationship Id="rId3996" Type="http://schemas.openxmlformats.org/officeDocument/2006/relationships/image" Target="media/image3989.png"/><Relationship Id="rId3997" Type="http://schemas.openxmlformats.org/officeDocument/2006/relationships/image" Target="media/image3990.png"/><Relationship Id="rId3998" Type="http://schemas.openxmlformats.org/officeDocument/2006/relationships/image" Target="media/image3991.png"/><Relationship Id="rId3999" Type="http://schemas.openxmlformats.org/officeDocument/2006/relationships/image" Target="media/image3992.png"/><Relationship Id="rId4000" Type="http://schemas.openxmlformats.org/officeDocument/2006/relationships/image" Target="media/image3993.png"/><Relationship Id="rId4001" Type="http://schemas.openxmlformats.org/officeDocument/2006/relationships/image" Target="media/image3994.png"/><Relationship Id="rId4002" Type="http://schemas.openxmlformats.org/officeDocument/2006/relationships/image" Target="media/image3995.png"/><Relationship Id="rId4003" Type="http://schemas.openxmlformats.org/officeDocument/2006/relationships/image" Target="media/image3996.png"/><Relationship Id="rId4004" Type="http://schemas.openxmlformats.org/officeDocument/2006/relationships/image" Target="media/image3997.png"/><Relationship Id="rId4005" Type="http://schemas.openxmlformats.org/officeDocument/2006/relationships/image" Target="media/image3998.png"/><Relationship Id="rId4006" Type="http://schemas.openxmlformats.org/officeDocument/2006/relationships/image" Target="media/image3999.png"/><Relationship Id="rId4007" Type="http://schemas.openxmlformats.org/officeDocument/2006/relationships/image" Target="media/image4000.png"/><Relationship Id="rId4008" Type="http://schemas.openxmlformats.org/officeDocument/2006/relationships/image" Target="media/image4001.png"/><Relationship Id="rId4009" Type="http://schemas.openxmlformats.org/officeDocument/2006/relationships/image" Target="media/image4002.png"/><Relationship Id="rId4010" Type="http://schemas.openxmlformats.org/officeDocument/2006/relationships/image" Target="media/image4003.png"/><Relationship Id="rId4011" Type="http://schemas.openxmlformats.org/officeDocument/2006/relationships/image" Target="media/image4004.png"/><Relationship Id="rId4012" Type="http://schemas.openxmlformats.org/officeDocument/2006/relationships/image" Target="media/image4005.png"/><Relationship Id="rId4013" Type="http://schemas.openxmlformats.org/officeDocument/2006/relationships/image" Target="media/image4006.png"/><Relationship Id="rId4014" Type="http://schemas.openxmlformats.org/officeDocument/2006/relationships/image" Target="media/image4007.png"/><Relationship Id="rId4015" Type="http://schemas.openxmlformats.org/officeDocument/2006/relationships/image" Target="media/image4008.png"/><Relationship Id="rId4016" Type="http://schemas.openxmlformats.org/officeDocument/2006/relationships/image" Target="media/image4009.png"/><Relationship Id="rId4017" Type="http://schemas.openxmlformats.org/officeDocument/2006/relationships/image" Target="media/image4010.png"/><Relationship Id="rId4018" Type="http://schemas.openxmlformats.org/officeDocument/2006/relationships/image" Target="media/image4011.png"/><Relationship Id="rId4019" Type="http://schemas.openxmlformats.org/officeDocument/2006/relationships/image" Target="media/image4012.png"/><Relationship Id="rId4020" Type="http://schemas.openxmlformats.org/officeDocument/2006/relationships/image" Target="media/image4013.png"/><Relationship Id="rId4021" Type="http://schemas.openxmlformats.org/officeDocument/2006/relationships/image" Target="media/image4014.png"/><Relationship Id="rId4022" Type="http://schemas.openxmlformats.org/officeDocument/2006/relationships/image" Target="media/image4015.png"/><Relationship Id="rId4023" Type="http://schemas.openxmlformats.org/officeDocument/2006/relationships/image" Target="media/image4016.png"/><Relationship Id="rId4024" Type="http://schemas.openxmlformats.org/officeDocument/2006/relationships/image" Target="media/image4017.png"/><Relationship Id="rId4025" Type="http://schemas.openxmlformats.org/officeDocument/2006/relationships/image" Target="media/image4018.png"/><Relationship Id="rId4026" Type="http://schemas.openxmlformats.org/officeDocument/2006/relationships/image" Target="media/image4019.png"/><Relationship Id="rId4027" Type="http://schemas.openxmlformats.org/officeDocument/2006/relationships/image" Target="media/image4020.png"/><Relationship Id="rId4028" Type="http://schemas.openxmlformats.org/officeDocument/2006/relationships/image" Target="media/image4021.png"/><Relationship Id="rId4029" Type="http://schemas.openxmlformats.org/officeDocument/2006/relationships/image" Target="media/image4022.png"/><Relationship Id="rId4030" Type="http://schemas.openxmlformats.org/officeDocument/2006/relationships/image" Target="media/image4023.png"/><Relationship Id="rId4031" Type="http://schemas.openxmlformats.org/officeDocument/2006/relationships/image" Target="media/image4024.png"/><Relationship Id="rId4032" Type="http://schemas.openxmlformats.org/officeDocument/2006/relationships/image" Target="media/image4025.png"/><Relationship Id="rId4033" Type="http://schemas.openxmlformats.org/officeDocument/2006/relationships/image" Target="media/image4026.png"/><Relationship Id="rId4034" Type="http://schemas.openxmlformats.org/officeDocument/2006/relationships/image" Target="media/image4027.png"/><Relationship Id="rId4035" Type="http://schemas.openxmlformats.org/officeDocument/2006/relationships/image" Target="media/image4028.png"/><Relationship Id="rId4036" Type="http://schemas.openxmlformats.org/officeDocument/2006/relationships/image" Target="media/image4029.png"/><Relationship Id="rId4037" Type="http://schemas.openxmlformats.org/officeDocument/2006/relationships/image" Target="media/image4030.png"/><Relationship Id="rId4038" Type="http://schemas.openxmlformats.org/officeDocument/2006/relationships/image" Target="media/image4031.png"/><Relationship Id="rId4039" Type="http://schemas.openxmlformats.org/officeDocument/2006/relationships/image" Target="media/image4032.png"/><Relationship Id="rId4040" Type="http://schemas.openxmlformats.org/officeDocument/2006/relationships/image" Target="media/image4033.png"/><Relationship Id="rId4041" Type="http://schemas.openxmlformats.org/officeDocument/2006/relationships/image" Target="media/image4034.png"/><Relationship Id="rId4042" Type="http://schemas.openxmlformats.org/officeDocument/2006/relationships/image" Target="media/image4035.png"/><Relationship Id="rId4043" Type="http://schemas.openxmlformats.org/officeDocument/2006/relationships/image" Target="media/image4036.png"/><Relationship Id="rId4044" Type="http://schemas.openxmlformats.org/officeDocument/2006/relationships/image" Target="media/image4037.png"/><Relationship Id="rId4045" Type="http://schemas.openxmlformats.org/officeDocument/2006/relationships/image" Target="media/image4038.png"/><Relationship Id="rId4046" Type="http://schemas.openxmlformats.org/officeDocument/2006/relationships/image" Target="media/image4039.png"/><Relationship Id="rId4047" Type="http://schemas.openxmlformats.org/officeDocument/2006/relationships/image" Target="media/image4040.png"/><Relationship Id="rId4048" Type="http://schemas.openxmlformats.org/officeDocument/2006/relationships/image" Target="media/image4041.png"/><Relationship Id="rId4049" Type="http://schemas.openxmlformats.org/officeDocument/2006/relationships/image" Target="media/image4042.png"/><Relationship Id="rId4050" Type="http://schemas.openxmlformats.org/officeDocument/2006/relationships/image" Target="media/image4043.png"/><Relationship Id="rId4051" Type="http://schemas.openxmlformats.org/officeDocument/2006/relationships/image" Target="media/image4044.png"/><Relationship Id="rId4052" Type="http://schemas.openxmlformats.org/officeDocument/2006/relationships/image" Target="media/image4045.png"/><Relationship Id="rId4053" Type="http://schemas.openxmlformats.org/officeDocument/2006/relationships/image" Target="media/image4046.png"/><Relationship Id="rId4054" Type="http://schemas.openxmlformats.org/officeDocument/2006/relationships/image" Target="media/image4047.png"/><Relationship Id="rId4055" Type="http://schemas.openxmlformats.org/officeDocument/2006/relationships/image" Target="media/image4048.png"/><Relationship Id="rId4056" Type="http://schemas.openxmlformats.org/officeDocument/2006/relationships/image" Target="media/image4049.png"/><Relationship Id="rId4057" Type="http://schemas.openxmlformats.org/officeDocument/2006/relationships/image" Target="media/image4050.png"/><Relationship Id="rId4058" Type="http://schemas.openxmlformats.org/officeDocument/2006/relationships/image" Target="media/image4051.png"/><Relationship Id="rId4059" Type="http://schemas.openxmlformats.org/officeDocument/2006/relationships/image" Target="media/image4052.png"/><Relationship Id="rId4060" Type="http://schemas.openxmlformats.org/officeDocument/2006/relationships/image" Target="media/image4053.png"/><Relationship Id="rId4061" Type="http://schemas.openxmlformats.org/officeDocument/2006/relationships/image" Target="media/image4054.png"/><Relationship Id="rId4062" Type="http://schemas.openxmlformats.org/officeDocument/2006/relationships/image" Target="media/image4055.png"/><Relationship Id="rId4063" Type="http://schemas.openxmlformats.org/officeDocument/2006/relationships/image" Target="media/image4056.png"/><Relationship Id="rId4064" Type="http://schemas.openxmlformats.org/officeDocument/2006/relationships/image" Target="media/image4057.png"/><Relationship Id="rId4065" Type="http://schemas.openxmlformats.org/officeDocument/2006/relationships/image" Target="media/image4058.png"/><Relationship Id="rId4066" Type="http://schemas.openxmlformats.org/officeDocument/2006/relationships/image" Target="media/image4059.png"/><Relationship Id="rId4067" Type="http://schemas.openxmlformats.org/officeDocument/2006/relationships/image" Target="media/image4060.png"/><Relationship Id="rId4068" Type="http://schemas.openxmlformats.org/officeDocument/2006/relationships/image" Target="media/image4061.png"/><Relationship Id="rId4069" Type="http://schemas.openxmlformats.org/officeDocument/2006/relationships/image" Target="media/image4062.png"/><Relationship Id="rId4070" Type="http://schemas.openxmlformats.org/officeDocument/2006/relationships/image" Target="media/image4063.png"/><Relationship Id="rId4071" Type="http://schemas.openxmlformats.org/officeDocument/2006/relationships/image" Target="media/image4064.png"/><Relationship Id="rId4072" Type="http://schemas.openxmlformats.org/officeDocument/2006/relationships/image" Target="media/image4065.png"/><Relationship Id="rId4073" Type="http://schemas.openxmlformats.org/officeDocument/2006/relationships/image" Target="media/image4066.png"/><Relationship Id="rId4074" Type="http://schemas.openxmlformats.org/officeDocument/2006/relationships/image" Target="media/image4067.png"/><Relationship Id="rId4075" Type="http://schemas.openxmlformats.org/officeDocument/2006/relationships/image" Target="media/image4068.png"/><Relationship Id="rId4076" Type="http://schemas.openxmlformats.org/officeDocument/2006/relationships/image" Target="media/image4069.png"/><Relationship Id="rId4077" Type="http://schemas.openxmlformats.org/officeDocument/2006/relationships/image" Target="media/image4070.png"/><Relationship Id="rId4078" Type="http://schemas.openxmlformats.org/officeDocument/2006/relationships/image" Target="media/image4071.png"/><Relationship Id="rId4079" Type="http://schemas.openxmlformats.org/officeDocument/2006/relationships/image" Target="media/image4072.png"/><Relationship Id="rId4080" Type="http://schemas.openxmlformats.org/officeDocument/2006/relationships/image" Target="media/image4073.png"/><Relationship Id="rId4081" Type="http://schemas.openxmlformats.org/officeDocument/2006/relationships/image" Target="media/image4074.png"/><Relationship Id="rId4082" Type="http://schemas.openxmlformats.org/officeDocument/2006/relationships/image" Target="media/image4075.png"/><Relationship Id="rId4083" Type="http://schemas.openxmlformats.org/officeDocument/2006/relationships/image" Target="media/image4076.png"/><Relationship Id="rId4084" Type="http://schemas.openxmlformats.org/officeDocument/2006/relationships/image" Target="media/image4077.png"/><Relationship Id="rId4085" Type="http://schemas.openxmlformats.org/officeDocument/2006/relationships/image" Target="media/image4078.png"/><Relationship Id="rId4086" Type="http://schemas.openxmlformats.org/officeDocument/2006/relationships/image" Target="media/image4079.png"/><Relationship Id="rId4087" Type="http://schemas.openxmlformats.org/officeDocument/2006/relationships/image" Target="media/image4080.png"/><Relationship Id="rId4088" Type="http://schemas.openxmlformats.org/officeDocument/2006/relationships/image" Target="media/image4081.png"/><Relationship Id="rId4089" Type="http://schemas.openxmlformats.org/officeDocument/2006/relationships/image" Target="media/image4082.png"/><Relationship Id="rId4090" Type="http://schemas.openxmlformats.org/officeDocument/2006/relationships/image" Target="media/image4083.png"/><Relationship Id="rId4091" Type="http://schemas.openxmlformats.org/officeDocument/2006/relationships/image" Target="media/image4084.png"/><Relationship Id="rId4092" Type="http://schemas.openxmlformats.org/officeDocument/2006/relationships/image" Target="media/image4085.png"/><Relationship Id="rId4093" Type="http://schemas.openxmlformats.org/officeDocument/2006/relationships/image" Target="media/image4086.png"/><Relationship Id="rId4094" Type="http://schemas.openxmlformats.org/officeDocument/2006/relationships/image" Target="media/image4087.png"/><Relationship Id="rId4095" Type="http://schemas.openxmlformats.org/officeDocument/2006/relationships/image" Target="media/image4088.png"/><Relationship Id="rId4096" Type="http://schemas.openxmlformats.org/officeDocument/2006/relationships/image" Target="media/image4089.png"/><Relationship Id="rId4097" Type="http://schemas.openxmlformats.org/officeDocument/2006/relationships/image" Target="media/image4090.png"/><Relationship Id="rId4098" Type="http://schemas.openxmlformats.org/officeDocument/2006/relationships/image" Target="media/image4091.png"/><Relationship Id="rId4099" Type="http://schemas.openxmlformats.org/officeDocument/2006/relationships/image" Target="media/image4092.png"/><Relationship Id="rId4100" Type="http://schemas.openxmlformats.org/officeDocument/2006/relationships/image" Target="media/image4093.png"/><Relationship Id="rId4101" Type="http://schemas.openxmlformats.org/officeDocument/2006/relationships/image" Target="media/image4094.png"/><Relationship Id="rId4102" Type="http://schemas.openxmlformats.org/officeDocument/2006/relationships/image" Target="media/image4095.png"/><Relationship Id="rId4103" Type="http://schemas.openxmlformats.org/officeDocument/2006/relationships/image" Target="media/image4096.png"/><Relationship Id="rId4104" Type="http://schemas.openxmlformats.org/officeDocument/2006/relationships/image" Target="media/image4097.png"/><Relationship Id="rId4105" Type="http://schemas.openxmlformats.org/officeDocument/2006/relationships/image" Target="media/image4098.png"/><Relationship Id="rId4106" Type="http://schemas.openxmlformats.org/officeDocument/2006/relationships/image" Target="media/image4099.png"/><Relationship Id="rId4107" Type="http://schemas.openxmlformats.org/officeDocument/2006/relationships/image" Target="media/image4100.png"/><Relationship Id="rId4108" Type="http://schemas.openxmlformats.org/officeDocument/2006/relationships/image" Target="media/image4101.png"/><Relationship Id="rId4109" Type="http://schemas.openxmlformats.org/officeDocument/2006/relationships/image" Target="media/image4102.png"/><Relationship Id="rId4110" Type="http://schemas.openxmlformats.org/officeDocument/2006/relationships/image" Target="media/image4103.png"/><Relationship Id="rId4111" Type="http://schemas.openxmlformats.org/officeDocument/2006/relationships/image" Target="media/image4104.png"/><Relationship Id="rId4112" Type="http://schemas.openxmlformats.org/officeDocument/2006/relationships/image" Target="media/image4105.png"/><Relationship Id="rId4113" Type="http://schemas.openxmlformats.org/officeDocument/2006/relationships/image" Target="media/image4106.png"/><Relationship Id="rId4114" Type="http://schemas.openxmlformats.org/officeDocument/2006/relationships/image" Target="media/image4107.png"/><Relationship Id="rId4115" Type="http://schemas.openxmlformats.org/officeDocument/2006/relationships/image" Target="media/image4108.png"/><Relationship Id="rId4116" Type="http://schemas.openxmlformats.org/officeDocument/2006/relationships/image" Target="media/image4109.png"/><Relationship Id="rId4117" Type="http://schemas.openxmlformats.org/officeDocument/2006/relationships/image" Target="media/image4110.png"/><Relationship Id="rId4118" Type="http://schemas.openxmlformats.org/officeDocument/2006/relationships/image" Target="media/image4111.png"/><Relationship Id="rId4119" Type="http://schemas.openxmlformats.org/officeDocument/2006/relationships/image" Target="media/image4112.png"/><Relationship Id="rId4120" Type="http://schemas.openxmlformats.org/officeDocument/2006/relationships/image" Target="media/image4113.png"/><Relationship Id="rId4121" Type="http://schemas.openxmlformats.org/officeDocument/2006/relationships/image" Target="media/image4114.png"/><Relationship Id="rId4122" Type="http://schemas.openxmlformats.org/officeDocument/2006/relationships/image" Target="media/image4115.png"/><Relationship Id="rId4123" Type="http://schemas.openxmlformats.org/officeDocument/2006/relationships/image" Target="media/image4116.png"/><Relationship Id="rId4124" Type="http://schemas.openxmlformats.org/officeDocument/2006/relationships/image" Target="media/image4117.png"/><Relationship Id="rId4125" Type="http://schemas.openxmlformats.org/officeDocument/2006/relationships/image" Target="media/image4118.png"/><Relationship Id="rId4126" Type="http://schemas.openxmlformats.org/officeDocument/2006/relationships/image" Target="media/image4119.png"/><Relationship Id="rId4127" Type="http://schemas.openxmlformats.org/officeDocument/2006/relationships/image" Target="media/image4120.png"/><Relationship Id="rId4128" Type="http://schemas.openxmlformats.org/officeDocument/2006/relationships/image" Target="media/image4121.png"/><Relationship Id="rId4129" Type="http://schemas.openxmlformats.org/officeDocument/2006/relationships/image" Target="media/image4122.png"/><Relationship Id="rId4130" Type="http://schemas.openxmlformats.org/officeDocument/2006/relationships/image" Target="media/image4123.png"/><Relationship Id="rId4131" Type="http://schemas.openxmlformats.org/officeDocument/2006/relationships/image" Target="media/image4124.png"/><Relationship Id="rId4132" Type="http://schemas.openxmlformats.org/officeDocument/2006/relationships/image" Target="media/image4125.png"/><Relationship Id="rId4133" Type="http://schemas.openxmlformats.org/officeDocument/2006/relationships/image" Target="media/image4126.png"/><Relationship Id="rId4134" Type="http://schemas.openxmlformats.org/officeDocument/2006/relationships/image" Target="media/image4127.png"/><Relationship Id="rId4135" Type="http://schemas.openxmlformats.org/officeDocument/2006/relationships/image" Target="media/image4128.png"/><Relationship Id="rId4136" Type="http://schemas.openxmlformats.org/officeDocument/2006/relationships/image" Target="media/image4129.png"/><Relationship Id="rId4137" Type="http://schemas.openxmlformats.org/officeDocument/2006/relationships/image" Target="media/image4130.png"/><Relationship Id="rId4138" Type="http://schemas.openxmlformats.org/officeDocument/2006/relationships/image" Target="media/image4131.png"/><Relationship Id="rId4139" Type="http://schemas.openxmlformats.org/officeDocument/2006/relationships/image" Target="media/image4132.png"/><Relationship Id="rId4140" Type="http://schemas.openxmlformats.org/officeDocument/2006/relationships/image" Target="media/image4133.png"/><Relationship Id="rId4141" Type="http://schemas.openxmlformats.org/officeDocument/2006/relationships/image" Target="media/image4134.png"/><Relationship Id="rId4142" Type="http://schemas.openxmlformats.org/officeDocument/2006/relationships/image" Target="media/image4135.png"/><Relationship Id="rId4143" Type="http://schemas.openxmlformats.org/officeDocument/2006/relationships/image" Target="media/image4136.png"/><Relationship Id="rId4144" Type="http://schemas.openxmlformats.org/officeDocument/2006/relationships/image" Target="media/image4137.png"/><Relationship Id="rId4145" Type="http://schemas.openxmlformats.org/officeDocument/2006/relationships/image" Target="media/image4138.png"/><Relationship Id="rId4146" Type="http://schemas.openxmlformats.org/officeDocument/2006/relationships/image" Target="media/image4139.png"/><Relationship Id="rId4147" Type="http://schemas.openxmlformats.org/officeDocument/2006/relationships/image" Target="media/image4140.png"/><Relationship Id="rId4148" Type="http://schemas.openxmlformats.org/officeDocument/2006/relationships/image" Target="media/image4141.png"/><Relationship Id="rId4149" Type="http://schemas.openxmlformats.org/officeDocument/2006/relationships/image" Target="media/image4142.png"/><Relationship Id="rId4150" Type="http://schemas.openxmlformats.org/officeDocument/2006/relationships/image" Target="media/image4143.png"/><Relationship Id="rId4151" Type="http://schemas.openxmlformats.org/officeDocument/2006/relationships/image" Target="media/image4144.png"/><Relationship Id="rId4152" Type="http://schemas.openxmlformats.org/officeDocument/2006/relationships/image" Target="media/image4145.png"/><Relationship Id="rId4153" Type="http://schemas.openxmlformats.org/officeDocument/2006/relationships/image" Target="media/image4146.png"/><Relationship Id="rId4154" Type="http://schemas.openxmlformats.org/officeDocument/2006/relationships/image" Target="media/image4147.png"/><Relationship Id="rId4155" Type="http://schemas.openxmlformats.org/officeDocument/2006/relationships/image" Target="media/image4148.png"/><Relationship Id="rId4156" Type="http://schemas.openxmlformats.org/officeDocument/2006/relationships/image" Target="media/image4149.png"/><Relationship Id="rId4157" Type="http://schemas.openxmlformats.org/officeDocument/2006/relationships/image" Target="media/image4150.png"/><Relationship Id="rId4158" Type="http://schemas.openxmlformats.org/officeDocument/2006/relationships/image" Target="media/image4151.png"/><Relationship Id="rId4159" Type="http://schemas.openxmlformats.org/officeDocument/2006/relationships/image" Target="media/image4152.png"/><Relationship Id="rId4160" Type="http://schemas.openxmlformats.org/officeDocument/2006/relationships/image" Target="media/image4153.png"/><Relationship Id="rId4161" Type="http://schemas.openxmlformats.org/officeDocument/2006/relationships/image" Target="media/image4154.png"/><Relationship Id="rId4162" Type="http://schemas.openxmlformats.org/officeDocument/2006/relationships/image" Target="media/image4155.png"/><Relationship Id="rId4163" Type="http://schemas.openxmlformats.org/officeDocument/2006/relationships/image" Target="media/image4156.png"/><Relationship Id="rId4164" Type="http://schemas.openxmlformats.org/officeDocument/2006/relationships/image" Target="media/image4157.png"/><Relationship Id="rId4165" Type="http://schemas.openxmlformats.org/officeDocument/2006/relationships/image" Target="media/image4158.png"/><Relationship Id="rId4166" Type="http://schemas.openxmlformats.org/officeDocument/2006/relationships/image" Target="media/image4159.png"/><Relationship Id="rId4167" Type="http://schemas.openxmlformats.org/officeDocument/2006/relationships/image" Target="media/image4160.png"/><Relationship Id="rId4168" Type="http://schemas.openxmlformats.org/officeDocument/2006/relationships/image" Target="media/image4161.png"/><Relationship Id="rId4169" Type="http://schemas.openxmlformats.org/officeDocument/2006/relationships/image" Target="media/image4162.png"/><Relationship Id="rId4170" Type="http://schemas.openxmlformats.org/officeDocument/2006/relationships/image" Target="media/image4163.png"/><Relationship Id="rId4171" Type="http://schemas.openxmlformats.org/officeDocument/2006/relationships/image" Target="media/image4164.png"/><Relationship Id="rId4172" Type="http://schemas.openxmlformats.org/officeDocument/2006/relationships/image" Target="media/image4165.png"/><Relationship Id="rId4173" Type="http://schemas.openxmlformats.org/officeDocument/2006/relationships/image" Target="media/image4166.png"/><Relationship Id="rId4174" Type="http://schemas.openxmlformats.org/officeDocument/2006/relationships/image" Target="media/image4167.png"/><Relationship Id="rId4175" Type="http://schemas.openxmlformats.org/officeDocument/2006/relationships/image" Target="media/image4168.png"/><Relationship Id="rId4176" Type="http://schemas.openxmlformats.org/officeDocument/2006/relationships/image" Target="media/image4169.png"/><Relationship Id="rId4177" Type="http://schemas.openxmlformats.org/officeDocument/2006/relationships/image" Target="media/image4170.png"/><Relationship Id="rId4178" Type="http://schemas.openxmlformats.org/officeDocument/2006/relationships/image" Target="media/image4171.png"/><Relationship Id="rId4179" Type="http://schemas.openxmlformats.org/officeDocument/2006/relationships/image" Target="media/image4172.png"/><Relationship Id="rId4180" Type="http://schemas.openxmlformats.org/officeDocument/2006/relationships/image" Target="media/image4173.png"/><Relationship Id="rId4181" Type="http://schemas.openxmlformats.org/officeDocument/2006/relationships/image" Target="media/image4174.png"/><Relationship Id="rId4182" Type="http://schemas.openxmlformats.org/officeDocument/2006/relationships/image" Target="media/image4175.png"/><Relationship Id="rId4183" Type="http://schemas.openxmlformats.org/officeDocument/2006/relationships/image" Target="media/image4176.png"/><Relationship Id="rId4184" Type="http://schemas.openxmlformats.org/officeDocument/2006/relationships/image" Target="media/image4177.png"/><Relationship Id="rId4185" Type="http://schemas.openxmlformats.org/officeDocument/2006/relationships/image" Target="media/image4178.png"/><Relationship Id="rId4186" Type="http://schemas.openxmlformats.org/officeDocument/2006/relationships/image" Target="media/image4179.png"/><Relationship Id="rId4187" Type="http://schemas.openxmlformats.org/officeDocument/2006/relationships/image" Target="media/image4180.png"/><Relationship Id="rId4188" Type="http://schemas.openxmlformats.org/officeDocument/2006/relationships/image" Target="media/image4181.png"/><Relationship Id="rId4189" Type="http://schemas.openxmlformats.org/officeDocument/2006/relationships/image" Target="media/image4182.png"/><Relationship Id="rId4190" Type="http://schemas.openxmlformats.org/officeDocument/2006/relationships/image" Target="media/image4183.png"/><Relationship Id="rId4191" Type="http://schemas.openxmlformats.org/officeDocument/2006/relationships/image" Target="media/image4184.png"/><Relationship Id="rId4192" Type="http://schemas.openxmlformats.org/officeDocument/2006/relationships/image" Target="media/image4185.png"/><Relationship Id="rId4193" Type="http://schemas.openxmlformats.org/officeDocument/2006/relationships/image" Target="media/image4186.png"/><Relationship Id="rId4194" Type="http://schemas.openxmlformats.org/officeDocument/2006/relationships/image" Target="media/image4187.png"/><Relationship Id="rId4195" Type="http://schemas.openxmlformats.org/officeDocument/2006/relationships/image" Target="media/image4188.png"/><Relationship Id="rId4196" Type="http://schemas.openxmlformats.org/officeDocument/2006/relationships/image" Target="media/image4189.png"/><Relationship Id="rId4197" Type="http://schemas.openxmlformats.org/officeDocument/2006/relationships/image" Target="media/image4190.png"/><Relationship Id="rId4198" Type="http://schemas.openxmlformats.org/officeDocument/2006/relationships/image" Target="media/image4191.png"/><Relationship Id="rId4199" Type="http://schemas.openxmlformats.org/officeDocument/2006/relationships/image" Target="media/image4192.png"/><Relationship Id="rId4200" Type="http://schemas.openxmlformats.org/officeDocument/2006/relationships/image" Target="media/image4193.png"/><Relationship Id="rId4201" Type="http://schemas.openxmlformats.org/officeDocument/2006/relationships/image" Target="media/image4194.png"/><Relationship Id="rId4202" Type="http://schemas.openxmlformats.org/officeDocument/2006/relationships/image" Target="media/image4195.png"/><Relationship Id="rId4203" Type="http://schemas.openxmlformats.org/officeDocument/2006/relationships/image" Target="media/image4196.png"/><Relationship Id="rId4204" Type="http://schemas.openxmlformats.org/officeDocument/2006/relationships/image" Target="media/image4197.png"/><Relationship Id="rId4205" Type="http://schemas.openxmlformats.org/officeDocument/2006/relationships/image" Target="media/image4198.png"/><Relationship Id="rId4206" Type="http://schemas.openxmlformats.org/officeDocument/2006/relationships/image" Target="media/image4199.png"/><Relationship Id="rId4207" Type="http://schemas.openxmlformats.org/officeDocument/2006/relationships/image" Target="media/image4200.png"/><Relationship Id="rId4208" Type="http://schemas.openxmlformats.org/officeDocument/2006/relationships/image" Target="media/image4201.png"/><Relationship Id="rId4209" Type="http://schemas.openxmlformats.org/officeDocument/2006/relationships/image" Target="media/image4202.png"/><Relationship Id="rId4210" Type="http://schemas.openxmlformats.org/officeDocument/2006/relationships/image" Target="media/image4203.png"/><Relationship Id="rId4211" Type="http://schemas.openxmlformats.org/officeDocument/2006/relationships/image" Target="media/image4204.png"/><Relationship Id="rId4212" Type="http://schemas.openxmlformats.org/officeDocument/2006/relationships/image" Target="media/image4205.png"/><Relationship Id="rId4213" Type="http://schemas.openxmlformats.org/officeDocument/2006/relationships/image" Target="media/image4206.png"/><Relationship Id="rId4214" Type="http://schemas.openxmlformats.org/officeDocument/2006/relationships/image" Target="media/image4207.png"/><Relationship Id="rId4215" Type="http://schemas.openxmlformats.org/officeDocument/2006/relationships/image" Target="media/image4208.png"/><Relationship Id="rId4216" Type="http://schemas.openxmlformats.org/officeDocument/2006/relationships/image" Target="media/image4209.png"/><Relationship Id="rId4217" Type="http://schemas.openxmlformats.org/officeDocument/2006/relationships/image" Target="media/image4210.png"/><Relationship Id="rId4218" Type="http://schemas.openxmlformats.org/officeDocument/2006/relationships/image" Target="media/image4211.png"/><Relationship Id="rId4219" Type="http://schemas.openxmlformats.org/officeDocument/2006/relationships/image" Target="media/image4212.png"/><Relationship Id="rId4220" Type="http://schemas.openxmlformats.org/officeDocument/2006/relationships/image" Target="media/image4213.png"/><Relationship Id="rId4221" Type="http://schemas.openxmlformats.org/officeDocument/2006/relationships/image" Target="media/image4214.png"/><Relationship Id="rId4222" Type="http://schemas.openxmlformats.org/officeDocument/2006/relationships/image" Target="media/image4215.png"/><Relationship Id="rId4223" Type="http://schemas.openxmlformats.org/officeDocument/2006/relationships/image" Target="media/image4216.png"/><Relationship Id="rId4224" Type="http://schemas.openxmlformats.org/officeDocument/2006/relationships/image" Target="media/image4217.png"/><Relationship Id="rId4225" Type="http://schemas.openxmlformats.org/officeDocument/2006/relationships/image" Target="media/image4218.png"/><Relationship Id="rId4226" Type="http://schemas.openxmlformats.org/officeDocument/2006/relationships/image" Target="media/image4219.png"/><Relationship Id="rId4227" Type="http://schemas.openxmlformats.org/officeDocument/2006/relationships/image" Target="media/image4220.png"/><Relationship Id="rId4228" Type="http://schemas.openxmlformats.org/officeDocument/2006/relationships/image" Target="media/image4221.png"/><Relationship Id="rId4229" Type="http://schemas.openxmlformats.org/officeDocument/2006/relationships/image" Target="media/image4222.png"/><Relationship Id="rId4230" Type="http://schemas.openxmlformats.org/officeDocument/2006/relationships/image" Target="media/image4223.png"/><Relationship Id="rId4231" Type="http://schemas.openxmlformats.org/officeDocument/2006/relationships/image" Target="media/image4224.png"/><Relationship Id="rId4232" Type="http://schemas.openxmlformats.org/officeDocument/2006/relationships/image" Target="media/image4225.png"/><Relationship Id="rId4233" Type="http://schemas.openxmlformats.org/officeDocument/2006/relationships/image" Target="media/image4226.png"/><Relationship Id="rId4234" Type="http://schemas.openxmlformats.org/officeDocument/2006/relationships/image" Target="media/image4227.png"/><Relationship Id="rId4235" Type="http://schemas.openxmlformats.org/officeDocument/2006/relationships/image" Target="media/image4228.png"/><Relationship Id="rId4236" Type="http://schemas.openxmlformats.org/officeDocument/2006/relationships/image" Target="media/image4229.png"/><Relationship Id="rId4237" Type="http://schemas.openxmlformats.org/officeDocument/2006/relationships/image" Target="media/image4230.png"/><Relationship Id="rId4238" Type="http://schemas.openxmlformats.org/officeDocument/2006/relationships/image" Target="media/image4231.png"/><Relationship Id="rId4239" Type="http://schemas.openxmlformats.org/officeDocument/2006/relationships/image" Target="media/image4232.png"/><Relationship Id="rId4240" Type="http://schemas.openxmlformats.org/officeDocument/2006/relationships/image" Target="media/image4233.png"/><Relationship Id="rId4241" Type="http://schemas.openxmlformats.org/officeDocument/2006/relationships/image" Target="media/image4234.png"/><Relationship Id="rId4242" Type="http://schemas.openxmlformats.org/officeDocument/2006/relationships/image" Target="media/image4235.png"/><Relationship Id="rId4243" Type="http://schemas.openxmlformats.org/officeDocument/2006/relationships/image" Target="media/image4236.png"/><Relationship Id="rId4244" Type="http://schemas.openxmlformats.org/officeDocument/2006/relationships/image" Target="media/image4237.png"/><Relationship Id="rId4245" Type="http://schemas.openxmlformats.org/officeDocument/2006/relationships/image" Target="media/image4238.png"/><Relationship Id="rId4246" Type="http://schemas.openxmlformats.org/officeDocument/2006/relationships/image" Target="media/image4239.png"/><Relationship Id="rId4247" Type="http://schemas.openxmlformats.org/officeDocument/2006/relationships/image" Target="media/image4240.png"/><Relationship Id="rId4248" Type="http://schemas.openxmlformats.org/officeDocument/2006/relationships/image" Target="media/image4241.png"/><Relationship Id="rId4249" Type="http://schemas.openxmlformats.org/officeDocument/2006/relationships/image" Target="media/image4242.png"/><Relationship Id="rId4250" Type="http://schemas.openxmlformats.org/officeDocument/2006/relationships/image" Target="media/image4243.png"/><Relationship Id="rId4251" Type="http://schemas.openxmlformats.org/officeDocument/2006/relationships/image" Target="media/image4244.png"/><Relationship Id="rId4252" Type="http://schemas.openxmlformats.org/officeDocument/2006/relationships/image" Target="media/image4245.png"/><Relationship Id="rId4253" Type="http://schemas.openxmlformats.org/officeDocument/2006/relationships/image" Target="media/image4246.png"/><Relationship Id="rId4254" Type="http://schemas.openxmlformats.org/officeDocument/2006/relationships/image" Target="media/image4247.png"/><Relationship Id="rId4255" Type="http://schemas.openxmlformats.org/officeDocument/2006/relationships/image" Target="media/image4248.png"/><Relationship Id="rId4256" Type="http://schemas.openxmlformats.org/officeDocument/2006/relationships/image" Target="media/image4249.png"/><Relationship Id="rId4257" Type="http://schemas.openxmlformats.org/officeDocument/2006/relationships/image" Target="media/image4250.png"/><Relationship Id="rId4258" Type="http://schemas.openxmlformats.org/officeDocument/2006/relationships/image" Target="media/image4251.png"/><Relationship Id="rId4259" Type="http://schemas.openxmlformats.org/officeDocument/2006/relationships/image" Target="media/image4252.png"/><Relationship Id="rId4260" Type="http://schemas.openxmlformats.org/officeDocument/2006/relationships/image" Target="media/image4253.png"/><Relationship Id="rId4261" Type="http://schemas.openxmlformats.org/officeDocument/2006/relationships/image" Target="media/image4254.png"/><Relationship Id="rId4262" Type="http://schemas.openxmlformats.org/officeDocument/2006/relationships/image" Target="media/image4255.png"/><Relationship Id="rId4263" Type="http://schemas.openxmlformats.org/officeDocument/2006/relationships/image" Target="media/image4256.png"/><Relationship Id="rId4264" Type="http://schemas.openxmlformats.org/officeDocument/2006/relationships/image" Target="media/image4257.png"/><Relationship Id="rId4265" Type="http://schemas.openxmlformats.org/officeDocument/2006/relationships/image" Target="media/image4258.png"/><Relationship Id="rId4266" Type="http://schemas.openxmlformats.org/officeDocument/2006/relationships/image" Target="media/image4259.png"/><Relationship Id="rId4267" Type="http://schemas.openxmlformats.org/officeDocument/2006/relationships/image" Target="media/image4260.png"/><Relationship Id="rId4268" Type="http://schemas.openxmlformats.org/officeDocument/2006/relationships/image" Target="media/image4261.png"/><Relationship Id="rId4269" Type="http://schemas.openxmlformats.org/officeDocument/2006/relationships/image" Target="media/image4262.png"/><Relationship Id="rId4270" Type="http://schemas.openxmlformats.org/officeDocument/2006/relationships/image" Target="media/image4263.png"/><Relationship Id="rId4271" Type="http://schemas.openxmlformats.org/officeDocument/2006/relationships/image" Target="media/image4264.png"/><Relationship Id="rId4272" Type="http://schemas.openxmlformats.org/officeDocument/2006/relationships/image" Target="media/image4265.png"/><Relationship Id="rId4273" Type="http://schemas.openxmlformats.org/officeDocument/2006/relationships/image" Target="media/image4266.png"/><Relationship Id="rId4274" Type="http://schemas.openxmlformats.org/officeDocument/2006/relationships/image" Target="media/image4267.png"/><Relationship Id="rId4275" Type="http://schemas.openxmlformats.org/officeDocument/2006/relationships/image" Target="media/image4268.png"/><Relationship Id="rId4276" Type="http://schemas.openxmlformats.org/officeDocument/2006/relationships/image" Target="media/image4269.png"/><Relationship Id="rId4277" Type="http://schemas.openxmlformats.org/officeDocument/2006/relationships/image" Target="media/image4270.png"/><Relationship Id="rId4278" Type="http://schemas.openxmlformats.org/officeDocument/2006/relationships/image" Target="media/image4271.png"/><Relationship Id="rId4279" Type="http://schemas.openxmlformats.org/officeDocument/2006/relationships/image" Target="media/image4272.png"/><Relationship Id="rId4280" Type="http://schemas.openxmlformats.org/officeDocument/2006/relationships/image" Target="media/image4273.png"/><Relationship Id="rId4281" Type="http://schemas.openxmlformats.org/officeDocument/2006/relationships/image" Target="media/image4274.png"/><Relationship Id="rId4282" Type="http://schemas.openxmlformats.org/officeDocument/2006/relationships/image" Target="media/image4275.png"/><Relationship Id="rId4283" Type="http://schemas.openxmlformats.org/officeDocument/2006/relationships/image" Target="media/image4276.png"/><Relationship Id="rId4284" Type="http://schemas.openxmlformats.org/officeDocument/2006/relationships/image" Target="media/image4277.png"/><Relationship Id="rId4285" Type="http://schemas.openxmlformats.org/officeDocument/2006/relationships/image" Target="media/image4278.png"/><Relationship Id="rId4286" Type="http://schemas.openxmlformats.org/officeDocument/2006/relationships/image" Target="media/image4279.png"/><Relationship Id="rId4287" Type="http://schemas.openxmlformats.org/officeDocument/2006/relationships/image" Target="media/image4280.png"/><Relationship Id="rId4288" Type="http://schemas.openxmlformats.org/officeDocument/2006/relationships/image" Target="media/image4281.png"/><Relationship Id="rId4289" Type="http://schemas.openxmlformats.org/officeDocument/2006/relationships/image" Target="media/image4282.png"/><Relationship Id="rId4290" Type="http://schemas.openxmlformats.org/officeDocument/2006/relationships/image" Target="media/image4283.png"/><Relationship Id="rId4291" Type="http://schemas.openxmlformats.org/officeDocument/2006/relationships/image" Target="media/image4284.png"/><Relationship Id="rId4292" Type="http://schemas.openxmlformats.org/officeDocument/2006/relationships/image" Target="media/image4285.png"/><Relationship Id="rId4293" Type="http://schemas.openxmlformats.org/officeDocument/2006/relationships/image" Target="media/image4286.png"/><Relationship Id="rId4294" Type="http://schemas.openxmlformats.org/officeDocument/2006/relationships/image" Target="media/image4287.png"/><Relationship Id="rId4295" Type="http://schemas.openxmlformats.org/officeDocument/2006/relationships/image" Target="media/image4288.png"/><Relationship Id="rId4296" Type="http://schemas.openxmlformats.org/officeDocument/2006/relationships/image" Target="media/image4289.png"/><Relationship Id="rId4297" Type="http://schemas.openxmlformats.org/officeDocument/2006/relationships/image" Target="media/image4290.png"/><Relationship Id="rId4298" Type="http://schemas.openxmlformats.org/officeDocument/2006/relationships/image" Target="media/image4291.png"/><Relationship Id="rId4299" Type="http://schemas.openxmlformats.org/officeDocument/2006/relationships/image" Target="media/image4292.png"/><Relationship Id="rId4300" Type="http://schemas.openxmlformats.org/officeDocument/2006/relationships/image" Target="media/image4293.png"/><Relationship Id="rId4301" Type="http://schemas.openxmlformats.org/officeDocument/2006/relationships/image" Target="media/image4294.png"/><Relationship Id="rId4302" Type="http://schemas.openxmlformats.org/officeDocument/2006/relationships/image" Target="media/image4295.png"/><Relationship Id="rId4303" Type="http://schemas.openxmlformats.org/officeDocument/2006/relationships/image" Target="media/image4296.png"/><Relationship Id="rId4304" Type="http://schemas.openxmlformats.org/officeDocument/2006/relationships/image" Target="media/image4297.png"/><Relationship Id="rId4305" Type="http://schemas.openxmlformats.org/officeDocument/2006/relationships/image" Target="media/image4298.png"/><Relationship Id="rId4306" Type="http://schemas.openxmlformats.org/officeDocument/2006/relationships/image" Target="media/image4299.png"/><Relationship Id="rId4307" Type="http://schemas.openxmlformats.org/officeDocument/2006/relationships/image" Target="media/image4300.png"/><Relationship Id="rId4308" Type="http://schemas.openxmlformats.org/officeDocument/2006/relationships/image" Target="media/image4301.png"/><Relationship Id="rId4309" Type="http://schemas.openxmlformats.org/officeDocument/2006/relationships/image" Target="media/image4302.png"/><Relationship Id="rId4310" Type="http://schemas.openxmlformats.org/officeDocument/2006/relationships/image" Target="media/image4303.png"/><Relationship Id="rId4311" Type="http://schemas.openxmlformats.org/officeDocument/2006/relationships/image" Target="media/image4304.png"/><Relationship Id="rId4312" Type="http://schemas.openxmlformats.org/officeDocument/2006/relationships/image" Target="media/image4305.png"/><Relationship Id="rId4313" Type="http://schemas.openxmlformats.org/officeDocument/2006/relationships/image" Target="media/image4306.png"/><Relationship Id="rId4314" Type="http://schemas.openxmlformats.org/officeDocument/2006/relationships/image" Target="media/image4307.png"/><Relationship Id="rId4315" Type="http://schemas.openxmlformats.org/officeDocument/2006/relationships/image" Target="media/image4308.png"/><Relationship Id="rId4316" Type="http://schemas.openxmlformats.org/officeDocument/2006/relationships/image" Target="media/image4309.png"/><Relationship Id="rId4317" Type="http://schemas.openxmlformats.org/officeDocument/2006/relationships/image" Target="media/image4310.png"/><Relationship Id="rId4318" Type="http://schemas.openxmlformats.org/officeDocument/2006/relationships/image" Target="media/image4311.png"/><Relationship Id="rId4319" Type="http://schemas.openxmlformats.org/officeDocument/2006/relationships/image" Target="media/image4312.png"/><Relationship Id="rId4320" Type="http://schemas.openxmlformats.org/officeDocument/2006/relationships/image" Target="media/image4313.png"/><Relationship Id="rId4321" Type="http://schemas.openxmlformats.org/officeDocument/2006/relationships/image" Target="media/image4314.png"/><Relationship Id="rId4322" Type="http://schemas.openxmlformats.org/officeDocument/2006/relationships/image" Target="media/image4315.png"/><Relationship Id="rId4323" Type="http://schemas.openxmlformats.org/officeDocument/2006/relationships/image" Target="media/image4316.png"/><Relationship Id="rId4324" Type="http://schemas.openxmlformats.org/officeDocument/2006/relationships/image" Target="media/image4317.png"/><Relationship Id="rId4325" Type="http://schemas.openxmlformats.org/officeDocument/2006/relationships/image" Target="media/image4318.png"/><Relationship Id="rId4326" Type="http://schemas.openxmlformats.org/officeDocument/2006/relationships/image" Target="media/image4319.png"/><Relationship Id="rId4327" Type="http://schemas.openxmlformats.org/officeDocument/2006/relationships/image" Target="media/image4320.png"/><Relationship Id="rId4328" Type="http://schemas.openxmlformats.org/officeDocument/2006/relationships/image" Target="media/image4321.png"/><Relationship Id="rId4329" Type="http://schemas.openxmlformats.org/officeDocument/2006/relationships/image" Target="media/image4322.png"/><Relationship Id="rId4330" Type="http://schemas.openxmlformats.org/officeDocument/2006/relationships/image" Target="media/image4323.png"/><Relationship Id="rId4331" Type="http://schemas.openxmlformats.org/officeDocument/2006/relationships/image" Target="media/image4324.png"/><Relationship Id="rId4332" Type="http://schemas.openxmlformats.org/officeDocument/2006/relationships/image" Target="media/image4325.png"/><Relationship Id="rId4333" Type="http://schemas.openxmlformats.org/officeDocument/2006/relationships/image" Target="media/image4326.png"/><Relationship Id="rId4334" Type="http://schemas.openxmlformats.org/officeDocument/2006/relationships/image" Target="media/image4327.png"/><Relationship Id="rId4335" Type="http://schemas.openxmlformats.org/officeDocument/2006/relationships/image" Target="media/image4328.png"/><Relationship Id="rId4336" Type="http://schemas.openxmlformats.org/officeDocument/2006/relationships/image" Target="media/image4329.png"/><Relationship Id="rId4337" Type="http://schemas.openxmlformats.org/officeDocument/2006/relationships/image" Target="media/image4330.png"/><Relationship Id="rId4338" Type="http://schemas.openxmlformats.org/officeDocument/2006/relationships/image" Target="media/image4331.png"/><Relationship Id="rId4339" Type="http://schemas.openxmlformats.org/officeDocument/2006/relationships/image" Target="media/image4332.png"/><Relationship Id="rId4340" Type="http://schemas.openxmlformats.org/officeDocument/2006/relationships/image" Target="media/image4333.png"/><Relationship Id="rId4341" Type="http://schemas.openxmlformats.org/officeDocument/2006/relationships/image" Target="media/image4334.png"/><Relationship Id="rId4342" Type="http://schemas.openxmlformats.org/officeDocument/2006/relationships/image" Target="media/image4335.png"/><Relationship Id="rId4343" Type="http://schemas.openxmlformats.org/officeDocument/2006/relationships/image" Target="media/image4336.png"/><Relationship Id="rId4344" Type="http://schemas.openxmlformats.org/officeDocument/2006/relationships/image" Target="media/image4337.png"/><Relationship Id="rId4345" Type="http://schemas.openxmlformats.org/officeDocument/2006/relationships/image" Target="media/image4338.png"/><Relationship Id="rId4346" Type="http://schemas.openxmlformats.org/officeDocument/2006/relationships/image" Target="media/image4339.png"/><Relationship Id="rId4347" Type="http://schemas.openxmlformats.org/officeDocument/2006/relationships/image" Target="media/image4340.png"/><Relationship Id="rId4348" Type="http://schemas.openxmlformats.org/officeDocument/2006/relationships/image" Target="media/image4341.png"/><Relationship Id="rId4349" Type="http://schemas.openxmlformats.org/officeDocument/2006/relationships/image" Target="media/image4342.png"/><Relationship Id="rId4350" Type="http://schemas.openxmlformats.org/officeDocument/2006/relationships/image" Target="media/image4343.png"/><Relationship Id="rId4351" Type="http://schemas.openxmlformats.org/officeDocument/2006/relationships/image" Target="media/image4344.png"/><Relationship Id="rId4352" Type="http://schemas.openxmlformats.org/officeDocument/2006/relationships/image" Target="media/image4345.png"/><Relationship Id="rId4353" Type="http://schemas.openxmlformats.org/officeDocument/2006/relationships/image" Target="media/image4346.png"/><Relationship Id="rId4354" Type="http://schemas.openxmlformats.org/officeDocument/2006/relationships/image" Target="media/image4347.png"/><Relationship Id="rId4355" Type="http://schemas.openxmlformats.org/officeDocument/2006/relationships/image" Target="media/image4348.png"/><Relationship Id="rId4356" Type="http://schemas.openxmlformats.org/officeDocument/2006/relationships/image" Target="media/image4349.png"/><Relationship Id="rId4357" Type="http://schemas.openxmlformats.org/officeDocument/2006/relationships/image" Target="media/image4350.png"/><Relationship Id="rId4358" Type="http://schemas.openxmlformats.org/officeDocument/2006/relationships/image" Target="media/image4351.png"/><Relationship Id="rId4359" Type="http://schemas.openxmlformats.org/officeDocument/2006/relationships/image" Target="media/image4352.png"/><Relationship Id="rId4360" Type="http://schemas.openxmlformats.org/officeDocument/2006/relationships/image" Target="media/image4353.png"/><Relationship Id="rId4361" Type="http://schemas.openxmlformats.org/officeDocument/2006/relationships/image" Target="media/image4354.png"/><Relationship Id="rId4362" Type="http://schemas.openxmlformats.org/officeDocument/2006/relationships/image" Target="media/image4355.png"/><Relationship Id="rId4363" Type="http://schemas.openxmlformats.org/officeDocument/2006/relationships/image" Target="media/image4356.png"/><Relationship Id="rId4364" Type="http://schemas.openxmlformats.org/officeDocument/2006/relationships/image" Target="media/image4357.png"/><Relationship Id="rId4365" Type="http://schemas.openxmlformats.org/officeDocument/2006/relationships/image" Target="media/image4358.png"/><Relationship Id="rId4366" Type="http://schemas.openxmlformats.org/officeDocument/2006/relationships/image" Target="media/image4359.png"/><Relationship Id="rId4367" Type="http://schemas.openxmlformats.org/officeDocument/2006/relationships/image" Target="media/image4360.png"/><Relationship Id="rId4368" Type="http://schemas.openxmlformats.org/officeDocument/2006/relationships/image" Target="media/image4361.png"/><Relationship Id="rId4369" Type="http://schemas.openxmlformats.org/officeDocument/2006/relationships/image" Target="media/image4362.png"/><Relationship Id="rId4370" Type="http://schemas.openxmlformats.org/officeDocument/2006/relationships/image" Target="media/image4363.png"/><Relationship Id="rId4371" Type="http://schemas.openxmlformats.org/officeDocument/2006/relationships/image" Target="media/image4364.png"/><Relationship Id="rId4372" Type="http://schemas.openxmlformats.org/officeDocument/2006/relationships/image" Target="media/image4365.png"/><Relationship Id="rId4373" Type="http://schemas.openxmlformats.org/officeDocument/2006/relationships/image" Target="media/image4366.png"/><Relationship Id="rId4374" Type="http://schemas.openxmlformats.org/officeDocument/2006/relationships/image" Target="media/image4367.png"/><Relationship Id="rId4375" Type="http://schemas.openxmlformats.org/officeDocument/2006/relationships/image" Target="media/image4368.png"/><Relationship Id="rId4376" Type="http://schemas.openxmlformats.org/officeDocument/2006/relationships/image" Target="media/image4369.png"/><Relationship Id="rId4377" Type="http://schemas.openxmlformats.org/officeDocument/2006/relationships/image" Target="media/image4370.png"/><Relationship Id="rId4378" Type="http://schemas.openxmlformats.org/officeDocument/2006/relationships/image" Target="media/image4371.png"/><Relationship Id="rId4379" Type="http://schemas.openxmlformats.org/officeDocument/2006/relationships/image" Target="media/image4372.png"/><Relationship Id="rId4380" Type="http://schemas.openxmlformats.org/officeDocument/2006/relationships/image" Target="media/image4373.png"/><Relationship Id="rId4381" Type="http://schemas.openxmlformats.org/officeDocument/2006/relationships/image" Target="media/image4374.png"/><Relationship Id="rId4382" Type="http://schemas.openxmlformats.org/officeDocument/2006/relationships/image" Target="media/image4375.png"/><Relationship Id="rId4383" Type="http://schemas.openxmlformats.org/officeDocument/2006/relationships/image" Target="media/image4376.png"/><Relationship Id="rId4384" Type="http://schemas.openxmlformats.org/officeDocument/2006/relationships/image" Target="media/image4377.png"/><Relationship Id="rId4385" Type="http://schemas.openxmlformats.org/officeDocument/2006/relationships/image" Target="media/image4378.png"/><Relationship Id="rId4386" Type="http://schemas.openxmlformats.org/officeDocument/2006/relationships/image" Target="media/image4379.png"/><Relationship Id="rId4387" Type="http://schemas.openxmlformats.org/officeDocument/2006/relationships/image" Target="media/image4380.png"/><Relationship Id="rId4388" Type="http://schemas.openxmlformats.org/officeDocument/2006/relationships/image" Target="media/image4381.png"/><Relationship Id="rId4389" Type="http://schemas.openxmlformats.org/officeDocument/2006/relationships/image" Target="media/image4382.png"/><Relationship Id="rId4390" Type="http://schemas.openxmlformats.org/officeDocument/2006/relationships/image" Target="media/image4383.png"/><Relationship Id="rId4391" Type="http://schemas.openxmlformats.org/officeDocument/2006/relationships/image" Target="media/image4384.png"/><Relationship Id="rId4392" Type="http://schemas.openxmlformats.org/officeDocument/2006/relationships/image" Target="media/image4385.png"/><Relationship Id="rId4393" Type="http://schemas.openxmlformats.org/officeDocument/2006/relationships/image" Target="media/image4386.png"/><Relationship Id="rId4394" Type="http://schemas.openxmlformats.org/officeDocument/2006/relationships/image" Target="media/image4387.png"/><Relationship Id="rId4395" Type="http://schemas.openxmlformats.org/officeDocument/2006/relationships/image" Target="media/image4388.png"/><Relationship Id="rId4396" Type="http://schemas.openxmlformats.org/officeDocument/2006/relationships/image" Target="media/image4389.png"/><Relationship Id="rId4397" Type="http://schemas.openxmlformats.org/officeDocument/2006/relationships/image" Target="media/image4390.png"/><Relationship Id="rId4398" Type="http://schemas.openxmlformats.org/officeDocument/2006/relationships/image" Target="media/image4391.png"/><Relationship Id="rId4399" Type="http://schemas.openxmlformats.org/officeDocument/2006/relationships/image" Target="media/image4392.png"/><Relationship Id="rId4400" Type="http://schemas.openxmlformats.org/officeDocument/2006/relationships/image" Target="media/image4393.png"/><Relationship Id="rId4401" Type="http://schemas.openxmlformats.org/officeDocument/2006/relationships/image" Target="media/image4394.png"/><Relationship Id="rId4402" Type="http://schemas.openxmlformats.org/officeDocument/2006/relationships/image" Target="media/image4395.png"/><Relationship Id="rId4403" Type="http://schemas.openxmlformats.org/officeDocument/2006/relationships/image" Target="media/image4396.png"/><Relationship Id="rId4404" Type="http://schemas.openxmlformats.org/officeDocument/2006/relationships/image" Target="media/image4397.png"/><Relationship Id="rId4405" Type="http://schemas.openxmlformats.org/officeDocument/2006/relationships/image" Target="media/image4398.png"/><Relationship Id="rId4406" Type="http://schemas.openxmlformats.org/officeDocument/2006/relationships/image" Target="media/image4399.png"/><Relationship Id="rId4407" Type="http://schemas.openxmlformats.org/officeDocument/2006/relationships/image" Target="media/image4400.png"/><Relationship Id="rId4408" Type="http://schemas.openxmlformats.org/officeDocument/2006/relationships/image" Target="media/image4401.png"/><Relationship Id="rId4409" Type="http://schemas.openxmlformats.org/officeDocument/2006/relationships/image" Target="media/image4402.png"/><Relationship Id="rId4410" Type="http://schemas.openxmlformats.org/officeDocument/2006/relationships/image" Target="media/image4403.png"/><Relationship Id="rId4411" Type="http://schemas.openxmlformats.org/officeDocument/2006/relationships/image" Target="media/image4404.png"/><Relationship Id="rId4412" Type="http://schemas.openxmlformats.org/officeDocument/2006/relationships/image" Target="media/image4405.png"/><Relationship Id="rId4413" Type="http://schemas.openxmlformats.org/officeDocument/2006/relationships/image" Target="media/image4406.png"/><Relationship Id="rId4414" Type="http://schemas.openxmlformats.org/officeDocument/2006/relationships/image" Target="media/image4407.png"/><Relationship Id="rId4415" Type="http://schemas.openxmlformats.org/officeDocument/2006/relationships/image" Target="media/image4408.png"/><Relationship Id="rId4416" Type="http://schemas.openxmlformats.org/officeDocument/2006/relationships/image" Target="media/image4409.png"/><Relationship Id="rId4417" Type="http://schemas.openxmlformats.org/officeDocument/2006/relationships/image" Target="media/image4410.png"/><Relationship Id="rId4418" Type="http://schemas.openxmlformats.org/officeDocument/2006/relationships/image" Target="media/image4411.png"/><Relationship Id="rId4419" Type="http://schemas.openxmlformats.org/officeDocument/2006/relationships/image" Target="media/image4412.png"/><Relationship Id="rId4420" Type="http://schemas.openxmlformats.org/officeDocument/2006/relationships/image" Target="media/image4413.png"/><Relationship Id="rId4421" Type="http://schemas.openxmlformats.org/officeDocument/2006/relationships/image" Target="media/image4414.png"/><Relationship Id="rId4422" Type="http://schemas.openxmlformats.org/officeDocument/2006/relationships/image" Target="media/image4415.png"/><Relationship Id="rId4423" Type="http://schemas.openxmlformats.org/officeDocument/2006/relationships/image" Target="media/image4416.png"/><Relationship Id="rId4424" Type="http://schemas.openxmlformats.org/officeDocument/2006/relationships/image" Target="media/image4417.png"/><Relationship Id="rId4425" Type="http://schemas.openxmlformats.org/officeDocument/2006/relationships/image" Target="media/image4418.png"/><Relationship Id="rId4426" Type="http://schemas.openxmlformats.org/officeDocument/2006/relationships/image" Target="media/image4419.png"/><Relationship Id="rId4427" Type="http://schemas.openxmlformats.org/officeDocument/2006/relationships/image" Target="media/image4420.png"/><Relationship Id="rId4428" Type="http://schemas.openxmlformats.org/officeDocument/2006/relationships/image" Target="media/image4421.png"/><Relationship Id="rId4429" Type="http://schemas.openxmlformats.org/officeDocument/2006/relationships/image" Target="media/image4422.png"/><Relationship Id="rId4430" Type="http://schemas.openxmlformats.org/officeDocument/2006/relationships/image" Target="media/image4423.png"/><Relationship Id="rId4431" Type="http://schemas.openxmlformats.org/officeDocument/2006/relationships/image" Target="media/image4424.png"/><Relationship Id="rId4432" Type="http://schemas.openxmlformats.org/officeDocument/2006/relationships/image" Target="media/image4425.png"/><Relationship Id="rId4433" Type="http://schemas.openxmlformats.org/officeDocument/2006/relationships/image" Target="media/image4426.png"/><Relationship Id="rId4434" Type="http://schemas.openxmlformats.org/officeDocument/2006/relationships/image" Target="media/image4427.png"/><Relationship Id="rId4435" Type="http://schemas.openxmlformats.org/officeDocument/2006/relationships/image" Target="media/image4428.png"/><Relationship Id="rId4436" Type="http://schemas.openxmlformats.org/officeDocument/2006/relationships/image" Target="media/image4429.png"/><Relationship Id="rId4437" Type="http://schemas.openxmlformats.org/officeDocument/2006/relationships/image" Target="media/image4430.png"/><Relationship Id="rId4438" Type="http://schemas.openxmlformats.org/officeDocument/2006/relationships/image" Target="media/image4431.png"/><Relationship Id="rId4439" Type="http://schemas.openxmlformats.org/officeDocument/2006/relationships/image" Target="media/image4432.png"/><Relationship Id="rId4440" Type="http://schemas.openxmlformats.org/officeDocument/2006/relationships/image" Target="media/image4433.png"/><Relationship Id="rId4441" Type="http://schemas.openxmlformats.org/officeDocument/2006/relationships/image" Target="media/image4434.png"/><Relationship Id="rId4442" Type="http://schemas.openxmlformats.org/officeDocument/2006/relationships/image" Target="media/image4435.png"/><Relationship Id="rId4443" Type="http://schemas.openxmlformats.org/officeDocument/2006/relationships/image" Target="media/image4436.png"/><Relationship Id="rId4444" Type="http://schemas.openxmlformats.org/officeDocument/2006/relationships/image" Target="media/image4437.png"/><Relationship Id="rId4445" Type="http://schemas.openxmlformats.org/officeDocument/2006/relationships/image" Target="media/image4438.png"/><Relationship Id="rId4446" Type="http://schemas.openxmlformats.org/officeDocument/2006/relationships/image" Target="media/image4439.png"/><Relationship Id="rId4447" Type="http://schemas.openxmlformats.org/officeDocument/2006/relationships/image" Target="media/image4440.png"/><Relationship Id="rId4448" Type="http://schemas.openxmlformats.org/officeDocument/2006/relationships/image" Target="media/image4441.png"/><Relationship Id="rId4449" Type="http://schemas.openxmlformats.org/officeDocument/2006/relationships/image" Target="media/image4442.png"/><Relationship Id="rId4450" Type="http://schemas.openxmlformats.org/officeDocument/2006/relationships/image" Target="media/image4443.png"/><Relationship Id="rId4451" Type="http://schemas.openxmlformats.org/officeDocument/2006/relationships/image" Target="media/image4444.png"/><Relationship Id="rId4452" Type="http://schemas.openxmlformats.org/officeDocument/2006/relationships/image" Target="media/image4445.png"/><Relationship Id="rId4453" Type="http://schemas.openxmlformats.org/officeDocument/2006/relationships/image" Target="media/image4446.png"/><Relationship Id="rId4454" Type="http://schemas.openxmlformats.org/officeDocument/2006/relationships/image" Target="media/image4447.png"/><Relationship Id="rId4455" Type="http://schemas.openxmlformats.org/officeDocument/2006/relationships/image" Target="media/image4448.png"/><Relationship Id="rId4456" Type="http://schemas.openxmlformats.org/officeDocument/2006/relationships/image" Target="media/image4449.png"/><Relationship Id="rId4457" Type="http://schemas.openxmlformats.org/officeDocument/2006/relationships/image" Target="media/image4450.png"/><Relationship Id="rId4458" Type="http://schemas.openxmlformats.org/officeDocument/2006/relationships/image" Target="media/image4451.png"/><Relationship Id="rId4459" Type="http://schemas.openxmlformats.org/officeDocument/2006/relationships/image" Target="media/image4452.png"/><Relationship Id="rId4460" Type="http://schemas.openxmlformats.org/officeDocument/2006/relationships/image" Target="media/image4453.png"/><Relationship Id="rId4461" Type="http://schemas.openxmlformats.org/officeDocument/2006/relationships/image" Target="media/image4454.png"/><Relationship Id="rId4462" Type="http://schemas.openxmlformats.org/officeDocument/2006/relationships/image" Target="media/image4455.png"/><Relationship Id="rId4463" Type="http://schemas.openxmlformats.org/officeDocument/2006/relationships/image" Target="media/image4456.png"/><Relationship Id="rId4464" Type="http://schemas.openxmlformats.org/officeDocument/2006/relationships/image" Target="media/image4457.png"/><Relationship Id="rId4465" Type="http://schemas.openxmlformats.org/officeDocument/2006/relationships/image" Target="media/image4458.png"/><Relationship Id="rId4466" Type="http://schemas.openxmlformats.org/officeDocument/2006/relationships/image" Target="media/image4459.png"/><Relationship Id="rId4467" Type="http://schemas.openxmlformats.org/officeDocument/2006/relationships/image" Target="media/image4460.png"/><Relationship Id="rId4468" Type="http://schemas.openxmlformats.org/officeDocument/2006/relationships/image" Target="media/image4461.png"/><Relationship Id="rId4469" Type="http://schemas.openxmlformats.org/officeDocument/2006/relationships/image" Target="media/image4462.png"/><Relationship Id="rId4470" Type="http://schemas.openxmlformats.org/officeDocument/2006/relationships/image" Target="media/image4463.png"/><Relationship Id="rId4471" Type="http://schemas.openxmlformats.org/officeDocument/2006/relationships/image" Target="media/image4464.png"/><Relationship Id="rId4472" Type="http://schemas.openxmlformats.org/officeDocument/2006/relationships/image" Target="media/image4465.png"/><Relationship Id="rId4473" Type="http://schemas.openxmlformats.org/officeDocument/2006/relationships/image" Target="media/image4466.png"/><Relationship Id="rId4474" Type="http://schemas.openxmlformats.org/officeDocument/2006/relationships/image" Target="media/image4467.png"/><Relationship Id="rId4475" Type="http://schemas.openxmlformats.org/officeDocument/2006/relationships/image" Target="media/image4468.png"/><Relationship Id="rId4476" Type="http://schemas.openxmlformats.org/officeDocument/2006/relationships/image" Target="media/image4469.png"/><Relationship Id="rId4477" Type="http://schemas.openxmlformats.org/officeDocument/2006/relationships/image" Target="media/image4470.png"/><Relationship Id="rId4478" Type="http://schemas.openxmlformats.org/officeDocument/2006/relationships/image" Target="media/image4471.png"/><Relationship Id="rId4479" Type="http://schemas.openxmlformats.org/officeDocument/2006/relationships/image" Target="media/image4472.png"/><Relationship Id="rId4480" Type="http://schemas.openxmlformats.org/officeDocument/2006/relationships/image" Target="media/image4473.png"/><Relationship Id="rId4481" Type="http://schemas.openxmlformats.org/officeDocument/2006/relationships/image" Target="media/image4474.png"/><Relationship Id="rId4482" Type="http://schemas.openxmlformats.org/officeDocument/2006/relationships/image" Target="media/image4475.png"/><Relationship Id="rId4483" Type="http://schemas.openxmlformats.org/officeDocument/2006/relationships/image" Target="media/image4476.png"/><Relationship Id="rId4484" Type="http://schemas.openxmlformats.org/officeDocument/2006/relationships/image" Target="media/image4477.png"/><Relationship Id="rId4485" Type="http://schemas.openxmlformats.org/officeDocument/2006/relationships/image" Target="media/image4478.png"/><Relationship Id="rId4486" Type="http://schemas.openxmlformats.org/officeDocument/2006/relationships/image" Target="media/image4479.png"/><Relationship Id="rId4487" Type="http://schemas.openxmlformats.org/officeDocument/2006/relationships/image" Target="media/image4480.png"/><Relationship Id="rId4488" Type="http://schemas.openxmlformats.org/officeDocument/2006/relationships/image" Target="media/image4481.png"/><Relationship Id="rId4489" Type="http://schemas.openxmlformats.org/officeDocument/2006/relationships/image" Target="media/image4482.png"/><Relationship Id="rId4490" Type="http://schemas.openxmlformats.org/officeDocument/2006/relationships/image" Target="media/image4483.png"/><Relationship Id="rId4491" Type="http://schemas.openxmlformats.org/officeDocument/2006/relationships/image" Target="media/image4484.png"/><Relationship Id="rId4492" Type="http://schemas.openxmlformats.org/officeDocument/2006/relationships/image" Target="media/image4485.png"/><Relationship Id="rId4493" Type="http://schemas.openxmlformats.org/officeDocument/2006/relationships/image" Target="media/image4486.png"/><Relationship Id="rId4494" Type="http://schemas.openxmlformats.org/officeDocument/2006/relationships/image" Target="media/image4487.png"/><Relationship Id="rId4495" Type="http://schemas.openxmlformats.org/officeDocument/2006/relationships/image" Target="media/image4488.png"/><Relationship Id="rId4496" Type="http://schemas.openxmlformats.org/officeDocument/2006/relationships/image" Target="media/image4489.png"/><Relationship Id="rId4497" Type="http://schemas.openxmlformats.org/officeDocument/2006/relationships/image" Target="media/image4490.png"/><Relationship Id="rId4498" Type="http://schemas.openxmlformats.org/officeDocument/2006/relationships/image" Target="media/image4491.png"/><Relationship Id="rId4499" Type="http://schemas.openxmlformats.org/officeDocument/2006/relationships/image" Target="media/image4492.png"/><Relationship Id="rId4500" Type="http://schemas.openxmlformats.org/officeDocument/2006/relationships/image" Target="media/image4493.png"/><Relationship Id="rId4501" Type="http://schemas.openxmlformats.org/officeDocument/2006/relationships/image" Target="media/image4494.png"/><Relationship Id="rId4502" Type="http://schemas.openxmlformats.org/officeDocument/2006/relationships/image" Target="media/image4495.png"/><Relationship Id="rId4503" Type="http://schemas.openxmlformats.org/officeDocument/2006/relationships/image" Target="media/image4496.png"/><Relationship Id="rId4504" Type="http://schemas.openxmlformats.org/officeDocument/2006/relationships/image" Target="media/image4497.png"/><Relationship Id="rId4505" Type="http://schemas.openxmlformats.org/officeDocument/2006/relationships/image" Target="media/image4498.png"/><Relationship Id="rId4506" Type="http://schemas.openxmlformats.org/officeDocument/2006/relationships/image" Target="media/image4499.png"/><Relationship Id="rId4507" Type="http://schemas.openxmlformats.org/officeDocument/2006/relationships/image" Target="media/image4500.png"/><Relationship Id="rId4508" Type="http://schemas.openxmlformats.org/officeDocument/2006/relationships/image" Target="media/image4501.png"/><Relationship Id="rId4509" Type="http://schemas.openxmlformats.org/officeDocument/2006/relationships/image" Target="media/image4502.png"/><Relationship Id="rId4510" Type="http://schemas.openxmlformats.org/officeDocument/2006/relationships/image" Target="media/image4503.png"/><Relationship Id="rId4511" Type="http://schemas.openxmlformats.org/officeDocument/2006/relationships/image" Target="media/image4504.png"/><Relationship Id="rId4512" Type="http://schemas.openxmlformats.org/officeDocument/2006/relationships/image" Target="media/image4505.png"/><Relationship Id="rId4513" Type="http://schemas.openxmlformats.org/officeDocument/2006/relationships/image" Target="media/image4506.png"/><Relationship Id="rId4514" Type="http://schemas.openxmlformats.org/officeDocument/2006/relationships/image" Target="media/image4507.png"/><Relationship Id="rId4515" Type="http://schemas.openxmlformats.org/officeDocument/2006/relationships/image" Target="media/image4508.png"/><Relationship Id="rId4516" Type="http://schemas.openxmlformats.org/officeDocument/2006/relationships/image" Target="media/image4509.png"/><Relationship Id="rId4517" Type="http://schemas.openxmlformats.org/officeDocument/2006/relationships/image" Target="media/image4510.png"/><Relationship Id="rId4518" Type="http://schemas.openxmlformats.org/officeDocument/2006/relationships/image" Target="media/image4511.png"/><Relationship Id="rId4519" Type="http://schemas.openxmlformats.org/officeDocument/2006/relationships/image" Target="media/image4512.png"/><Relationship Id="rId4520" Type="http://schemas.openxmlformats.org/officeDocument/2006/relationships/image" Target="media/image4513.png"/><Relationship Id="rId4521" Type="http://schemas.openxmlformats.org/officeDocument/2006/relationships/image" Target="media/image4514.png"/><Relationship Id="rId4522" Type="http://schemas.openxmlformats.org/officeDocument/2006/relationships/image" Target="media/image4515.png"/><Relationship Id="rId4523" Type="http://schemas.openxmlformats.org/officeDocument/2006/relationships/image" Target="media/image4516.png"/><Relationship Id="rId4524" Type="http://schemas.openxmlformats.org/officeDocument/2006/relationships/image" Target="media/image4517.png"/><Relationship Id="rId4525" Type="http://schemas.openxmlformats.org/officeDocument/2006/relationships/image" Target="media/image4518.png"/><Relationship Id="rId4526" Type="http://schemas.openxmlformats.org/officeDocument/2006/relationships/image" Target="media/image4519.png"/><Relationship Id="rId4527" Type="http://schemas.openxmlformats.org/officeDocument/2006/relationships/image" Target="media/image4520.png"/><Relationship Id="rId4528" Type="http://schemas.openxmlformats.org/officeDocument/2006/relationships/image" Target="media/image4521.png"/><Relationship Id="rId4529" Type="http://schemas.openxmlformats.org/officeDocument/2006/relationships/image" Target="media/image4522.png"/><Relationship Id="rId4530" Type="http://schemas.openxmlformats.org/officeDocument/2006/relationships/image" Target="media/image4523.png"/><Relationship Id="rId4531" Type="http://schemas.openxmlformats.org/officeDocument/2006/relationships/image" Target="media/image4524.png"/><Relationship Id="rId4532" Type="http://schemas.openxmlformats.org/officeDocument/2006/relationships/image" Target="media/image4525.png"/><Relationship Id="rId4533" Type="http://schemas.openxmlformats.org/officeDocument/2006/relationships/image" Target="media/image4526.png"/><Relationship Id="rId4534" Type="http://schemas.openxmlformats.org/officeDocument/2006/relationships/image" Target="media/image4527.png"/><Relationship Id="rId4535" Type="http://schemas.openxmlformats.org/officeDocument/2006/relationships/image" Target="media/image4528.png"/><Relationship Id="rId4536" Type="http://schemas.openxmlformats.org/officeDocument/2006/relationships/image" Target="media/image4529.png"/><Relationship Id="rId4537" Type="http://schemas.openxmlformats.org/officeDocument/2006/relationships/image" Target="media/image4530.png"/><Relationship Id="rId4538" Type="http://schemas.openxmlformats.org/officeDocument/2006/relationships/image" Target="media/image4531.png"/><Relationship Id="rId4539" Type="http://schemas.openxmlformats.org/officeDocument/2006/relationships/image" Target="media/image4532.png"/><Relationship Id="rId4540" Type="http://schemas.openxmlformats.org/officeDocument/2006/relationships/image" Target="media/image4533.png"/><Relationship Id="rId4541" Type="http://schemas.openxmlformats.org/officeDocument/2006/relationships/image" Target="media/image4534.png"/><Relationship Id="rId4542" Type="http://schemas.openxmlformats.org/officeDocument/2006/relationships/image" Target="media/image4535.png"/><Relationship Id="rId4543" Type="http://schemas.openxmlformats.org/officeDocument/2006/relationships/image" Target="media/image4536.png"/><Relationship Id="rId4544" Type="http://schemas.openxmlformats.org/officeDocument/2006/relationships/image" Target="media/image4537.png"/><Relationship Id="rId4545" Type="http://schemas.openxmlformats.org/officeDocument/2006/relationships/image" Target="media/image4538.png"/><Relationship Id="rId4546" Type="http://schemas.openxmlformats.org/officeDocument/2006/relationships/image" Target="media/image4539.png"/><Relationship Id="rId4547" Type="http://schemas.openxmlformats.org/officeDocument/2006/relationships/image" Target="media/image4540.png"/><Relationship Id="rId4548" Type="http://schemas.openxmlformats.org/officeDocument/2006/relationships/image" Target="media/image4541.png"/><Relationship Id="rId4549" Type="http://schemas.openxmlformats.org/officeDocument/2006/relationships/image" Target="media/image4542.png"/><Relationship Id="rId4550" Type="http://schemas.openxmlformats.org/officeDocument/2006/relationships/image" Target="media/image4543.png"/><Relationship Id="rId4551" Type="http://schemas.openxmlformats.org/officeDocument/2006/relationships/image" Target="media/image4544.png"/><Relationship Id="rId4552" Type="http://schemas.openxmlformats.org/officeDocument/2006/relationships/image" Target="media/image4545.png"/><Relationship Id="rId4553" Type="http://schemas.openxmlformats.org/officeDocument/2006/relationships/image" Target="media/image4546.png"/><Relationship Id="rId4554" Type="http://schemas.openxmlformats.org/officeDocument/2006/relationships/image" Target="media/image4547.png"/><Relationship Id="rId4555" Type="http://schemas.openxmlformats.org/officeDocument/2006/relationships/image" Target="media/image4548.png"/><Relationship Id="rId4556" Type="http://schemas.openxmlformats.org/officeDocument/2006/relationships/image" Target="media/image4549.png"/><Relationship Id="rId4557" Type="http://schemas.openxmlformats.org/officeDocument/2006/relationships/image" Target="media/image4550.png"/><Relationship Id="rId4558" Type="http://schemas.openxmlformats.org/officeDocument/2006/relationships/image" Target="media/image4551.png"/><Relationship Id="rId4559" Type="http://schemas.openxmlformats.org/officeDocument/2006/relationships/image" Target="media/image4552.png"/><Relationship Id="rId4560" Type="http://schemas.openxmlformats.org/officeDocument/2006/relationships/image" Target="media/image4553.png"/><Relationship Id="rId4561" Type="http://schemas.openxmlformats.org/officeDocument/2006/relationships/image" Target="media/image4554.png"/><Relationship Id="rId4562" Type="http://schemas.openxmlformats.org/officeDocument/2006/relationships/image" Target="media/image4555.png"/><Relationship Id="rId4563" Type="http://schemas.openxmlformats.org/officeDocument/2006/relationships/image" Target="media/image4556.png"/><Relationship Id="rId4564" Type="http://schemas.openxmlformats.org/officeDocument/2006/relationships/image" Target="media/image4557.png"/><Relationship Id="rId4565" Type="http://schemas.openxmlformats.org/officeDocument/2006/relationships/image" Target="media/image4558.png"/><Relationship Id="rId4566" Type="http://schemas.openxmlformats.org/officeDocument/2006/relationships/image" Target="media/image4559.png"/><Relationship Id="rId4567" Type="http://schemas.openxmlformats.org/officeDocument/2006/relationships/image" Target="media/image4560.png"/><Relationship Id="rId4568" Type="http://schemas.openxmlformats.org/officeDocument/2006/relationships/image" Target="media/image4561.png"/><Relationship Id="rId4569" Type="http://schemas.openxmlformats.org/officeDocument/2006/relationships/image" Target="media/image4562.png"/><Relationship Id="rId4570" Type="http://schemas.openxmlformats.org/officeDocument/2006/relationships/image" Target="media/image4563.png"/><Relationship Id="rId4571" Type="http://schemas.openxmlformats.org/officeDocument/2006/relationships/image" Target="media/image4564.png"/><Relationship Id="rId4572" Type="http://schemas.openxmlformats.org/officeDocument/2006/relationships/image" Target="media/image4565.png"/><Relationship Id="rId4573" Type="http://schemas.openxmlformats.org/officeDocument/2006/relationships/image" Target="media/image4566.png"/><Relationship Id="rId4574" Type="http://schemas.openxmlformats.org/officeDocument/2006/relationships/image" Target="media/image4567.png"/><Relationship Id="rId4575" Type="http://schemas.openxmlformats.org/officeDocument/2006/relationships/image" Target="media/image4568.png"/><Relationship Id="rId4576" Type="http://schemas.openxmlformats.org/officeDocument/2006/relationships/image" Target="media/image4569.png"/><Relationship Id="rId4577" Type="http://schemas.openxmlformats.org/officeDocument/2006/relationships/image" Target="media/image4570.png"/><Relationship Id="rId4578" Type="http://schemas.openxmlformats.org/officeDocument/2006/relationships/image" Target="media/image4571.png"/><Relationship Id="rId4579" Type="http://schemas.openxmlformats.org/officeDocument/2006/relationships/image" Target="media/image4572.png"/><Relationship Id="rId4580" Type="http://schemas.openxmlformats.org/officeDocument/2006/relationships/image" Target="media/image4573.png"/><Relationship Id="rId4581" Type="http://schemas.openxmlformats.org/officeDocument/2006/relationships/image" Target="media/image4574.png"/><Relationship Id="rId4582" Type="http://schemas.openxmlformats.org/officeDocument/2006/relationships/image" Target="media/image4575.png"/><Relationship Id="rId4583" Type="http://schemas.openxmlformats.org/officeDocument/2006/relationships/image" Target="media/image4576.png"/><Relationship Id="rId4584" Type="http://schemas.openxmlformats.org/officeDocument/2006/relationships/image" Target="media/image4577.png"/><Relationship Id="rId4585" Type="http://schemas.openxmlformats.org/officeDocument/2006/relationships/image" Target="media/image4578.png"/><Relationship Id="rId4586" Type="http://schemas.openxmlformats.org/officeDocument/2006/relationships/image" Target="media/image4579.png"/><Relationship Id="rId4587" Type="http://schemas.openxmlformats.org/officeDocument/2006/relationships/image" Target="media/image4580.png"/><Relationship Id="rId4588" Type="http://schemas.openxmlformats.org/officeDocument/2006/relationships/image" Target="media/image4581.png"/><Relationship Id="rId4589" Type="http://schemas.openxmlformats.org/officeDocument/2006/relationships/image" Target="media/image4582.png"/><Relationship Id="rId4590" Type="http://schemas.openxmlformats.org/officeDocument/2006/relationships/image" Target="media/image4583.png"/><Relationship Id="rId4591" Type="http://schemas.openxmlformats.org/officeDocument/2006/relationships/image" Target="media/image4584.png"/><Relationship Id="rId4592" Type="http://schemas.openxmlformats.org/officeDocument/2006/relationships/image" Target="media/image4585.png"/><Relationship Id="rId4593" Type="http://schemas.openxmlformats.org/officeDocument/2006/relationships/image" Target="media/image4586.png"/><Relationship Id="rId4594" Type="http://schemas.openxmlformats.org/officeDocument/2006/relationships/image" Target="media/image4587.png"/><Relationship Id="rId4595" Type="http://schemas.openxmlformats.org/officeDocument/2006/relationships/image" Target="media/image4588.png"/><Relationship Id="rId4596" Type="http://schemas.openxmlformats.org/officeDocument/2006/relationships/image" Target="media/image4589.png"/><Relationship Id="rId4597" Type="http://schemas.openxmlformats.org/officeDocument/2006/relationships/image" Target="media/image4590.png"/><Relationship Id="rId4598" Type="http://schemas.openxmlformats.org/officeDocument/2006/relationships/image" Target="media/image4591.png"/><Relationship Id="rId4599" Type="http://schemas.openxmlformats.org/officeDocument/2006/relationships/image" Target="media/image4592.png"/><Relationship Id="rId4600" Type="http://schemas.openxmlformats.org/officeDocument/2006/relationships/image" Target="media/image4593.png"/><Relationship Id="rId4601" Type="http://schemas.openxmlformats.org/officeDocument/2006/relationships/image" Target="media/image4594.png"/><Relationship Id="rId4602" Type="http://schemas.openxmlformats.org/officeDocument/2006/relationships/image" Target="media/image4595.png"/><Relationship Id="rId4603" Type="http://schemas.openxmlformats.org/officeDocument/2006/relationships/image" Target="media/image4596.png"/><Relationship Id="rId4604" Type="http://schemas.openxmlformats.org/officeDocument/2006/relationships/image" Target="media/image4597.png"/><Relationship Id="rId4605" Type="http://schemas.openxmlformats.org/officeDocument/2006/relationships/image" Target="media/image4598.png"/><Relationship Id="rId4606" Type="http://schemas.openxmlformats.org/officeDocument/2006/relationships/image" Target="media/image4599.png"/><Relationship Id="rId4607" Type="http://schemas.openxmlformats.org/officeDocument/2006/relationships/image" Target="media/image4600.png"/><Relationship Id="rId4608" Type="http://schemas.openxmlformats.org/officeDocument/2006/relationships/image" Target="media/image4601.png"/><Relationship Id="rId4609" Type="http://schemas.openxmlformats.org/officeDocument/2006/relationships/image" Target="media/image4602.png"/><Relationship Id="rId4610" Type="http://schemas.openxmlformats.org/officeDocument/2006/relationships/image" Target="media/image4603.png"/><Relationship Id="rId4611" Type="http://schemas.openxmlformats.org/officeDocument/2006/relationships/image" Target="media/image4604.png"/><Relationship Id="rId4612" Type="http://schemas.openxmlformats.org/officeDocument/2006/relationships/image" Target="media/image4605.png"/><Relationship Id="rId4613" Type="http://schemas.openxmlformats.org/officeDocument/2006/relationships/image" Target="media/image4606.png"/><Relationship Id="rId4614" Type="http://schemas.openxmlformats.org/officeDocument/2006/relationships/image" Target="media/image4607.png"/><Relationship Id="rId4615" Type="http://schemas.openxmlformats.org/officeDocument/2006/relationships/image" Target="media/image4608.png"/><Relationship Id="rId4616" Type="http://schemas.openxmlformats.org/officeDocument/2006/relationships/image" Target="media/image4609.png"/><Relationship Id="rId4617" Type="http://schemas.openxmlformats.org/officeDocument/2006/relationships/image" Target="media/image4610.png"/><Relationship Id="rId4618" Type="http://schemas.openxmlformats.org/officeDocument/2006/relationships/image" Target="media/image4611.png"/><Relationship Id="rId4619" Type="http://schemas.openxmlformats.org/officeDocument/2006/relationships/image" Target="media/image4612.png"/><Relationship Id="rId4620" Type="http://schemas.openxmlformats.org/officeDocument/2006/relationships/image" Target="media/image4613.png"/><Relationship Id="rId4621" Type="http://schemas.openxmlformats.org/officeDocument/2006/relationships/image" Target="media/image4614.png"/><Relationship Id="rId4622" Type="http://schemas.openxmlformats.org/officeDocument/2006/relationships/image" Target="media/image4615.png"/><Relationship Id="rId4623" Type="http://schemas.openxmlformats.org/officeDocument/2006/relationships/image" Target="media/image4616.png"/><Relationship Id="rId4624" Type="http://schemas.openxmlformats.org/officeDocument/2006/relationships/image" Target="media/image4617.png"/><Relationship Id="rId4625" Type="http://schemas.openxmlformats.org/officeDocument/2006/relationships/image" Target="media/image4618.png"/><Relationship Id="rId4626" Type="http://schemas.openxmlformats.org/officeDocument/2006/relationships/image" Target="media/image4619.png"/><Relationship Id="rId4627" Type="http://schemas.openxmlformats.org/officeDocument/2006/relationships/image" Target="media/image4620.png"/><Relationship Id="rId4628" Type="http://schemas.openxmlformats.org/officeDocument/2006/relationships/image" Target="media/image4621.png"/><Relationship Id="rId4629" Type="http://schemas.openxmlformats.org/officeDocument/2006/relationships/image" Target="media/image4622.png"/><Relationship Id="rId4630" Type="http://schemas.openxmlformats.org/officeDocument/2006/relationships/image" Target="media/image4623.png"/><Relationship Id="rId4631" Type="http://schemas.openxmlformats.org/officeDocument/2006/relationships/image" Target="media/image4624.png"/><Relationship Id="rId4632" Type="http://schemas.openxmlformats.org/officeDocument/2006/relationships/image" Target="media/image4625.png"/><Relationship Id="rId4633" Type="http://schemas.openxmlformats.org/officeDocument/2006/relationships/image" Target="media/image4626.png"/><Relationship Id="rId4634" Type="http://schemas.openxmlformats.org/officeDocument/2006/relationships/image" Target="media/image4627.png"/><Relationship Id="rId4635" Type="http://schemas.openxmlformats.org/officeDocument/2006/relationships/image" Target="media/image4628.png"/><Relationship Id="rId4636" Type="http://schemas.openxmlformats.org/officeDocument/2006/relationships/image" Target="media/image4629.png"/><Relationship Id="rId4637" Type="http://schemas.openxmlformats.org/officeDocument/2006/relationships/image" Target="media/image4630.png"/><Relationship Id="rId4638" Type="http://schemas.openxmlformats.org/officeDocument/2006/relationships/image" Target="media/image4631.png"/><Relationship Id="rId4639" Type="http://schemas.openxmlformats.org/officeDocument/2006/relationships/image" Target="media/image4632.png"/><Relationship Id="rId4640" Type="http://schemas.openxmlformats.org/officeDocument/2006/relationships/image" Target="media/image4633.png"/><Relationship Id="rId4641" Type="http://schemas.openxmlformats.org/officeDocument/2006/relationships/image" Target="media/image4634.png"/><Relationship Id="rId4642" Type="http://schemas.openxmlformats.org/officeDocument/2006/relationships/image" Target="media/image4635.png"/><Relationship Id="rId4643" Type="http://schemas.openxmlformats.org/officeDocument/2006/relationships/image" Target="media/image4636.png"/><Relationship Id="rId4644" Type="http://schemas.openxmlformats.org/officeDocument/2006/relationships/image" Target="media/image4637.png"/><Relationship Id="rId4645" Type="http://schemas.openxmlformats.org/officeDocument/2006/relationships/image" Target="media/image4638.png"/><Relationship Id="rId4646" Type="http://schemas.openxmlformats.org/officeDocument/2006/relationships/image" Target="media/image4639.png"/><Relationship Id="rId4647" Type="http://schemas.openxmlformats.org/officeDocument/2006/relationships/image" Target="media/image4640.png"/><Relationship Id="rId4648" Type="http://schemas.openxmlformats.org/officeDocument/2006/relationships/image" Target="media/image4641.png"/><Relationship Id="rId4649" Type="http://schemas.openxmlformats.org/officeDocument/2006/relationships/image" Target="media/image4642.png"/><Relationship Id="rId4650" Type="http://schemas.openxmlformats.org/officeDocument/2006/relationships/image" Target="media/image4643.png"/><Relationship Id="rId4651" Type="http://schemas.openxmlformats.org/officeDocument/2006/relationships/image" Target="media/image4644.png"/><Relationship Id="rId4652" Type="http://schemas.openxmlformats.org/officeDocument/2006/relationships/image" Target="media/image4645.png"/><Relationship Id="rId4653" Type="http://schemas.openxmlformats.org/officeDocument/2006/relationships/image" Target="media/image4646.png"/><Relationship Id="rId4654" Type="http://schemas.openxmlformats.org/officeDocument/2006/relationships/image" Target="media/image4647.png"/><Relationship Id="rId4655" Type="http://schemas.openxmlformats.org/officeDocument/2006/relationships/image" Target="media/image4648.png"/><Relationship Id="rId4656" Type="http://schemas.openxmlformats.org/officeDocument/2006/relationships/image" Target="media/image4649.png"/><Relationship Id="rId4657" Type="http://schemas.openxmlformats.org/officeDocument/2006/relationships/image" Target="media/image4650.png"/><Relationship Id="rId4658" Type="http://schemas.openxmlformats.org/officeDocument/2006/relationships/image" Target="media/image4651.png"/><Relationship Id="rId4659" Type="http://schemas.openxmlformats.org/officeDocument/2006/relationships/image" Target="media/image4652.png"/><Relationship Id="rId4660" Type="http://schemas.openxmlformats.org/officeDocument/2006/relationships/image" Target="media/image4653.png"/><Relationship Id="rId4661" Type="http://schemas.openxmlformats.org/officeDocument/2006/relationships/image" Target="media/image4654.png"/><Relationship Id="rId4662" Type="http://schemas.openxmlformats.org/officeDocument/2006/relationships/image" Target="media/image4655.png"/><Relationship Id="rId4663" Type="http://schemas.openxmlformats.org/officeDocument/2006/relationships/image" Target="media/image4656.png"/><Relationship Id="rId4664" Type="http://schemas.openxmlformats.org/officeDocument/2006/relationships/image" Target="media/image4657.png"/><Relationship Id="rId4665" Type="http://schemas.openxmlformats.org/officeDocument/2006/relationships/image" Target="media/image4658.png"/><Relationship Id="rId4666" Type="http://schemas.openxmlformats.org/officeDocument/2006/relationships/image" Target="media/image4659.png"/><Relationship Id="rId4667" Type="http://schemas.openxmlformats.org/officeDocument/2006/relationships/image" Target="media/image4660.png"/><Relationship Id="rId4668" Type="http://schemas.openxmlformats.org/officeDocument/2006/relationships/image" Target="media/image4661.png"/><Relationship Id="rId4669" Type="http://schemas.openxmlformats.org/officeDocument/2006/relationships/image" Target="media/image4662.png"/><Relationship Id="rId4670" Type="http://schemas.openxmlformats.org/officeDocument/2006/relationships/image" Target="media/image4663.png"/><Relationship Id="rId4671" Type="http://schemas.openxmlformats.org/officeDocument/2006/relationships/image" Target="media/image4664.png"/><Relationship Id="rId4672" Type="http://schemas.openxmlformats.org/officeDocument/2006/relationships/image" Target="media/image4665.png"/><Relationship Id="rId4673" Type="http://schemas.openxmlformats.org/officeDocument/2006/relationships/image" Target="media/image4666.png"/><Relationship Id="rId4674" Type="http://schemas.openxmlformats.org/officeDocument/2006/relationships/image" Target="media/image4667.png"/><Relationship Id="rId4675" Type="http://schemas.openxmlformats.org/officeDocument/2006/relationships/image" Target="media/image4668.png"/><Relationship Id="rId4676" Type="http://schemas.openxmlformats.org/officeDocument/2006/relationships/image" Target="media/image4669.png"/><Relationship Id="rId4677" Type="http://schemas.openxmlformats.org/officeDocument/2006/relationships/image" Target="media/image4670.png"/><Relationship Id="rId4678" Type="http://schemas.openxmlformats.org/officeDocument/2006/relationships/image" Target="media/image4671.png"/><Relationship Id="rId4679" Type="http://schemas.openxmlformats.org/officeDocument/2006/relationships/image" Target="media/image4672.png"/><Relationship Id="rId4680" Type="http://schemas.openxmlformats.org/officeDocument/2006/relationships/image" Target="media/image4673.png"/><Relationship Id="rId4681" Type="http://schemas.openxmlformats.org/officeDocument/2006/relationships/image" Target="media/image4674.png"/><Relationship Id="rId4682" Type="http://schemas.openxmlformats.org/officeDocument/2006/relationships/image" Target="media/image4675.png"/><Relationship Id="rId4683" Type="http://schemas.openxmlformats.org/officeDocument/2006/relationships/image" Target="media/image4676.png"/><Relationship Id="rId4684" Type="http://schemas.openxmlformats.org/officeDocument/2006/relationships/image" Target="media/image4677.png"/><Relationship Id="rId4685" Type="http://schemas.openxmlformats.org/officeDocument/2006/relationships/image" Target="media/image4678.png"/><Relationship Id="rId4686" Type="http://schemas.openxmlformats.org/officeDocument/2006/relationships/image" Target="media/image4679.png"/><Relationship Id="rId4687" Type="http://schemas.openxmlformats.org/officeDocument/2006/relationships/image" Target="media/image4680.png"/><Relationship Id="rId4688" Type="http://schemas.openxmlformats.org/officeDocument/2006/relationships/image" Target="media/image4681.png"/><Relationship Id="rId4689" Type="http://schemas.openxmlformats.org/officeDocument/2006/relationships/image" Target="media/image4682.png"/><Relationship Id="rId4690" Type="http://schemas.openxmlformats.org/officeDocument/2006/relationships/image" Target="media/image4683.png"/><Relationship Id="rId4691" Type="http://schemas.openxmlformats.org/officeDocument/2006/relationships/image" Target="media/image4684.png"/><Relationship Id="rId4692" Type="http://schemas.openxmlformats.org/officeDocument/2006/relationships/image" Target="media/image4685.png"/><Relationship Id="rId4693" Type="http://schemas.openxmlformats.org/officeDocument/2006/relationships/image" Target="media/image4686.png"/><Relationship Id="rId4694" Type="http://schemas.openxmlformats.org/officeDocument/2006/relationships/image" Target="media/image4687.png"/><Relationship Id="rId4695" Type="http://schemas.openxmlformats.org/officeDocument/2006/relationships/image" Target="media/image4688.png"/><Relationship Id="rId4696" Type="http://schemas.openxmlformats.org/officeDocument/2006/relationships/image" Target="media/image4689.png"/><Relationship Id="rId4697" Type="http://schemas.openxmlformats.org/officeDocument/2006/relationships/image" Target="media/image4690.png"/><Relationship Id="rId4698" Type="http://schemas.openxmlformats.org/officeDocument/2006/relationships/image" Target="media/image4691.png"/><Relationship Id="rId4699" Type="http://schemas.openxmlformats.org/officeDocument/2006/relationships/image" Target="media/image4692.png"/><Relationship Id="rId4700" Type="http://schemas.openxmlformats.org/officeDocument/2006/relationships/image" Target="media/image4693.png"/><Relationship Id="rId4701" Type="http://schemas.openxmlformats.org/officeDocument/2006/relationships/image" Target="media/image4694.png"/><Relationship Id="rId4702" Type="http://schemas.openxmlformats.org/officeDocument/2006/relationships/image" Target="media/image4695.png"/><Relationship Id="rId4703" Type="http://schemas.openxmlformats.org/officeDocument/2006/relationships/image" Target="media/image4696.png"/><Relationship Id="rId4704" Type="http://schemas.openxmlformats.org/officeDocument/2006/relationships/image" Target="media/image4697.png"/><Relationship Id="rId4705" Type="http://schemas.openxmlformats.org/officeDocument/2006/relationships/image" Target="media/image4698.png"/><Relationship Id="rId4706" Type="http://schemas.openxmlformats.org/officeDocument/2006/relationships/image" Target="media/image4699.png"/><Relationship Id="rId4707" Type="http://schemas.openxmlformats.org/officeDocument/2006/relationships/image" Target="media/image4700.png"/><Relationship Id="rId4708" Type="http://schemas.openxmlformats.org/officeDocument/2006/relationships/image" Target="media/image4701.png"/><Relationship Id="rId4709" Type="http://schemas.openxmlformats.org/officeDocument/2006/relationships/image" Target="media/image4702.png"/><Relationship Id="rId4710" Type="http://schemas.openxmlformats.org/officeDocument/2006/relationships/image" Target="media/image4703.png"/><Relationship Id="rId4711" Type="http://schemas.openxmlformats.org/officeDocument/2006/relationships/image" Target="media/image4704.png"/><Relationship Id="rId4712" Type="http://schemas.openxmlformats.org/officeDocument/2006/relationships/image" Target="media/image4705.png"/><Relationship Id="rId4713" Type="http://schemas.openxmlformats.org/officeDocument/2006/relationships/image" Target="media/image4706.png"/><Relationship Id="rId4714" Type="http://schemas.openxmlformats.org/officeDocument/2006/relationships/image" Target="media/image4707.png"/><Relationship Id="rId4715" Type="http://schemas.openxmlformats.org/officeDocument/2006/relationships/image" Target="media/image4708.png"/><Relationship Id="rId4716" Type="http://schemas.openxmlformats.org/officeDocument/2006/relationships/image" Target="media/image4709.png"/><Relationship Id="rId4717" Type="http://schemas.openxmlformats.org/officeDocument/2006/relationships/image" Target="media/image4710.png"/><Relationship Id="rId4718" Type="http://schemas.openxmlformats.org/officeDocument/2006/relationships/image" Target="media/image4711.png"/><Relationship Id="rId4719" Type="http://schemas.openxmlformats.org/officeDocument/2006/relationships/image" Target="media/image4712.png"/><Relationship Id="rId4720" Type="http://schemas.openxmlformats.org/officeDocument/2006/relationships/image" Target="media/image4713.png"/><Relationship Id="rId4721" Type="http://schemas.openxmlformats.org/officeDocument/2006/relationships/image" Target="media/image4714.png"/><Relationship Id="rId4722" Type="http://schemas.openxmlformats.org/officeDocument/2006/relationships/image" Target="media/image4715.png"/><Relationship Id="rId4723" Type="http://schemas.openxmlformats.org/officeDocument/2006/relationships/image" Target="media/image4716.png"/><Relationship Id="rId4724" Type="http://schemas.openxmlformats.org/officeDocument/2006/relationships/image" Target="media/image4717.png"/><Relationship Id="rId4725" Type="http://schemas.openxmlformats.org/officeDocument/2006/relationships/image" Target="media/image4718.png"/><Relationship Id="rId4726" Type="http://schemas.openxmlformats.org/officeDocument/2006/relationships/image" Target="media/image4719.png"/><Relationship Id="rId4727" Type="http://schemas.openxmlformats.org/officeDocument/2006/relationships/image" Target="media/image4720.png"/><Relationship Id="rId4728" Type="http://schemas.openxmlformats.org/officeDocument/2006/relationships/image" Target="media/image4721.png"/><Relationship Id="rId4729" Type="http://schemas.openxmlformats.org/officeDocument/2006/relationships/image" Target="media/image4722.png"/><Relationship Id="rId4730" Type="http://schemas.openxmlformats.org/officeDocument/2006/relationships/image" Target="media/image4723.png"/><Relationship Id="rId4731" Type="http://schemas.openxmlformats.org/officeDocument/2006/relationships/image" Target="media/image4724.png"/><Relationship Id="rId4732" Type="http://schemas.openxmlformats.org/officeDocument/2006/relationships/image" Target="media/image4725.png"/><Relationship Id="rId4733" Type="http://schemas.openxmlformats.org/officeDocument/2006/relationships/image" Target="media/image4726.png"/><Relationship Id="rId4734" Type="http://schemas.openxmlformats.org/officeDocument/2006/relationships/image" Target="media/image4727.png"/><Relationship Id="rId4735" Type="http://schemas.openxmlformats.org/officeDocument/2006/relationships/image" Target="media/image4728.png"/><Relationship Id="rId4736" Type="http://schemas.openxmlformats.org/officeDocument/2006/relationships/image" Target="media/image4729.png"/><Relationship Id="rId4737" Type="http://schemas.openxmlformats.org/officeDocument/2006/relationships/image" Target="media/image4730.png"/><Relationship Id="rId4738" Type="http://schemas.openxmlformats.org/officeDocument/2006/relationships/image" Target="media/image4731.png"/><Relationship Id="rId4739" Type="http://schemas.openxmlformats.org/officeDocument/2006/relationships/image" Target="media/image4732.png"/><Relationship Id="rId4740" Type="http://schemas.openxmlformats.org/officeDocument/2006/relationships/image" Target="media/image4733.png"/><Relationship Id="rId4741" Type="http://schemas.openxmlformats.org/officeDocument/2006/relationships/image" Target="media/image4734.png"/><Relationship Id="rId4742" Type="http://schemas.openxmlformats.org/officeDocument/2006/relationships/image" Target="media/image4735.png"/><Relationship Id="rId4743" Type="http://schemas.openxmlformats.org/officeDocument/2006/relationships/image" Target="media/image4736.png"/><Relationship Id="rId4744" Type="http://schemas.openxmlformats.org/officeDocument/2006/relationships/image" Target="media/image4737.png"/><Relationship Id="rId4745" Type="http://schemas.openxmlformats.org/officeDocument/2006/relationships/image" Target="media/image4738.png"/><Relationship Id="rId4746" Type="http://schemas.openxmlformats.org/officeDocument/2006/relationships/image" Target="media/image4739.png"/><Relationship Id="rId4747" Type="http://schemas.openxmlformats.org/officeDocument/2006/relationships/image" Target="media/image4740.png"/><Relationship Id="rId4748" Type="http://schemas.openxmlformats.org/officeDocument/2006/relationships/image" Target="media/image4741.png"/><Relationship Id="rId4749" Type="http://schemas.openxmlformats.org/officeDocument/2006/relationships/image" Target="media/image4742.png"/><Relationship Id="rId4750" Type="http://schemas.openxmlformats.org/officeDocument/2006/relationships/image" Target="media/image4743.png"/><Relationship Id="rId4751" Type="http://schemas.openxmlformats.org/officeDocument/2006/relationships/image" Target="media/image4744.png"/><Relationship Id="rId4752" Type="http://schemas.openxmlformats.org/officeDocument/2006/relationships/image" Target="media/image4745.png"/><Relationship Id="rId4753" Type="http://schemas.openxmlformats.org/officeDocument/2006/relationships/image" Target="media/image4746.png"/><Relationship Id="rId4754" Type="http://schemas.openxmlformats.org/officeDocument/2006/relationships/image" Target="media/image4747.png"/><Relationship Id="rId4755" Type="http://schemas.openxmlformats.org/officeDocument/2006/relationships/image" Target="media/image4748.png"/><Relationship Id="rId4756" Type="http://schemas.openxmlformats.org/officeDocument/2006/relationships/image" Target="media/image4749.png"/><Relationship Id="rId4757" Type="http://schemas.openxmlformats.org/officeDocument/2006/relationships/image" Target="media/image4750.png"/><Relationship Id="rId4758" Type="http://schemas.openxmlformats.org/officeDocument/2006/relationships/image" Target="media/image4751.png"/><Relationship Id="rId4759" Type="http://schemas.openxmlformats.org/officeDocument/2006/relationships/image" Target="media/image4752.png"/><Relationship Id="rId4760" Type="http://schemas.openxmlformats.org/officeDocument/2006/relationships/image" Target="media/image4753.png"/><Relationship Id="rId4761" Type="http://schemas.openxmlformats.org/officeDocument/2006/relationships/image" Target="media/image4754.png"/><Relationship Id="rId4762" Type="http://schemas.openxmlformats.org/officeDocument/2006/relationships/image" Target="media/image4755.png"/><Relationship Id="rId4763" Type="http://schemas.openxmlformats.org/officeDocument/2006/relationships/image" Target="media/image4756.png"/><Relationship Id="rId4764" Type="http://schemas.openxmlformats.org/officeDocument/2006/relationships/image" Target="media/image4757.png"/><Relationship Id="rId4765" Type="http://schemas.openxmlformats.org/officeDocument/2006/relationships/image" Target="media/image4758.png"/><Relationship Id="rId4766" Type="http://schemas.openxmlformats.org/officeDocument/2006/relationships/image" Target="media/image4759.png"/><Relationship Id="rId4767" Type="http://schemas.openxmlformats.org/officeDocument/2006/relationships/image" Target="media/image4760.png"/><Relationship Id="rId4768" Type="http://schemas.openxmlformats.org/officeDocument/2006/relationships/image" Target="media/image4761.png"/><Relationship Id="rId4769" Type="http://schemas.openxmlformats.org/officeDocument/2006/relationships/image" Target="media/image4762.png"/><Relationship Id="rId4770" Type="http://schemas.openxmlformats.org/officeDocument/2006/relationships/image" Target="media/image4763.png"/><Relationship Id="rId4771" Type="http://schemas.openxmlformats.org/officeDocument/2006/relationships/image" Target="media/image4764.png"/><Relationship Id="rId4772" Type="http://schemas.openxmlformats.org/officeDocument/2006/relationships/image" Target="media/image4765.png"/><Relationship Id="rId4773" Type="http://schemas.openxmlformats.org/officeDocument/2006/relationships/image" Target="media/image4766.png"/><Relationship Id="rId4774" Type="http://schemas.openxmlformats.org/officeDocument/2006/relationships/image" Target="media/image4767.png"/><Relationship Id="rId4775" Type="http://schemas.openxmlformats.org/officeDocument/2006/relationships/image" Target="media/image4768.png"/><Relationship Id="rId4776" Type="http://schemas.openxmlformats.org/officeDocument/2006/relationships/image" Target="media/image4769.png"/><Relationship Id="rId4777" Type="http://schemas.openxmlformats.org/officeDocument/2006/relationships/image" Target="media/image4770.png"/><Relationship Id="rId4778" Type="http://schemas.openxmlformats.org/officeDocument/2006/relationships/image" Target="media/image4771.png"/><Relationship Id="rId4779" Type="http://schemas.openxmlformats.org/officeDocument/2006/relationships/image" Target="media/image4772.png"/><Relationship Id="rId4780" Type="http://schemas.openxmlformats.org/officeDocument/2006/relationships/image" Target="media/image4773.png"/><Relationship Id="rId4781" Type="http://schemas.openxmlformats.org/officeDocument/2006/relationships/image" Target="media/image4774.png"/><Relationship Id="rId4782" Type="http://schemas.openxmlformats.org/officeDocument/2006/relationships/image" Target="media/image4775.png"/><Relationship Id="rId4783" Type="http://schemas.openxmlformats.org/officeDocument/2006/relationships/image" Target="media/image4776.png"/><Relationship Id="rId4784" Type="http://schemas.openxmlformats.org/officeDocument/2006/relationships/image" Target="media/image4777.png"/><Relationship Id="rId4785" Type="http://schemas.openxmlformats.org/officeDocument/2006/relationships/image" Target="media/image4778.png"/><Relationship Id="rId4786" Type="http://schemas.openxmlformats.org/officeDocument/2006/relationships/image" Target="media/image4779.png"/><Relationship Id="rId4787" Type="http://schemas.openxmlformats.org/officeDocument/2006/relationships/image" Target="media/image4780.png"/><Relationship Id="rId4788" Type="http://schemas.openxmlformats.org/officeDocument/2006/relationships/image" Target="media/image4781.png"/><Relationship Id="rId4789" Type="http://schemas.openxmlformats.org/officeDocument/2006/relationships/image" Target="media/image4782.png"/><Relationship Id="rId4790" Type="http://schemas.openxmlformats.org/officeDocument/2006/relationships/image" Target="media/image4783.png"/><Relationship Id="rId4791" Type="http://schemas.openxmlformats.org/officeDocument/2006/relationships/image" Target="media/image4784.png"/><Relationship Id="rId4792" Type="http://schemas.openxmlformats.org/officeDocument/2006/relationships/image" Target="media/image4785.png"/><Relationship Id="rId4793" Type="http://schemas.openxmlformats.org/officeDocument/2006/relationships/image" Target="media/image4786.png"/><Relationship Id="rId4794" Type="http://schemas.openxmlformats.org/officeDocument/2006/relationships/image" Target="media/image4787.png"/><Relationship Id="rId4795" Type="http://schemas.openxmlformats.org/officeDocument/2006/relationships/image" Target="media/image4788.png"/><Relationship Id="rId4796" Type="http://schemas.openxmlformats.org/officeDocument/2006/relationships/image" Target="media/image4789.png"/><Relationship Id="rId4797" Type="http://schemas.openxmlformats.org/officeDocument/2006/relationships/image" Target="media/image4790.png"/><Relationship Id="rId4798" Type="http://schemas.openxmlformats.org/officeDocument/2006/relationships/image" Target="media/image4791.png"/><Relationship Id="rId4799" Type="http://schemas.openxmlformats.org/officeDocument/2006/relationships/image" Target="media/image4792.png"/><Relationship Id="rId4800" Type="http://schemas.openxmlformats.org/officeDocument/2006/relationships/image" Target="media/image4793.png"/><Relationship Id="rId4801" Type="http://schemas.openxmlformats.org/officeDocument/2006/relationships/image" Target="media/image4794.png"/><Relationship Id="rId4802" Type="http://schemas.openxmlformats.org/officeDocument/2006/relationships/image" Target="media/image4795.png"/><Relationship Id="rId4803" Type="http://schemas.openxmlformats.org/officeDocument/2006/relationships/image" Target="media/image4796.png"/><Relationship Id="rId4804" Type="http://schemas.openxmlformats.org/officeDocument/2006/relationships/image" Target="media/image4797.png"/><Relationship Id="rId4805" Type="http://schemas.openxmlformats.org/officeDocument/2006/relationships/image" Target="media/image4798.png"/><Relationship Id="rId4806" Type="http://schemas.openxmlformats.org/officeDocument/2006/relationships/image" Target="media/image4799.png"/><Relationship Id="rId4807" Type="http://schemas.openxmlformats.org/officeDocument/2006/relationships/image" Target="media/image4800.png"/><Relationship Id="rId4808" Type="http://schemas.openxmlformats.org/officeDocument/2006/relationships/image" Target="media/image4801.png"/><Relationship Id="rId4809" Type="http://schemas.openxmlformats.org/officeDocument/2006/relationships/image" Target="media/image4802.png"/><Relationship Id="rId4810" Type="http://schemas.openxmlformats.org/officeDocument/2006/relationships/image" Target="media/image4803.png"/><Relationship Id="rId4811" Type="http://schemas.openxmlformats.org/officeDocument/2006/relationships/image" Target="media/image4804.png"/><Relationship Id="rId4812" Type="http://schemas.openxmlformats.org/officeDocument/2006/relationships/image" Target="media/image4805.png"/><Relationship Id="rId4813" Type="http://schemas.openxmlformats.org/officeDocument/2006/relationships/image" Target="media/image4806.png"/><Relationship Id="rId4814" Type="http://schemas.openxmlformats.org/officeDocument/2006/relationships/image" Target="media/image4807.png"/><Relationship Id="rId4815" Type="http://schemas.openxmlformats.org/officeDocument/2006/relationships/image" Target="media/image4808.png"/><Relationship Id="rId4816" Type="http://schemas.openxmlformats.org/officeDocument/2006/relationships/image" Target="media/image4809.png"/><Relationship Id="rId4817" Type="http://schemas.openxmlformats.org/officeDocument/2006/relationships/image" Target="media/image4810.png"/><Relationship Id="rId4818" Type="http://schemas.openxmlformats.org/officeDocument/2006/relationships/image" Target="media/image4811.png"/><Relationship Id="rId4819" Type="http://schemas.openxmlformats.org/officeDocument/2006/relationships/image" Target="media/image4812.png"/><Relationship Id="rId4820" Type="http://schemas.openxmlformats.org/officeDocument/2006/relationships/image" Target="media/image4813.png"/><Relationship Id="rId4821" Type="http://schemas.openxmlformats.org/officeDocument/2006/relationships/image" Target="media/image4814.png"/><Relationship Id="rId4822" Type="http://schemas.openxmlformats.org/officeDocument/2006/relationships/image" Target="media/image4815.png"/><Relationship Id="rId4823" Type="http://schemas.openxmlformats.org/officeDocument/2006/relationships/image" Target="media/image4816.png"/><Relationship Id="rId4824" Type="http://schemas.openxmlformats.org/officeDocument/2006/relationships/image" Target="media/image4817.png"/><Relationship Id="rId4825" Type="http://schemas.openxmlformats.org/officeDocument/2006/relationships/image" Target="media/image4818.png"/><Relationship Id="rId4826" Type="http://schemas.openxmlformats.org/officeDocument/2006/relationships/image" Target="media/image4819.png"/><Relationship Id="rId4827" Type="http://schemas.openxmlformats.org/officeDocument/2006/relationships/image" Target="media/image4820.png"/><Relationship Id="rId4828" Type="http://schemas.openxmlformats.org/officeDocument/2006/relationships/image" Target="media/image4821.png"/><Relationship Id="rId4829" Type="http://schemas.openxmlformats.org/officeDocument/2006/relationships/image" Target="media/image4822.png"/><Relationship Id="rId4830" Type="http://schemas.openxmlformats.org/officeDocument/2006/relationships/image" Target="media/image4823.png"/><Relationship Id="rId4831" Type="http://schemas.openxmlformats.org/officeDocument/2006/relationships/image" Target="media/image4824.png"/><Relationship Id="rId4832" Type="http://schemas.openxmlformats.org/officeDocument/2006/relationships/image" Target="media/image4825.png"/><Relationship Id="rId4833" Type="http://schemas.openxmlformats.org/officeDocument/2006/relationships/image" Target="media/image4826.png"/><Relationship Id="rId4834" Type="http://schemas.openxmlformats.org/officeDocument/2006/relationships/image" Target="media/image4827.png"/><Relationship Id="rId4835" Type="http://schemas.openxmlformats.org/officeDocument/2006/relationships/image" Target="media/image4828.png"/><Relationship Id="rId4836" Type="http://schemas.openxmlformats.org/officeDocument/2006/relationships/image" Target="media/image4829.png"/><Relationship Id="rId4837" Type="http://schemas.openxmlformats.org/officeDocument/2006/relationships/image" Target="media/image4830.png"/><Relationship Id="rId4838" Type="http://schemas.openxmlformats.org/officeDocument/2006/relationships/image" Target="media/image4831.png"/><Relationship Id="rId4839" Type="http://schemas.openxmlformats.org/officeDocument/2006/relationships/image" Target="media/image4832.png"/><Relationship Id="rId4840" Type="http://schemas.openxmlformats.org/officeDocument/2006/relationships/image" Target="media/image4833.png"/><Relationship Id="rId4841" Type="http://schemas.openxmlformats.org/officeDocument/2006/relationships/image" Target="media/image4834.png"/><Relationship Id="rId4842" Type="http://schemas.openxmlformats.org/officeDocument/2006/relationships/image" Target="media/image4835.png"/><Relationship Id="rId4843" Type="http://schemas.openxmlformats.org/officeDocument/2006/relationships/image" Target="media/image4836.png"/><Relationship Id="rId4844" Type="http://schemas.openxmlformats.org/officeDocument/2006/relationships/image" Target="media/image4837.png"/><Relationship Id="rId4845" Type="http://schemas.openxmlformats.org/officeDocument/2006/relationships/image" Target="media/image4838.png"/><Relationship Id="rId4846" Type="http://schemas.openxmlformats.org/officeDocument/2006/relationships/image" Target="media/image4839.png"/><Relationship Id="rId4847" Type="http://schemas.openxmlformats.org/officeDocument/2006/relationships/image" Target="media/image4840.png"/><Relationship Id="rId4848" Type="http://schemas.openxmlformats.org/officeDocument/2006/relationships/image" Target="media/image4841.png"/><Relationship Id="rId4849" Type="http://schemas.openxmlformats.org/officeDocument/2006/relationships/image" Target="media/image4842.png"/><Relationship Id="rId4850" Type="http://schemas.openxmlformats.org/officeDocument/2006/relationships/image" Target="media/image4843.png"/><Relationship Id="rId4851" Type="http://schemas.openxmlformats.org/officeDocument/2006/relationships/image" Target="media/image4844.png"/><Relationship Id="rId4852" Type="http://schemas.openxmlformats.org/officeDocument/2006/relationships/image" Target="media/image4845.png"/><Relationship Id="rId4853" Type="http://schemas.openxmlformats.org/officeDocument/2006/relationships/image" Target="media/image4846.png"/><Relationship Id="rId4854" Type="http://schemas.openxmlformats.org/officeDocument/2006/relationships/image" Target="media/image4847.png"/><Relationship Id="rId4855" Type="http://schemas.openxmlformats.org/officeDocument/2006/relationships/image" Target="media/image4848.png"/><Relationship Id="rId4856" Type="http://schemas.openxmlformats.org/officeDocument/2006/relationships/image" Target="media/image4849.png"/><Relationship Id="rId4857" Type="http://schemas.openxmlformats.org/officeDocument/2006/relationships/image" Target="media/image4850.png"/><Relationship Id="rId4858" Type="http://schemas.openxmlformats.org/officeDocument/2006/relationships/image" Target="media/image4851.png"/><Relationship Id="rId4859" Type="http://schemas.openxmlformats.org/officeDocument/2006/relationships/image" Target="media/image4852.png"/><Relationship Id="rId4860" Type="http://schemas.openxmlformats.org/officeDocument/2006/relationships/image" Target="media/image4853.png"/><Relationship Id="rId4861" Type="http://schemas.openxmlformats.org/officeDocument/2006/relationships/image" Target="media/image4854.png"/><Relationship Id="rId4862" Type="http://schemas.openxmlformats.org/officeDocument/2006/relationships/image" Target="media/image4855.png"/><Relationship Id="rId4863" Type="http://schemas.openxmlformats.org/officeDocument/2006/relationships/image" Target="media/image4856.png"/><Relationship Id="rId4864" Type="http://schemas.openxmlformats.org/officeDocument/2006/relationships/image" Target="media/image4857.png"/><Relationship Id="rId4865" Type="http://schemas.openxmlformats.org/officeDocument/2006/relationships/image" Target="media/image4858.png"/><Relationship Id="rId4866" Type="http://schemas.openxmlformats.org/officeDocument/2006/relationships/image" Target="media/image4859.png"/><Relationship Id="rId4867" Type="http://schemas.openxmlformats.org/officeDocument/2006/relationships/image" Target="media/image4860.png"/><Relationship Id="rId4868" Type="http://schemas.openxmlformats.org/officeDocument/2006/relationships/image" Target="media/image4861.png"/><Relationship Id="rId4869" Type="http://schemas.openxmlformats.org/officeDocument/2006/relationships/image" Target="media/image4862.png"/><Relationship Id="rId4870" Type="http://schemas.openxmlformats.org/officeDocument/2006/relationships/image" Target="media/image4863.png"/><Relationship Id="rId4871" Type="http://schemas.openxmlformats.org/officeDocument/2006/relationships/image" Target="media/image4864.png"/><Relationship Id="rId4872" Type="http://schemas.openxmlformats.org/officeDocument/2006/relationships/image" Target="media/image4865.png"/><Relationship Id="rId4873" Type="http://schemas.openxmlformats.org/officeDocument/2006/relationships/image" Target="media/image4866.png"/><Relationship Id="rId4874" Type="http://schemas.openxmlformats.org/officeDocument/2006/relationships/image" Target="media/image4867.png"/><Relationship Id="rId4875" Type="http://schemas.openxmlformats.org/officeDocument/2006/relationships/image" Target="media/image4868.png"/><Relationship Id="rId4876" Type="http://schemas.openxmlformats.org/officeDocument/2006/relationships/image" Target="media/image4869.png"/><Relationship Id="rId4877" Type="http://schemas.openxmlformats.org/officeDocument/2006/relationships/image" Target="media/image4870.png"/><Relationship Id="rId4878" Type="http://schemas.openxmlformats.org/officeDocument/2006/relationships/image" Target="media/image4871.png"/><Relationship Id="rId4879" Type="http://schemas.openxmlformats.org/officeDocument/2006/relationships/image" Target="media/image4872.png"/><Relationship Id="rId4880" Type="http://schemas.openxmlformats.org/officeDocument/2006/relationships/image" Target="media/image4873.png"/><Relationship Id="rId4881" Type="http://schemas.openxmlformats.org/officeDocument/2006/relationships/image" Target="media/image4874.png"/><Relationship Id="rId4882" Type="http://schemas.openxmlformats.org/officeDocument/2006/relationships/image" Target="media/image4875.png"/><Relationship Id="rId4883" Type="http://schemas.openxmlformats.org/officeDocument/2006/relationships/image" Target="media/image4876.png"/><Relationship Id="rId4884" Type="http://schemas.openxmlformats.org/officeDocument/2006/relationships/image" Target="media/image4877.png"/><Relationship Id="rId4885" Type="http://schemas.openxmlformats.org/officeDocument/2006/relationships/image" Target="media/image4878.png"/><Relationship Id="rId4886" Type="http://schemas.openxmlformats.org/officeDocument/2006/relationships/image" Target="media/image4879.png"/><Relationship Id="rId4887" Type="http://schemas.openxmlformats.org/officeDocument/2006/relationships/image" Target="media/image4880.png"/><Relationship Id="rId4888" Type="http://schemas.openxmlformats.org/officeDocument/2006/relationships/image" Target="media/image4881.png"/><Relationship Id="rId4889" Type="http://schemas.openxmlformats.org/officeDocument/2006/relationships/image" Target="media/image4882.png"/><Relationship Id="rId4890" Type="http://schemas.openxmlformats.org/officeDocument/2006/relationships/image" Target="media/image4883.png"/><Relationship Id="rId4891" Type="http://schemas.openxmlformats.org/officeDocument/2006/relationships/image" Target="media/image4884.png"/><Relationship Id="rId4892" Type="http://schemas.openxmlformats.org/officeDocument/2006/relationships/image" Target="media/image4885.png"/><Relationship Id="rId4893" Type="http://schemas.openxmlformats.org/officeDocument/2006/relationships/image" Target="media/image4886.png"/><Relationship Id="rId4894" Type="http://schemas.openxmlformats.org/officeDocument/2006/relationships/image" Target="media/image4887.png"/><Relationship Id="rId4895" Type="http://schemas.openxmlformats.org/officeDocument/2006/relationships/image" Target="media/image4888.png"/><Relationship Id="rId4896" Type="http://schemas.openxmlformats.org/officeDocument/2006/relationships/image" Target="media/image4889.png"/><Relationship Id="rId4897" Type="http://schemas.openxmlformats.org/officeDocument/2006/relationships/image" Target="media/image4890.png"/><Relationship Id="rId4898" Type="http://schemas.openxmlformats.org/officeDocument/2006/relationships/image" Target="media/image4891.png"/><Relationship Id="rId4899" Type="http://schemas.openxmlformats.org/officeDocument/2006/relationships/image" Target="media/image4892.png"/><Relationship Id="rId4900" Type="http://schemas.openxmlformats.org/officeDocument/2006/relationships/image" Target="media/image4893.png"/><Relationship Id="rId4901" Type="http://schemas.openxmlformats.org/officeDocument/2006/relationships/image" Target="media/image4894.png"/><Relationship Id="rId4902" Type="http://schemas.openxmlformats.org/officeDocument/2006/relationships/image" Target="media/image4895.png"/><Relationship Id="rId4903" Type="http://schemas.openxmlformats.org/officeDocument/2006/relationships/image" Target="media/image4896.png"/><Relationship Id="rId4904" Type="http://schemas.openxmlformats.org/officeDocument/2006/relationships/image" Target="media/image4897.png"/><Relationship Id="rId4905" Type="http://schemas.openxmlformats.org/officeDocument/2006/relationships/image" Target="media/image4898.png"/><Relationship Id="rId4906" Type="http://schemas.openxmlformats.org/officeDocument/2006/relationships/image" Target="media/image4899.png"/><Relationship Id="rId4907" Type="http://schemas.openxmlformats.org/officeDocument/2006/relationships/image" Target="media/image4900.png"/><Relationship Id="rId4908" Type="http://schemas.openxmlformats.org/officeDocument/2006/relationships/image" Target="media/image4901.png"/><Relationship Id="rId4909" Type="http://schemas.openxmlformats.org/officeDocument/2006/relationships/image" Target="media/image4902.png"/><Relationship Id="rId4910" Type="http://schemas.openxmlformats.org/officeDocument/2006/relationships/image" Target="media/image4903.png"/><Relationship Id="rId4911" Type="http://schemas.openxmlformats.org/officeDocument/2006/relationships/image" Target="media/image4904.png"/><Relationship Id="rId4912" Type="http://schemas.openxmlformats.org/officeDocument/2006/relationships/image" Target="media/image4905.png"/><Relationship Id="rId4913" Type="http://schemas.openxmlformats.org/officeDocument/2006/relationships/image" Target="media/image4906.png"/><Relationship Id="rId4914" Type="http://schemas.openxmlformats.org/officeDocument/2006/relationships/image" Target="media/image4907.png"/><Relationship Id="rId4915" Type="http://schemas.openxmlformats.org/officeDocument/2006/relationships/image" Target="media/image4908.png"/><Relationship Id="rId4916" Type="http://schemas.openxmlformats.org/officeDocument/2006/relationships/image" Target="media/image4909.png"/><Relationship Id="rId4917" Type="http://schemas.openxmlformats.org/officeDocument/2006/relationships/image" Target="media/image4910.png"/><Relationship Id="rId4918" Type="http://schemas.openxmlformats.org/officeDocument/2006/relationships/image" Target="media/image4911.png"/><Relationship Id="rId4919" Type="http://schemas.openxmlformats.org/officeDocument/2006/relationships/image" Target="media/image4912.png"/><Relationship Id="rId4920" Type="http://schemas.openxmlformats.org/officeDocument/2006/relationships/image" Target="media/image4913.png"/><Relationship Id="rId4921" Type="http://schemas.openxmlformats.org/officeDocument/2006/relationships/image" Target="media/image4914.png"/><Relationship Id="rId4922" Type="http://schemas.openxmlformats.org/officeDocument/2006/relationships/image" Target="media/image4915.png"/><Relationship Id="rId4923" Type="http://schemas.openxmlformats.org/officeDocument/2006/relationships/image" Target="media/image4916.png"/><Relationship Id="rId4924" Type="http://schemas.openxmlformats.org/officeDocument/2006/relationships/image" Target="media/image4917.png"/><Relationship Id="rId4925" Type="http://schemas.openxmlformats.org/officeDocument/2006/relationships/image" Target="media/image4918.png"/><Relationship Id="rId4926" Type="http://schemas.openxmlformats.org/officeDocument/2006/relationships/image" Target="media/image4919.png"/><Relationship Id="rId4927" Type="http://schemas.openxmlformats.org/officeDocument/2006/relationships/image" Target="media/image4920.png"/><Relationship Id="rId4928" Type="http://schemas.openxmlformats.org/officeDocument/2006/relationships/image" Target="media/image4921.png"/><Relationship Id="rId4929" Type="http://schemas.openxmlformats.org/officeDocument/2006/relationships/image" Target="media/image4922.png"/><Relationship Id="rId4930" Type="http://schemas.openxmlformats.org/officeDocument/2006/relationships/image" Target="media/image4923.png"/><Relationship Id="rId4931" Type="http://schemas.openxmlformats.org/officeDocument/2006/relationships/image" Target="media/image4924.png"/><Relationship Id="rId4932" Type="http://schemas.openxmlformats.org/officeDocument/2006/relationships/image" Target="media/image4925.png"/><Relationship Id="rId4933" Type="http://schemas.openxmlformats.org/officeDocument/2006/relationships/image" Target="media/image4926.png"/><Relationship Id="rId4934" Type="http://schemas.openxmlformats.org/officeDocument/2006/relationships/image" Target="media/image4927.png"/><Relationship Id="rId4935" Type="http://schemas.openxmlformats.org/officeDocument/2006/relationships/image" Target="media/image4928.png"/><Relationship Id="rId4936" Type="http://schemas.openxmlformats.org/officeDocument/2006/relationships/image" Target="media/image4929.png"/><Relationship Id="rId4937" Type="http://schemas.openxmlformats.org/officeDocument/2006/relationships/image" Target="media/image4930.png"/><Relationship Id="rId4938" Type="http://schemas.openxmlformats.org/officeDocument/2006/relationships/image" Target="media/image4931.png"/><Relationship Id="rId4939" Type="http://schemas.openxmlformats.org/officeDocument/2006/relationships/image" Target="media/image4932.png"/><Relationship Id="rId4940" Type="http://schemas.openxmlformats.org/officeDocument/2006/relationships/image" Target="media/image4933.png"/><Relationship Id="rId4941" Type="http://schemas.openxmlformats.org/officeDocument/2006/relationships/image" Target="media/image4934.png"/><Relationship Id="rId4942" Type="http://schemas.openxmlformats.org/officeDocument/2006/relationships/image" Target="media/image4935.png"/><Relationship Id="rId4943" Type="http://schemas.openxmlformats.org/officeDocument/2006/relationships/image" Target="media/image4936.png"/><Relationship Id="rId4944" Type="http://schemas.openxmlformats.org/officeDocument/2006/relationships/image" Target="media/image4937.png"/><Relationship Id="rId4945" Type="http://schemas.openxmlformats.org/officeDocument/2006/relationships/image" Target="media/image4938.png"/><Relationship Id="rId4946" Type="http://schemas.openxmlformats.org/officeDocument/2006/relationships/image" Target="media/image4939.png"/><Relationship Id="rId4947" Type="http://schemas.openxmlformats.org/officeDocument/2006/relationships/image" Target="media/image4940.png"/><Relationship Id="rId4948" Type="http://schemas.openxmlformats.org/officeDocument/2006/relationships/image" Target="media/image4941.png"/><Relationship Id="rId4949" Type="http://schemas.openxmlformats.org/officeDocument/2006/relationships/image" Target="media/image4942.png"/><Relationship Id="rId4950" Type="http://schemas.openxmlformats.org/officeDocument/2006/relationships/image" Target="media/image4943.png"/><Relationship Id="rId4951" Type="http://schemas.openxmlformats.org/officeDocument/2006/relationships/image" Target="media/image4944.png"/><Relationship Id="rId4952" Type="http://schemas.openxmlformats.org/officeDocument/2006/relationships/image" Target="media/image4945.png"/><Relationship Id="rId4953" Type="http://schemas.openxmlformats.org/officeDocument/2006/relationships/image" Target="media/image4946.png"/><Relationship Id="rId4954" Type="http://schemas.openxmlformats.org/officeDocument/2006/relationships/image" Target="media/image4947.png"/><Relationship Id="rId4955" Type="http://schemas.openxmlformats.org/officeDocument/2006/relationships/image" Target="media/image4948.png"/><Relationship Id="rId4956" Type="http://schemas.openxmlformats.org/officeDocument/2006/relationships/image" Target="media/image4949.png"/><Relationship Id="rId4957" Type="http://schemas.openxmlformats.org/officeDocument/2006/relationships/image" Target="media/image4950.png"/><Relationship Id="rId4958" Type="http://schemas.openxmlformats.org/officeDocument/2006/relationships/image" Target="media/image4951.png"/><Relationship Id="rId4959" Type="http://schemas.openxmlformats.org/officeDocument/2006/relationships/image" Target="media/image4952.png"/><Relationship Id="rId4960" Type="http://schemas.openxmlformats.org/officeDocument/2006/relationships/image" Target="media/image4953.png"/><Relationship Id="rId4961" Type="http://schemas.openxmlformats.org/officeDocument/2006/relationships/image" Target="media/image4954.png"/><Relationship Id="rId4962" Type="http://schemas.openxmlformats.org/officeDocument/2006/relationships/image" Target="media/image4955.png"/><Relationship Id="rId4963" Type="http://schemas.openxmlformats.org/officeDocument/2006/relationships/image" Target="media/image4956.png"/><Relationship Id="rId4964" Type="http://schemas.openxmlformats.org/officeDocument/2006/relationships/image" Target="media/image4957.png"/><Relationship Id="rId4965" Type="http://schemas.openxmlformats.org/officeDocument/2006/relationships/image" Target="media/image4958.png"/><Relationship Id="rId4966" Type="http://schemas.openxmlformats.org/officeDocument/2006/relationships/image" Target="media/image4959.png"/><Relationship Id="rId4967" Type="http://schemas.openxmlformats.org/officeDocument/2006/relationships/image" Target="media/image4960.png"/><Relationship Id="rId4968" Type="http://schemas.openxmlformats.org/officeDocument/2006/relationships/image" Target="media/image4961.png"/><Relationship Id="rId4969" Type="http://schemas.openxmlformats.org/officeDocument/2006/relationships/image" Target="media/image4962.png"/><Relationship Id="rId4970" Type="http://schemas.openxmlformats.org/officeDocument/2006/relationships/image" Target="media/image4963.png"/><Relationship Id="rId4971" Type="http://schemas.openxmlformats.org/officeDocument/2006/relationships/image" Target="media/image4964.png"/><Relationship Id="rId4972" Type="http://schemas.openxmlformats.org/officeDocument/2006/relationships/image" Target="media/image4965.png"/><Relationship Id="rId4973" Type="http://schemas.openxmlformats.org/officeDocument/2006/relationships/image" Target="media/image4966.png"/><Relationship Id="rId4974" Type="http://schemas.openxmlformats.org/officeDocument/2006/relationships/image" Target="media/image4967.png"/><Relationship Id="rId4975" Type="http://schemas.openxmlformats.org/officeDocument/2006/relationships/image" Target="media/image4968.png"/><Relationship Id="rId4976" Type="http://schemas.openxmlformats.org/officeDocument/2006/relationships/image" Target="media/image4969.png"/><Relationship Id="rId4977" Type="http://schemas.openxmlformats.org/officeDocument/2006/relationships/image" Target="media/image4970.png"/><Relationship Id="rId4978" Type="http://schemas.openxmlformats.org/officeDocument/2006/relationships/image" Target="media/image4971.png"/><Relationship Id="rId4979" Type="http://schemas.openxmlformats.org/officeDocument/2006/relationships/image" Target="media/image4972.png"/><Relationship Id="rId4980" Type="http://schemas.openxmlformats.org/officeDocument/2006/relationships/image" Target="media/image4973.png"/><Relationship Id="rId4981" Type="http://schemas.openxmlformats.org/officeDocument/2006/relationships/image" Target="media/image4974.png"/><Relationship Id="rId4982" Type="http://schemas.openxmlformats.org/officeDocument/2006/relationships/image" Target="media/image4975.png"/><Relationship Id="rId4983" Type="http://schemas.openxmlformats.org/officeDocument/2006/relationships/image" Target="media/image4976.png"/><Relationship Id="rId4984" Type="http://schemas.openxmlformats.org/officeDocument/2006/relationships/image" Target="media/image4977.png"/><Relationship Id="rId4985" Type="http://schemas.openxmlformats.org/officeDocument/2006/relationships/image" Target="media/image4978.png"/><Relationship Id="rId4986" Type="http://schemas.openxmlformats.org/officeDocument/2006/relationships/image" Target="media/image4979.png"/><Relationship Id="rId4987" Type="http://schemas.openxmlformats.org/officeDocument/2006/relationships/image" Target="media/image4980.png"/><Relationship Id="rId4988" Type="http://schemas.openxmlformats.org/officeDocument/2006/relationships/image" Target="media/image4981.png"/><Relationship Id="rId4989" Type="http://schemas.openxmlformats.org/officeDocument/2006/relationships/image" Target="media/image4982.png"/><Relationship Id="rId4990" Type="http://schemas.openxmlformats.org/officeDocument/2006/relationships/image" Target="media/image4983.png"/><Relationship Id="rId4991" Type="http://schemas.openxmlformats.org/officeDocument/2006/relationships/image" Target="media/image4984.png"/><Relationship Id="rId4992" Type="http://schemas.openxmlformats.org/officeDocument/2006/relationships/image" Target="media/image4985.png"/><Relationship Id="rId4993" Type="http://schemas.openxmlformats.org/officeDocument/2006/relationships/image" Target="media/image4986.png"/><Relationship Id="rId4994" Type="http://schemas.openxmlformats.org/officeDocument/2006/relationships/image" Target="media/image4987.png"/><Relationship Id="rId4995" Type="http://schemas.openxmlformats.org/officeDocument/2006/relationships/image" Target="media/image4988.png"/><Relationship Id="rId4996" Type="http://schemas.openxmlformats.org/officeDocument/2006/relationships/image" Target="media/image4989.png"/><Relationship Id="rId4997" Type="http://schemas.openxmlformats.org/officeDocument/2006/relationships/image" Target="media/image4990.png"/><Relationship Id="rId4998" Type="http://schemas.openxmlformats.org/officeDocument/2006/relationships/image" Target="media/image4991.png"/><Relationship Id="rId4999" Type="http://schemas.openxmlformats.org/officeDocument/2006/relationships/image" Target="media/image4992.png"/><Relationship Id="rId5000" Type="http://schemas.openxmlformats.org/officeDocument/2006/relationships/image" Target="media/image4993.png"/><Relationship Id="rId5001" Type="http://schemas.openxmlformats.org/officeDocument/2006/relationships/image" Target="media/image4994.png"/><Relationship Id="rId5002" Type="http://schemas.openxmlformats.org/officeDocument/2006/relationships/image" Target="media/image4995.png"/><Relationship Id="rId5003" Type="http://schemas.openxmlformats.org/officeDocument/2006/relationships/image" Target="media/image4996.png"/><Relationship Id="rId5004" Type="http://schemas.openxmlformats.org/officeDocument/2006/relationships/image" Target="media/image4997.png"/><Relationship Id="rId5005" Type="http://schemas.openxmlformats.org/officeDocument/2006/relationships/image" Target="media/image4998.png"/><Relationship Id="rId5006" Type="http://schemas.openxmlformats.org/officeDocument/2006/relationships/image" Target="media/image4999.png"/><Relationship Id="rId5007" Type="http://schemas.openxmlformats.org/officeDocument/2006/relationships/image" Target="media/image5000.png"/><Relationship Id="rId5008" Type="http://schemas.openxmlformats.org/officeDocument/2006/relationships/image" Target="media/image5001.png"/><Relationship Id="rId5009" Type="http://schemas.openxmlformats.org/officeDocument/2006/relationships/image" Target="media/image5002.png"/><Relationship Id="rId5010" Type="http://schemas.openxmlformats.org/officeDocument/2006/relationships/image" Target="media/image5003.png"/><Relationship Id="rId5011" Type="http://schemas.openxmlformats.org/officeDocument/2006/relationships/image" Target="media/image5004.png"/><Relationship Id="rId5012" Type="http://schemas.openxmlformats.org/officeDocument/2006/relationships/image" Target="media/image5005.png"/><Relationship Id="rId5013" Type="http://schemas.openxmlformats.org/officeDocument/2006/relationships/image" Target="media/image5006.png"/><Relationship Id="rId5014" Type="http://schemas.openxmlformats.org/officeDocument/2006/relationships/image" Target="media/image5007.png"/><Relationship Id="rId5015" Type="http://schemas.openxmlformats.org/officeDocument/2006/relationships/image" Target="media/image5008.png"/><Relationship Id="rId5016" Type="http://schemas.openxmlformats.org/officeDocument/2006/relationships/image" Target="media/image5009.png"/><Relationship Id="rId5017" Type="http://schemas.openxmlformats.org/officeDocument/2006/relationships/image" Target="media/image5010.png"/><Relationship Id="rId5018" Type="http://schemas.openxmlformats.org/officeDocument/2006/relationships/image" Target="media/image5011.png"/><Relationship Id="rId5019" Type="http://schemas.openxmlformats.org/officeDocument/2006/relationships/image" Target="media/image5012.png"/><Relationship Id="rId5020" Type="http://schemas.openxmlformats.org/officeDocument/2006/relationships/image" Target="media/image5013.png"/><Relationship Id="rId5021" Type="http://schemas.openxmlformats.org/officeDocument/2006/relationships/image" Target="media/image5014.png"/><Relationship Id="rId5022" Type="http://schemas.openxmlformats.org/officeDocument/2006/relationships/image" Target="media/image5015.png"/><Relationship Id="rId5023" Type="http://schemas.openxmlformats.org/officeDocument/2006/relationships/image" Target="media/image5016.png"/><Relationship Id="rId5024" Type="http://schemas.openxmlformats.org/officeDocument/2006/relationships/image" Target="media/image5017.png"/><Relationship Id="rId5025" Type="http://schemas.openxmlformats.org/officeDocument/2006/relationships/image" Target="media/image5018.png"/><Relationship Id="rId5026" Type="http://schemas.openxmlformats.org/officeDocument/2006/relationships/image" Target="media/image5019.png"/><Relationship Id="rId5027" Type="http://schemas.openxmlformats.org/officeDocument/2006/relationships/image" Target="media/image5020.png"/><Relationship Id="rId5028" Type="http://schemas.openxmlformats.org/officeDocument/2006/relationships/image" Target="media/image5021.png"/><Relationship Id="rId5029" Type="http://schemas.openxmlformats.org/officeDocument/2006/relationships/image" Target="media/image5022.png"/><Relationship Id="rId5030" Type="http://schemas.openxmlformats.org/officeDocument/2006/relationships/image" Target="media/image5023.png"/><Relationship Id="rId5031" Type="http://schemas.openxmlformats.org/officeDocument/2006/relationships/image" Target="media/image5024.png"/><Relationship Id="rId5032" Type="http://schemas.openxmlformats.org/officeDocument/2006/relationships/image" Target="media/image5025.png"/><Relationship Id="rId5033" Type="http://schemas.openxmlformats.org/officeDocument/2006/relationships/image" Target="media/image5026.png"/><Relationship Id="rId5034" Type="http://schemas.openxmlformats.org/officeDocument/2006/relationships/image" Target="media/image5027.png"/><Relationship Id="rId5035" Type="http://schemas.openxmlformats.org/officeDocument/2006/relationships/image" Target="media/image5028.png"/><Relationship Id="rId5036" Type="http://schemas.openxmlformats.org/officeDocument/2006/relationships/image" Target="media/image5029.png"/><Relationship Id="rId5037" Type="http://schemas.openxmlformats.org/officeDocument/2006/relationships/image" Target="media/image5030.png"/><Relationship Id="rId5038" Type="http://schemas.openxmlformats.org/officeDocument/2006/relationships/image" Target="media/image5031.png"/><Relationship Id="rId5039" Type="http://schemas.openxmlformats.org/officeDocument/2006/relationships/image" Target="media/image5032.png"/><Relationship Id="rId5040" Type="http://schemas.openxmlformats.org/officeDocument/2006/relationships/image" Target="media/image5033.png"/><Relationship Id="rId5041" Type="http://schemas.openxmlformats.org/officeDocument/2006/relationships/image" Target="media/image5034.png"/><Relationship Id="rId5042" Type="http://schemas.openxmlformats.org/officeDocument/2006/relationships/image" Target="media/image5035.png"/><Relationship Id="rId5043" Type="http://schemas.openxmlformats.org/officeDocument/2006/relationships/image" Target="media/image5036.png"/><Relationship Id="rId5044" Type="http://schemas.openxmlformats.org/officeDocument/2006/relationships/image" Target="media/image5037.png"/><Relationship Id="rId5045" Type="http://schemas.openxmlformats.org/officeDocument/2006/relationships/image" Target="media/image5038.png"/><Relationship Id="rId5046" Type="http://schemas.openxmlformats.org/officeDocument/2006/relationships/image" Target="media/image5039.png"/><Relationship Id="rId5047" Type="http://schemas.openxmlformats.org/officeDocument/2006/relationships/image" Target="media/image5040.png"/><Relationship Id="rId5048" Type="http://schemas.openxmlformats.org/officeDocument/2006/relationships/image" Target="media/image5041.png"/><Relationship Id="rId5049" Type="http://schemas.openxmlformats.org/officeDocument/2006/relationships/image" Target="media/image5042.png"/><Relationship Id="rId5050" Type="http://schemas.openxmlformats.org/officeDocument/2006/relationships/image" Target="media/image5043.png"/><Relationship Id="rId5051" Type="http://schemas.openxmlformats.org/officeDocument/2006/relationships/image" Target="media/image5044.png"/><Relationship Id="rId5052" Type="http://schemas.openxmlformats.org/officeDocument/2006/relationships/image" Target="media/image5045.png"/><Relationship Id="rId5053" Type="http://schemas.openxmlformats.org/officeDocument/2006/relationships/image" Target="media/image5046.png"/><Relationship Id="rId5054" Type="http://schemas.openxmlformats.org/officeDocument/2006/relationships/image" Target="media/image5047.png"/><Relationship Id="rId5055" Type="http://schemas.openxmlformats.org/officeDocument/2006/relationships/image" Target="media/image5048.png"/><Relationship Id="rId5056" Type="http://schemas.openxmlformats.org/officeDocument/2006/relationships/image" Target="media/image5049.png"/><Relationship Id="rId5057" Type="http://schemas.openxmlformats.org/officeDocument/2006/relationships/image" Target="media/image5050.png"/><Relationship Id="rId5058" Type="http://schemas.openxmlformats.org/officeDocument/2006/relationships/image" Target="media/image5051.png"/><Relationship Id="rId5059" Type="http://schemas.openxmlformats.org/officeDocument/2006/relationships/image" Target="media/image5052.png"/><Relationship Id="rId5060" Type="http://schemas.openxmlformats.org/officeDocument/2006/relationships/image" Target="media/image5053.png"/><Relationship Id="rId5061" Type="http://schemas.openxmlformats.org/officeDocument/2006/relationships/image" Target="media/image5054.png"/><Relationship Id="rId5062" Type="http://schemas.openxmlformats.org/officeDocument/2006/relationships/image" Target="media/image5055.png"/><Relationship Id="rId5063" Type="http://schemas.openxmlformats.org/officeDocument/2006/relationships/image" Target="media/image5056.png"/><Relationship Id="rId5064" Type="http://schemas.openxmlformats.org/officeDocument/2006/relationships/image" Target="media/image5057.png"/><Relationship Id="rId5065" Type="http://schemas.openxmlformats.org/officeDocument/2006/relationships/image" Target="media/image5058.png"/><Relationship Id="rId5066" Type="http://schemas.openxmlformats.org/officeDocument/2006/relationships/image" Target="media/image5059.png"/><Relationship Id="rId5067" Type="http://schemas.openxmlformats.org/officeDocument/2006/relationships/image" Target="media/image5060.png"/><Relationship Id="rId5068" Type="http://schemas.openxmlformats.org/officeDocument/2006/relationships/image" Target="media/image5061.png"/><Relationship Id="rId5069" Type="http://schemas.openxmlformats.org/officeDocument/2006/relationships/image" Target="media/image5062.png"/><Relationship Id="rId5070" Type="http://schemas.openxmlformats.org/officeDocument/2006/relationships/image" Target="media/image5063.png"/><Relationship Id="rId5071" Type="http://schemas.openxmlformats.org/officeDocument/2006/relationships/image" Target="media/image5064.png"/><Relationship Id="rId5072" Type="http://schemas.openxmlformats.org/officeDocument/2006/relationships/image" Target="media/image5065.png"/><Relationship Id="rId5073" Type="http://schemas.openxmlformats.org/officeDocument/2006/relationships/image" Target="media/image5066.png"/><Relationship Id="rId5074" Type="http://schemas.openxmlformats.org/officeDocument/2006/relationships/image" Target="media/image5067.png"/><Relationship Id="rId5075" Type="http://schemas.openxmlformats.org/officeDocument/2006/relationships/image" Target="media/image5068.png"/><Relationship Id="rId5076" Type="http://schemas.openxmlformats.org/officeDocument/2006/relationships/image" Target="media/image5069.png"/><Relationship Id="rId5077" Type="http://schemas.openxmlformats.org/officeDocument/2006/relationships/image" Target="media/image5070.png"/><Relationship Id="rId5078" Type="http://schemas.openxmlformats.org/officeDocument/2006/relationships/image" Target="media/image5071.png"/><Relationship Id="rId5079" Type="http://schemas.openxmlformats.org/officeDocument/2006/relationships/image" Target="media/image5072.png"/><Relationship Id="rId5080" Type="http://schemas.openxmlformats.org/officeDocument/2006/relationships/image" Target="media/image5073.png"/><Relationship Id="rId5081" Type="http://schemas.openxmlformats.org/officeDocument/2006/relationships/image" Target="media/image5074.png"/><Relationship Id="rId5082" Type="http://schemas.openxmlformats.org/officeDocument/2006/relationships/image" Target="media/image5075.png"/><Relationship Id="rId5083" Type="http://schemas.openxmlformats.org/officeDocument/2006/relationships/image" Target="media/image5076.png"/><Relationship Id="rId5084" Type="http://schemas.openxmlformats.org/officeDocument/2006/relationships/image" Target="media/image5077.png"/><Relationship Id="rId5085" Type="http://schemas.openxmlformats.org/officeDocument/2006/relationships/image" Target="media/image5078.png"/><Relationship Id="rId5086" Type="http://schemas.openxmlformats.org/officeDocument/2006/relationships/image" Target="media/image5079.png"/><Relationship Id="rId5087" Type="http://schemas.openxmlformats.org/officeDocument/2006/relationships/image" Target="media/image5080.png"/><Relationship Id="rId5088" Type="http://schemas.openxmlformats.org/officeDocument/2006/relationships/image" Target="media/image5081.png"/><Relationship Id="rId5089" Type="http://schemas.openxmlformats.org/officeDocument/2006/relationships/image" Target="media/image5082.png"/><Relationship Id="rId5090" Type="http://schemas.openxmlformats.org/officeDocument/2006/relationships/image" Target="media/image5083.png"/><Relationship Id="rId5091" Type="http://schemas.openxmlformats.org/officeDocument/2006/relationships/image" Target="media/image5084.png"/><Relationship Id="rId5092" Type="http://schemas.openxmlformats.org/officeDocument/2006/relationships/image" Target="media/image5085.png"/><Relationship Id="rId5093" Type="http://schemas.openxmlformats.org/officeDocument/2006/relationships/image" Target="media/image5086.png"/><Relationship Id="rId5094" Type="http://schemas.openxmlformats.org/officeDocument/2006/relationships/image" Target="media/image5087.png"/><Relationship Id="rId5095" Type="http://schemas.openxmlformats.org/officeDocument/2006/relationships/image" Target="media/image5088.png"/><Relationship Id="rId5096" Type="http://schemas.openxmlformats.org/officeDocument/2006/relationships/image" Target="media/image5089.png"/><Relationship Id="rId5097" Type="http://schemas.openxmlformats.org/officeDocument/2006/relationships/image" Target="media/image5090.png"/><Relationship Id="rId5098" Type="http://schemas.openxmlformats.org/officeDocument/2006/relationships/image" Target="media/image5091.png"/><Relationship Id="rId5099" Type="http://schemas.openxmlformats.org/officeDocument/2006/relationships/image" Target="media/image5092.png"/><Relationship Id="rId5100" Type="http://schemas.openxmlformats.org/officeDocument/2006/relationships/image" Target="media/image5093.png"/><Relationship Id="rId5101" Type="http://schemas.openxmlformats.org/officeDocument/2006/relationships/image" Target="media/image5094.png"/><Relationship Id="rId5102" Type="http://schemas.openxmlformats.org/officeDocument/2006/relationships/image" Target="media/image5095.png"/><Relationship Id="rId5103" Type="http://schemas.openxmlformats.org/officeDocument/2006/relationships/image" Target="media/image5096.png"/><Relationship Id="rId5104" Type="http://schemas.openxmlformats.org/officeDocument/2006/relationships/image" Target="media/image5097.png"/><Relationship Id="rId5105" Type="http://schemas.openxmlformats.org/officeDocument/2006/relationships/image" Target="media/image5098.png"/><Relationship Id="rId5106" Type="http://schemas.openxmlformats.org/officeDocument/2006/relationships/image" Target="media/image5099.png"/><Relationship Id="rId5107" Type="http://schemas.openxmlformats.org/officeDocument/2006/relationships/image" Target="media/image5100.png"/><Relationship Id="rId5108" Type="http://schemas.openxmlformats.org/officeDocument/2006/relationships/image" Target="media/image5101.png"/><Relationship Id="rId5109" Type="http://schemas.openxmlformats.org/officeDocument/2006/relationships/image" Target="media/image5102.png"/><Relationship Id="rId5110" Type="http://schemas.openxmlformats.org/officeDocument/2006/relationships/image" Target="media/image5103.png"/><Relationship Id="rId5111" Type="http://schemas.openxmlformats.org/officeDocument/2006/relationships/image" Target="media/image5104.png"/><Relationship Id="rId5112" Type="http://schemas.openxmlformats.org/officeDocument/2006/relationships/image" Target="media/image5105.png"/><Relationship Id="rId5113" Type="http://schemas.openxmlformats.org/officeDocument/2006/relationships/image" Target="media/image5106.png"/><Relationship Id="rId5114" Type="http://schemas.openxmlformats.org/officeDocument/2006/relationships/image" Target="media/image5107.png"/><Relationship Id="rId5115" Type="http://schemas.openxmlformats.org/officeDocument/2006/relationships/image" Target="media/image5108.png"/><Relationship Id="rId5116" Type="http://schemas.openxmlformats.org/officeDocument/2006/relationships/image" Target="media/image5109.png"/><Relationship Id="rId5117" Type="http://schemas.openxmlformats.org/officeDocument/2006/relationships/image" Target="media/image5110.png"/><Relationship Id="rId5118" Type="http://schemas.openxmlformats.org/officeDocument/2006/relationships/image" Target="media/image5111.png"/><Relationship Id="rId5119" Type="http://schemas.openxmlformats.org/officeDocument/2006/relationships/image" Target="media/image5112.png"/><Relationship Id="rId5120" Type="http://schemas.openxmlformats.org/officeDocument/2006/relationships/image" Target="media/image5113.png"/><Relationship Id="rId5121" Type="http://schemas.openxmlformats.org/officeDocument/2006/relationships/image" Target="media/image5114.png"/><Relationship Id="rId5122" Type="http://schemas.openxmlformats.org/officeDocument/2006/relationships/image" Target="media/image5115.png"/><Relationship Id="rId5123" Type="http://schemas.openxmlformats.org/officeDocument/2006/relationships/image" Target="media/image5116.png"/><Relationship Id="rId5124" Type="http://schemas.openxmlformats.org/officeDocument/2006/relationships/image" Target="media/image5117.png"/><Relationship Id="rId5125" Type="http://schemas.openxmlformats.org/officeDocument/2006/relationships/image" Target="media/image5118.png"/><Relationship Id="rId5126" Type="http://schemas.openxmlformats.org/officeDocument/2006/relationships/image" Target="media/image5119.png"/><Relationship Id="rId5127" Type="http://schemas.openxmlformats.org/officeDocument/2006/relationships/image" Target="media/image5120.png"/><Relationship Id="rId5128" Type="http://schemas.openxmlformats.org/officeDocument/2006/relationships/image" Target="media/image5121.png"/><Relationship Id="rId5129" Type="http://schemas.openxmlformats.org/officeDocument/2006/relationships/image" Target="media/image5122.png"/><Relationship Id="rId5130" Type="http://schemas.openxmlformats.org/officeDocument/2006/relationships/image" Target="media/image5123.png"/><Relationship Id="rId5131" Type="http://schemas.openxmlformats.org/officeDocument/2006/relationships/image" Target="media/image5124.png"/><Relationship Id="rId5132" Type="http://schemas.openxmlformats.org/officeDocument/2006/relationships/image" Target="media/image5125.png"/><Relationship Id="rId5133" Type="http://schemas.openxmlformats.org/officeDocument/2006/relationships/image" Target="media/image5126.png"/><Relationship Id="rId5134" Type="http://schemas.openxmlformats.org/officeDocument/2006/relationships/image" Target="media/image5127.png"/><Relationship Id="rId5135" Type="http://schemas.openxmlformats.org/officeDocument/2006/relationships/image" Target="media/image5128.png"/><Relationship Id="rId5136" Type="http://schemas.openxmlformats.org/officeDocument/2006/relationships/image" Target="media/image5129.png"/><Relationship Id="rId5137" Type="http://schemas.openxmlformats.org/officeDocument/2006/relationships/image" Target="media/image5130.png"/><Relationship Id="rId5138" Type="http://schemas.openxmlformats.org/officeDocument/2006/relationships/image" Target="media/image5131.png"/><Relationship Id="rId5139" Type="http://schemas.openxmlformats.org/officeDocument/2006/relationships/image" Target="media/image5132.png"/><Relationship Id="rId5140" Type="http://schemas.openxmlformats.org/officeDocument/2006/relationships/image" Target="media/image5133.png"/><Relationship Id="rId5141" Type="http://schemas.openxmlformats.org/officeDocument/2006/relationships/image" Target="media/image5134.png"/><Relationship Id="rId5142" Type="http://schemas.openxmlformats.org/officeDocument/2006/relationships/image" Target="media/image5135.png"/><Relationship Id="rId5143" Type="http://schemas.openxmlformats.org/officeDocument/2006/relationships/image" Target="media/image5136.png"/><Relationship Id="rId5144" Type="http://schemas.openxmlformats.org/officeDocument/2006/relationships/image" Target="media/image5137.png"/><Relationship Id="rId5145" Type="http://schemas.openxmlformats.org/officeDocument/2006/relationships/image" Target="media/image5138.png"/><Relationship Id="rId5146" Type="http://schemas.openxmlformats.org/officeDocument/2006/relationships/image" Target="media/image5139.png"/><Relationship Id="rId5147" Type="http://schemas.openxmlformats.org/officeDocument/2006/relationships/image" Target="media/image5140.png"/><Relationship Id="rId5148" Type="http://schemas.openxmlformats.org/officeDocument/2006/relationships/image" Target="media/image5141.png"/><Relationship Id="rId5149" Type="http://schemas.openxmlformats.org/officeDocument/2006/relationships/image" Target="media/image5142.png"/><Relationship Id="rId5150" Type="http://schemas.openxmlformats.org/officeDocument/2006/relationships/image" Target="media/image5143.png"/><Relationship Id="rId5151" Type="http://schemas.openxmlformats.org/officeDocument/2006/relationships/image" Target="media/image5144.png"/><Relationship Id="rId5152" Type="http://schemas.openxmlformats.org/officeDocument/2006/relationships/image" Target="media/image5145.png"/><Relationship Id="rId5153" Type="http://schemas.openxmlformats.org/officeDocument/2006/relationships/image" Target="media/image5146.png"/><Relationship Id="rId5154" Type="http://schemas.openxmlformats.org/officeDocument/2006/relationships/image" Target="media/image5147.png"/><Relationship Id="rId5155" Type="http://schemas.openxmlformats.org/officeDocument/2006/relationships/image" Target="media/image5148.png"/><Relationship Id="rId5156" Type="http://schemas.openxmlformats.org/officeDocument/2006/relationships/image" Target="media/image5149.png"/><Relationship Id="rId5157" Type="http://schemas.openxmlformats.org/officeDocument/2006/relationships/image" Target="media/image5150.png"/><Relationship Id="rId5158" Type="http://schemas.openxmlformats.org/officeDocument/2006/relationships/image" Target="media/image5151.png"/><Relationship Id="rId5159" Type="http://schemas.openxmlformats.org/officeDocument/2006/relationships/image" Target="media/image5152.png"/><Relationship Id="rId5160" Type="http://schemas.openxmlformats.org/officeDocument/2006/relationships/image" Target="media/image5153.png"/><Relationship Id="rId5161" Type="http://schemas.openxmlformats.org/officeDocument/2006/relationships/image" Target="media/image5154.png"/><Relationship Id="rId5162" Type="http://schemas.openxmlformats.org/officeDocument/2006/relationships/image" Target="media/image5155.png"/><Relationship Id="rId5163" Type="http://schemas.openxmlformats.org/officeDocument/2006/relationships/image" Target="media/image5156.png"/><Relationship Id="rId5164" Type="http://schemas.openxmlformats.org/officeDocument/2006/relationships/image" Target="media/image5157.png"/><Relationship Id="rId5165" Type="http://schemas.openxmlformats.org/officeDocument/2006/relationships/image" Target="media/image5158.png"/><Relationship Id="rId5166" Type="http://schemas.openxmlformats.org/officeDocument/2006/relationships/image" Target="media/image5159.png"/><Relationship Id="rId5167" Type="http://schemas.openxmlformats.org/officeDocument/2006/relationships/image" Target="media/image5160.png"/><Relationship Id="rId5168" Type="http://schemas.openxmlformats.org/officeDocument/2006/relationships/image" Target="media/image5161.png"/><Relationship Id="rId5169" Type="http://schemas.openxmlformats.org/officeDocument/2006/relationships/image" Target="media/image5162.png"/><Relationship Id="rId5170" Type="http://schemas.openxmlformats.org/officeDocument/2006/relationships/image" Target="media/image5163.png"/><Relationship Id="rId5171" Type="http://schemas.openxmlformats.org/officeDocument/2006/relationships/image" Target="media/image5164.png"/><Relationship Id="rId5172" Type="http://schemas.openxmlformats.org/officeDocument/2006/relationships/image" Target="media/image5165.png"/><Relationship Id="rId5173" Type="http://schemas.openxmlformats.org/officeDocument/2006/relationships/image" Target="media/image5166.png"/><Relationship Id="rId5174" Type="http://schemas.openxmlformats.org/officeDocument/2006/relationships/image" Target="media/image5167.png"/><Relationship Id="rId5175" Type="http://schemas.openxmlformats.org/officeDocument/2006/relationships/image" Target="media/image5168.png"/><Relationship Id="rId5176" Type="http://schemas.openxmlformats.org/officeDocument/2006/relationships/image" Target="media/image5169.png"/><Relationship Id="rId5177" Type="http://schemas.openxmlformats.org/officeDocument/2006/relationships/image" Target="media/image5170.png"/><Relationship Id="rId5178" Type="http://schemas.openxmlformats.org/officeDocument/2006/relationships/image" Target="media/image5171.png"/><Relationship Id="rId5179" Type="http://schemas.openxmlformats.org/officeDocument/2006/relationships/image" Target="media/image5172.png"/><Relationship Id="rId5180" Type="http://schemas.openxmlformats.org/officeDocument/2006/relationships/image" Target="media/image5173.png"/><Relationship Id="rId5181" Type="http://schemas.openxmlformats.org/officeDocument/2006/relationships/image" Target="media/image5174.png"/><Relationship Id="rId5182" Type="http://schemas.openxmlformats.org/officeDocument/2006/relationships/image" Target="media/image5175.png"/><Relationship Id="rId5183" Type="http://schemas.openxmlformats.org/officeDocument/2006/relationships/image" Target="media/image5176.png"/><Relationship Id="rId5184" Type="http://schemas.openxmlformats.org/officeDocument/2006/relationships/image" Target="media/image5177.png"/><Relationship Id="rId5185" Type="http://schemas.openxmlformats.org/officeDocument/2006/relationships/image" Target="media/image5178.png"/><Relationship Id="rId5186" Type="http://schemas.openxmlformats.org/officeDocument/2006/relationships/image" Target="media/image5179.png"/><Relationship Id="rId5187" Type="http://schemas.openxmlformats.org/officeDocument/2006/relationships/image" Target="media/image5180.png"/><Relationship Id="rId5188" Type="http://schemas.openxmlformats.org/officeDocument/2006/relationships/image" Target="media/image5181.png"/><Relationship Id="rId5189" Type="http://schemas.openxmlformats.org/officeDocument/2006/relationships/image" Target="media/image5182.png"/><Relationship Id="rId5190" Type="http://schemas.openxmlformats.org/officeDocument/2006/relationships/image" Target="media/image5183.png"/><Relationship Id="rId5191" Type="http://schemas.openxmlformats.org/officeDocument/2006/relationships/image" Target="media/image5184.png"/><Relationship Id="rId5192" Type="http://schemas.openxmlformats.org/officeDocument/2006/relationships/image" Target="media/image5185.png"/><Relationship Id="rId5193" Type="http://schemas.openxmlformats.org/officeDocument/2006/relationships/image" Target="media/image5186.png"/><Relationship Id="rId5194" Type="http://schemas.openxmlformats.org/officeDocument/2006/relationships/image" Target="media/image5187.png"/><Relationship Id="rId5195" Type="http://schemas.openxmlformats.org/officeDocument/2006/relationships/image" Target="media/image5188.png"/><Relationship Id="rId5196" Type="http://schemas.openxmlformats.org/officeDocument/2006/relationships/image" Target="media/image5189.png"/><Relationship Id="rId5197" Type="http://schemas.openxmlformats.org/officeDocument/2006/relationships/image" Target="media/image5190.png"/><Relationship Id="rId5198" Type="http://schemas.openxmlformats.org/officeDocument/2006/relationships/image" Target="media/image5191.png"/><Relationship Id="rId5199" Type="http://schemas.openxmlformats.org/officeDocument/2006/relationships/image" Target="media/image5192.png"/><Relationship Id="rId5200" Type="http://schemas.openxmlformats.org/officeDocument/2006/relationships/image" Target="media/image5193.png"/><Relationship Id="rId5201" Type="http://schemas.openxmlformats.org/officeDocument/2006/relationships/image" Target="media/image5194.png"/><Relationship Id="rId5202" Type="http://schemas.openxmlformats.org/officeDocument/2006/relationships/image" Target="media/image5195.png"/><Relationship Id="rId5203" Type="http://schemas.openxmlformats.org/officeDocument/2006/relationships/image" Target="media/image5196.png"/><Relationship Id="rId5204" Type="http://schemas.openxmlformats.org/officeDocument/2006/relationships/image" Target="media/image5197.png"/><Relationship Id="rId5205" Type="http://schemas.openxmlformats.org/officeDocument/2006/relationships/image" Target="media/image5198.png"/><Relationship Id="rId5206" Type="http://schemas.openxmlformats.org/officeDocument/2006/relationships/image" Target="media/image5199.png"/><Relationship Id="rId5207" Type="http://schemas.openxmlformats.org/officeDocument/2006/relationships/image" Target="media/image5200.png"/><Relationship Id="rId5208" Type="http://schemas.openxmlformats.org/officeDocument/2006/relationships/image" Target="media/image5201.png"/><Relationship Id="rId5209" Type="http://schemas.openxmlformats.org/officeDocument/2006/relationships/image" Target="media/image5202.png"/><Relationship Id="rId5210" Type="http://schemas.openxmlformats.org/officeDocument/2006/relationships/image" Target="media/image5203.png"/><Relationship Id="rId5211" Type="http://schemas.openxmlformats.org/officeDocument/2006/relationships/image" Target="media/image5204.png"/><Relationship Id="rId5212" Type="http://schemas.openxmlformats.org/officeDocument/2006/relationships/image" Target="media/image5205.png"/><Relationship Id="rId5213" Type="http://schemas.openxmlformats.org/officeDocument/2006/relationships/image" Target="media/image5206.png"/><Relationship Id="rId5214" Type="http://schemas.openxmlformats.org/officeDocument/2006/relationships/image" Target="media/image5207.png"/><Relationship Id="rId5215" Type="http://schemas.openxmlformats.org/officeDocument/2006/relationships/image" Target="media/image5208.png"/><Relationship Id="rId5216" Type="http://schemas.openxmlformats.org/officeDocument/2006/relationships/image" Target="media/image5209.png"/><Relationship Id="rId5217" Type="http://schemas.openxmlformats.org/officeDocument/2006/relationships/image" Target="media/image5210.png"/><Relationship Id="rId5218" Type="http://schemas.openxmlformats.org/officeDocument/2006/relationships/image" Target="media/image5211.png"/><Relationship Id="rId5219" Type="http://schemas.openxmlformats.org/officeDocument/2006/relationships/image" Target="media/image5212.png"/><Relationship Id="rId5220" Type="http://schemas.openxmlformats.org/officeDocument/2006/relationships/image" Target="media/image5213.png"/><Relationship Id="rId5221" Type="http://schemas.openxmlformats.org/officeDocument/2006/relationships/image" Target="media/image5214.png"/><Relationship Id="rId5222" Type="http://schemas.openxmlformats.org/officeDocument/2006/relationships/image" Target="media/image5215.png"/><Relationship Id="rId5223" Type="http://schemas.openxmlformats.org/officeDocument/2006/relationships/image" Target="media/image5216.png"/><Relationship Id="rId5224" Type="http://schemas.openxmlformats.org/officeDocument/2006/relationships/image" Target="media/image5217.png"/><Relationship Id="rId5225" Type="http://schemas.openxmlformats.org/officeDocument/2006/relationships/image" Target="media/image5218.png"/><Relationship Id="rId5226" Type="http://schemas.openxmlformats.org/officeDocument/2006/relationships/image" Target="media/image5219.png"/><Relationship Id="rId5227" Type="http://schemas.openxmlformats.org/officeDocument/2006/relationships/image" Target="media/image5220.png"/><Relationship Id="rId5228" Type="http://schemas.openxmlformats.org/officeDocument/2006/relationships/image" Target="media/image5221.png"/><Relationship Id="rId5229" Type="http://schemas.openxmlformats.org/officeDocument/2006/relationships/image" Target="media/image5222.png"/><Relationship Id="rId5230" Type="http://schemas.openxmlformats.org/officeDocument/2006/relationships/image" Target="media/image5223.png"/><Relationship Id="rId5231" Type="http://schemas.openxmlformats.org/officeDocument/2006/relationships/image" Target="media/image5224.png"/><Relationship Id="rId5232" Type="http://schemas.openxmlformats.org/officeDocument/2006/relationships/image" Target="media/image5225.png"/><Relationship Id="rId5233" Type="http://schemas.openxmlformats.org/officeDocument/2006/relationships/image" Target="media/image5226.png"/><Relationship Id="rId5234" Type="http://schemas.openxmlformats.org/officeDocument/2006/relationships/image" Target="media/image5227.png"/><Relationship Id="rId5235" Type="http://schemas.openxmlformats.org/officeDocument/2006/relationships/image" Target="media/image5228.png"/><Relationship Id="rId5236" Type="http://schemas.openxmlformats.org/officeDocument/2006/relationships/image" Target="media/image5229.png"/><Relationship Id="rId5237" Type="http://schemas.openxmlformats.org/officeDocument/2006/relationships/image" Target="media/image5230.png"/><Relationship Id="rId5238" Type="http://schemas.openxmlformats.org/officeDocument/2006/relationships/image" Target="media/image5231.png"/><Relationship Id="rId5239" Type="http://schemas.openxmlformats.org/officeDocument/2006/relationships/image" Target="media/image5232.png"/><Relationship Id="rId5240" Type="http://schemas.openxmlformats.org/officeDocument/2006/relationships/image" Target="media/image5233.png"/><Relationship Id="rId5241" Type="http://schemas.openxmlformats.org/officeDocument/2006/relationships/image" Target="media/image5234.png"/><Relationship Id="rId5242" Type="http://schemas.openxmlformats.org/officeDocument/2006/relationships/image" Target="media/image5235.png"/><Relationship Id="rId5243" Type="http://schemas.openxmlformats.org/officeDocument/2006/relationships/image" Target="media/image5236.png"/><Relationship Id="rId5244" Type="http://schemas.openxmlformats.org/officeDocument/2006/relationships/image" Target="media/image5237.png"/><Relationship Id="rId5245" Type="http://schemas.openxmlformats.org/officeDocument/2006/relationships/image" Target="media/image5238.png"/><Relationship Id="rId5246" Type="http://schemas.openxmlformats.org/officeDocument/2006/relationships/image" Target="media/image5239.png"/><Relationship Id="rId5247" Type="http://schemas.openxmlformats.org/officeDocument/2006/relationships/image" Target="media/image5240.png"/><Relationship Id="rId5248" Type="http://schemas.openxmlformats.org/officeDocument/2006/relationships/image" Target="media/image5241.png"/><Relationship Id="rId5249" Type="http://schemas.openxmlformats.org/officeDocument/2006/relationships/image" Target="media/image5242.png"/><Relationship Id="rId5250" Type="http://schemas.openxmlformats.org/officeDocument/2006/relationships/image" Target="media/image5243.png"/><Relationship Id="rId5251" Type="http://schemas.openxmlformats.org/officeDocument/2006/relationships/image" Target="media/image5244.png"/><Relationship Id="rId5252" Type="http://schemas.openxmlformats.org/officeDocument/2006/relationships/image" Target="media/image5245.png"/><Relationship Id="rId5253" Type="http://schemas.openxmlformats.org/officeDocument/2006/relationships/image" Target="media/image5246.png"/><Relationship Id="rId5254" Type="http://schemas.openxmlformats.org/officeDocument/2006/relationships/image" Target="media/image5247.png"/><Relationship Id="rId5255" Type="http://schemas.openxmlformats.org/officeDocument/2006/relationships/image" Target="media/image5248.png"/><Relationship Id="rId5256" Type="http://schemas.openxmlformats.org/officeDocument/2006/relationships/image" Target="media/image5249.png"/><Relationship Id="rId5257" Type="http://schemas.openxmlformats.org/officeDocument/2006/relationships/image" Target="media/image5250.png"/><Relationship Id="rId5258" Type="http://schemas.openxmlformats.org/officeDocument/2006/relationships/image" Target="media/image5251.png"/><Relationship Id="rId5259" Type="http://schemas.openxmlformats.org/officeDocument/2006/relationships/image" Target="media/image5252.png"/><Relationship Id="rId5260" Type="http://schemas.openxmlformats.org/officeDocument/2006/relationships/image" Target="media/image5253.png"/><Relationship Id="rId5261" Type="http://schemas.openxmlformats.org/officeDocument/2006/relationships/image" Target="media/image5254.png"/><Relationship Id="rId5262" Type="http://schemas.openxmlformats.org/officeDocument/2006/relationships/image" Target="media/image5255.png"/><Relationship Id="rId5263" Type="http://schemas.openxmlformats.org/officeDocument/2006/relationships/image" Target="media/image5256.png"/><Relationship Id="rId5264" Type="http://schemas.openxmlformats.org/officeDocument/2006/relationships/image" Target="media/image5257.png"/><Relationship Id="rId5265" Type="http://schemas.openxmlformats.org/officeDocument/2006/relationships/image" Target="media/image5258.png"/><Relationship Id="rId5266" Type="http://schemas.openxmlformats.org/officeDocument/2006/relationships/image" Target="media/image5259.png"/><Relationship Id="rId5267" Type="http://schemas.openxmlformats.org/officeDocument/2006/relationships/image" Target="media/image5260.png"/><Relationship Id="rId5268" Type="http://schemas.openxmlformats.org/officeDocument/2006/relationships/image" Target="media/image5261.png"/><Relationship Id="rId5269" Type="http://schemas.openxmlformats.org/officeDocument/2006/relationships/image" Target="media/image5262.png"/><Relationship Id="rId5270" Type="http://schemas.openxmlformats.org/officeDocument/2006/relationships/image" Target="media/image5263.png"/><Relationship Id="rId5271" Type="http://schemas.openxmlformats.org/officeDocument/2006/relationships/image" Target="media/image5264.png"/><Relationship Id="rId5272" Type="http://schemas.openxmlformats.org/officeDocument/2006/relationships/image" Target="media/image5265.png"/><Relationship Id="rId5273" Type="http://schemas.openxmlformats.org/officeDocument/2006/relationships/image" Target="media/image5266.png"/><Relationship Id="rId5274" Type="http://schemas.openxmlformats.org/officeDocument/2006/relationships/image" Target="media/image5267.png"/><Relationship Id="rId5275" Type="http://schemas.openxmlformats.org/officeDocument/2006/relationships/image" Target="media/image5268.png"/><Relationship Id="rId5276" Type="http://schemas.openxmlformats.org/officeDocument/2006/relationships/image" Target="media/image5269.png"/><Relationship Id="rId5277" Type="http://schemas.openxmlformats.org/officeDocument/2006/relationships/image" Target="media/image5270.png"/><Relationship Id="rId5278" Type="http://schemas.openxmlformats.org/officeDocument/2006/relationships/image" Target="media/image5271.png"/><Relationship Id="rId5279" Type="http://schemas.openxmlformats.org/officeDocument/2006/relationships/image" Target="media/image5272.png"/><Relationship Id="rId5280" Type="http://schemas.openxmlformats.org/officeDocument/2006/relationships/image" Target="media/image5273.png"/><Relationship Id="rId5281" Type="http://schemas.openxmlformats.org/officeDocument/2006/relationships/image" Target="media/image5274.png"/><Relationship Id="rId5282" Type="http://schemas.openxmlformats.org/officeDocument/2006/relationships/image" Target="media/image5275.png"/><Relationship Id="rId5283" Type="http://schemas.openxmlformats.org/officeDocument/2006/relationships/image" Target="media/image5276.png"/><Relationship Id="rId5284" Type="http://schemas.openxmlformats.org/officeDocument/2006/relationships/image" Target="media/image5277.png"/><Relationship Id="rId5285" Type="http://schemas.openxmlformats.org/officeDocument/2006/relationships/image" Target="media/image5278.png"/><Relationship Id="rId5286" Type="http://schemas.openxmlformats.org/officeDocument/2006/relationships/image" Target="media/image5279.png"/><Relationship Id="rId5287" Type="http://schemas.openxmlformats.org/officeDocument/2006/relationships/image" Target="media/image5280.png"/><Relationship Id="rId5288" Type="http://schemas.openxmlformats.org/officeDocument/2006/relationships/image" Target="media/image5281.png"/><Relationship Id="rId5289" Type="http://schemas.openxmlformats.org/officeDocument/2006/relationships/image" Target="media/image5282.png"/><Relationship Id="rId5290" Type="http://schemas.openxmlformats.org/officeDocument/2006/relationships/image" Target="media/image5283.png"/><Relationship Id="rId5291" Type="http://schemas.openxmlformats.org/officeDocument/2006/relationships/image" Target="media/image5284.png"/><Relationship Id="rId5292" Type="http://schemas.openxmlformats.org/officeDocument/2006/relationships/image" Target="media/image5285.png"/><Relationship Id="rId5293" Type="http://schemas.openxmlformats.org/officeDocument/2006/relationships/image" Target="media/image5286.png"/><Relationship Id="rId5294" Type="http://schemas.openxmlformats.org/officeDocument/2006/relationships/image" Target="media/image5287.png"/><Relationship Id="rId5295" Type="http://schemas.openxmlformats.org/officeDocument/2006/relationships/image" Target="media/image5288.png"/><Relationship Id="rId5296" Type="http://schemas.openxmlformats.org/officeDocument/2006/relationships/image" Target="media/image5289.png"/><Relationship Id="rId5297" Type="http://schemas.openxmlformats.org/officeDocument/2006/relationships/image" Target="media/image5290.png"/><Relationship Id="rId5298" Type="http://schemas.openxmlformats.org/officeDocument/2006/relationships/image" Target="media/image5291.png"/><Relationship Id="rId5299" Type="http://schemas.openxmlformats.org/officeDocument/2006/relationships/image" Target="media/image5292.png"/><Relationship Id="rId5300" Type="http://schemas.openxmlformats.org/officeDocument/2006/relationships/image" Target="media/image5293.png"/><Relationship Id="rId5301" Type="http://schemas.openxmlformats.org/officeDocument/2006/relationships/image" Target="media/image5294.png"/><Relationship Id="rId5302" Type="http://schemas.openxmlformats.org/officeDocument/2006/relationships/image" Target="media/image5295.png"/><Relationship Id="rId5303" Type="http://schemas.openxmlformats.org/officeDocument/2006/relationships/image" Target="media/image5296.png"/><Relationship Id="rId5304" Type="http://schemas.openxmlformats.org/officeDocument/2006/relationships/image" Target="media/image5297.png"/><Relationship Id="rId5305" Type="http://schemas.openxmlformats.org/officeDocument/2006/relationships/image" Target="media/image5298.png"/><Relationship Id="rId5306" Type="http://schemas.openxmlformats.org/officeDocument/2006/relationships/image" Target="media/image5299.png"/><Relationship Id="rId5307" Type="http://schemas.openxmlformats.org/officeDocument/2006/relationships/image" Target="media/image5300.png"/><Relationship Id="rId5308" Type="http://schemas.openxmlformats.org/officeDocument/2006/relationships/image" Target="media/image5301.png"/><Relationship Id="rId5309" Type="http://schemas.openxmlformats.org/officeDocument/2006/relationships/image" Target="media/image5302.png"/><Relationship Id="rId5310" Type="http://schemas.openxmlformats.org/officeDocument/2006/relationships/image" Target="media/image5303.png"/><Relationship Id="rId5311" Type="http://schemas.openxmlformats.org/officeDocument/2006/relationships/image" Target="media/image5304.png"/><Relationship Id="rId5312" Type="http://schemas.openxmlformats.org/officeDocument/2006/relationships/image" Target="media/image5305.png"/><Relationship Id="rId5313" Type="http://schemas.openxmlformats.org/officeDocument/2006/relationships/image" Target="media/image5306.png"/><Relationship Id="rId5314" Type="http://schemas.openxmlformats.org/officeDocument/2006/relationships/image" Target="media/image5307.png"/><Relationship Id="rId5315" Type="http://schemas.openxmlformats.org/officeDocument/2006/relationships/image" Target="media/image5308.png"/><Relationship Id="rId5316" Type="http://schemas.openxmlformats.org/officeDocument/2006/relationships/image" Target="media/image5309.png"/><Relationship Id="rId5317" Type="http://schemas.openxmlformats.org/officeDocument/2006/relationships/image" Target="media/image5310.png"/><Relationship Id="rId5318" Type="http://schemas.openxmlformats.org/officeDocument/2006/relationships/image" Target="media/image5311.png"/><Relationship Id="rId5319" Type="http://schemas.openxmlformats.org/officeDocument/2006/relationships/image" Target="media/image5312.png"/><Relationship Id="rId5320" Type="http://schemas.openxmlformats.org/officeDocument/2006/relationships/image" Target="media/image5313.png"/><Relationship Id="rId5321" Type="http://schemas.openxmlformats.org/officeDocument/2006/relationships/image" Target="media/image5314.png"/><Relationship Id="rId5322" Type="http://schemas.openxmlformats.org/officeDocument/2006/relationships/image" Target="media/image5315.png"/><Relationship Id="rId5323" Type="http://schemas.openxmlformats.org/officeDocument/2006/relationships/image" Target="media/image5316.png"/><Relationship Id="rId5324" Type="http://schemas.openxmlformats.org/officeDocument/2006/relationships/image" Target="media/image5317.png"/><Relationship Id="rId5325" Type="http://schemas.openxmlformats.org/officeDocument/2006/relationships/image" Target="media/image5318.png"/><Relationship Id="rId5326" Type="http://schemas.openxmlformats.org/officeDocument/2006/relationships/image" Target="media/image5319.png"/><Relationship Id="rId5327" Type="http://schemas.openxmlformats.org/officeDocument/2006/relationships/image" Target="media/image5320.png"/><Relationship Id="rId5328" Type="http://schemas.openxmlformats.org/officeDocument/2006/relationships/image" Target="media/image5321.png"/><Relationship Id="rId5329" Type="http://schemas.openxmlformats.org/officeDocument/2006/relationships/image" Target="media/image5322.png"/><Relationship Id="rId5330" Type="http://schemas.openxmlformats.org/officeDocument/2006/relationships/image" Target="media/image5323.png"/><Relationship Id="rId5331" Type="http://schemas.openxmlformats.org/officeDocument/2006/relationships/image" Target="media/image5324.png"/><Relationship Id="rId5332" Type="http://schemas.openxmlformats.org/officeDocument/2006/relationships/image" Target="media/image5325.png"/><Relationship Id="rId5333" Type="http://schemas.openxmlformats.org/officeDocument/2006/relationships/image" Target="media/image5326.png"/><Relationship Id="rId5334" Type="http://schemas.openxmlformats.org/officeDocument/2006/relationships/image" Target="media/image5327.png"/><Relationship Id="rId5335" Type="http://schemas.openxmlformats.org/officeDocument/2006/relationships/image" Target="media/image5328.png"/><Relationship Id="rId5336" Type="http://schemas.openxmlformats.org/officeDocument/2006/relationships/image" Target="media/image5329.png"/><Relationship Id="rId5337" Type="http://schemas.openxmlformats.org/officeDocument/2006/relationships/image" Target="media/image5330.png"/><Relationship Id="rId5338" Type="http://schemas.openxmlformats.org/officeDocument/2006/relationships/image" Target="media/image5331.png"/><Relationship Id="rId5339" Type="http://schemas.openxmlformats.org/officeDocument/2006/relationships/image" Target="media/image5332.png"/><Relationship Id="rId5340" Type="http://schemas.openxmlformats.org/officeDocument/2006/relationships/image" Target="media/image5333.png"/><Relationship Id="rId5341" Type="http://schemas.openxmlformats.org/officeDocument/2006/relationships/image" Target="media/image5334.png"/><Relationship Id="rId5342" Type="http://schemas.openxmlformats.org/officeDocument/2006/relationships/image" Target="media/image5335.png"/><Relationship Id="rId5343" Type="http://schemas.openxmlformats.org/officeDocument/2006/relationships/image" Target="media/image5336.png"/><Relationship Id="rId5344" Type="http://schemas.openxmlformats.org/officeDocument/2006/relationships/image" Target="media/image5337.png"/><Relationship Id="rId5345" Type="http://schemas.openxmlformats.org/officeDocument/2006/relationships/image" Target="media/image5338.png"/><Relationship Id="rId5346" Type="http://schemas.openxmlformats.org/officeDocument/2006/relationships/image" Target="media/image5339.png"/><Relationship Id="rId5347" Type="http://schemas.openxmlformats.org/officeDocument/2006/relationships/image" Target="media/image5340.png"/><Relationship Id="rId5348" Type="http://schemas.openxmlformats.org/officeDocument/2006/relationships/image" Target="media/image5341.png"/><Relationship Id="rId5349" Type="http://schemas.openxmlformats.org/officeDocument/2006/relationships/image" Target="media/image5342.png"/><Relationship Id="rId5350" Type="http://schemas.openxmlformats.org/officeDocument/2006/relationships/image" Target="media/image5343.png"/><Relationship Id="rId5351" Type="http://schemas.openxmlformats.org/officeDocument/2006/relationships/image" Target="media/image5344.png"/><Relationship Id="rId5352" Type="http://schemas.openxmlformats.org/officeDocument/2006/relationships/image" Target="media/image5345.png"/><Relationship Id="rId5353" Type="http://schemas.openxmlformats.org/officeDocument/2006/relationships/image" Target="media/image5346.png"/><Relationship Id="rId5354" Type="http://schemas.openxmlformats.org/officeDocument/2006/relationships/image" Target="media/image5347.png"/><Relationship Id="rId5355" Type="http://schemas.openxmlformats.org/officeDocument/2006/relationships/image" Target="media/image5348.png"/><Relationship Id="rId5356" Type="http://schemas.openxmlformats.org/officeDocument/2006/relationships/image" Target="media/image5349.png"/><Relationship Id="rId5357" Type="http://schemas.openxmlformats.org/officeDocument/2006/relationships/image" Target="media/image5350.png"/><Relationship Id="rId5358" Type="http://schemas.openxmlformats.org/officeDocument/2006/relationships/image" Target="media/image5351.png"/><Relationship Id="rId5359" Type="http://schemas.openxmlformats.org/officeDocument/2006/relationships/image" Target="media/image5352.png"/><Relationship Id="rId5360" Type="http://schemas.openxmlformats.org/officeDocument/2006/relationships/image" Target="media/image5353.png"/><Relationship Id="rId5361" Type="http://schemas.openxmlformats.org/officeDocument/2006/relationships/image" Target="media/image5354.png"/><Relationship Id="rId5362" Type="http://schemas.openxmlformats.org/officeDocument/2006/relationships/image" Target="media/image5355.png"/><Relationship Id="rId5363" Type="http://schemas.openxmlformats.org/officeDocument/2006/relationships/image" Target="media/image5356.png"/><Relationship Id="rId5364" Type="http://schemas.openxmlformats.org/officeDocument/2006/relationships/image" Target="media/image5357.png"/><Relationship Id="rId5365" Type="http://schemas.openxmlformats.org/officeDocument/2006/relationships/image" Target="media/image5358.png"/><Relationship Id="rId5366" Type="http://schemas.openxmlformats.org/officeDocument/2006/relationships/image" Target="media/image5359.png"/><Relationship Id="rId5367" Type="http://schemas.openxmlformats.org/officeDocument/2006/relationships/image" Target="media/image5360.png"/><Relationship Id="rId5368" Type="http://schemas.openxmlformats.org/officeDocument/2006/relationships/image" Target="media/image5361.png"/><Relationship Id="rId5369" Type="http://schemas.openxmlformats.org/officeDocument/2006/relationships/image" Target="media/image5362.png"/><Relationship Id="rId5370" Type="http://schemas.openxmlformats.org/officeDocument/2006/relationships/image" Target="media/image5363.png"/><Relationship Id="rId5371" Type="http://schemas.openxmlformats.org/officeDocument/2006/relationships/image" Target="media/image5364.png"/><Relationship Id="rId5372" Type="http://schemas.openxmlformats.org/officeDocument/2006/relationships/image" Target="media/image5365.png"/><Relationship Id="rId5373" Type="http://schemas.openxmlformats.org/officeDocument/2006/relationships/image" Target="media/image5366.png"/><Relationship Id="rId5374" Type="http://schemas.openxmlformats.org/officeDocument/2006/relationships/image" Target="media/image5367.png"/><Relationship Id="rId5375" Type="http://schemas.openxmlformats.org/officeDocument/2006/relationships/image" Target="media/image5368.png"/><Relationship Id="rId5376" Type="http://schemas.openxmlformats.org/officeDocument/2006/relationships/image" Target="media/image5369.png"/><Relationship Id="rId5377" Type="http://schemas.openxmlformats.org/officeDocument/2006/relationships/image" Target="media/image5370.png"/><Relationship Id="rId5378" Type="http://schemas.openxmlformats.org/officeDocument/2006/relationships/image" Target="media/image5371.png"/><Relationship Id="rId5379" Type="http://schemas.openxmlformats.org/officeDocument/2006/relationships/image" Target="media/image5372.png"/><Relationship Id="rId5380" Type="http://schemas.openxmlformats.org/officeDocument/2006/relationships/image" Target="media/image5373.png"/><Relationship Id="rId5381" Type="http://schemas.openxmlformats.org/officeDocument/2006/relationships/image" Target="media/image5374.png"/><Relationship Id="rId5382" Type="http://schemas.openxmlformats.org/officeDocument/2006/relationships/image" Target="media/image5375.png"/><Relationship Id="rId5383" Type="http://schemas.openxmlformats.org/officeDocument/2006/relationships/image" Target="media/image5376.png"/><Relationship Id="rId5384" Type="http://schemas.openxmlformats.org/officeDocument/2006/relationships/image" Target="media/image5377.png"/><Relationship Id="rId5385" Type="http://schemas.openxmlformats.org/officeDocument/2006/relationships/image" Target="media/image5378.png"/><Relationship Id="rId5386" Type="http://schemas.openxmlformats.org/officeDocument/2006/relationships/image" Target="media/image5379.png"/><Relationship Id="rId5387" Type="http://schemas.openxmlformats.org/officeDocument/2006/relationships/image" Target="media/image5380.png"/><Relationship Id="rId5388" Type="http://schemas.openxmlformats.org/officeDocument/2006/relationships/image" Target="media/image5381.png"/><Relationship Id="rId5389" Type="http://schemas.openxmlformats.org/officeDocument/2006/relationships/image" Target="media/image5382.png"/><Relationship Id="rId5390" Type="http://schemas.openxmlformats.org/officeDocument/2006/relationships/image" Target="media/image5383.png"/><Relationship Id="rId5391" Type="http://schemas.openxmlformats.org/officeDocument/2006/relationships/image" Target="media/image5384.png"/><Relationship Id="rId5392" Type="http://schemas.openxmlformats.org/officeDocument/2006/relationships/image" Target="media/image5385.png"/><Relationship Id="rId5393" Type="http://schemas.openxmlformats.org/officeDocument/2006/relationships/image" Target="media/image5386.png"/><Relationship Id="rId5394" Type="http://schemas.openxmlformats.org/officeDocument/2006/relationships/image" Target="media/image5387.png"/><Relationship Id="rId5395" Type="http://schemas.openxmlformats.org/officeDocument/2006/relationships/image" Target="media/image5388.png"/><Relationship Id="rId5396" Type="http://schemas.openxmlformats.org/officeDocument/2006/relationships/image" Target="media/image5389.png"/><Relationship Id="rId5397" Type="http://schemas.openxmlformats.org/officeDocument/2006/relationships/image" Target="media/image5390.png"/><Relationship Id="rId5398" Type="http://schemas.openxmlformats.org/officeDocument/2006/relationships/image" Target="media/image5391.png"/><Relationship Id="rId5399" Type="http://schemas.openxmlformats.org/officeDocument/2006/relationships/image" Target="media/image5392.png"/><Relationship Id="rId5400" Type="http://schemas.openxmlformats.org/officeDocument/2006/relationships/image" Target="media/image5393.png"/><Relationship Id="rId5401" Type="http://schemas.openxmlformats.org/officeDocument/2006/relationships/image" Target="media/image5394.png"/><Relationship Id="rId5402" Type="http://schemas.openxmlformats.org/officeDocument/2006/relationships/image" Target="media/image5395.png"/><Relationship Id="rId5403" Type="http://schemas.openxmlformats.org/officeDocument/2006/relationships/image" Target="media/image5396.png"/><Relationship Id="rId5404" Type="http://schemas.openxmlformats.org/officeDocument/2006/relationships/image" Target="media/image5397.png"/><Relationship Id="rId5405" Type="http://schemas.openxmlformats.org/officeDocument/2006/relationships/image" Target="media/image5398.png"/><Relationship Id="rId5406" Type="http://schemas.openxmlformats.org/officeDocument/2006/relationships/image" Target="media/image5399.png"/><Relationship Id="rId5407" Type="http://schemas.openxmlformats.org/officeDocument/2006/relationships/image" Target="media/image5400.png"/><Relationship Id="rId5408" Type="http://schemas.openxmlformats.org/officeDocument/2006/relationships/image" Target="media/image5401.png"/><Relationship Id="rId5409" Type="http://schemas.openxmlformats.org/officeDocument/2006/relationships/image" Target="media/image5402.png"/><Relationship Id="rId5410" Type="http://schemas.openxmlformats.org/officeDocument/2006/relationships/image" Target="media/image5403.png"/><Relationship Id="rId5411" Type="http://schemas.openxmlformats.org/officeDocument/2006/relationships/image" Target="media/image5404.png"/><Relationship Id="rId5412" Type="http://schemas.openxmlformats.org/officeDocument/2006/relationships/image" Target="media/image5405.png"/><Relationship Id="rId5413" Type="http://schemas.openxmlformats.org/officeDocument/2006/relationships/image" Target="media/image5406.png"/><Relationship Id="rId5414" Type="http://schemas.openxmlformats.org/officeDocument/2006/relationships/image" Target="media/image5407.png"/><Relationship Id="rId5415" Type="http://schemas.openxmlformats.org/officeDocument/2006/relationships/image" Target="media/image5408.png"/><Relationship Id="rId5416" Type="http://schemas.openxmlformats.org/officeDocument/2006/relationships/image" Target="media/image5409.png"/><Relationship Id="rId5417" Type="http://schemas.openxmlformats.org/officeDocument/2006/relationships/image" Target="media/image5410.png"/><Relationship Id="rId5418" Type="http://schemas.openxmlformats.org/officeDocument/2006/relationships/image" Target="media/image5411.png"/><Relationship Id="rId5419" Type="http://schemas.openxmlformats.org/officeDocument/2006/relationships/image" Target="media/image5412.png"/><Relationship Id="rId5420" Type="http://schemas.openxmlformats.org/officeDocument/2006/relationships/image" Target="media/image5413.png"/><Relationship Id="rId5421" Type="http://schemas.openxmlformats.org/officeDocument/2006/relationships/image" Target="media/image5414.png"/><Relationship Id="rId5422" Type="http://schemas.openxmlformats.org/officeDocument/2006/relationships/image" Target="media/image5415.png"/><Relationship Id="rId5423" Type="http://schemas.openxmlformats.org/officeDocument/2006/relationships/image" Target="media/image5416.png"/><Relationship Id="rId5424" Type="http://schemas.openxmlformats.org/officeDocument/2006/relationships/image" Target="media/image5417.png"/><Relationship Id="rId5425" Type="http://schemas.openxmlformats.org/officeDocument/2006/relationships/image" Target="media/image5418.png"/><Relationship Id="rId5426" Type="http://schemas.openxmlformats.org/officeDocument/2006/relationships/image" Target="media/image5419.png"/><Relationship Id="rId5427" Type="http://schemas.openxmlformats.org/officeDocument/2006/relationships/image" Target="media/image5420.png"/><Relationship Id="rId5428" Type="http://schemas.openxmlformats.org/officeDocument/2006/relationships/image" Target="media/image5421.png"/><Relationship Id="rId5429" Type="http://schemas.openxmlformats.org/officeDocument/2006/relationships/image" Target="media/image5422.png"/><Relationship Id="rId5430" Type="http://schemas.openxmlformats.org/officeDocument/2006/relationships/image" Target="media/image5423.png"/><Relationship Id="rId5431" Type="http://schemas.openxmlformats.org/officeDocument/2006/relationships/image" Target="media/image5424.png"/><Relationship Id="rId5432" Type="http://schemas.openxmlformats.org/officeDocument/2006/relationships/image" Target="media/image5425.png"/><Relationship Id="rId5433" Type="http://schemas.openxmlformats.org/officeDocument/2006/relationships/image" Target="media/image5426.png"/><Relationship Id="rId5434" Type="http://schemas.openxmlformats.org/officeDocument/2006/relationships/image" Target="media/image5427.png"/><Relationship Id="rId5435" Type="http://schemas.openxmlformats.org/officeDocument/2006/relationships/image" Target="media/image5428.png"/><Relationship Id="rId5436" Type="http://schemas.openxmlformats.org/officeDocument/2006/relationships/image" Target="media/image5429.png"/><Relationship Id="rId5437" Type="http://schemas.openxmlformats.org/officeDocument/2006/relationships/image" Target="media/image5430.png"/><Relationship Id="rId5438" Type="http://schemas.openxmlformats.org/officeDocument/2006/relationships/image" Target="media/image5431.png"/><Relationship Id="rId5439" Type="http://schemas.openxmlformats.org/officeDocument/2006/relationships/image" Target="media/image5432.png"/><Relationship Id="rId5440" Type="http://schemas.openxmlformats.org/officeDocument/2006/relationships/image" Target="media/image5433.png"/><Relationship Id="rId5441" Type="http://schemas.openxmlformats.org/officeDocument/2006/relationships/image" Target="media/image5434.png"/><Relationship Id="rId5442" Type="http://schemas.openxmlformats.org/officeDocument/2006/relationships/image" Target="media/image5435.png"/><Relationship Id="rId5443" Type="http://schemas.openxmlformats.org/officeDocument/2006/relationships/image" Target="media/image5436.png"/><Relationship Id="rId5444" Type="http://schemas.openxmlformats.org/officeDocument/2006/relationships/image" Target="media/image5437.png"/><Relationship Id="rId5445" Type="http://schemas.openxmlformats.org/officeDocument/2006/relationships/image" Target="media/image5438.png"/><Relationship Id="rId5446" Type="http://schemas.openxmlformats.org/officeDocument/2006/relationships/image" Target="media/image5439.png"/><Relationship Id="rId5447" Type="http://schemas.openxmlformats.org/officeDocument/2006/relationships/image" Target="media/image5440.png"/><Relationship Id="rId5448" Type="http://schemas.openxmlformats.org/officeDocument/2006/relationships/image" Target="media/image5441.png"/><Relationship Id="rId5449" Type="http://schemas.openxmlformats.org/officeDocument/2006/relationships/image" Target="media/image5442.png"/><Relationship Id="rId5450" Type="http://schemas.openxmlformats.org/officeDocument/2006/relationships/image" Target="media/image5443.png"/><Relationship Id="rId5451" Type="http://schemas.openxmlformats.org/officeDocument/2006/relationships/image" Target="media/image5444.png"/><Relationship Id="rId5452" Type="http://schemas.openxmlformats.org/officeDocument/2006/relationships/image" Target="media/image5445.png"/><Relationship Id="rId5453" Type="http://schemas.openxmlformats.org/officeDocument/2006/relationships/image" Target="media/image5446.png"/><Relationship Id="rId5454" Type="http://schemas.openxmlformats.org/officeDocument/2006/relationships/image" Target="media/image5447.png"/><Relationship Id="rId5455" Type="http://schemas.openxmlformats.org/officeDocument/2006/relationships/image" Target="media/image5448.png"/><Relationship Id="rId5456" Type="http://schemas.openxmlformats.org/officeDocument/2006/relationships/image" Target="media/image5449.png"/><Relationship Id="rId5457" Type="http://schemas.openxmlformats.org/officeDocument/2006/relationships/image" Target="media/image5450.png"/><Relationship Id="rId5458" Type="http://schemas.openxmlformats.org/officeDocument/2006/relationships/image" Target="media/image5451.png"/><Relationship Id="rId5459" Type="http://schemas.openxmlformats.org/officeDocument/2006/relationships/image" Target="media/image5452.png"/><Relationship Id="rId5460" Type="http://schemas.openxmlformats.org/officeDocument/2006/relationships/image" Target="media/image5453.png"/><Relationship Id="rId5461" Type="http://schemas.openxmlformats.org/officeDocument/2006/relationships/image" Target="media/image5454.png"/><Relationship Id="rId5462" Type="http://schemas.openxmlformats.org/officeDocument/2006/relationships/image" Target="media/image5455.png"/><Relationship Id="rId5463" Type="http://schemas.openxmlformats.org/officeDocument/2006/relationships/image" Target="media/image5456.png"/><Relationship Id="rId5464" Type="http://schemas.openxmlformats.org/officeDocument/2006/relationships/image" Target="media/image5457.png"/><Relationship Id="rId5465" Type="http://schemas.openxmlformats.org/officeDocument/2006/relationships/image" Target="media/image5458.png"/><Relationship Id="rId5466" Type="http://schemas.openxmlformats.org/officeDocument/2006/relationships/image" Target="media/image5459.png"/><Relationship Id="rId5467" Type="http://schemas.openxmlformats.org/officeDocument/2006/relationships/image" Target="media/image5460.png"/><Relationship Id="rId5468" Type="http://schemas.openxmlformats.org/officeDocument/2006/relationships/image" Target="media/image5461.png"/><Relationship Id="rId5469" Type="http://schemas.openxmlformats.org/officeDocument/2006/relationships/image" Target="media/image5462.png"/><Relationship Id="rId5470" Type="http://schemas.openxmlformats.org/officeDocument/2006/relationships/image" Target="media/image5463.png"/><Relationship Id="rId5471" Type="http://schemas.openxmlformats.org/officeDocument/2006/relationships/image" Target="media/image5464.png"/><Relationship Id="rId5472" Type="http://schemas.openxmlformats.org/officeDocument/2006/relationships/image" Target="media/image5465.png"/><Relationship Id="rId5473" Type="http://schemas.openxmlformats.org/officeDocument/2006/relationships/image" Target="media/image5466.png"/><Relationship Id="rId5474" Type="http://schemas.openxmlformats.org/officeDocument/2006/relationships/image" Target="media/image5467.png"/><Relationship Id="rId5475" Type="http://schemas.openxmlformats.org/officeDocument/2006/relationships/image" Target="media/image5468.png"/><Relationship Id="rId5476" Type="http://schemas.openxmlformats.org/officeDocument/2006/relationships/image" Target="media/image5469.png"/><Relationship Id="rId5477" Type="http://schemas.openxmlformats.org/officeDocument/2006/relationships/image" Target="media/image5470.png"/><Relationship Id="rId5478" Type="http://schemas.openxmlformats.org/officeDocument/2006/relationships/image" Target="media/image5471.png"/><Relationship Id="rId5479" Type="http://schemas.openxmlformats.org/officeDocument/2006/relationships/image" Target="media/image5472.png"/><Relationship Id="rId5480" Type="http://schemas.openxmlformats.org/officeDocument/2006/relationships/image" Target="media/image5473.png"/><Relationship Id="rId5481" Type="http://schemas.openxmlformats.org/officeDocument/2006/relationships/image" Target="media/image5474.png"/><Relationship Id="rId5482" Type="http://schemas.openxmlformats.org/officeDocument/2006/relationships/image" Target="media/image5475.png"/><Relationship Id="rId5483" Type="http://schemas.openxmlformats.org/officeDocument/2006/relationships/image" Target="media/image5476.png"/><Relationship Id="rId5484" Type="http://schemas.openxmlformats.org/officeDocument/2006/relationships/image" Target="media/image5477.png"/><Relationship Id="rId5485" Type="http://schemas.openxmlformats.org/officeDocument/2006/relationships/image" Target="media/image5478.png"/><Relationship Id="rId5486" Type="http://schemas.openxmlformats.org/officeDocument/2006/relationships/image" Target="media/image5479.png"/><Relationship Id="rId5487" Type="http://schemas.openxmlformats.org/officeDocument/2006/relationships/image" Target="media/image5480.png"/><Relationship Id="rId5488" Type="http://schemas.openxmlformats.org/officeDocument/2006/relationships/image" Target="media/image5481.png"/><Relationship Id="rId5489" Type="http://schemas.openxmlformats.org/officeDocument/2006/relationships/image" Target="media/image5482.png"/><Relationship Id="rId5490" Type="http://schemas.openxmlformats.org/officeDocument/2006/relationships/image" Target="media/image5483.png"/><Relationship Id="rId5491" Type="http://schemas.openxmlformats.org/officeDocument/2006/relationships/image" Target="media/image5484.png"/><Relationship Id="rId5492" Type="http://schemas.openxmlformats.org/officeDocument/2006/relationships/image" Target="media/image5485.png"/><Relationship Id="rId5493" Type="http://schemas.openxmlformats.org/officeDocument/2006/relationships/image" Target="media/image5486.png"/><Relationship Id="rId5494" Type="http://schemas.openxmlformats.org/officeDocument/2006/relationships/image" Target="media/image5487.png"/><Relationship Id="rId5495" Type="http://schemas.openxmlformats.org/officeDocument/2006/relationships/image" Target="media/image5488.png"/><Relationship Id="rId5496" Type="http://schemas.openxmlformats.org/officeDocument/2006/relationships/image" Target="media/image5489.png"/><Relationship Id="rId5497" Type="http://schemas.openxmlformats.org/officeDocument/2006/relationships/image" Target="media/image5490.png"/><Relationship Id="rId5498" Type="http://schemas.openxmlformats.org/officeDocument/2006/relationships/image" Target="media/image5491.png"/><Relationship Id="rId5499" Type="http://schemas.openxmlformats.org/officeDocument/2006/relationships/image" Target="media/image5492.png"/><Relationship Id="rId5500" Type="http://schemas.openxmlformats.org/officeDocument/2006/relationships/image" Target="media/image5493.png"/><Relationship Id="rId5501" Type="http://schemas.openxmlformats.org/officeDocument/2006/relationships/image" Target="media/image5494.png"/><Relationship Id="rId5502" Type="http://schemas.openxmlformats.org/officeDocument/2006/relationships/image" Target="media/image5495.png"/><Relationship Id="rId5503" Type="http://schemas.openxmlformats.org/officeDocument/2006/relationships/image" Target="media/image5496.png"/><Relationship Id="rId5504" Type="http://schemas.openxmlformats.org/officeDocument/2006/relationships/image" Target="media/image5497.png"/><Relationship Id="rId5505" Type="http://schemas.openxmlformats.org/officeDocument/2006/relationships/image" Target="media/image5498.png"/><Relationship Id="rId5506" Type="http://schemas.openxmlformats.org/officeDocument/2006/relationships/image" Target="media/image5499.png"/><Relationship Id="rId5507" Type="http://schemas.openxmlformats.org/officeDocument/2006/relationships/image" Target="media/image5500.png"/><Relationship Id="rId5508" Type="http://schemas.openxmlformats.org/officeDocument/2006/relationships/image" Target="media/image5501.png"/><Relationship Id="rId5509" Type="http://schemas.openxmlformats.org/officeDocument/2006/relationships/image" Target="media/image5502.png"/><Relationship Id="rId5510" Type="http://schemas.openxmlformats.org/officeDocument/2006/relationships/image" Target="media/image5503.png"/><Relationship Id="rId5511" Type="http://schemas.openxmlformats.org/officeDocument/2006/relationships/image" Target="media/image5504.png"/><Relationship Id="rId5512" Type="http://schemas.openxmlformats.org/officeDocument/2006/relationships/image" Target="media/image5505.png"/><Relationship Id="rId5513" Type="http://schemas.openxmlformats.org/officeDocument/2006/relationships/image" Target="media/image5506.png"/><Relationship Id="rId5514" Type="http://schemas.openxmlformats.org/officeDocument/2006/relationships/image" Target="media/image5507.png"/><Relationship Id="rId5515" Type="http://schemas.openxmlformats.org/officeDocument/2006/relationships/image" Target="media/image5508.png"/><Relationship Id="rId5516" Type="http://schemas.openxmlformats.org/officeDocument/2006/relationships/image" Target="media/image5509.png"/><Relationship Id="rId5517" Type="http://schemas.openxmlformats.org/officeDocument/2006/relationships/image" Target="media/image5510.png"/><Relationship Id="rId5518" Type="http://schemas.openxmlformats.org/officeDocument/2006/relationships/image" Target="media/image5511.png"/><Relationship Id="rId5519" Type="http://schemas.openxmlformats.org/officeDocument/2006/relationships/image" Target="media/image5512.png"/><Relationship Id="rId5520" Type="http://schemas.openxmlformats.org/officeDocument/2006/relationships/image" Target="media/image5513.png"/><Relationship Id="rId5521" Type="http://schemas.openxmlformats.org/officeDocument/2006/relationships/image" Target="media/image5514.png"/><Relationship Id="rId5522" Type="http://schemas.openxmlformats.org/officeDocument/2006/relationships/image" Target="media/image5515.png"/><Relationship Id="rId5523" Type="http://schemas.openxmlformats.org/officeDocument/2006/relationships/image" Target="media/image5516.png"/><Relationship Id="rId5524" Type="http://schemas.openxmlformats.org/officeDocument/2006/relationships/image" Target="media/image5517.png"/><Relationship Id="rId5525" Type="http://schemas.openxmlformats.org/officeDocument/2006/relationships/image" Target="media/image5518.png"/><Relationship Id="rId5526" Type="http://schemas.openxmlformats.org/officeDocument/2006/relationships/image" Target="media/image5519.png"/><Relationship Id="rId5527" Type="http://schemas.openxmlformats.org/officeDocument/2006/relationships/image" Target="media/image5520.png"/><Relationship Id="rId5528" Type="http://schemas.openxmlformats.org/officeDocument/2006/relationships/image" Target="media/image5521.png"/><Relationship Id="rId5529" Type="http://schemas.openxmlformats.org/officeDocument/2006/relationships/image" Target="media/image5522.png"/><Relationship Id="rId5530" Type="http://schemas.openxmlformats.org/officeDocument/2006/relationships/image" Target="media/image5523.png"/><Relationship Id="rId5531" Type="http://schemas.openxmlformats.org/officeDocument/2006/relationships/image" Target="media/image5524.png"/><Relationship Id="rId5532" Type="http://schemas.openxmlformats.org/officeDocument/2006/relationships/image" Target="media/image5525.png"/><Relationship Id="rId5533" Type="http://schemas.openxmlformats.org/officeDocument/2006/relationships/image" Target="media/image5526.png"/><Relationship Id="rId5534" Type="http://schemas.openxmlformats.org/officeDocument/2006/relationships/image" Target="media/image5527.png"/><Relationship Id="rId5535" Type="http://schemas.openxmlformats.org/officeDocument/2006/relationships/image" Target="media/image5528.png"/><Relationship Id="rId5536" Type="http://schemas.openxmlformats.org/officeDocument/2006/relationships/image" Target="media/image5529.png"/><Relationship Id="rId5537" Type="http://schemas.openxmlformats.org/officeDocument/2006/relationships/image" Target="media/image5530.png"/><Relationship Id="rId5538" Type="http://schemas.openxmlformats.org/officeDocument/2006/relationships/image" Target="media/image5531.png"/><Relationship Id="rId5539" Type="http://schemas.openxmlformats.org/officeDocument/2006/relationships/image" Target="media/image5532.png"/><Relationship Id="rId5540" Type="http://schemas.openxmlformats.org/officeDocument/2006/relationships/image" Target="media/image5533.png"/><Relationship Id="rId5541" Type="http://schemas.openxmlformats.org/officeDocument/2006/relationships/image" Target="media/image5534.png"/><Relationship Id="rId5542" Type="http://schemas.openxmlformats.org/officeDocument/2006/relationships/image" Target="media/image5535.png"/><Relationship Id="rId5543" Type="http://schemas.openxmlformats.org/officeDocument/2006/relationships/image" Target="media/image5536.png"/><Relationship Id="rId5544" Type="http://schemas.openxmlformats.org/officeDocument/2006/relationships/image" Target="media/image5537.png"/><Relationship Id="rId5545" Type="http://schemas.openxmlformats.org/officeDocument/2006/relationships/image" Target="media/image5538.png"/><Relationship Id="rId5546" Type="http://schemas.openxmlformats.org/officeDocument/2006/relationships/image" Target="media/image5539.png"/><Relationship Id="rId5547" Type="http://schemas.openxmlformats.org/officeDocument/2006/relationships/image" Target="media/image5540.png"/><Relationship Id="rId5548" Type="http://schemas.openxmlformats.org/officeDocument/2006/relationships/image" Target="media/image5541.png"/><Relationship Id="rId5549" Type="http://schemas.openxmlformats.org/officeDocument/2006/relationships/image" Target="media/image5542.png"/><Relationship Id="rId5550" Type="http://schemas.openxmlformats.org/officeDocument/2006/relationships/image" Target="media/image5543.png"/><Relationship Id="rId5551" Type="http://schemas.openxmlformats.org/officeDocument/2006/relationships/image" Target="media/image5544.png"/><Relationship Id="rId5552" Type="http://schemas.openxmlformats.org/officeDocument/2006/relationships/image" Target="media/image5545.png"/><Relationship Id="rId5553" Type="http://schemas.openxmlformats.org/officeDocument/2006/relationships/image" Target="media/image5546.png"/><Relationship Id="rId5554" Type="http://schemas.openxmlformats.org/officeDocument/2006/relationships/image" Target="media/image5547.png"/><Relationship Id="rId5555" Type="http://schemas.openxmlformats.org/officeDocument/2006/relationships/image" Target="media/image5548.png"/><Relationship Id="rId5556" Type="http://schemas.openxmlformats.org/officeDocument/2006/relationships/image" Target="media/image5549.png"/><Relationship Id="rId5557" Type="http://schemas.openxmlformats.org/officeDocument/2006/relationships/image" Target="media/image5550.png"/><Relationship Id="rId5558" Type="http://schemas.openxmlformats.org/officeDocument/2006/relationships/image" Target="media/image5551.png"/><Relationship Id="rId5559" Type="http://schemas.openxmlformats.org/officeDocument/2006/relationships/image" Target="media/image5552.png"/><Relationship Id="rId5560" Type="http://schemas.openxmlformats.org/officeDocument/2006/relationships/image" Target="media/image5553.png"/><Relationship Id="rId5561" Type="http://schemas.openxmlformats.org/officeDocument/2006/relationships/image" Target="media/image5554.png"/><Relationship Id="rId5562" Type="http://schemas.openxmlformats.org/officeDocument/2006/relationships/image" Target="media/image5555.png"/><Relationship Id="rId5563" Type="http://schemas.openxmlformats.org/officeDocument/2006/relationships/image" Target="media/image5556.png"/><Relationship Id="rId5564" Type="http://schemas.openxmlformats.org/officeDocument/2006/relationships/image" Target="media/image5557.png"/><Relationship Id="rId5565" Type="http://schemas.openxmlformats.org/officeDocument/2006/relationships/image" Target="media/image5558.png"/><Relationship Id="rId5566" Type="http://schemas.openxmlformats.org/officeDocument/2006/relationships/image" Target="media/image5559.png"/><Relationship Id="rId5567" Type="http://schemas.openxmlformats.org/officeDocument/2006/relationships/image" Target="media/image5560.png"/><Relationship Id="rId5568" Type="http://schemas.openxmlformats.org/officeDocument/2006/relationships/image" Target="media/image5561.png"/><Relationship Id="rId5569" Type="http://schemas.openxmlformats.org/officeDocument/2006/relationships/image" Target="media/image5562.png"/><Relationship Id="rId5570" Type="http://schemas.openxmlformats.org/officeDocument/2006/relationships/image" Target="media/image5563.png"/><Relationship Id="rId5571" Type="http://schemas.openxmlformats.org/officeDocument/2006/relationships/image" Target="media/image5564.png"/><Relationship Id="rId5572" Type="http://schemas.openxmlformats.org/officeDocument/2006/relationships/image" Target="media/image5565.png"/><Relationship Id="rId5573" Type="http://schemas.openxmlformats.org/officeDocument/2006/relationships/image" Target="media/image5566.png"/><Relationship Id="rId5574" Type="http://schemas.openxmlformats.org/officeDocument/2006/relationships/image" Target="media/image5567.png"/><Relationship Id="rId5575" Type="http://schemas.openxmlformats.org/officeDocument/2006/relationships/image" Target="media/image5568.png"/><Relationship Id="rId5576" Type="http://schemas.openxmlformats.org/officeDocument/2006/relationships/image" Target="media/image5569.png"/><Relationship Id="rId5577" Type="http://schemas.openxmlformats.org/officeDocument/2006/relationships/image" Target="media/image5570.png"/><Relationship Id="rId5578" Type="http://schemas.openxmlformats.org/officeDocument/2006/relationships/image" Target="media/image5571.png"/><Relationship Id="rId5579" Type="http://schemas.openxmlformats.org/officeDocument/2006/relationships/image" Target="media/image5572.png"/><Relationship Id="rId5580" Type="http://schemas.openxmlformats.org/officeDocument/2006/relationships/image" Target="media/image5573.png"/><Relationship Id="rId5581" Type="http://schemas.openxmlformats.org/officeDocument/2006/relationships/image" Target="media/image5574.png"/><Relationship Id="rId5582" Type="http://schemas.openxmlformats.org/officeDocument/2006/relationships/image" Target="media/image5575.png"/><Relationship Id="rId5583" Type="http://schemas.openxmlformats.org/officeDocument/2006/relationships/image" Target="media/image5576.png"/><Relationship Id="rId5584" Type="http://schemas.openxmlformats.org/officeDocument/2006/relationships/image" Target="media/image5577.png"/><Relationship Id="rId5585" Type="http://schemas.openxmlformats.org/officeDocument/2006/relationships/image" Target="media/image5578.png"/><Relationship Id="rId5586" Type="http://schemas.openxmlformats.org/officeDocument/2006/relationships/image" Target="media/image5579.png"/><Relationship Id="rId5587" Type="http://schemas.openxmlformats.org/officeDocument/2006/relationships/image" Target="media/image5580.png"/><Relationship Id="rId5588" Type="http://schemas.openxmlformats.org/officeDocument/2006/relationships/image" Target="media/image5581.png"/><Relationship Id="rId5589" Type="http://schemas.openxmlformats.org/officeDocument/2006/relationships/image" Target="media/image5582.png"/><Relationship Id="rId5590" Type="http://schemas.openxmlformats.org/officeDocument/2006/relationships/image" Target="media/image5583.png"/><Relationship Id="rId5591" Type="http://schemas.openxmlformats.org/officeDocument/2006/relationships/image" Target="media/image5584.png"/><Relationship Id="rId5592" Type="http://schemas.openxmlformats.org/officeDocument/2006/relationships/image" Target="media/image5585.png"/><Relationship Id="rId5593" Type="http://schemas.openxmlformats.org/officeDocument/2006/relationships/image" Target="media/image5586.png"/><Relationship Id="rId5594" Type="http://schemas.openxmlformats.org/officeDocument/2006/relationships/image" Target="media/image5587.png"/><Relationship Id="rId5595" Type="http://schemas.openxmlformats.org/officeDocument/2006/relationships/image" Target="media/image5588.png"/><Relationship Id="rId5596" Type="http://schemas.openxmlformats.org/officeDocument/2006/relationships/image" Target="media/image5589.png"/><Relationship Id="rId5597" Type="http://schemas.openxmlformats.org/officeDocument/2006/relationships/image" Target="media/image5590.png"/><Relationship Id="rId5598" Type="http://schemas.openxmlformats.org/officeDocument/2006/relationships/image" Target="media/image5591.png"/><Relationship Id="rId5599" Type="http://schemas.openxmlformats.org/officeDocument/2006/relationships/image" Target="media/image5592.png"/><Relationship Id="rId5600" Type="http://schemas.openxmlformats.org/officeDocument/2006/relationships/image" Target="media/image5593.png"/><Relationship Id="rId5601" Type="http://schemas.openxmlformats.org/officeDocument/2006/relationships/image" Target="media/image5594.png"/><Relationship Id="rId5602" Type="http://schemas.openxmlformats.org/officeDocument/2006/relationships/image" Target="media/image5595.png"/><Relationship Id="rId5603" Type="http://schemas.openxmlformats.org/officeDocument/2006/relationships/image" Target="media/image5596.png"/><Relationship Id="rId5604" Type="http://schemas.openxmlformats.org/officeDocument/2006/relationships/image" Target="media/image5597.png"/><Relationship Id="rId5605" Type="http://schemas.openxmlformats.org/officeDocument/2006/relationships/image" Target="media/image5598.png"/><Relationship Id="rId5606" Type="http://schemas.openxmlformats.org/officeDocument/2006/relationships/image" Target="media/image5599.png"/><Relationship Id="rId5607" Type="http://schemas.openxmlformats.org/officeDocument/2006/relationships/image" Target="media/image5600.png"/><Relationship Id="rId5608" Type="http://schemas.openxmlformats.org/officeDocument/2006/relationships/image" Target="media/image5601.png"/><Relationship Id="rId5609" Type="http://schemas.openxmlformats.org/officeDocument/2006/relationships/image" Target="media/image5602.png"/><Relationship Id="rId5610" Type="http://schemas.openxmlformats.org/officeDocument/2006/relationships/image" Target="media/image5603.png"/><Relationship Id="rId5611" Type="http://schemas.openxmlformats.org/officeDocument/2006/relationships/image" Target="media/image5604.png"/><Relationship Id="rId5612" Type="http://schemas.openxmlformats.org/officeDocument/2006/relationships/image" Target="media/image5605.png"/><Relationship Id="rId5613" Type="http://schemas.openxmlformats.org/officeDocument/2006/relationships/image" Target="media/image5606.png"/><Relationship Id="rId5614" Type="http://schemas.openxmlformats.org/officeDocument/2006/relationships/image" Target="media/image5607.png"/><Relationship Id="rId5615" Type="http://schemas.openxmlformats.org/officeDocument/2006/relationships/image" Target="media/image5608.png"/><Relationship Id="rId5616" Type="http://schemas.openxmlformats.org/officeDocument/2006/relationships/image" Target="media/image5609.png"/><Relationship Id="rId5617" Type="http://schemas.openxmlformats.org/officeDocument/2006/relationships/image" Target="media/image5610.png"/><Relationship Id="rId5618" Type="http://schemas.openxmlformats.org/officeDocument/2006/relationships/image" Target="media/image5611.png"/><Relationship Id="rId5619" Type="http://schemas.openxmlformats.org/officeDocument/2006/relationships/image" Target="media/image5612.png"/><Relationship Id="rId5620" Type="http://schemas.openxmlformats.org/officeDocument/2006/relationships/image" Target="media/image5613.png"/><Relationship Id="rId5621" Type="http://schemas.openxmlformats.org/officeDocument/2006/relationships/image" Target="media/image5614.png"/><Relationship Id="rId5622" Type="http://schemas.openxmlformats.org/officeDocument/2006/relationships/image" Target="media/image5615.png"/><Relationship Id="rId5623" Type="http://schemas.openxmlformats.org/officeDocument/2006/relationships/image" Target="media/image5616.png"/><Relationship Id="rId5624" Type="http://schemas.openxmlformats.org/officeDocument/2006/relationships/image" Target="media/image5617.png"/><Relationship Id="rId5625" Type="http://schemas.openxmlformats.org/officeDocument/2006/relationships/image" Target="media/image5618.png"/><Relationship Id="rId5626" Type="http://schemas.openxmlformats.org/officeDocument/2006/relationships/image" Target="media/image5619.png"/><Relationship Id="rId5627" Type="http://schemas.openxmlformats.org/officeDocument/2006/relationships/image" Target="media/image5620.png"/><Relationship Id="rId5628" Type="http://schemas.openxmlformats.org/officeDocument/2006/relationships/image" Target="media/image5621.png"/><Relationship Id="rId5629" Type="http://schemas.openxmlformats.org/officeDocument/2006/relationships/image" Target="media/image5622.png"/><Relationship Id="rId5630" Type="http://schemas.openxmlformats.org/officeDocument/2006/relationships/image" Target="media/image5623.png"/><Relationship Id="rId5631" Type="http://schemas.openxmlformats.org/officeDocument/2006/relationships/image" Target="media/image5624.png"/><Relationship Id="rId5632" Type="http://schemas.openxmlformats.org/officeDocument/2006/relationships/image" Target="media/image5625.png"/><Relationship Id="rId5633" Type="http://schemas.openxmlformats.org/officeDocument/2006/relationships/image" Target="media/image5626.png"/><Relationship Id="rId5634" Type="http://schemas.openxmlformats.org/officeDocument/2006/relationships/image" Target="media/image5627.png"/><Relationship Id="rId5635" Type="http://schemas.openxmlformats.org/officeDocument/2006/relationships/image" Target="media/image5628.png"/><Relationship Id="rId5636" Type="http://schemas.openxmlformats.org/officeDocument/2006/relationships/image" Target="media/image5629.png"/><Relationship Id="rId5637" Type="http://schemas.openxmlformats.org/officeDocument/2006/relationships/image" Target="media/image5630.png"/><Relationship Id="rId5638" Type="http://schemas.openxmlformats.org/officeDocument/2006/relationships/image" Target="media/image5631.png"/><Relationship Id="rId5639" Type="http://schemas.openxmlformats.org/officeDocument/2006/relationships/image" Target="media/image5632.png"/><Relationship Id="rId5640" Type="http://schemas.openxmlformats.org/officeDocument/2006/relationships/image" Target="media/image5633.png"/><Relationship Id="rId5641" Type="http://schemas.openxmlformats.org/officeDocument/2006/relationships/image" Target="media/image5634.png"/><Relationship Id="rId5642" Type="http://schemas.openxmlformats.org/officeDocument/2006/relationships/image" Target="media/image5635.png"/><Relationship Id="rId5643" Type="http://schemas.openxmlformats.org/officeDocument/2006/relationships/image" Target="media/image5636.png"/><Relationship Id="rId5644" Type="http://schemas.openxmlformats.org/officeDocument/2006/relationships/image" Target="media/image5637.png"/><Relationship Id="rId5645" Type="http://schemas.openxmlformats.org/officeDocument/2006/relationships/image" Target="media/image5638.png"/><Relationship Id="rId5646" Type="http://schemas.openxmlformats.org/officeDocument/2006/relationships/image" Target="media/image5639.png"/><Relationship Id="rId5647" Type="http://schemas.openxmlformats.org/officeDocument/2006/relationships/image" Target="media/image5640.png"/><Relationship Id="rId5648" Type="http://schemas.openxmlformats.org/officeDocument/2006/relationships/image" Target="media/image5641.png"/><Relationship Id="rId5649" Type="http://schemas.openxmlformats.org/officeDocument/2006/relationships/image" Target="media/image5642.png"/><Relationship Id="rId5650" Type="http://schemas.openxmlformats.org/officeDocument/2006/relationships/image" Target="media/image5643.png"/><Relationship Id="rId5651" Type="http://schemas.openxmlformats.org/officeDocument/2006/relationships/image" Target="media/image5644.png"/><Relationship Id="rId5652" Type="http://schemas.openxmlformats.org/officeDocument/2006/relationships/image" Target="media/image5645.png"/><Relationship Id="rId5653" Type="http://schemas.openxmlformats.org/officeDocument/2006/relationships/image" Target="media/image5646.png"/><Relationship Id="rId5654" Type="http://schemas.openxmlformats.org/officeDocument/2006/relationships/image" Target="media/image5647.png"/><Relationship Id="rId5655" Type="http://schemas.openxmlformats.org/officeDocument/2006/relationships/image" Target="media/image5648.png"/><Relationship Id="rId5656" Type="http://schemas.openxmlformats.org/officeDocument/2006/relationships/image" Target="media/image5649.png"/><Relationship Id="rId5657" Type="http://schemas.openxmlformats.org/officeDocument/2006/relationships/image" Target="media/image5650.png"/><Relationship Id="rId5658" Type="http://schemas.openxmlformats.org/officeDocument/2006/relationships/image" Target="media/image5651.png"/><Relationship Id="rId5659" Type="http://schemas.openxmlformats.org/officeDocument/2006/relationships/image" Target="media/image5652.png"/><Relationship Id="rId5660" Type="http://schemas.openxmlformats.org/officeDocument/2006/relationships/image" Target="media/image5653.png"/><Relationship Id="rId5661" Type="http://schemas.openxmlformats.org/officeDocument/2006/relationships/image" Target="media/image5654.png"/><Relationship Id="rId5662" Type="http://schemas.openxmlformats.org/officeDocument/2006/relationships/image" Target="media/image5655.png"/><Relationship Id="rId5663" Type="http://schemas.openxmlformats.org/officeDocument/2006/relationships/image" Target="media/image5656.png"/><Relationship Id="rId5664" Type="http://schemas.openxmlformats.org/officeDocument/2006/relationships/image" Target="media/image5657.png"/><Relationship Id="rId5665" Type="http://schemas.openxmlformats.org/officeDocument/2006/relationships/image" Target="media/image5658.png"/><Relationship Id="rId5666" Type="http://schemas.openxmlformats.org/officeDocument/2006/relationships/image" Target="media/image5659.png"/><Relationship Id="rId5667" Type="http://schemas.openxmlformats.org/officeDocument/2006/relationships/image" Target="media/image5660.png"/><Relationship Id="rId5668" Type="http://schemas.openxmlformats.org/officeDocument/2006/relationships/image" Target="media/image5661.png"/><Relationship Id="rId5669" Type="http://schemas.openxmlformats.org/officeDocument/2006/relationships/image" Target="media/image5662.png"/><Relationship Id="rId5670" Type="http://schemas.openxmlformats.org/officeDocument/2006/relationships/image" Target="media/image5663.png"/><Relationship Id="rId5671" Type="http://schemas.openxmlformats.org/officeDocument/2006/relationships/image" Target="media/image5664.png"/><Relationship Id="rId5672" Type="http://schemas.openxmlformats.org/officeDocument/2006/relationships/image" Target="media/image5665.png"/><Relationship Id="rId5673" Type="http://schemas.openxmlformats.org/officeDocument/2006/relationships/image" Target="media/image5666.png"/><Relationship Id="rId5674" Type="http://schemas.openxmlformats.org/officeDocument/2006/relationships/image" Target="media/image5667.png"/><Relationship Id="rId5675" Type="http://schemas.openxmlformats.org/officeDocument/2006/relationships/image" Target="media/image5668.png"/><Relationship Id="rId5676" Type="http://schemas.openxmlformats.org/officeDocument/2006/relationships/image" Target="media/image5669.png"/><Relationship Id="rId5677" Type="http://schemas.openxmlformats.org/officeDocument/2006/relationships/image" Target="media/image5670.png"/><Relationship Id="rId5678" Type="http://schemas.openxmlformats.org/officeDocument/2006/relationships/image" Target="media/image5671.png"/><Relationship Id="rId5679" Type="http://schemas.openxmlformats.org/officeDocument/2006/relationships/image" Target="media/image5672.png"/><Relationship Id="rId5680" Type="http://schemas.openxmlformats.org/officeDocument/2006/relationships/image" Target="media/image5673.png"/><Relationship Id="rId5681" Type="http://schemas.openxmlformats.org/officeDocument/2006/relationships/image" Target="media/image5674.png"/><Relationship Id="rId5682" Type="http://schemas.openxmlformats.org/officeDocument/2006/relationships/image" Target="media/image5675.png"/><Relationship Id="rId5683" Type="http://schemas.openxmlformats.org/officeDocument/2006/relationships/image" Target="media/image5676.png"/><Relationship Id="rId5684" Type="http://schemas.openxmlformats.org/officeDocument/2006/relationships/image" Target="media/image5677.png"/><Relationship Id="rId5685" Type="http://schemas.openxmlformats.org/officeDocument/2006/relationships/image" Target="media/image5678.png"/><Relationship Id="rId5686" Type="http://schemas.openxmlformats.org/officeDocument/2006/relationships/image" Target="media/image5679.png"/><Relationship Id="rId5687" Type="http://schemas.openxmlformats.org/officeDocument/2006/relationships/image" Target="media/image5680.png"/><Relationship Id="rId5688" Type="http://schemas.openxmlformats.org/officeDocument/2006/relationships/image" Target="media/image5681.png"/><Relationship Id="rId5689" Type="http://schemas.openxmlformats.org/officeDocument/2006/relationships/image" Target="media/image5682.png"/><Relationship Id="rId5690" Type="http://schemas.openxmlformats.org/officeDocument/2006/relationships/image" Target="media/image5683.png"/><Relationship Id="rId5691" Type="http://schemas.openxmlformats.org/officeDocument/2006/relationships/image" Target="media/image5684.png"/><Relationship Id="rId5692" Type="http://schemas.openxmlformats.org/officeDocument/2006/relationships/image" Target="media/image5685.png"/><Relationship Id="rId5693" Type="http://schemas.openxmlformats.org/officeDocument/2006/relationships/image" Target="media/image5686.png"/><Relationship Id="rId5694" Type="http://schemas.openxmlformats.org/officeDocument/2006/relationships/image" Target="media/image5687.png"/><Relationship Id="rId5695" Type="http://schemas.openxmlformats.org/officeDocument/2006/relationships/image" Target="media/image5688.png"/><Relationship Id="rId5696" Type="http://schemas.openxmlformats.org/officeDocument/2006/relationships/image" Target="media/image5689.png"/><Relationship Id="rId5697" Type="http://schemas.openxmlformats.org/officeDocument/2006/relationships/image" Target="media/image5690.png"/><Relationship Id="rId5698" Type="http://schemas.openxmlformats.org/officeDocument/2006/relationships/image" Target="media/image5691.png"/><Relationship Id="rId5699" Type="http://schemas.openxmlformats.org/officeDocument/2006/relationships/image" Target="media/image5692.png"/><Relationship Id="rId5700" Type="http://schemas.openxmlformats.org/officeDocument/2006/relationships/image" Target="media/image5693.png"/><Relationship Id="rId5701" Type="http://schemas.openxmlformats.org/officeDocument/2006/relationships/image" Target="media/image5694.png"/><Relationship Id="rId5702" Type="http://schemas.openxmlformats.org/officeDocument/2006/relationships/image" Target="media/image5695.png"/><Relationship Id="rId5703" Type="http://schemas.openxmlformats.org/officeDocument/2006/relationships/image" Target="media/image5696.png"/><Relationship Id="rId5704" Type="http://schemas.openxmlformats.org/officeDocument/2006/relationships/image" Target="media/image5697.png"/><Relationship Id="rId5705" Type="http://schemas.openxmlformats.org/officeDocument/2006/relationships/image" Target="media/image5698.png"/><Relationship Id="rId5706" Type="http://schemas.openxmlformats.org/officeDocument/2006/relationships/image" Target="media/image5699.png"/><Relationship Id="rId5707" Type="http://schemas.openxmlformats.org/officeDocument/2006/relationships/image" Target="media/image5700.png"/><Relationship Id="rId5708" Type="http://schemas.openxmlformats.org/officeDocument/2006/relationships/image" Target="media/image5701.png"/><Relationship Id="rId5709" Type="http://schemas.openxmlformats.org/officeDocument/2006/relationships/image" Target="media/image5702.png"/><Relationship Id="rId5710" Type="http://schemas.openxmlformats.org/officeDocument/2006/relationships/image" Target="media/image5703.png"/><Relationship Id="rId5711" Type="http://schemas.openxmlformats.org/officeDocument/2006/relationships/image" Target="media/image5704.png"/><Relationship Id="rId5712" Type="http://schemas.openxmlformats.org/officeDocument/2006/relationships/image" Target="media/image5705.png"/><Relationship Id="rId5713" Type="http://schemas.openxmlformats.org/officeDocument/2006/relationships/image" Target="media/image5706.png"/><Relationship Id="rId5714" Type="http://schemas.openxmlformats.org/officeDocument/2006/relationships/image" Target="media/image5707.png"/><Relationship Id="rId5715" Type="http://schemas.openxmlformats.org/officeDocument/2006/relationships/image" Target="media/image5708.png"/><Relationship Id="rId5716" Type="http://schemas.openxmlformats.org/officeDocument/2006/relationships/image" Target="media/image5709.png"/><Relationship Id="rId5717" Type="http://schemas.openxmlformats.org/officeDocument/2006/relationships/image" Target="media/image5710.png"/><Relationship Id="rId5718" Type="http://schemas.openxmlformats.org/officeDocument/2006/relationships/image" Target="media/image5711.png"/><Relationship Id="rId5719" Type="http://schemas.openxmlformats.org/officeDocument/2006/relationships/image" Target="media/image5712.png"/><Relationship Id="rId5720" Type="http://schemas.openxmlformats.org/officeDocument/2006/relationships/image" Target="media/image5713.png"/><Relationship Id="rId5721" Type="http://schemas.openxmlformats.org/officeDocument/2006/relationships/image" Target="media/image5714.png"/><Relationship Id="rId5722" Type="http://schemas.openxmlformats.org/officeDocument/2006/relationships/image" Target="media/image5715.png"/><Relationship Id="rId5723" Type="http://schemas.openxmlformats.org/officeDocument/2006/relationships/image" Target="media/image5716.png"/><Relationship Id="rId5724" Type="http://schemas.openxmlformats.org/officeDocument/2006/relationships/image" Target="media/image5717.png"/><Relationship Id="rId5725" Type="http://schemas.openxmlformats.org/officeDocument/2006/relationships/image" Target="media/image5718.png"/><Relationship Id="rId5726" Type="http://schemas.openxmlformats.org/officeDocument/2006/relationships/image" Target="media/image5719.png"/><Relationship Id="rId5727" Type="http://schemas.openxmlformats.org/officeDocument/2006/relationships/image" Target="media/image5720.png"/><Relationship Id="rId5728" Type="http://schemas.openxmlformats.org/officeDocument/2006/relationships/image" Target="media/image5721.png"/><Relationship Id="rId5729" Type="http://schemas.openxmlformats.org/officeDocument/2006/relationships/image" Target="media/image5722.png"/><Relationship Id="rId5730" Type="http://schemas.openxmlformats.org/officeDocument/2006/relationships/image" Target="media/image5723.png"/><Relationship Id="rId5731" Type="http://schemas.openxmlformats.org/officeDocument/2006/relationships/image" Target="media/image5724.png"/><Relationship Id="rId5732" Type="http://schemas.openxmlformats.org/officeDocument/2006/relationships/image" Target="media/image5725.png"/><Relationship Id="rId5733" Type="http://schemas.openxmlformats.org/officeDocument/2006/relationships/image" Target="media/image5726.png"/><Relationship Id="rId5734" Type="http://schemas.openxmlformats.org/officeDocument/2006/relationships/image" Target="media/image5727.png"/><Relationship Id="rId5735" Type="http://schemas.openxmlformats.org/officeDocument/2006/relationships/image" Target="media/image5728.png"/><Relationship Id="rId5736" Type="http://schemas.openxmlformats.org/officeDocument/2006/relationships/image" Target="media/image5729.png"/><Relationship Id="rId5737" Type="http://schemas.openxmlformats.org/officeDocument/2006/relationships/image" Target="media/image5730.png"/><Relationship Id="rId5738" Type="http://schemas.openxmlformats.org/officeDocument/2006/relationships/image" Target="media/image5731.png"/><Relationship Id="rId5739" Type="http://schemas.openxmlformats.org/officeDocument/2006/relationships/image" Target="media/image5732.png"/><Relationship Id="rId5740" Type="http://schemas.openxmlformats.org/officeDocument/2006/relationships/image" Target="media/image5733.png"/><Relationship Id="rId5741" Type="http://schemas.openxmlformats.org/officeDocument/2006/relationships/image" Target="media/image5734.png"/><Relationship Id="rId5742" Type="http://schemas.openxmlformats.org/officeDocument/2006/relationships/image" Target="media/image5735.png"/><Relationship Id="rId5743" Type="http://schemas.openxmlformats.org/officeDocument/2006/relationships/image" Target="media/image5736.png"/><Relationship Id="rId5744" Type="http://schemas.openxmlformats.org/officeDocument/2006/relationships/image" Target="media/image5737.png"/><Relationship Id="rId5745" Type="http://schemas.openxmlformats.org/officeDocument/2006/relationships/image" Target="media/image5738.png"/><Relationship Id="rId5746" Type="http://schemas.openxmlformats.org/officeDocument/2006/relationships/image" Target="media/image5739.png"/><Relationship Id="rId5747" Type="http://schemas.openxmlformats.org/officeDocument/2006/relationships/image" Target="media/image5740.png"/><Relationship Id="rId5748" Type="http://schemas.openxmlformats.org/officeDocument/2006/relationships/image" Target="media/image5741.png"/><Relationship Id="rId5749" Type="http://schemas.openxmlformats.org/officeDocument/2006/relationships/image" Target="media/image5742.png"/><Relationship Id="rId5750" Type="http://schemas.openxmlformats.org/officeDocument/2006/relationships/image" Target="media/image5743.png"/><Relationship Id="rId5751" Type="http://schemas.openxmlformats.org/officeDocument/2006/relationships/image" Target="media/image5744.png"/><Relationship Id="rId5752" Type="http://schemas.openxmlformats.org/officeDocument/2006/relationships/image" Target="media/image5745.png"/><Relationship Id="rId5753" Type="http://schemas.openxmlformats.org/officeDocument/2006/relationships/image" Target="media/image5746.png"/><Relationship Id="rId5754" Type="http://schemas.openxmlformats.org/officeDocument/2006/relationships/image" Target="media/image5747.png"/><Relationship Id="rId5755" Type="http://schemas.openxmlformats.org/officeDocument/2006/relationships/image" Target="media/image5748.png"/><Relationship Id="rId5756" Type="http://schemas.openxmlformats.org/officeDocument/2006/relationships/image" Target="media/image5749.png"/><Relationship Id="rId5757" Type="http://schemas.openxmlformats.org/officeDocument/2006/relationships/image" Target="media/image5750.png"/><Relationship Id="rId5758" Type="http://schemas.openxmlformats.org/officeDocument/2006/relationships/image" Target="media/image5751.png"/><Relationship Id="rId5759" Type="http://schemas.openxmlformats.org/officeDocument/2006/relationships/image" Target="media/image5752.png"/><Relationship Id="rId5760" Type="http://schemas.openxmlformats.org/officeDocument/2006/relationships/image" Target="media/image5753.png"/><Relationship Id="rId5761" Type="http://schemas.openxmlformats.org/officeDocument/2006/relationships/image" Target="media/image5754.png"/><Relationship Id="rId5762" Type="http://schemas.openxmlformats.org/officeDocument/2006/relationships/image" Target="media/image5755.png"/><Relationship Id="rId5763" Type="http://schemas.openxmlformats.org/officeDocument/2006/relationships/image" Target="media/image5756.png"/><Relationship Id="rId5764" Type="http://schemas.openxmlformats.org/officeDocument/2006/relationships/image" Target="media/image5757.png"/><Relationship Id="rId5765" Type="http://schemas.openxmlformats.org/officeDocument/2006/relationships/image" Target="media/image5758.png"/><Relationship Id="rId5766" Type="http://schemas.openxmlformats.org/officeDocument/2006/relationships/image" Target="media/image5759.png"/><Relationship Id="rId5767" Type="http://schemas.openxmlformats.org/officeDocument/2006/relationships/image" Target="media/image5760.png"/><Relationship Id="rId5768" Type="http://schemas.openxmlformats.org/officeDocument/2006/relationships/image" Target="media/image5761.png"/><Relationship Id="rId5769" Type="http://schemas.openxmlformats.org/officeDocument/2006/relationships/image" Target="media/image5762.png"/><Relationship Id="rId5770" Type="http://schemas.openxmlformats.org/officeDocument/2006/relationships/image" Target="media/image5763.png"/><Relationship Id="rId5771" Type="http://schemas.openxmlformats.org/officeDocument/2006/relationships/image" Target="media/image5764.png"/><Relationship Id="rId5772" Type="http://schemas.openxmlformats.org/officeDocument/2006/relationships/image" Target="media/image5765.png"/><Relationship Id="rId5773" Type="http://schemas.openxmlformats.org/officeDocument/2006/relationships/image" Target="media/image5766.png"/><Relationship Id="rId5774" Type="http://schemas.openxmlformats.org/officeDocument/2006/relationships/image" Target="media/image5767.png"/><Relationship Id="rId5775" Type="http://schemas.openxmlformats.org/officeDocument/2006/relationships/image" Target="media/image5768.png"/><Relationship Id="rId5776" Type="http://schemas.openxmlformats.org/officeDocument/2006/relationships/image" Target="media/image5769.png"/><Relationship Id="rId5777" Type="http://schemas.openxmlformats.org/officeDocument/2006/relationships/image" Target="media/image5770.png"/><Relationship Id="rId5778" Type="http://schemas.openxmlformats.org/officeDocument/2006/relationships/image" Target="media/image5771.png"/><Relationship Id="rId5779" Type="http://schemas.openxmlformats.org/officeDocument/2006/relationships/image" Target="media/image5772.png"/><Relationship Id="rId5780" Type="http://schemas.openxmlformats.org/officeDocument/2006/relationships/image" Target="media/image5773.png"/><Relationship Id="rId5781" Type="http://schemas.openxmlformats.org/officeDocument/2006/relationships/image" Target="media/image5774.png"/><Relationship Id="rId5782" Type="http://schemas.openxmlformats.org/officeDocument/2006/relationships/image" Target="media/image5775.png"/><Relationship Id="rId5783" Type="http://schemas.openxmlformats.org/officeDocument/2006/relationships/image" Target="media/image5776.png"/><Relationship Id="rId5784" Type="http://schemas.openxmlformats.org/officeDocument/2006/relationships/image" Target="media/image5777.png"/><Relationship Id="rId5785" Type="http://schemas.openxmlformats.org/officeDocument/2006/relationships/image" Target="media/image5778.png"/><Relationship Id="rId5786" Type="http://schemas.openxmlformats.org/officeDocument/2006/relationships/image" Target="media/image5779.png"/><Relationship Id="rId5787" Type="http://schemas.openxmlformats.org/officeDocument/2006/relationships/image" Target="media/image5780.png"/><Relationship Id="rId5788" Type="http://schemas.openxmlformats.org/officeDocument/2006/relationships/image" Target="media/image5781.png"/><Relationship Id="rId5789" Type="http://schemas.openxmlformats.org/officeDocument/2006/relationships/image" Target="media/image5782.png"/><Relationship Id="rId5790" Type="http://schemas.openxmlformats.org/officeDocument/2006/relationships/image" Target="media/image5783.png"/><Relationship Id="rId5791" Type="http://schemas.openxmlformats.org/officeDocument/2006/relationships/image" Target="media/image5784.png"/><Relationship Id="rId5792" Type="http://schemas.openxmlformats.org/officeDocument/2006/relationships/image" Target="media/image5785.png"/><Relationship Id="rId5793" Type="http://schemas.openxmlformats.org/officeDocument/2006/relationships/image" Target="media/image5786.png"/><Relationship Id="rId5794" Type="http://schemas.openxmlformats.org/officeDocument/2006/relationships/image" Target="media/image5787.png"/><Relationship Id="rId5795" Type="http://schemas.openxmlformats.org/officeDocument/2006/relationships/image" Target="media/image5788.png"/><Relationship Id="rId5796" Type="http://schemas.openxmlformats.org/officeDocument/2006/relationships/image" Target="media/image5789.png"/><Relationship Id="rId5797" Type="http://schemas.openxmlformats.org/officeDocument/2006/relationships/image" Target="media/image5790.png"/><Relationship Id="rId5798" Type="http://schemas.openxmlformats.org/officeDocument/2006/relationships/image" Target="media/image5791.png"/><Relationship Id="rId5799" Type="http://schemas.openxmlformats.org/officeDocument/2006/relationships/image" Target="media/image5792.png"/><Relationship Id="rId5800" Type="http://schemas.openxmlformats.org/officeDocument/2006/relationships/image" Target="media/image5793.png"/><Relationship Id="rId5801" Type="http://schemas.openxmlformats.org/officeDocument/2006/relationships/image" Target="media/image5794.png"/><Relationship Id="rId5802" Type="http://schemas.openxmlformats.org/officeDocument/2006/relationships/image" Target="media/image5795.png"/><Relationship Id="rId5803" Type="http://schemas.openxmlformats.org/officeDocument/2006/relationships/image" Target="media/image5796.png"/><Relationship Id="rId5804" Type="http://schemas.openxmlformats.org/officeDocument/2006/relationships/image" Target="media/image5797.png"/><Relationship Id="rId5805" Type="http://schemas.openxmlformats.org/officeDocument/2006/relationships/image" Target="media/image5798.png"/><Relationship Id="rId5806" Type="http://schemas.openxmlformats.org/officeDocument/2006/relationships/image" Target="media/image5799.png"/><Relationship Id="rId5807" Type="http://schemas.openxmlformats.org/officeDocument/2006/relationships/image" Target="media/image5800.png"/><Relationship Id="rId5808" Type="http://schemas.openxmlformats.org/officeDocument/2006/relationships/image" Target="media/image5801.png"/><Relationship Id="rId5809" Type="http://schemas.openxmlformats.org/officeDocument/2006/relationships/image" Target="media/image5802.png"/><Relationship Id="rId5810" Type="http://schemas.openxmlformats.org/officeDocument/2006/relationships/image" Target="media/image5803.png"/><Relationship Id="rId5811" Type="http://schemas.openxmlformats.org/officeDocument/2006/relationships/image" Target="media/image5804.png"/><Relationship Id="rId5812" Type="http://schemas.openxmlformats.org/officeDocument/2006/relationships/image" Target="media/image5805.png"/><Relationship Id="rId5813" Type="http://schemas.openxmlformats.org/officeDocument/2006/relationships/image" Target="media/image5806.png"/><Relationship Id="rId5814" Type="http://schemas.openxmlformats.org/officeDocument/2006/relationships/image" Target="media/image5807.png"/><Relationship Id="rId5815" Type="http://schemas.openxmlformats.org/officeDocument/2006/relationships/image" Target="media/image5808.png"/><Relationship Id="rId5816" Type="http://schemas.openxmlformats.org/officeDocument/2006/relationships/image" Target="media/image5809.png"/><Relationship Id="rId5817" Type="http://schemas.openxmlformats.org/officeDocument/2006/relationships/image" Target="media/image5810.png"/><Relationship Id="rId5818" Type="http://schemas.openxmlformats.org/officeDocument/2006/relationships/image" Target="media/image5811.png"/><Relationship Id="rId5819" Type="http://schemas.openxmlformats.org/officeDocument/2006/relationships/image" Target="media/image5812.png"/><Relationship Id="rId5820" Type="http://schemas.openxmlformats.org/officeDocument/2006/relationships/image" Target="media/image5813.png"/><Relationship Id="rId5821" Type="http://schemas.openxmlformats.org/officeDocument/2006/relationships/image" Target="media/image5814.png"/><Relationship Id="rId5822" Type="http://schemas.openxmlformats.org/officeDocument/2006/relationships/image" Target="media/image5815.png"/><Relationship Id="rId5823" Type="http://schemas.openxmlformats.org/officeDocument/2006/relationships/image" Target="media/image5816.png"/><Relationship Id="rId5824" Type="http://schemas.openxmlformats.org/officeDocument/2006/relationships/image" Target="media/image5817.png"/><Relationship Id="rId5825" Type="http://schemas.openxmlformats.org/officeDocument/2006/relationships/image" Target="media/image5818.png"/><Relationship Id="rId5826" Type="http://schemas.openxmlformats.org/officeDocument/2006/relationships/image" Target="media/image5819.png"/><Relationship Id="rId5827" Type="http://schemas.openxmlformats.org/officeDocument/2006/relationships/image" Target="media/image5820.png"/><Relationship Id="rId5828" Type="http://schemas.openxmlformats.org/officeDocument/2006/relationships/image" Target="media/image5821.png"/><Relationship Id="rId5829" Type="http://schemas.openxmlformats.org/officeDocument/2006/relationships/image" Target="media/image5822.png"/><Relationship Id="rId5830" Type="http://schemas.openxmlformats.org/officeDocument/2006/relationships/image" Target="media/image5823.png"/><Relationship Id="rId5831" Type="http://schemas.openxmlformats.org/officeDocument/2006/relationships/image" Target="media/image5824.png"/><Relationship Id="rId5832" Type="http://schemas.openxmlformats.org/officeDocument/2006/relationships/image" Target="media/image5825.png"/><Relationship Id="rId5833" Type="http://schemas.openxmlformats.org/officeDocument/2006/relationships/image" Target="media/image5826.png"/><Relationship Id="rId5834" Type="http://schemas.openxmlformats.org/officeDocument/2006/relationships/image" Target="media/image5827.png"/><Relationship Id="rId5835" Type="http://schemas.openxmlformats.org/officeDocument/2006/relationships/image" Target="media/image5828.png"/><Relationship Id="rId5836" Type="http://schemas.openxmlformats.org/officeDocument/2006/relationships/image" Target="media/image5829.png"/><Relationship Id="rId5837" Type="http://schemas.openxmlformats.org/officeDocument/2006/relationships/image" Target="media/image5830.png"/><Relationship Id="rId5838" Type="http://schemas.openxmlformats.org/officeDocument/2006/relationships/image" Target="media/image5831.png"/><Relationship Id="rId5839" Type="http://schemas.openxmlformats.org/officeDocument/2006/relationships/image" Target="media/image5832.png"/><Relationship Id="rId5840" Type="http://schemas.openxmlformats.org/officeDocument/2006/relationships/image" Target="media/image5833.png"/><Relationship Id="rId5841" Type="http://schemas.openxmlformats.org/officeDocument/2006/relationships/image" Target="media/image5834.png"/><Relationship Id="rId5842" Type="http://schemas.openxmlformats.org/officeDocument/2006/relationships/image" Target="media/image5835.png"/><Relationship Id="rId5843" Type="http://schemas.openxmlformats.org/officeDocument/2006/relationships/image" Target="media/image5836.png"/><Relationship Id="rId5844" Type="http://schemas.openxmlformats.org/officeDocument/2006/relationships/image" Target="media/image5837.png"/><Relationship Id="rId5845" Type="http://schemas.openxmlformats.org/officeDocument/2006/relationships/image" Target="media/image5838.png"/><Relationship Id="rId5846" Type="http://schemas.openxmlformats.org/officeDocument/2006/relationships/image" Target="media/image5839.png"/><Relationship Id="rId5847" Type="http://schemas.openxmlformats.org/officeDocument/2006/relationships/image" Target="media/image5840.png"/><Relationship Id="rId5848" Type="http://schemas.openxmlformats.org/officeDocument/2006/relationships/image" Target="media/image5841.png"/><Relationship Id="rId5849" Type="http://schemas.openxmlformats.org/officeDocument/2006/relationships/image" Target="media/image5842.png"/><Relationship Id="rId5850" Type="http://schemas.openxmlformats.org/officeDocument/2006/relationships/image" Target="media/image5843.png"/><Relationship Id="rId5851" Type="http://schemas.openxmlformats.org/officeDocument/2006/relationships/image" Target="media/image5844.png"/><Relationship Id="rId5852" Type="http://schemas.openxmlformats.org/officeDocument/2006/relationships/image" Target="media/image5845.png"/><Relationship Id="rId5853" Type="http://schemas.openxmlformats.org/officeDocument/2006/relationships/image" Target="media/image5846.png"/><Relationship Id="rId5854" Type="http://schemas.openxmlformats.org/officeDocument/2006/relationships/image" Target="media/image5847.png"/><Relationship Id="rId5855" Type="http://schemas.openxmlformats.org/officeDocument/2006/relationships/image" Target="media/image5848.png"/><Relationship Id="rId5856" Type="http://schemas.openxmlformats.org/officeDocument/2006/relationships/image" Target="media/image5849.png"/><Relationship Id="rId5857" Type="http://schemas.openxmlformats.org/officeDocument/2006/relationships/image" Target="media/image5850.png"/><Relationship Id="rId5858" Type="http://schemas.openxmlformats.org/officeDocument/2006/relationships/image" Target="media/image5851.png"/><Relationship Id="rId5859" Type="http://schemas.openxmlformats.org/officeDocument/2006/relationships/image" Target="media/image5852.png"/><Relationship Id="rId5860" Type="http://schemas.openxmlformats.org/officeDocument/2006/relationships/image" Target="media/image5853.png"/><Relationship Id="rId5861" Type="http://schemas.openxmlformats.org/officeDocument/2006/relationships/image" Target="media/image5854.png"/><Relationship Id="rId5862" Type="http://schemas.openxmlformats.org/officeDocument/2006/relationships/image" Target="media/image5855.png"/><Relationship Id="rId5863" Type="http://schemas.openxmlformats.org/officeDocument/2006/relationships/image" Target="media/image5856.png"/><Relationship Id="rId5864" Type="http://schemas.openxmlformats.org/officeDocument/2006/relationships/image" Target="media/image5857.png"/><Relationship Id="rId5865" Type="http://schemas.openxmlformats.org/officeDocument/2006/relationships/image" Target="media/image5858.png"/><Relationship Id="rId5866" Type="http://schemas.openxmlformats.org/officeDocument/2006/relationships/image" Target="media/image5859.png"/><Relationship Id="rId5867" Type="http://schemas.openxmlformats.org/officeDocument/2006/relationships/image" Target="media/image5860.png"/><Relationship Id="rId5868" Type="http://schemas.openxmlformats.org/officeDocument/2006/relationships/image" Target="media/image5861.png"/><Relationship Id="rId5869" Type="http://schemas.openxmlformats.org/officeDocument/2006/relationships/image" Target="media/image5862.png"/><Relationship Id="rId5870" Type="http://schemas.openxmlformats.org/officeDocument/2006/relationships/image" Target="media/image5863.png"/><Relationship Id="rId5871" Type="http://schemas.openxmlformats.org/officeDocument/2006/relationships/image" Target="media/image5864.png"/><Relationship Id="rId5872" Type="http://schemas.openxmlformats.org/officeDocument/2006/relationships/image" Target="media/image5865.png"/><Relationship Id="rId5873" Type="http://schemas.openxmlformats.org/officeDocument/2006/relationships/image" Target="media/image5866.png"/><Relationship Id="rId5874" Type="http://schemas.openxmlformats.org/officeDocument/2006/relationships/image" Target="media/image5867.png"/><Relationship Id="rId5875" Type="http://schemas.openxmlformats.org/officeDocument/2006/relationships/image" Target="media/image5868.png"/><Relationship Id="rId5876" Type="http://schemas.openxmlformats.org/officeDocument/2006/relationships/image" Target="media/image5869.png"/><Relationship Id="rId5877" Type="http://schemas.openxmlformats.org/officeDocument/2006/relationships/image" Target="media/image5870.png"/><Relationship Id="rId5878" Type="http://schemas.openxmlformats.org/officeDocument/2006/relationships/image" Target="media/image5871.png"/><Relationship Id="rId5879" Type="http://schemas.openxmlformats.org/officeDocument/2006/relationships/image" Target="media/image5872.png"/><Relationship Id="rId5880" Type="http://schemas.openxmlformats.org/officeDocument/2006/relationships/image" Target="media/image5873.png"/><Relationship Id="rId5881" Type="http://schemas.openxmlformats.org/officeDocument/2006/relationships/image" Target="media/image5874.png"/><Relationship Id="rId5882" Type="http://schemas.openxmlformats.org/officeDocument/2006/relationships/image" Target="media/image5875.png"/><Relationship Id="rId5883" Type="http://schemas.openxmlformats.org/officeDocument/2006/relationships/image" Target="media/image5876.png"/><Relationship Id="rId5884" Type="http://schemas.openxmlformats.org/officeDocument/2006/relationships/image" Target="media/image5877.png"/><Relationship Id="rId5885" Type="http://schemas.openxmlformats.org/officeDocument/2006/relationships/image" Target="media/image5878.png"/><Relationship Id="rId5886" Type="http://schemas.openxmlformats.org/officeDocument/2006/relationships/image" Target="media/image5879.png"/><Relationship Id="rId5887" Type="http://schemas.openxmlformats.org/officeDocument/2006/relationships/image" Target="media/image5880.png"/><Relationship Id="rId5888" Type="http://schemas.openxmlformats.org/officeDocument/2006/relationships/image" Target="media/image5881.png"/><Relationship Id="rId5889" Type="http://schemas.openxmlformats.org/officeDocument/2006/relationships/image" Target="media/image5882.png"/><Relationship Id="rId5890" Type="http://schemas.openxmlformats.org/officeDocument/2006/relationships/image" Target="media/image5883.png"/><Relationship Id="rId5891" Type="http://schemas.openxmlformats.org/officeDocument/2006/relationships/image" Target="media/image5884.png"/><Relationship Id="rId5892" Type="http://schemas.openxmlformats.org/officeDocument/2006/relationships/image" Target="media/image5885.png"/><Relationship Id="rId5893" Type="http://schemas.openxmlformats.org/officeDocument/2006/relationships/image" Target="media/image5886.png"/><Relationship Id="rId5894" Type="http://schemas.openxmlformats.org/officeDocument/2006/relationships/image" Target="media/image5887.png"/><Relationship Id="rId5895" Type="http://schemas.openxmlformats.org/officeDocument/2006/relationships/image" Target="media/image5888.png"/><Relationship Id="rId5896" Type="http://schemas.openxmlformats.org/officeDocument/2006/relationships/image" Target="media/image5889.png"/><Relationship Id="rId5897" Type="http://schemas.openxmlformats.org/officeDocument/2006/relationships/image" Target="media/image5890.png"/><Relationship Id="rId5898" Type="http://schemas.openxmlformats.org/officeDocument/2006/relationships/image" Target="media/image5891.png"/><Relationship Id="rId5899" Type="http://schemas.openxmlformats.org/officeDocument/2006/relationships/image" Target="media/image5892.png"/><Relationship Id="rId5900" Type="http://schemas.openxmlformats.org/officeDocument/2006/relationships/image" Target="media/image5893.png"/><Relationship Id="rId5901" Type="http://schemas.openxmlformats.org/officeDocument/2006/relationships/image" Target="media/image5894.png"/><Relationship Id="rId5902" Type="http://schemas.openxmlformats.org/officeDocument/2006/relationships/image" Target="media/image5895.png"/><Relationship Id="rId5903" Type="http://schemas.openxmlformats.org/officeDocument/2006/relationships/image" Target="media/image5896.png"/><Relationship Id="rId5904" Type="http://schemas.openxmlformats.org/officeDocument/2006/relationships/image" Target="media/image5897.png"/><Relationship Id="rId5905" Type="http://schemas.openxmlformats.org/officeDocument/2006/relationships/image" Target="media/image5898.png"/><Relationship Id="rId5906" Type="http://schemas.openxmlformats.org/officeDocument/2006/relationships/image" Target="media/image5899.png"/><Relationship Id="rId5907" Type="http://schemas.openxmlformats.org/officeDocument/2006/relationships/image" Target="media/image5900.png"/><Relationship Id="rId5908" Type="http://schemas.openxmlformats.org/officeDocument/2006/relationships/image" Target="media/image5901.png"/><Relationship Id="rId5909" Type="http://schemas.openxmlformats.org/officeDocument/2006/relationships/image" Target="media/image5902.png"/><Relationship Id="rId5910" Type="http://schemas.openxmlformats.org/officeDocument/2006/relationships/image" Target="media/image5903.png"/><Relationship Id="rId5911" Type="http://schemas.openxmlformats.org/officeDocument/2006/relationships/image" Target="media/image5904.png"/><Relationship Id="rId5912" Type="http://schemas.openxmlformats.org/officeDocument/2006/relationships/image" Target="media/image5905.png"/><Relationship Id="rId5913" Type="http://schemas.openxmlformats.org/officeDocument/2006/relationships/image" Target="media/image5906.png"/><Relationship Id="rId5914" Type="http://schemas.openxmlformats.org/officeDocument/2006/relationships/image" Target="media/image5907.png"/><Relationship Id="rId5915" Type="http://schemas.openxmlformats.org/officeDocument/2006/relationships/image" Target="media/image5908.png"/><Relationship Id="rId5916" Type="http://schemas.openxmlformats.org/officeDocument/2006/relationships/image" Target="media/image5909.png"/><Relationship Id="rId5917" Type="http://schemas.openxmlformats.org/officeDocument/2006/relationships/image" Target="media/image5910.png"/><Relationship Id="rId5918" Type="http://schemas.openxmlformats.org/officeDocument/2006/relationships/image" Target="media/image5911.png"/><Relationship Id="rId5919" Type="http://schemas.openxmlformats.org/officeDocument/2006/relationships/image" Target="media/image5912.png"/><Relationship Id="rId5920" Type="http://schemas.openxmlformats.org/officeDocument/2006/relationships/image" Target="media/image5913.png"/><Relationship Id="rId5921" Type="http://schemas.openxmlformats.org/officeDocument/2006/relationships/image" Target="media/image5914.png"/><Relationship Id="rId5922" Type="http://schemas.openxmlformats.org/officeDocument/2006/relationships/image" Target="media/image5915.png"/><Relationship Id="rId5923" Type="http://schemas.openxmlformats.org/officeDocument/2006/relationships/image" Target="media/image5916.png"/><Relationship Id="rId5924" Type="http://schemas.openxmlformats.org/officeDocument/2006/relationships/image" Target="media/image5917.png"/><Relationship Id="rId5925" Type="http://schemas.openxmlformats.org/officeDocument/2006/relationships/image" Target="media/image5918.png"/><Relationship Id="rId5926" Type="http://schemas.openxmlformats.org/officeDocument/2006/relationships/image" Target="media/image5919.png"/><Relationship Id="rId5927" Type="http://schemas.openxmlformats.org/officeDocument/2006/relationships/image" Target="media/image5920.png"/><Relationship Id="rId5928" Type="http://schemas.openxmlformats.org/officeDocument/2006/relationships/image" Target="media/image5921.png"/><Relationship Id="rId5929" Type="http://schemas.openxmlformats.org/officeDocument/2006/relationships/image" Target="media/image5922.png"/><Relationship Id="rId5930" Type="http://schemas.openxmlformats.org/officeDocument/2006/relationships/image" Target="media/image5923.png"/><Relationship Id="rId5931" Type="http://schemas.openxmlformats.org/officeDocument/2006/relationships/image" Target="media/image5924.png"/><Relationship Id="rId5932" Type="http://schemas.openxmlformats.org/officeDocument/2006/relationships/image" Target="media/image5925.png"/><Relationship Id="rId5933" Type="http://schemas.openxmlformats.org/officeDocument/2006/relationships/image" Target="media/image5926.png"/><Relationship Id="rId5934" Type="http://schemas.openxmlformats.org/officeDocument/2006/relationships/image" Target="media/image5927.png"/><Relationship Id="rId5935" Type="http://schemas.openxmlformats.org/officeDocument/2006/relationships/image" Target="media/image5928.png"/><Relationship Id="rId5936" Type="http://schemas.openxmlformats.org/officeDocument/2006/relationships/image" Target="media/image5929.png"/><Relationship Id="rId5937" Type="http://schemas.openxmlformats.org/officeDocument/2006/relationships/image" Target="media/image5930.png"/><Relationship Id="rId5938" Type="http://schemas.openxmlformats.org/officeDocument/2006/relationships/image" Target="media/image5931.png"/><Relationship Id="rId5939" Type="http://schemas.openxmlformats.org/officeDocument/2006/relationships/image" Target="media/image5932.png"/><Relationship Id="rId5940" Type="http://schemas.openxmlformats.org/officeDocument/2006/relationships/image" Target="media/image5933.png"/><Relationship Id="rId5941" Type="http://schemas.openxmlformats.org/officeDocument/2006/relationships/image" Target="media/image5934.png"/><Relationship Id="rId5942" Type="http://schemas.openxmlformats.org/officeDocument/2006/relationships/image" Target="media/image5935.png"/><Relationship Id="rId5943" Type="http://schemas.openxmlformats.org/officeDocument/2006/relationships/image" Target="media/image5936.png"/><Relationship Id="rId5944" Type="http://schemas.openxmlformats.org/officeDocument/2006/relationships/image" Target="media/image5937.png"/><Relationship Id="rId5945" Type="http://schemas.openxmlformats.org/officeDocument/2006/relationships/image" Target="media/image5938.png"/><Relationship Id="rId5946" Type="http://schemas.openxmlformats.org/officeDocument/2006/relationships/image" Target="media/image5939.png"/><Relationship Id="rId5947" Type="http://schemas.openxmlformats.org/officeDocument/2006/relationships/image" Target="media/image5940.png"/><Relationship Id="rId5948" Type="http://schemas.openxmlformats.org/officeDocument/2006/relationships/image" Target="media/image5941.png"/><Relationship Id="rId5949" Type="http://schemas.openxmlformats.org/officeDocument/2006/relationships/image" Target="media/image5942.png"/><Relationship Id="rId5950" Type="http://schemas.openxmlformats.org/officeDocument/2006/relationships/image" Target="media/image5943.png"/><Relationship Id="rId5951" Type="http://schemas.openxmlformats.org/officeDocument/2006/relationships/image" Target="media/image5944.png"/><Relationship Id="rId5952" Type="http://schemas.openxmlformats.org/officeDocument/2006/relationships/image" Target="media/image5945.png"/><Relationship Id="rId5953" Type="http://schemas.openxmlformats.org/officeDocument/2006/relationships/image" Target="media/image5946.png"/><Relationship Id="rId5954" Type="http://schemas.openxmlformats.org/officeDocument/2006/relationships/image" Target="media/image5947.png"/><Relationship Id="rId5955" Type="http://schemas.openxmlformats.org/officeDocument/2006/relationships/image" Target="media/image5948.png"/><Relationship Id="rId5956" Type="http://schemas.openxmlformats.org/officeDocument/2006/relationships/image" Target="media/image5949.png"/><Relationship Id="rId5957" Type="http://schemas.openxmlformats.org/officeDocument/2006/relationships/image" Target="media/image5950.png"/><Relationship Id="rId5958" Type="http://schemas.openxmlformats.org/officeDocument/2006/relationships/image" Target="media/image5951.png"/><Relationship Id="rId5959" Type="http://schemas.openxmlformats.org/officeDocument/2006/relationships/image" Target="media/image5952.png"/><Relationship Id="rId5960" Type="http://schemas.openxmlformats.org/officeDocument/2006/relationships/image" Target="media/image5953.png"/><Relationship Id="rId5961" Type="http://schemas.openxmlformats.org/officeDocument/2006/relationships/image" Target="media/image5954.png"/><Relationship Id="rId5962" Type="http://schemas.openxmlformats.org/officeDocument/2006/relationships/image" Target="media/image5955.png"/><Relationship Id="rId5963" Type="http://schemas.openxmlformats.org/officeDocument/2006/relationships/image" Target="media/image5956.png"/><Relationship Id="rId5964" Type="http://schemas.openxmlformats.org/officeDocument/2006/relationships/image" Target="media/image5957.png"/><Relationship Id="rId5965" Type="http://schemas.openxmlformats.org/officeDocument/2006/relationships/image" Target="media/image5958.png"/><Relationship Id="rId5966" Type="http://schemas.openxmlformats.org/officeDocument/2006/relationships/image" Target="media/image5959.png"/><Relationship Id="rId5967" Type="http://schemas.openxmlformats.org/officeDocument/2006/relationships/image" Target="media/image5960.png"/><Relationship Id="rId5968" Type="http://schemas.openxmlformats.org/officeDocument/2006/relationships/image" Target="media/image5961.png"/><Relationship Id="rId5969" Type="http://schemas.openxmlformats.org/officeDocument/2006/relationships/image" Target="media/image5962.png"/><Relationship Id="rId5970" Type="http://schemas.openxmlformats.org/officeDocument/2006/relationships/image" Target="media/image5963.png"/><Relationship Id="rId5971" Type="http://schemas.openxmlformats.org/officeDocument/2006/relationships/image" Target="media/image5964.png"/><Relationship Id="rId5972" Type="http://schemas.openxmlformats.org/officeDocument/2006/relationships/image" Target="media/image5965.png"/><Relationship Id="rId5973" Type="http://schemas.openxmlformats.org/officeDocument/2006/relationships/image" Target="media/image5966.png"/><Relationship Id="rId5974" Type="http://schemas.openxmlformats.org/officeDocument/2006/relationships/image" Target="media/image5967.png"/><Relationship Id="rId5975" Type="http://schemas.openxmlformats.org/officeDocument/2006/relationships/image" Target="media/image5968.png"/><Relationship Id="rId5976" Type="http://schemas.openxmlformats.org/officeDocument/2006/relationships/image" Target="media/image5969.png"/><Relationship Id="rId5977" Type="http://schemas.openxmlformats.org/officeDocument/2006/relationships/image" Target="media/image5970.png"/><Relationship Id="rId5978" Type="http://schemas.openxmlformats.org/officeDocument/2006/relationships/image" Target="media/image5971.png"/><Relationship Id="rId5979" Type="http://schemas.openxmlformats.org/officeDocument/2006/relationships/image" Target="media/image5972.png"/><Relationship Id="rId5980" Type="http://schemas.openxmlformats.org/officeDocument/2006/relationships/image" Target="media/image5973.png"/><Relationship Id="rId5981" Type="http://schemas.openxmlformats.org/officeDocument/2006/relationships/image" Target="media/image5974.png"/><Relationship Id="rId5982" Type="http://schemas.openxmlformats.org/officeDocument/2006/relationships/image" Target="media/image5975.png"/><Relationship Id="rId5983" Type="http://schemas.openxmlformats.org/officeDocument/2006/relationships/image" Target="media/image5976.png"/><Relationship Id="rId5984" Type="http://schemas.openxmlformats.org/officeDocument/2006/relationships/image" Target="media/image5977.png"/><Relationship Id="rId5985" Type="http://schemas.openxmlformats.org/officeDocument/2006/relationships/image" Target="media/image5978.png"/><Relationship Id="rId5986" Type="http://schemas.openxmlformats.org/officeDocument/2006/relationships/image" Target="media/image5979.png"/><Relationship Id="rId5987" Type="http://schemas.openxmlformats.org/officeDocument/2006/relationships/image" Target="media/image5980.png"/><Relationship Id="rId5988" Type="http://schemas.openxmlformats.org/officeDocument/2006/relationships/image" Target="media/image5981.png"/><Relationship Id="rId5989" Type="http://schemas.openxmlformats.org/officeDocument/2006/relationships/image" Target="media/image5982.png"/><Relationship Id="rId5990" Type="http://schemas.openxmlformats.org/officeDocument/2006/relationships/image" Target="media/image5983.png"/><Relationship Id="rId5991" Type="http://schemas.openxmlformats.org/officeDocument/2006/relationships/image" Target="media/image5984.png"/><Relationship Id="rId5992" Type="http://schemas.openxmlformats.org/officeDocument/2006/relationships/image" Target="media/image5985.png"/><Relationship Id="rId5993" Type="http://schemas.openxmlformats.org/officeDocument/2006/relationships/image" Target="media/image5986.png"/><Relationship Id="rId5994" Type="http://schemas.openxmlformats.org/officeDocument/2006/relationships/image" Target="media/image5987.png"/><Relationship Id="rId5995" Type="http://schemas.openxmlformats.org/officeDocument/2006/relationships/image" Target="media/image5988.png"/><Relationship Id="rId5996" Type="http://schemas.openxmlformats.org/officeDocument/2006/relationships/image" Target="media/image5989.png"/><Relationship Id="rId5997" Type="http://schemas.openxmlformats.org/officeDocument/2006/relationships/image" Target="media/image5990.png"/><Relationship Id="rId5998" Type="http://schemas.openxmlformats.org/officeDocument/2006/relationships/image" Target="media/image5991.png"/><Relationship Id="rId5999" Type="http://schemas.openxmlformats.org/officeDocument/2006/relationships/image" Target="media/image5992.png"/><Relationship Id="rId6000" Type="http://schemas.openxmlformats.org/officeDocument/2006/relationships/image" Target="media/image5993.png"/><Relationship Id="rId6001" Type="http://schemas.openxmlformats.org/officeDocument/2006/relationships/image" Target="media/image5994.png"/><Relationship Id="rId6002" Type="http://schemas.openxmlformats.org/officeDocument/2006/relationships/image" Target="media/image5995.png"/><Relationship Id="rId6003" Type="http://schemas.openxmlformats.org/officeDocument/2006/relationships/image" Target="media/image5996.png"/><Relationship Id="rId6004" Type="http://schemas.openxmlformats.org/officeDocument/2006/relationships/image" Target="media/image5997.png"/><Relationship Id="rId6005" Type="http://schemas.openxmlformats.org/officeDocument/2006/relationships/image" Target="media/image5998.png"/><Relationship Id="rId6006" Type="http://schemas.openxmlformats.org/officeDocument/2006/relationships/image" Target="media/image5999.png"/><Relationship Id="rId6007" Type="http://schemas.openxmlformats.org/officeDocument/2006/relationships/image" Target="media/image6000.png"/><Relationship Id="rId6008" Type="http://schemas.openxmlformats.org/officeDocument/2006/relationships/image" Target="media/image6001.png"/><Relationship Id="rId6009" Type="http://schemas.openxmlformats.org/officeDocument/2006/relationships/image" Target="media/image6002.png"/><Relationship Id="rId6010" Type="http://schemas.openxmlformats.org/officeDocument/2006/relationships/image" Target="media/image6003.png"/><Relationship Id="rId6011" Type="http://schemas.openxmlformats.org/officeDocument/2006/relationships/image" Target="media/image6004.png"/><Relationship Id="rId6012" Type="http://schemas.openxmlformats.org/officeDocument/2006/relationships/image" Target="media/image6005.png"/><Relationship Id="rId6013" Type="http://schemas.openxmlformats.org/officeDocument/2006/relationships/image" Target="media/image6006.png"/><Relationship Id="rId6014" Type="http://schemas.openxmlformats.org/officeDocument/2006/relationships/image" Target="media/image6007.png"/><Relationship Id="rId6015" Type="http://schemas.openxmlformats.org/officeDocument/2006/relationships/image" Target="media/image6008.png"/><Relationship Id="rId6016" Type="http://schemas.openxmlformats.org/officeDocument/2006/relationships/image" Target="media/image6009.png"/><Relationship Id="rId6017" Type="http://schemas.openxmlformats.org/officeDocument/2006/relationships/image" Target="media/image6010.png"/><Relationship Id="rId6018" Type="http://schemas.openxmlformats.org/officeDocument/2006/relationships/image" Target="media/image6011.png"/><Relationship Id="rId6019" Type="http://schemas.openxmlformats.org/officeDocument/2006/relationships/image" Target="media/image6012.png"/><Relationship Id="rId6020" Type="http://schemas.openxmlformats.org/officeDocument/2006/relationships/image" Target="media/image6013.png"/><Relationship Id="rId6021" Type="http://schemas.openxmlformats.org/officeDocument/2006/relationships/image" Target="media/image6014.png"/><Relationship Id="rId6022" Type="http://schemas.openxmlformats.org/officeDocument/2006/relationships/image" Target="media/image6015.png"/><Relationship Id="rId6023" Type="http://schemas.openxmlformats.org/officeDocument/2006/relationships/image" Target="media/image6016.png"/><Relationship Id="rId6024" Type="http://schemas.openxmlformats.org/officeDocument/2006/relationships/image" Target="media/image6017.png"/><Relationship Id="rId6025" Type="http://schemas.openxmlformats.org/officeDocument/2006/relationships/image" Target="media/image6018.png"/><Relationship Id="rId6026" Type="http://schemas.openxmlformats.org/officeDocument/2006/relationships/image" Target="media/image6019.png"/><Relationship Id="rId6027" Type="http://schemas.openxmlformats.org/officeDocument/2006/relationships/image" Target="media/image6020.png"/><Relationship Id="rId6028" Type="http://schemas.openxmlformats.org/officeDocument/2006/relationships/image" Target="media/image6021.png"/><Relationship Id="rId6029" Type="http://schemas.openxmlformats.org/officeDocument/2006/relationships/image" Target="media/image6022.png"/><Relationship Id="rId6030" Type="http://schemas.openxmlformats.org/officeDocument/2006/relationships/image" Target="media/image6023.png"/><Relationship Id="rId6031" Type="http://schemas.openxmlformats.org/officeDocument/2006/relationships/image" Target="media/image6024.png"/><Relationship Id="rId6032" Type="http://schemas.openxmlformats.org/officeDocument/2006/relationships/image" Target="media/image6025.png"/><Relationship Id="rId6033" Type="http://schemas.openxmlformats.org/officeDocument/2006/relationships/image" Target="media/image6026.png"/><Relationship Id="rId6034" Type="http://schemas.openxmlformats.org/officeDocument/2006/relationships/image" Target="media/image6027.png"/><Relationship Id="rId6035" Type="http://schemas.openxmlformats.org/officeDocument/2006/relationships/image" Target="media/image6028.png"/><Relationship Id="rId6036" Type="http://schemas.openxmlformats.org/officeDocument/2006/relationships/image" Target="media/image6029.png"/><Relationship Id="rId6037" Type="http://schemas.openxmlformats.org/officeDocument/2006/relationships/image" Target="media/image6030.png"/><Relationship Id="rId6038" Type="http://schemas.openxmlformats.org/officeDocument/2006/relationships/image" Target="media/image6031.png"/><Relationship Id="rId6039" Type="http://schemas.openxmlformats.org/officeDocument/2006/relationships/image" Target="media/image6032.png"/><Relationship Id="rId6040" Type="http://schemas.openxmlformats.org/officeDocument/2006/relationships/image" Target="media/image6033.png"/><Relationship Id="rId6041" Type="http://schemas.openxmlformats.org/officeDocument/2006/relationships/image" Target="media/image6034.png"/><Relationship Id="rId6042" Type="http://schemas.openxmlformats.org/officeDocument/2006/relationships/image" Target="media/image6035.png"/><Relationship Id="rId6043" Type="http://schemas.openxmlformats.org/officeDocument/2006/relationships/image" Target="media/image6036.png"/><Relationship Id="rId6044" Type="http://schemas.openxmlformats.org/officeDocument/2006/relationships/image" Target="media/image6037.png"/><Relationship Id="rId6045" Type="http://schemas.openxmlformats.org/officeDocument/2006/relationships/image" Target="media/image6038.png"/><Relationship Id="rId6046" Type="http://schemas.openxmlformats.org/officeDocument/2006/relationships/image" Target="media/image6039.png"/><Relationship Id="rId6047" Type="http://schemas.openxmlformats.org/officeDocument/2006/relationships/image" Target="media/image6040.png"/><Relationship Id="rId6048" Type="http://schemas.openxmlformats.org/officeDocument/2006/relationships/image" Target="media/image6041.png"/><Relationship Id="rId6049" Type="http://schemas.openxmlformats.org/officeDocument/2006/relationships/image" Target="media/image6042.png"/><Relationship Id="rId6050" Type="http://schemas.openxmlformats.org/officeDocument/2006/relationships/image" Target="media/image6043.png"/><Relationship Id="rId6051" Type="http://schemas.openxmlformats.org/officeDocument/2006/relationships/image" Target="media/image6044.png"/><Relationship Id="rId6052" Type="http://schemas.openxmlformats.org/officeDocument/2006/relationships/image" Target="media/image6045.png"/><Relationship Id="rId6053" Type="http://schemas.openxmlformats.org/officeDocument/2006/relationships/image" Target="media/image6046.png"/><Relationship Id="rId6054" Type="http://schemas.openxmlformats.org/officeDocument/2006/relationships/image" Target="media/image6047.png"/><Relationship Id="rId6055" Type="http://schemas.openxmlformats.org/officeDocument/2006/relationships/image" Target="media/image6048.png"/><Relationship Id="rId6056" Type="http://schemas.openxmlformats.org/officeDocument/2006/relationships/image" Target="media/image6049.png"/><Relationship Id="rId6057" Type="http://schemas.openxmlformats.org/officeDocument/2006/relationships/image" Target="media/image6050.png"/><Relationship Id="rId6058" Type="http://schemas.openxmlformats.org/officeDocument/2006/relationships/image" Target="media/image6051.png"/><Relationship Id="rId6059" Type="http://schemas.openxmlformats.org/officeDocument/2006/relationships/image" Target="media/image6052.png"/><Relationship Id="rId6060" Type="http://schemas.openxmlformats.org/officeDocument/2006/relationships/image" Target="media/image6053.png"/><Relationship Id="rId6061" Type="http://schemas.openxmlformats.org/officeDocument/2006/relationships/image" Target="media/image6054.png"/><Relationship Id="rId6062" Type="http://schemas.openxmlformats.org/officeDocument/2006/relationships/image" Target="media/image6055.png"/><Relationship Id="rId6063" Type="http://schemas.openxmlformats.org/officeDocument/2006/relationships/image" Target="media/image6056.png"/><Relationship Id="rId6064" Type="http://schemas.openxmlformats.org/officeDocument/2006/relationships/image" Target="media/image6057.png"/><Relationship Id="rId6065" Type="http://schemas.openxmlformats.org/officeDocument/2006/relationships/image" Target="media/image6058.png"/><Relationship Id="rId6066" Type="http://schemas.openxmlformats.org/officeDocument/2006/relationships/image" Target="media/image6059.png"/><Relationship Id="rId6067" Type="http://schemas.openxmlformats.org/officeDocument/2006/relationships/image" Target="media/image6060.png"/><Relationship Id="rId6068" Type="http://schemas.openxmlformats.org/officeDocument/2006/relationships/image" Target="media/image6061.png"/><Relationship Id="rId6069" Type="http://schemas.openxmlformats.org/officeDocument/2006/relationships/image" Target="media/image6062.png"/><Relationship Id="rId6070" Type="http://schemas.openxmlformats.org/officeDocument/2006/relationships/image" Target="media/image6063.png"/><Relationship Id="rId6071" Type="http://schemas.openxmlformats.org/officeDocument/2006/relationships/image" Target="media/image6064.png"/><Relationship Id="rId6072" Type="http://schemas.openxmlformats.org/officeDocument/2006/relationships/image" Target="media/image6065.png"/><Relationship Id="rId6073" Type="http://schemas.openxmlformats.org/officeDocument/2006/relationships/image" Target="media/image6066.png"/><Relationship Id="rId6074" Type="http://schemas.openxmlformats.org/officeDocument/2006/relationships/image" Target="media/image6067.png"/><Relationship Id="rId6075" Type="http://schemas.openxmlformats.org/officeDocument/2006/relationships/image" Target="media/image6068.png"/><Relationship Id="rId6076" Type="http://schemas.openxmlformats.org/officeDocument/2006/relationships/image" Target="media/image6069.png"/><Relationship Id="rId6077" Type="http://schemas.openxmlformats.org/officeDocument/2006/relationships/image" Target="media/image6070.png"/><Relationship Id="rId6078" Type="http://schemas.openxmlformats.org/officeDocument/2006/relationships/image" Target="media/image6071.png"/><Relationship Id="rId6079" Type="http://schemas.openxmlformats.org/officeDocument/2006/relationships/image" Target="media/image6072.png"/><Relationship Id="rId6080" Type="http://schemas.openxmlformats.org/officeDocument/2006/relationships/image" Target="media/image6073.png"/><Relationship Id="rId6081" Type="http://schemas.openxmlformats.org/officeDocument/2006/relationships/image" Target="media/image6074.png"/><Relationship Id="rId6082" Type="http://schemas.openxmlformats.org/officeDocument/2006/relationships/image" Target="media/image6075.png"/><Relationship Id="rId6083" Type="http://schemas.openxmlformats.org/officeDocument/2006/relationships/image" Target="media/image6076.png"/><Relationship Id="rId6084" Type="http://schemas.openxmlformats.org/officeDocument/2006/relationships/image" Target="media/image6077.png"/><Relationship Id="rId6085" Type="http://schemas.openxmlformats.org/officeDocument/2006/relationships/image" Target="media/image6078.png"/><Relationship Id="rId6086" Type="http://schemas.openxmlformats.org/officeDocument/2006/relationships/image" Target="media/image6079.png"/><Relationship Id="rId6087" Type="http://schemas.openxmlformats.org/officeDocument/2006/relationships/image" Target="media/image6080.png"/><Relationship Id="rId6088" Type="http://schemas.openxmlformats.org/officeDocument/2006/relationships/image" Target="media/image6081.png"/><Relationship Id="rId6089" Type="http://schemas.openxmlformats.org/officeDocument/2006/relationships/image" Target="media/image6082.png"/><Relationship Id="rId6090" Type="http://schemas.openxmlformats.org/officeDocument/2006/relationships/image" Target="media/image6083.png"/><Relationship Id="rId6091" Type="http://schemas.openxmlformats.org/officeDocument/2006/relationships/image" Target="media/image6084.png"/><Relationship Id="rId6092" Type="http://schemas.openxmlformats.org/officeDocument/2006/relationships/image" Target="media/image6085.png"/><Relationship Id="rId6093" Type="http://schemas.openxmlformats.org/officeDocument/2006/relationships/image" Target="media/image6086.png"/><Relationship Id="rId6094" Type="http://schemas.openxmlformats.org/officeDocument/2006/relationships/image" Target="media/image6087.png"/><Relationship Id="rId6095" Type="http://schemas.openxmlformats.org/officeDocument/2006/relationships/image" Target="media/image6088.png"/><Relationship Id="rId6096" Type="http://schemas.openxmlformats.org/officeDocument/2006/relationships/image" Target="media/image6089.png"/><Relationship Id="rId6097" Type="http://schemas.openxmlformats.org/officeDocument/2006/relationships/image" Target="media/image6090.png"/><Relationship Id="rId6098" Type="http://schemas.openxmlformats.org/officeDocument/2006/relationships/image" Target="media/image6091.png"/><Relationship Id="rId6099" Type="http://schemas.openxmlformats.org/officeDocument/2006/relationships/image" Target="media/image6092.png"/><Relationship Id="rId6100" Type="http://schemas.openxmlformats.org/officeDocument/2006/relationships/image" Target="media/image6093.png"/><Relationship Id="rId6101" Type="http://schemas.openxmlformats.org/officeDocument/2006/relationships/image" Target="media/image6094.png"/><Relationship Id="rId6102" Type="http://schemas.openxmlformats.org/officeDocument/2006/relationships/image" Target="media/image6095.png"/><Relationship Id="rId6103" Type="http://schemas.openxmlformats.org/officeDocument/2006/relationships/image" Target="media/image6096.png"/><Relationship Id="rId6104" Type="http://schemas.openxmlformats.org/officeDocument/2006/relationships/image" Target="media/image6097.png"/><Relationship Id="rId6105" Type="http://schemas.openxmlformats.org/officeDocument/2006/relationships/image" Target="media/image6098.png"/><Relationship Id="rId6106" Type="http://schemas.openxmlformats.org/officeDocument/2006/relationships/image" Target="media/image6099.png"/><Relationship Id="rId6107" Type="http://schemas.openxmlformats.org/officeDocument/2006/relationships/image" Target="media/image6100.png"/><Relationship Id="rId6108" Type="http://schemas.openxmlformats.org/officeDocument/2006/relationships/image" Target="media/image6101.png"/><Relationship Id="rId6109" Type="http://schemas.openxmlformats.org/officeDocument/2006/relationships/image" Target="media/image6102.png"/><Relationship Id="rId6110" Type="http://schemas.openxmlformats.org/officeDocument/2006/relationships/image" Target="media/image6103.png"/><Relationship Id="rId6111" Type="http://schemas.openxmlformats.org/officeDocument/2006/relationships/image" Target="media/image6104.png"/><Relationship Id="rId6112" Type="http://schemas.openxmlformats.org/officeDocument/2006/relationships/image" Target="media/image6105.png"/><Relationship Id="rId6113" Type="http://schemas.openxmlformats.org/officeDocument/2006/relationships/image" Target="media/image6106.png"/><Relationship Id="rId6114" Type="http://schemas.openxmlformats.org/officeDocument/2006/relationships/image" Target="media/image6107.png"/><Relationship Id="rId6115" Type="http://schemas.openxmlformats.org/officeDocument/2006/relationships/image" Target="media/image6108.png"/><Relationship Id="rId6116" Type="http://schemas.openxmlformats.org/officeDocument/2006/relationships/image" Target="media/image6109.png"/><Relationship Id="rId6117" Type="http://schemas.openxmlformats.org/officeDocument/2006/relationships/image" Target="media/image6110.png"/><Relationship Id="rId6118" Type="http://schemas.openxmlformats.org/officeDocument/2006/relationships/image" Target="media/image6111.png"/><Relationship Id="rId6119" Type="http://schemas.openxmlformats.org/officeDocument/2006/relationships/image" Target="media/image6112.png"/><Relationship Id="rId6120" Type="http://schemas.openxmlformats.org/officeDocument/2006/relationships/image" Target="media/image6113.png"/><Relationship Id="rId6121" Type="http://schemas.openxmlformats.org/officeDocument/2006/relationships/image" Target="media/image6114.png"/><Relationship Id="rId6122" Type="http://schemas.openxmlformats.org/officeDocument/2006/relationships/image" Target="media/image6115.png"/><Relationship Id="rId6123" Type="http://schemas.openxmlformats.org/officeDocument/2006/relationships/image" Target="media/image6116.png"/><Relationship Id="rId6124" Type="http://schemas.openxmlformats.org/officeDocument/2006/relationships/image" Target="media/image6117.png"/><Relationship Id="rId6125" Type="http://schemas.openxmlformats.org/officeDocument/2006/relationships/image" Target="media/image6118.png"/><Relationship Id="rId6126" Type="http://schemas.openxmlformats.org/officeDocument/2006/relationships/image" Target="media/image6119.png"/><Relationship Id="rId6127" Type="http://schemas.openxmlformats.org/officeDocument/2006/relationships/image" Target="media/image6120.png"/><Relationship Id="rId6128" Type="http://schemas.openxmlformats.org/officeDocument/2006/relationships/image" Target="media/image6121.png"/><Relationship Id="rId6129" Type="http://schemas.openxmlformats.org/officeDocument/2006/relationships/image" Target="media/image6122.png"/><Relationship Id="rId6130" Type="http://schemas.openxmlformats.org/officeDocument/2006/relationships/image" Target="media/image6123.png"/><Relationship Id="rId6131" Type="http://schemas.openxmlformats.org/officeDocument/2006/relationships/image" Target="media/image6124.png"/><Relationship Id="rId6132" Type="http://schemas.openxmlformats.org/officeDocument/2006/relationships/image" Target="media/image6125.png"/><Relationship Id="rId6133" Type="http://schemas.openxmlformats.org/officeDocument/2006/relationships/image" Target="media/image6126.png"/><Relationship Id="rId6134" Type="http://schemas.openxmlformats.org/officeDocument/2006/relationships/image" Target="media/image6127.png"/><Relationship Id="rId6135" Type="http://schemas.openxmlformats.org/officeDocument/2006/relationships/image" Target="media/image6128.png"/><Relationship Id="rId6136" Type="http://schemas.openxmlformats.org/officeDocument/2006/relationships/image" Target="media/image6129.png"/><Relationship Id="rId6137" Type="http://schemas.openxmlformats.org/officeDocument/2006/relationships/image" Target="media/image6130.png"/><Relationship Id="rId6138" Type="http://schemas.openxmlformats.org/officeDocument/2006/relationships/image" Target="media/image6131.png"/><Relationship Id="rId6139" Type="http://schemas.openxmlformats.org/officeDocument/2006/relationships/image" Target="media/image6132.png"/><Relationship Id="rId6140" Type="http://schemas.openxmlformats.org/officeDocument/2006/relationships/image" Target="media/image6133.png"/><Relationship Id="rId6141" Type="http://schemas.openxmlformats.org/officeDocument/2006/relationships/image" Target="media/image6134.png"/><Relationship Id="rId6142" Type="http://schemas.openxmlformats.org/officeDocument/2006/relationships/image" Target="media/image6135.png"/><Relationship Id="rId6143" Type="http://schemas.openxmlformats.org/officeDocument/2006/relationships/image" Target="media/image6136.png"/><Relationship Id="rId6144" Type="http://schemas.openxmlformats.org/officeDocument/2006/relationships/image" Target="media/image6137.png"/><Relationship Id="rId6145" Type="http://schemas.openxmlformats.org/officeDocument/2006/relationships/image" Target="media/image6138.png"/><Relationship Id="rId6146" Type="http://schemas.openxmlformats.org/officeDocument/2006/relationships/image" Target="media/image6139.png"/><Relationship Id="rId6147" Type="http://schemas.openxmlformats.org/officeDocument/2006/relationships/image" Target="media/image6140.png"/><Relationship Id="rId6148" Type="http://schemas.openxmlformats.org/officeDocument/2006/relationships/image" Target="media/image6141.png"/><Relationship Id="rId6149" Type="http://schemas.openxmlformats.org/officeDocument/2006/relationships/image" Target="media/image6142.png"/><Relationship Id="rId6150" Type="http://schemas.openxmlformats.org/officeDocument/2006/relationships/image" Target="media/image6143.png"/><Relationship Id="rId6151" Type="http://schemas.openxmlformats.org/officeDocument/2006/relationships/image" Target="media/image6144.png"/><Relationship Id="rId6152" Type="http://schemas.openxmlformats.org/officeDocument/2006/relationships/image" Target="media/image6145.png"/><Relationship Id="rId6153" Type="http://schemas.openxmlformats.org/officeDocument/2006/relationships/image" Target="media/image6146.png"/><Relationship Id="rId6154" Type="http://schemas.openxmlformats.org/officeDocument/2006/relationships/image" Target="media/image6147.png"/><Relationship Id="rId6155" Type="http://schemas.openxmlformats.org/officeDocument/2006/relationships/image" Target="media/image6148.png"/><Relationship Id="rId6156" Type="http://schemas.openxmlformats.org/officeDocument/2006/relationships/image" Target="media/image6149.png"/><Relationship Id="rId6157" Type="http://schemas.openxmlformats.org/officeDocument/2006/relationships/image" Target="media/image6150.png"/><Relationship Id="rId6158" Type="http://schemas.openxmlformats.org/officeDocument/2006/relationships/image" Target="media/image6151.png"/><Relationship Id="rId6159" Type="http://schemas.openxmlformats.org/officeDocument/2006/relationships/image" Target="media/image6152.png"/><Relationship Id="rId6160" Type="http://schemas.openxmlformats.org/officeDocument/2006/relationships/image" Target="media/image6153.png"/><Relationship Id="rId6161" Type="http://schemas.openxmlformats.org/officeDocument/2006/relationships/image" Target="media/image6154.png"/><Relationship Id="rId6162" Type="http://schemas.openxmlformats.org/officeDocument/2006/relationships/image" Target="media/image6155.png"/><Relationship Id="rId6163" Type="http://schemas.openxmlformats.org/officeDocument/2006/relationships/image" Target="media/image6156.png"/><Relationship Id="rId6164" Type="http://schemas.openxmlformats.org/officeDocument/2006/relationships/image" Target="media/image6157.png"/><Relationship Id="rId6165" Type="http://schemas.openxmlformats.org/officeDocument/2006/relationships/image" Target="media/image6158.png"/><Relationship Id="rId6166" Type="http://schemas.openxmlformats.org/officeDocument/2006/relationships/image" Target="media/image6159.png"/><Relationship Id="rId6167" Type="http://schemas.openxmlformats.org/officeDocument/2006/relationships/image" Target="media/image6160.png"/><Relationship Id="rId6168" Type="http://schemas.openxmlformats.org/officeDocument/2006/relationships/image" Target="media/image6161.png"/><Relationship Id="rId6169" Type="http://schemas.openxmlformats.org/officeDocument/2006/relationships/image" Target="media/image6162.png"/><Relationship Id="rId6170" Type="http://schemas.openxmlformats.org/officeDocument/2006/relationships/image" Target="media/image6163.png"/><Relationship Id="rId6171" Type="http://schemas.openxmlformats.org/officeDocument/2006/relationships/image" Target="media/image6164.png"/><Relationship Id="rId6172" Type="http://schemas.openxmlformats.org/officeDocument/2006/relationships/image" Target="media/image6165.png"/><Relationship Id="rId6173" Type="http://schemas.openxmlformats.org/officeDocument/2006/relationships/image" Target="media/image6166.png"/><Relationship Id="rId6174" Type="http://schemas.openxmlformats.org/officeDocument/2006/relationships/image" Target="media/image6167.png"/><Relationship Id="rId6175" Type="http://schemas.openxmlformats.org/officeDocument/2006/relationships/image" Target="media/image6168.png"/><Relationship Id="rId6176" Type="http://schemas.openxmlformats.org/officeDocument/2006/relationships/image" Target="media/image6169.png"/><Relationship Id="rId6177" Type="http://schemas.openxmlformats.org/officeDocument/2006/relationships/image" Target="media/image6170.png"/><Relationship Id="rId6178" Type="http://schemas.openxmlformats.org/officeDocument/2006/relationships/image" Target="media/image6171.png"/><Relationship Id="rId6179" Type="http://schemas.openxmlformats.org/officeDocument/2006/relationships/image" Target="media/image6172.png"/><Relationship Id="rId6180" Type="http://schemas.openxmlformats.org/officeDocument/2006/relationships/image" Target="media/image6173.png"/><Relationship Id="rId6181" Type="http://schemas.openxmlformats.org/officeDocument/2006/relationships/image" Target="media/image6174.png"/><Relationship Id="rId6182" Type="http://schemas.openxmlformats.org/officeDocument/2006/relationships/image" Target="media/image6175.png"/><Relationship Id="rId6183" Type="http://schemas.openxmlformats.org/officeDocument/2006/relationships/image" Target="media/image6176.png"/><Relationship Id="rId6184" Type="http://schemas.openxmlformats.org/officeDocument/2006/relationships/image" Target="media/image6177.png"/><Relationship Id="rId6185" Type="http://schemas.openxmlformats.org/officeDocument/2006/relationships/image" Target="media/image6178.png"/><Relationship Id="rId6186" Type="http://schemas.openxmlformats.org/officeDocument/2006/relationships/image" Target="media/image6179.png"/><Relationship Id="rId6187" Type="http://schemas.openxmlformats.org/officeDocument/2006/relationships/image" Target="media/image6180.png"/><Relationship Id="rId6188" Type="http://schemas.openxmlformats.org/officeDocument/2006/relationships/image" Target="media/image6181.png"/><Relationship Id="rId6189" Type="http://schemas.openxmlformats.org/officeDocument/2006/relationships/image" Target="media/image6182.png"/><Relationship Id="rId6190" Type="http://schemas.openxmlformats.org/officeDocument/2006/relationships/image" Target="media/image6183.png"/><Relationship Id="rId6191" Type="http://schemas.openxmlformats.org/officeDocument/2006/relationships/image" Target="media/image6184.png"/><Relationship Id="rId6192" Type="http://schemas.openxmlformats.org/officeDocument/2006/relationships/image" Target="media/image6185.png"/><Relationship Id="rId6193" Type="http://schemas.openxmlformats.org/officeDocument/2006/relationships/image" Target="media/image6186.png"/><Relationship Id="rId6194" Type="http://schemas.openxmlformats.org/officeDocument/2006/relationships/image" Target="media/image6187.png"/><Relationship Id="rId6195" Type="http://schemas.openxmlformats.org/officeDocument/2006/relationships/image" Target="media/image6188.png"/><Relationship Id="rId6196" Type="http://schemas.openxmlformats.org/officeDocument/2006/relationships/image" Target="media/image6189.png"/><Relationship Id="rId6197" Type="http://schemas.openxmlformats.org/officeDocument/2006/relationships/image" Target="media/image6190.png"/><Relationship Id="rId6198" Type="http://schemas.openxmlformats.org/officeDocument/2006/relationships/image" Target="media/image6191.png"/><Relationship Id="rId6199" Type="http://schemas.openxmlformats.org/officeDocument/2006/relationships/image" Target="media/image6192.png"/><Relationship Id="rId6200" Type="http://schemas.openxmlformats.org/officeDocument/2006/relationships/image" Target="media/image6193.png"/><Relationship Id="rId6201" Type="http://schemas.openxmlformats.org/officeDocument/2006/relationships/image" Target="media/image6194.png"/><Relationship Id="rId6202" Type="http://schemas.openxmlformats.org/officeDocument/2006/relationships/image" Target="media/image6195.png"/><Relationship Id="rId6203" Type="http://schemas.openxmlformats.org/officeDocument/2006/relationships/image" Target="media/image6196.png"/><Relationship Id="rId6204" Type="http://schemas.openxmlformats.org/officeDocument/2006/relationships/image" Target="media/image6197.png"/><Relationship Id="rId6205" Type="http://schemas.openxmlformats.org/officeDocument/2006/relationships/image" Target="media/image6198.png"/><Relationship Id="rId6206" Type="http://schemas.openxmlformats.org/officeDocument/2006/relationships/image" Target="media/image6199.png"/><Relationship Id="rId6207" Type="http://schemas.openxmlformats.org/officeDocument/2006/relationships/image" Target="media/image6200.png"/><Relationship Id="rId6208" Type="http://schemas.openxmlformats.org/officeDocument/2006/relationships/image" Target="media/image6201.png"/><Relationship Id="rId6209" Type="http://schemas.openxmlformats.org/officeDocument/2006/relationships/image" Target="media/image6202.png"/><Relationship Id="rId6210" Type="http://schemas.openxmlformats.org/officeDocument/2006/relationships/image" Target="media/image6203.png"/><Relationship Id="rId6211" Type="http://schemas.openxmlformats.org/officeDocument/2006/relationships/image" Target="media/image6204.png"/><Relationship Id="rId6212" Type="http://schemas.openxmlformats.org/officeDocument/2006/relationships/image" Target="media/image6205.png"/><Relationship Id="rId6213" Type="http://schemas.openxmlformats.org/officeDocument/2006/relationships/image" Target="media/image6206.png"/><Relationship Id="rId6214" Type="http://schemas.openxmlformats.org/officeDocument/2006/relationships/image" Target="media/image6207.png"/><Relationship Id="rId6215" Type="http://schemas.openxmlformats.org/officeDocument/2006/relationships/image" Target="media/image6208.png"/><Relationship Id="rId6216" Type="http://schemas.openxmlformats.org/officeDocument/2006/relationships/image" Target="media/image6209.png"/><Relationship Id="rId6217" Type="http://schemas.openxmlformats.org/officeDocument/2006/relationships/image" Target="media/image6210.png"/><Relationship Id="rId6218" Type="http://schemas.openxmlformats.org/officeDocument/2006/relationships/image" Target="media/image6211.png"/><Relationship Id="rId6219" Type="http://schemas.openxmlformats.org/officeDocument/2006/relationships/image" Target="media/image6212.png"/><Relationship Id="rId6220" Type="http://schemas.openxmlformats.org/officeDocument/2006/relationships/image" Target="media/image6213.png"/><Relationship Id="rId6221" Type="http://schemas.openxmlformats.org/officeDocument/2006/relationships/image" Target="media/image6214.png"/><Relationship Id="rId6222" Type="http://schemas.openxmlformats.org/officeDocument/2006/relationships/image" Target="media/image6215.png"/><Relationship Id="rId6223" Type="http://schemas.openxmlformats.org/officeDocument/2006/relationships/image" Target="media/image6216.png"/><Relationship Id="rId6224" Type="http://schemas.openxmlformats.org/officeDocument/2006/relationships/image" Target="media/image6217.png"/><Relationship Id="rId6225" Type="http://schemas.openxmlformats.org/officeDocument/2006/relationships/image" Target="media/image6218.png"/><Relationship Id="rId6226" Type="http://schemas.openxmlformats.org/officeDocument/2006/relationships/image" Target="media/image6219.png"/><Relationship Id="rId6227" Type="http://schemas.openxmlformats.org/officeDocument/2006/relationships/image" Target="media/image6220.png"/><Relationship Id="rId6228" Type="http://schemas.openxmlformats.org/officeDocument/2006/relationships/image" Target="media/image6221.png"/><Relationship Id="rId6229" Type="http://schemas.openxmlformats.org/officeDocument/2006/relationships/image" Target="media/image6222.png"/><Relationship Id="rId6230" Type="http://schemas.openxmlformats.org/officeDocument/2006/relationships/image" Target="media/image6223.png"/><Relationship Id="rId6231" Type="http://schemas.openxmlformats.org/officeDocument/2006/relationships/image" Target="media/image6224.png"/><Relationship Id="rId6232" Type="http://schemas.openxmlformats.org/officeDocument/2006/relationships/image" Target="media/image6225.png"/><Relationship Id="rId6233" Type="http://schemas.openxmlformats.org/officeDocument/2006/relationships/image" Target="media/image6226.png"/><Relationship Id="rId6234" Type="http://schemas.openxmlformats.org/officeDocument/2006/relationships/image" Target="media/image6227.png"/><Relationship Id="rId6235" Type="http://schemas.openxmlformats.org/officeDocument/2006/relationships/image" Target="media/image6228.png"/><Relationship Id="rId6236" Type="http://schemas.openxmlformats.org/officeDocument/2006/relationships/image" Target="media/image6229.png"/><Relationship Id="rId6237" Type="http://schemas.openxmlformats.org/officeDocument/2006/relationships/image" Target="media/image6230.png"/><Relationship Id="rId6238" Type="http://schemas.openxmlformats.org/officeDocument/2006/relationships/image" Target="media/image6231.png"/><Relationship Id="rId6239" Type="http://schemas.openxmlformats.org/officeDocument/2006/relationships/image" Target="media/image6232.png"/><Relationship Id="rId6240" Type="http://schemas.openxmlformats.org/officeDocument/2006/relationships/image" Target="media/image6233.png"/><Relationship Id="rId6241" Type="http://schemas.openxmlformats.org/officeDocument/2006/relationships/image" Target="media/image6234.png"/><Relationship Id="rId6242" Type="http://schemas.openxmlformats.org/officeDocument/2006/relationships/image" Target="media/image6235.png"/><Relationship Id="rId6243" Type="http://schemas.openxmlformats.org/officeDocument/2006/relationships/image" Target="media/image6236.png"/><Relationship Id="rId6244" Type="http://schemas.openxmlformats.org/officeDocument/2006/relationships/image" Target="media/image6237.png"/><Relationship Id="rId6245" Type="http://schemas.openxmlformats.org/officeDocument/2006/relationships/image" Target="media/image6238.png"/><Relationship Id="rId6246" Type="http://schemas.openxmlformats.org/officeDocument/2006/relationships/image" Target="media/image6239.png"/><Relationship Id="rId6247" Type="http://schemas.openxmlformats.org/officeDocument/2006/relationships/image" Target="media/image6240.png"/><Relationship Id="rId6248" Type="http://schemas.openxmlformats.org/officeDocument/2006/relationships/image" Target="media/image6241.png"/><Relationship Id="rId6249" Type="http://schemas.openxmlformats.org/officeDocument/2006/relationships/image" Target="media/image6242.png"/><Relationship Id="rId6250" Type="http://schemas.openxmlformats.org/officeDocument/2006/relationships/image" Target="media/image6243.png"/><Relationship Id="rId6251" Type="http://schemas.openxmlformats.org/officeDocument/2006/relationships/image" Target="media/image6244.png"/><Relationship Id="rId6252" Type="http://schemas.openxmlformats.org/officeDocument/2006/relationships/image" Target="media/image6245.png"/><Relationship Id="rId6253" Type="http://schemas.openxmlformats.org/officeDocument/2006/relationships/image" Target="media/image6246.png"/><Relationship Id="rId6254" Type="http://schemas.openxmlformats.org/officeDocument/2006/relationships/image" Target="media/image6247.png"/><Relationship Id="rId6255" Type="http://schemas.openxmlformats.org/officeDocument/2006/relationships/image" Target="media/image6248.png"/><Relationship Id="rId6256" Type="http://schemas.openxmlformats.org/officeDocument/2006/relationships/image" Target="media/image6249.png"/><Relationship Id="rId6257" Type="http://schemas.openxmlformats.org/officeDocument/2006/relationships/image" Target="media/image6250.png"/><Relationship Id="rId6258" Type="http://schemas.openxmlformats.org/officeDocument/2006/relationships/image" Target="media/image6251.png"/><Relationship Id="rId6259" Type="http://schemas.openxmlformats.org/officeDocument/2006/relationships/image" Target="media/image6252.png"/><Relationship Id="rId6260" Type="http://schemas.openxmlformats.org/officeDocument/2006/relationships/image" Target="media/image6253.png"/><Relationship Id="rId6261" Type="http://schemas.openxmlformats.org/officeDocument/2006/relationships/image" Target="media/image6254.png"/><Relationship Id="rId6262" Type="http://schemas.openxmlformats.org/officeDocument/2006/relationships/image" Target="media/image6255.png"/><Relationship Id="rId6263" Type="http://schemas.openxmlformats.org/officeDocument/2006/relationships/image" Target="media/image6256.png"/><Relationship Id="rId6264" Type="http://schemas.openxmlformats.org/officeDocument/2006/relationships/image" Target="media/image6257.png"/><Relationship Id="rId6265" Type="http://schemas.openxmlformats.org/officeDocument/2006/relationships/image" Target="media/image6258.png"/><Relationship Id="rId6266" Type="http://schemas.openxmlformats.org/officeDocument/2006/relationships/image" Target="media/image6259.png"/><Relationship Id="rId6267" Type="http://schemas.openxmlformats.org/officeDocument/2006/relationships/image" Target="media/image6260.png"/><Relationship Id="rId6268" Type="http://schemas.openxmlformats.org/officeDocument/2006/relationships/image" Target="media/image6261.png"/><Relationship Id="rId6269" Type="http://schemas.openxmlformats.org/officeDocument/2006/relationships/image" Target="media/image6262.png"/><Relationship Id="rId6270" Type="http://schemas.openxmlformats.org/officeDocument/2006/relationships/image" Target="media/image6263.png"/><Relationship Id="rId6271" Type="http://schemas.openxmlformats.org/officeDocument/2006/relationships/image" Target="media/image6264.png"/><Relationship Id="rId6272" Type="http://schemas.openxmlformats.org/officeDocument/2006/relationships/image" Target="media/image6265.png"/><Relationship Id="rId6273" Type="http://schemas.openxmlformats.org/officeDocument/2006/relationships/image" Target="media/image6266.png"/><Relationship Id="rId6274" Type="http://schemas.openxmlformats.org/officeDocument/2006/relationships/image" Target="media/image6267.png"/><Relationship Id="rId6275" Type="http://schemas.openxmlformats.org/officeDocument/2006/relationships/image" Target="media/image6268.png"/><Relationship Id="rId6276" Type="http://schemas.openxmlformats.org/officeDocument/2006/relationships/image" Target="media/image6269.png"/><Relationship Id="rId6277" Type="http://schemas.openxmlformats.org/officeDocument/2006/relationships/image" Target="media/image6270.png"/><Relationship Id="rId6278" Type="http://schemas.openxmlformats.org/officeDocument/2006/relationships/image" Target="media/image6271.png"/><Relationship Id="rId6279" Type="http://schemas.openxmlformats.org/officeDocument/2006/relationships/image" Target="media/image6272.png"/><Relationship Id="rId6280" Type="http://schemas.openxmlformats.org/officeDocument/2006/relationships/image" Target="media/image6273.png"/><Relationship Id="rId6281" Type="http://schemas.openxmlformats.org/officeDocument/2006/relationships/image" Target="media/image6274.png"/><Relationship Id="rId6282" Type="http://schemas.openxmlformats.org/officeDocument/2006/relationships/image" Target="media/image6275.png"/><Relationship Id="rId6283" Type="http://schemas.openxmlformats.org/officeDocument/2006/relationships/image" Target="media/image6276.png"/><Relationship Id="rId6284" Type="http://schemas.openxmlformats.org/officeDocument/2006/relationships/image" Target="media/image6277.png"/><Relationship Id="rId6285" Type="http://schemas.openxmlformats.org/officeDocument/2006/relationships/image" Target="media/image6278.png"/><Relationship Id="rId6286" Type="http://schemas.openxmlformats.org/officeDocument/2006/relationships/image" Target="media/image6279.png"/><Relationship Id="rId6287" Type="http://schemas.openxmlformats.org/officeDocument/2006/relationships/image" Target="media/image6280.png"/><Relationship Id="rId6288" Type="http://schemas.openxmlformats.org/officeDocument/2006/relationships/image" Target="media/image6281.png"/><Relationship Id="rId6289" Type="http://schemas.openxmlformats.org/officeDocument/2006/relationships/image" Target="media/image6282.png"/><Relationship Id="rId6290" Type="http://schemas.openxmlformats.org/officeDocument/2006/relationships/image" Target="media/image6283.png"/><Relationship Id="rId6291" Type="http://schemas.openxmlformats.org/officeDocument/2006/relationships/image" Target="media/image6284.png"/><Relationship Id="rId6292" Type="http://schemas.openxmlformats.org/officeDocument/2006/relationships/image" Target="media/image6285.png"/><Relationship Id="rId6293" Type="http://schemas.openxmlformats.org/officeDocument/2006/relationships/image" Target="media/image6286.png"/><Relationship Id="rId6294" Type="http://schemas.openxmlformats.org/officeDocument/2006/relationships/image" Target="media/image6287.png"/><Relationship Id="rId6295" Type="http://schemas.openxmlformats.org/officeDocument/2006/relationships/image" Target="media/image6288.png"/><Relationship Id="rId6296" Type="http://schemas.openxmlformats.org/officeDocument/2006/relationships/image" Target="media/image6289.png"/><Relationship Id="rId6297" Type="http://schemas.openxmlformats.org/officeDocument/2006/relationships/image" Target="media/image6290.png"/><Relationship Id="rId6298" Type="http://schemas.openxmlformats.org/officeDocument/2006/relationships/image" Target="media/image6291.png"/><Relationship Id="rId6299" Type="http://schemas.openxmlformats.org/officeDocument/2006/relationships/image" Target="media/image6292.png"/><Relationship Id="rId6300" Type="http://schemas.openxmlformats.org/officeDocument/2006/relationships/image" Target="media/image6293.png"/><Relationship Id="rId6301" Type="http://schemas.openxmlformats.org/officeDocument/2006/relationships/image" Target="media/image6294.png"/><Relationship Id="rId6302" Type="http://schemas.openxmlformats.org/officeDocument/2006/relationships/image" Target="media/image6295.png"/><Relationship Id="rId6303" Type="http://schemas.openxmlformats.org/officeDocument/2006/relationships/image" Target="media/image6296.png"/><Relationship Id="rId6304" Type="http://schemas.openxmlformats.org/officeDocument/2006/relationships/image" Target="media/image6297.png"/><Relationship Id="rId6305" Type="http://schemas.openxmlformats.org/officeDocument/2006/relationships/image" Target="media/image6298.png"/><Relationship Id="rId6306" Type="http://schemas.openxmlformats.org/officeDocument/2006/relationships/image" Target="media/image6299.png"/><Relationship Id="rId6307" Type="http://schemas.openxmlformats.org/officeDocument/2006/relationships/image" Target="media/image6300.png"/><Relationship Id="rId6308" Type="http://schemas.openxmlformats.org/officeDocument/2006/relationships/image" Target="media/image6301.png"/><Relationship Id="rId6309" Type="http://schemas.openxmlformats.org/officeDocument/2006/relationships/image" Target="media/image6302.png"/><Relationship Id="rId6310" Type="http://schemas.openxmlformats.org/officeDocument/2006/relationships/image" Target="media/image6303.png"/><Relationship Id="rId6311" Type="http://schemas.openxmlformats.org/officeDocument/2006/relationships/image" Target="media/image6304.png"/><Relationship Id="rId6312" Type="http://schemas.openxmlformats.org/officeDocument/2006/relationships/image" Target="media/image6305.png"/><Relationship Id="rId6313" Type="http://schemas.openxmlformats.org/officeDocument/2006/relationships/image" Target="media/image6306.png"/><Relationship Id="rId6314" Type="http://schemas.openxmlformats.org/officeDocument/2006/relationships/image" Target="media/image6307.png"/><Relationship Id="rId6315" Type="http://schemas.openxmlformats.org/officeDocument/2006/relationships/image" Target="media/image6308.png"/><Relationship Id="rId6316" Type="http://schemas.openxmlformats.org/officeDocument/2006/relationships/image" Target="media/image6309.png"/><Relationship Id="rId6317" Type="http://schemas.openxmlformats.org/officeDocument/2006/relationships/image" Target="media/image6310.png"/><Relationship Id="rId6318" Type="http://schemas.openxmlformats.org/officeDocument/2006/relationships/image" Target="media/image6311.png"/><Relationship Id="rId6319" Type="http://schemas.openxmlformats.org/officeDocument/2006/relationships/image" Target="media/image6312.png"/><Relationship Id="rId6320" Type="http://schemas.openxmlformats.org/officeDocument/2006/relationships/image" Target="media/image6313.png"/><Relationship Id="rId6321" Type="http://schemas.openxmlformats.org/officeDocument/2006/relationships/image" Target="media/image6314.png"/><Relationship Id="rId6322" Type="http://schemas.openxmlformats.org/officeDocument/2006/relationships/image" Target="media/image6315.png"/><Relationship Id="rId6323" Type="http://schemas.openxmlformats.org/officeDocument/2006/relationships/image" Target="media/image6316.png"/><Relationship Id="rId6324" Type="http://schemas.openxmlformats.org/officeDocument/2006/relationships/image" Target="media/image6317.png"/><Relationship Id="rId6325" Type="http://schemas.openxmlformats.org/officeDocument/2006/relationships/image" Target="media/image6318.png"/><Relationship Id="rId6326" Type="http://schemas.openxmlformats.org/officeDocument/2006/relationships/image" Target="media/image6319.png"/><Relationship Id="rId6327" Type="http://schemas.openxmlformats.org/officeDocument/2006/relationships/image" Target="media/image6320.png"/><Relationship Id="rId6328" Type="http://schemas.openxmlformats.org/officeDocument/2006/relationships/image" Target="media/image6321.png"/><Relationship Id="rId6329" Type="http://schemas.openxmlformats.org/officeDocument/2006/relationships/image" Target="media/image6322.png"/><Relationship Id="rId6330" Type="http://schemas.openxmlformats.org/officeDocument/2006/relationships/image" Target="media/image6323.png"/><Relationship Id="rId6331" Type="http://schemas.openxmlformats.org/officeDocument/2006/relationships/image" Target="media/image6324.png"/><Relationship Id="rId6332" Type="http://schemas.openxmlformats.org/officeDocument/2006/relationships/image" Target="media/image6325.png"/><Relationship Id="rId6333" Type="http://schemas.openxmlformats.org/officeDocument/2006/relationships/image" Target="media/image6326.png"/><Relationship Id="rId6334" Type="http://schemas.openxmlformats.org/officeDocument/2006/relationships/image" Target="media/image6327.png"/><Relationship Id="rId6335" Type="http://schemas.openxmlformats.org/officeDocument/2006/relationships/image" Target="media/image6328.png"/><Relationship Id="rId6336" Type="http://schemas.openxmlformats.org/officeDocument/2006/relationships/image" Target="media/image6329.png"/><Relationship Id="rId6337" Type="http://schemas.openxmlformats.org/officeDocument/2006/relationships/image" Target="media/image6330.png"/><Relationship Id="rId6338" Type="http://schemas.openxmlformats.org/officeDocument/2006/relationships/image" Target="media/image6331.png"/><Relationship Id="rId6339" Type="http://schemas.openxmlformats.org/officeDocument/2006/relationships/image" Target="media/image6332.png"/><Relationship Id="rId6340" Type="http://schemas.openxmlformats.org/officeDocument/2006/relationships/image" Target="media/image6333.png"/><Relationship Id="rId6341" Type="http://schemas.openxmlformats.org/officeDocument/2006/relationships/image" Target="media/image6334.png"/><Relationship Id="rId6342" Type="http://schemas.openxmlformats.org/officeDocument/2006/relationships/image" Target="media/image6335.png"/><Relationship Id="rId6343" Type="http://schemas.openxmlformats.org/officeDocument/2006/relationships/image" Target="media/image6336.png"/><Relationship Id="rId6344" Type="http://schemas.openxmlformats.org/officeDocument/2006/relationships/image" Target="media/image6337.png"/><Relationship Id="rId6345" Type="http://schemas.openxmlformats.org/officeDocument/2006/relationships/image" Target="media/image6338.png"/><Relationship Id="rId6346" Type="http://schemas.openxmlformats.org/officeDocument/2006/relationships/image" Target="media/image6339.png"/><Relationship Id="rId6347" Type="http://schemas.openxmlformats.org/officeDocument/2006/relationships/image" Target="media/image6340.png"/><Relationship Id="rId6348" Type="http://schemas.openxmlformats.org/officeDocument/2006/relationships/image" Target="media/image6341.png"/><Relationship Id="rId6349" Type="http://schemas.openxmlformats.org/officeDocument/2006/relationships/image" Target="media/image6342.png"/><Relationship Id="rId6350" Type="http://schemas.openxmlformats.org/officeDocument/2006/relationships/image" Target="media/image6343.png"/><Relationship Id="rId6351" Type="http://schemas.openxmlformats.org/officeDocument/2006/relationships/image" Target="media/image6344.png"/><Relationship Id="rId6352" Type="http://schemas.openxmlformats.org/officeDocument/2006/relationships/image" Target="media/image6345.png"/><Relationship Id="rId6353" Type="http://schemas.openxmlformats.org/officeDocument/2006/relationships/image" Target="media/image6346.png"/><Relationship Id="rId6354" Type="http://schemas.openxmlformats.org/officeDocument/2006/relationships/image" Target="media/image6347.png"/><Relationship Id="rId6355" Type="http://schemas.openxmlformats.org/officeDocument/2006/relationships/image" Target="media/image6348.png"/><Relationship Id="rId6356" Type="http://schemas.openxmlformats.org/officeDocument/2006/relationships/image" Target="media/image6349.png"/><Relationship Id="rId6357" Type="http://schemas.openxmlformats.org/officeDocument/2006/relationships/image" Target="media/image6350.png"/><Relationship Id="rId6358" Type="http://schemas.openxmlformats.org/officeDocument/2006/relationships/image" Target="media/image6351.png"/><Relationship Id="rId6359" Type="http://schemas.openxmlformats.org/officeDocument/2006/relationships/image" Target="media/image6352.png"/><Relationship Id="rId6360" Type="http://schemas.openxmlformats.org/officeDocument/2006/relationships/image" Target="media/image6353.png"/><Relationship Id="rId6361" Type="http://schemas.openxmlformats.org/officeDocument/2006/relationships/image" Target="media/image6354.png"/><Relationship Id="rId6362" Type="http://schemas.openxmlformats.org/officeDocument/2006/relationships/image" Target="media/image6355.png"/><Relationship Id="rId6363" Type="http://schemas.openxmlformats.org/officeDocument/2006/relationships/image" Target="media/image6356.png"/><Relationship Id="rId6364" Type="http://schemas.openxmlformats.org/officeDocument/2006/relationships/image" Target="media/image6357.png"/><Relationship Id="rId6365" Type="http://schemas.openxmlformats.org/officeDocument/2006/relationships/image" Target="media/image6358.png"/><Relationship Id="rId6366" Type="http://schemas.openxmlformats.org/officeDocument/2006/relationships/image" Target="media/image6359.png"/><Relationship Id="rId6367" Type="http://schemas.openxmlformats.org/officeDocument/2006/relationships/image" Target="media/image6360.png"/><Relationship Id="rId6368" Type="http://schemas.openxmlformats.org/officeDocument/2006/relationships/image" Target="media/image6361.png"/><Relationship Id="rId6369" Type="http://schemas.openxmlformats.org/officeDocument/2006/relationships/image" Target="media/image6362.png"/><Relationship Id="rId6370" Type="http://schemas.openxmlformats.org/officeDocument/2006/relationships/image" Target="media/image6363.png"/><Relationship Id="rId6371" Type="http://schemas.openxmlformats.org/officeDocument/2006/relationships/image" Target="media/image6364.png"/><Relationship Id="rId6372" Type="http://schemas.openxmlformats.org/officeDocument/2006/relationships/image" Target="media/image6365.png"/><Relationship Id="rId6373" Type="http://schemas.openxmlformats.org/officeDocument/2006/relationships/image" Target="media/image6366.png"/><Relationship Id="rId6374" Type="http://schemas.openxmlformats.org/officeDocument/2006/relationships/image" Target="media/image6367.png"/><Relationship Id="rId6375" Type="http://schemas.openxmlformats.org/officeDocument/2006/relationships/image" Target="media/image6368.png"/><Relationship Id="rId6376" Type="http://schemas.openxmlformats.org/officeDocument/2006/relationships/image" Target="media/image6369.png"/><Relationship Id="rId6377" Type="http://schemas.openxmlformats.org/officeDocument/2006/relationships/image" Target="media/image6370.png"/><Relationship Id="rId6378" Type="http://schemas.openxmlformats.org/officeDocument/2006/relationships/image" Target="media/image6371.png"/><Relationship Id="rId6379" Type="http://schemas.openxmlformats.org/officeDocument/2006/relationships/image" Target="media/image6372.png"/><Relationship Id="rId6380" Type="http://schemas.openxmlformats.org/officeDocument/2006/relationships/image" Target="media/image6373.png"/><Relationship Id="rId6381" Type="http://schemas.openxmlformats.org/officeDocument/2006/relationships/image" Target="media/image6374.png"/><Relationship Id="rId6382" Type="http://schemas.openxmlformats.org/officeDocument/2006/relationships/image" Target="media/image6375.png"/><Relationship Id="rId6383" Type="http://schemas.openxmlformats.org/officeDocument/2006/relationships/image" Target="media/image6376.png"/><Relationship Id="rId6384" Type="http://schemas.openxmlformats.org/officeDocument/2006/relationships/image" Target="media/image6377.png"/><Relationship Id="rId6385" Type="http://schemas.openxmlformats.org/officeDocument/2006/relationships/image" Target="media/image6378.png"/><Relationship Id="rId6386" Type="http://schemas.openxmlformats.org/officeDocument/2006/relationships/image" Target="media/image6379.png"/><Relationship Id="rId6387" Type="http://schemas.openxmlformats.org/officeDocument/2006/relationships/image" Target="media/image6380.png"/><Relationship Id="rId6388" Type="http://schemas.openxmlformats.org/officeDocument/2006/relationships/image" Target="media/image6381.png"/><Relationship Id="rId6389" Type="http://schemas.openxmlformats.org/officeDocument/2006/relationships/image" Target="media/image6382.png"/><Relationship Id="rId6390" Type="http://schemas.openxmlformats.org/officeDocument/2006/relationships/image" Target="media/image6383.png"/><Relationship Id="rId6391" Type="http://schemas.openxmlformats.org/officeDocument/2006/relationships/image" Target="media/image6384.png"/><Relationship Id="rId6392" Type="http://schemas.openxmlformats.org/officeDocument/2006/relationships/image" Target="media/image6385.png"/><Relationship Id="rId6393" Type="http://schemas.openxmlformats.org/officeDocument/2006/relationships/image" Target="media/image6386.png"/><Relationship Id="rId6394" Type="http://schemas.openxmlformats.org/officeDocument/2006/relationships/image" Target="media/image6387.png"/><Relationship Id="rId6395" Type="http://schemas.openxmlformats.org/officeDocument/2006/relationships/image" Target="media/image6388.png"/><Relationship Id="rId6396" Type="http://schemas.openxmlformats.org/officeDocument/2006/relationships/image" Target="media/image6389.png"/><Relationship Id="rId6397" Type="http://schemas.openxmlformats.org/officeDocument/2006/relationships/image" Target="media/image6390.png"/><Relationship Id="rId6398" Type="http://schemas.openxmlformats.org/officeDocument/2006/relationships/image" Target="media/image6391.png"/><Relationship Id="rId6399" Type="http://schemas.openxmlformats.org/officeDocument/2006/relationships/image" Target="media/image6392.png"/><Relationship Id="rId6400" Type="http://schemas.openxmlformats.org/officeDocument/2006/relationships/image" Target="media/image6393.png"/><Relationship Id="rId6401" Type="http://schemas.openxmlformats.org/officeDocument/2006/relationships/image" Target="media/image6394.png"/><Relationship Id="rId6402" Type="http://schemas.openxmlformats.org/officeDocument/2006/relationships/image" Target="media/image6395.png"/><Relationship Id="rId6403" Type="http://schemas.openxmlformats.org/officeDocument/2006/relationships/image" Target="media/image6396.png"/><Relationship Id="rId6404" Type="http://schemas.openxmlformats.org/officeDocument/2006/relationships/image" Target="media/image6397.png"/><Relationship Id="rId6405" Type="http://schemas.openxmlformats.org/officeDocument/2006/relationships/image" Target="media/image6398.png"/><Relationship Id="rId6406" Type="http://schemas.openxmlformats.org/officeDocument/2006/relationships/image" Target="media/image6399.png"/><Relationship Id="rId6407" Type="http://schemas.openxmlformats.org/officeDocument/2006/relationships/image" Target="media/image6400.png"/><Relationship Id="rId6408" Type="http://schemas.openxmlformats.org/officeDocument/2006/relationships/image" Target="media/image6401.png"/><Relationship Id="rId6409" Type="http://schemas.openxmlformats.org/officeDocument/2006/relationships/image" Target="media/image6402.png"/><Relationship Id="rId6410" Type="http://schemas.openxmlformats.org/officeDocument/2006/relationships/image" Target="media/image6403.png"/><Relationship Id="rId6411" Type="http://schemas.openxmlformats.org/officeDocument/2006/relationships/image" Target="media/image6404.png"/><Relationship Id="rId6412" Type="http://schemas.openxmlformats.org/officeDocument/2006/relationships/image" Target="media/image6405.png"/><Relationship Id="rId6413" Type="http://schemas.openxmlformats.org/officeDocument/2006/relationships/image" Target="media/image6406.png"/><Relationship Id="rId6414" Type="http://schemas.openxmlformats.org/officeDocument/2006/relationships/image" Target="media/image6407.png"/><Relationship Id="rId6415" Type="http://schemas.openxmlformats.org/officeDocument/2006/relationships/image" Target="media/image6408.png"/><Relationship Id="rId6416" Type="http://schemas.openxmlformats.org/officeDocument/2006/relationships/image" Target="media/image6409.png"/><Relationship Id="rId6417" Type="http://schemas.openxmlformats.org/officeDocument/2006/relationships/image" Target="media/image6410.png"/><Relationship Id="rId6418" Type="http://schemas.openxmlformats.org/officeDocument/2006/relationships/image" Target="media/image6411.png"/><Relationship Id="rId6419" Type="http://schemas.openxmlformats.org/officeDocument/2006/relationships/image" Target="media/image6412.png"/><Relationship Id="rId6420" Type="http://schemas.openxmlformats.org/officeDocument/2006/relationships/image" Target="media/image6413.png"/><Relationship Id="rId6421" Type="http://schemas.openxmlformats.org/officeDocument/2006/relationships/image" Target="media/image6414.png"/><Relationship Id="rId6422" Type="http://schemas.openxmlformats.org/officeDocument/2006/relationships/image" Target="media/image6415.png"/><Relationship Id="rId6423" Type="http://schemas.openxmlformats.org/officeDocument/2006/relationships/image" Target="media/image6416.png"/><Relationship Id="rId6424" Type="http://schemas.openxmlformats.org/officeDocument/2006/relationships/image" Target="media/image6417.png"/><Relationship Id="rId6425" Type="http://schemas.openxmlformats.org/officeDocument/2006/relationships/image" Target="media/image6418.png"/><Relationship Id="rId6426" Type="http://schemas.openxmlformats.org/officeDocument/2006/relationships/image" Target="media/image6419.png"/><Relationship Id="rId6427" Type="http://schemas.openxmlformats.org/officeDocument/2006/relationships/image" Target="media/image6420.png"/><Relationship Id="rId6428" Type="http://schemas.openxmlformats.org/officeDocument/2006/relationships/image" Target="media/image6421.png"/><Relationship Id="rId6429" Type="http://schemas.openxmlformats.org/officeDocument/2006/relationships/image" Target="media/image6422.png"/><Relationship Id="rId6430" Type="http://schemas.openxmlformats.org/officeDocument/2006/relationships/image" Target="media/image6423.png"/><Relationship Id="rId6431" Type="http://schemas.openxmlformats.org/officeDocument/2006/relationships/image" Target="media/image6424.png"/><Relationship Id="rId6432" Type="http://schemas.openxmlformats.org/officeDocument/2006/relationships/image" Target="media/image6425.png"/><Relationship Id="rId6433" Type="http://schemas.openxmlformats.org/officeDocument/2006/relationships/image" Target="media/image6426.png"/><Relationship Id="rId6434" Type="http://schemas.openxmlformats.org/officeDocument/2006/relationships/image" Target="media/image6427.png"/><Relationship Id="rId6435" Type="http://schemas.openxmlformats.org/officeDocument/2006/relationships/image" Target="media/image6428.png"/><Relationship Id="rId6436" Type="http://schemas.openxmlformats.org/officeDocument/2006/relationships/image" Target="media/image6429.png"/><Relationship Id="rId6437" Type="http://schemas.openxmlformats.org/officeDocument/2006/relationships/image" Target="media/image6430.png"/><Relationship Id="rId6438" Type="http://schemas.openxmlformats.org/officeDocument/2006/relationships/image" Target="media/image6431.png"/><Relationship Id="rId6439" Type="http://schemas.openxmlformats.org/officeDocument/2006/relationships/image" Target="media/image6432.png"/><Relationship Id="rId6440" Type="http://schemas.openxmlformats.org/officeDocument/2006/relationships/image" Target="media/image6433.png"/><Relationship Id="rId6441" Type="http://schemas.openxmlformats.org/officeDocument/2006/relationships/image" Target="media/image6434.png"/><Relationship Id="rId6442" Type="http://schemas.openxmlformats.org/officeDocument/2006/relationships/image" Target="media/image6435.png"/><Relationship Id="rId6443" Type="http://schemas.openxmlformats.org/officeDocument/2006/relationships/image" Target="media/image6436.png"/><Relationship Id="rId6444" Type="http://schemas.openxmlformats.org/officeDocument/2006/relationships/image" Target="media/image6437.png"/><Relationship Id="rId6445" Type="http://schemas.openxmlformats.org/officeDocument/2006/relationships/image" Target="media/image6438.png"/><Relationship Id="rId6446" Type="http://schemas.openxmlformats.org/officeDocument/2006/relationships/image" Target="media/image6439.png"/><Relationship Id="rId6447" Type="http://schemas.openxmlformats.org/officeDocument/2006/relationships/image" Target="media/image6440.png"/><Relationship Id="rId6448" Type="http://schemas.openxmlformats.org/officeDocument/2006/relationships/image" Target="media/image6441.png"/><Relationship Id="rId6449" Type="http://schemas.openxmlformats.org/officeDocument/2006/relationships/image" Target="media/image6442.png"/><Relationship Id="rId6450" Type="http://schemas.openxmlformats.org/officeDocument/2006/relationships/image" Target="media/image6443.png"/><Relationship Id="rId6451" Type="http://schemas.openxmlformats.org/officeDocument/2006/relationships/image" Target="media/image6444.png"/><Relationship Id="rId6452" Type="http://schemas.openxmlformats.org/officeDocument/2006/relationships/image" Target="media/image6445.png"/><Relationship Id="rId6453" Type="http://schemas.openxmlformats.org/officeDocument/2006/relationships/image" Target="media/image6446.png"/><Relationship Id="rId6454" Type="http://schemas.openxmlformats.org/officeDocument/2006/relationships/image" Target="media/image6447.png"/><Relationship Id="rId6455" Type="http://schemas.openxmlformats.org/officeDocument/2006/relationships/image" Target="media/image6448.png"/><Relationship Id="rId6456" Type="http://schemas.openxmlformats.org/officeDocument/2006/relationships/image" Target="media/image6449.png"/><Relationship Id="rId6457" Type="http://schemas.openxmlformats.org/officeDocument/2006/relationships/image" Target="media/image6450.png"/><Relationship Id="rId6458" Type="http://schemas.openxmlformats.org/officeDocument/2006/relationships/image" Target="media/image6451.png"/><Relationship Id="rId6459" Type="http://schemas.openxmlformats.org/officeDocument/2006/relationships/image" Target="media/image6452.png"/><Relationship Id="rId6460" Type="http://schemas.openxmlformats.org/officeDocument/2006/relationships/image" Target="media/image6453.png"/><Relationship Id="rId6461" Type="http://schemas.openxmlformats.org/officeDocument/2006/relationships/image" Target="media/image6454.png"/><Relationship Id="rId6462" Type="http://schemas.openxmlformats.org/officeDocument/2006/relationships/image" Target="media/image6455.png"/><Relationship Id="rId6463" Type="http://schemas.openxmlformats.org/officeDocument/2006/relationships/image" Target="media/image6456.png"/><Relationship Id="rId6464" Type="http://schemas.openxmlformats.org/officeDocument/2006/relationships/image" Target="media/image6457.png"/><Relationship Id="rId6465" Type="http://schemas.openxmlformats.org/officeDocument/2006/relationships/image" Target="media/image6458.png"/><Relationship Id="rId6466" Type="http://schemas.openxmlformats.org/officeDocument/2006/relationships/image" Target="media/image6459.png"/><Relationship Id="rId6467" Type="http://schemas.openxmlformats.org/officeDocument/2006/relationships/image" Target="media/image6460.png"/><Relationship Id="rId6468" Type="http://schemas.openxmlformats.org/officeDocument/2006/relationships/image" Target="media/image6461.png"/><Relationship Id="rId6469" Type="http://schemas.openxmlformats.org/officeDocument/2006/relationships/image" Target="media/image6462.png"/><Relationship Id="rId6470" Type="http://schemas.openxmlformats.org/officeDocument/2006/relationships/image" Target="media/image6463.png"/><Relationship Id="rId6471" Type="http://schemas.openxmlformats.org/officeDocument/2006/relationships/image" Target="media/image6464.png"/><Relationship Id="rId6472" Type="http://schemas.openxmlformats.org/officeDocument/2006/relationships/image" Target="media/image6465.png"/><Relationship Id="rId6473" Type="http://schemas.openxmlformats.org/officeDocument/2006/relationships/image" Target="media/image6466.png"/><Relationship Id="rId6474" Type="http://schemas.openxmlformats.org/officeDocument/2006/relationships/image" Target="media/image6467.png"/><Relationship Id="rId6475" Type="http://schemas.openxmlformats.org/officeDocument/2006/relationships/image" Target="media/image6468.png"/><Relationship Id="rId6476" Type="http://schemas.openxmlformats.org/officeDocument/2006/relationships/image" Target="media/image6469.png"/><Relationship Id="rId6477" Type="http://schemas.openxmlformats.org/officeDocument/2006/relationships/image" Target="media/image6470.png"/><Relationship Id="rId6478" Type="http://schemas.openxmlformats.org/officeDocument/2006/relationships/image" Target="media/image6471.png"/><Relationship Id="rId6479" Type="http://schemas.openxmlformats.org/officeDocument/2006/relationships/image" Target="media/image6472.png"/><Relationship Id="rId6480" Type="http://schemas.openxmlformats.org/officeDocument/2006/relationships/image" Target="media/image6473.png"/><Relationship Id="rId6481" Type="http://schemas.openxmlformats.org/officeDocument/2006/relationships/image" Target="media/image6474.png"/><Relationship Id="rId6482" Type="http://schemas.openxmlformats.org/officeDocument/2006/relationships/image" Target="media/image6475.png"/><Relationship Id="rId6483" Type="http://schemas.openxmlformats.org/officeDocument/2006/relationships/image" Target="media/image6476.png"/><Relationship Id="rId6484" Type="http://schemas.openxmlformats.org/officeDocument/2006/relationships/image" Target="media/image6477.png"/><Relationship Id="rId6485" Type="http://schemas.openxmlformats.org/officeDocument/2006/relationships/image" Target="media/image6478.png"/><Relationship Id="rId6486" Type="http://schemas.openxmlformats.org/officeDocument/2006/relationships/image" Target="media/image6479.png"/><Relationship Id="rId6487" Type="http://schemas.openxmlformats.org/officeDocument/2006/relationships/image" Target="media/image6480.png"/><Relationship Id="rId6488" Type="http://schemas.openxmlformats.org/officeDocument/2006/relationships/image" Target="media/image6481.png"/><Relationship Id="rId6489" Type="http://schemas.openxmlformats.org/officeDocument/2006/relationships/image" Target="media/image6482.png"/><Relationship Id="rId6490" Type="http://schemas.openxmlformats.org/officeDocument/2006/relationships/image" Target="media/image6483.png"/><Relationship Id="rId6491" Type="http://schemas.openxmlformats.org/officeDocument/2006/relationships/image" Target="media/image6484.png"/><Relationship Id="rId6492" Type="http://schemas.openxmlformats.org/officeDocument/2006/relationships/image" Target="media/image6485.png"/><Relationship Id="rId6493" Type="http://schemas.openxmlformats.org/officeDocument/2006/relationships/image" Target="media/image6486.png"/><Relationship Id="rId6494" Type="http://schemas.openxmlformats.org/officeDocument/2006/relationships/image" Target="media/image6487.png"/><Relationship Id="rId6495" Type="http://schemas.openxmlformats.org/officeDocument/2006/relationships/image" Target="media/image6488.png"/><Relationship Id="rId6496" Type="http://schemas.openxmlformats.org/officeDocument/2006/relationships/image" Target="media/image6489.png"/><Relationship Id="rId6497" Type="http://schemas.openxmlformats.org/officeDocument/2006/relationships/image" Target="media/image6490.png"/><Relationship Id="rId6498" Type="http://schemas.openxmlformats.org/officeDocument/2006/relationships/image" Target="media/image6491.png"/><Relationship Id="rId6499" Type="http://schemas.openxmlformats.org/officeDocument/2006/relationships/image" Target="media/image6492.png"/><Relationship Id="rId6500" Type="http://schemas.openxmlformats.org/officeDocument/2006/relationships/image" Target="media/image6493.png"/><Relationship Id="rId6501" Type="http://schemas.openxmlformats.org/officeDocument/2006/relationships/image" Target="media/image6494.png"/><Relationship Id="rId6502" Type="http://schemas.openxmlformats.org/officeDocument/2006/relationships/image" Target="media/image6495.png"/><Relationship Id="rId6503" Type="http://schemas.openxmlformats.org/officeDocument/2006/relationships/image" Target="media/image6496.png"/><Relationship Id="rId6504" Type="http://schemas.openxmlformats.org/officeDocument/2006/relationships/image" Target="media/image6497.png"/><Relationship Id="rId6505" Type="http://schemas.openxmlformats.org/officeDocument/2006/relationships/image" Target="media/image6498.png"/><Relationship Id="rId6506" Type="http://schemas.openxmlformats.org/officeDocument/2006/relationships/image" Target="media/image6499.png"/><Relationship Id="rId6507" Type="http://schemas.openxmlformats.org/officeDocument/2006/relationships/image" Target="media/image6500.png"/><Relationship Id="rId6508" Type="http://schemas.openxmlformats.org/officeDocument/2006/relationships/image" Target="media/image6501.png"/><Relationship Id="rId6509" Type="http://schemas.openxmlformats.org/officeDocument/2006/relationships/image" Target="media/image6502.png"/><Relationship Id="rId6510" Type="http://schemas.openxmlformats.org/officeDocument/2006/relationships/image" Target="media/image6503.png"/><Relationship Id="rId6511" Type="http://schemas.openxmlformats.org/officeDocument/2006/relationships/image" Target="media/image6504.png"/><Relationship Id="rId6512" Type="http://schemas.openxmlformats.org/officeDocument/2006/relationships/image" Target="media/image6505.png"/><Relationship Id="rId6513" Type="http://schemas.openxmlformats.org/officeDocument/2006/relationships/image" Target="media/image6506.png"/><Relationship Id="rId6514" Type="http://schemas.openxmlformats.org/officeDocument/2006/relationships/image" Target="media/image6507.png"/><Relationship Id="rId6515" Type="http://schemas.openxmlformats.org/officeDocument/2006/relationships/image" Target="media/image6508.png"/><Relationship Id="rId6516" Type="http://schemas.openxmlformats.org/officeDocument/2006/relationships/image" Target="media/image6509.png"/><Relationship Id="rId6517" Type="http://schemas.openxmlformats.org/officeDocument/2006/relationships/image" Target="media/image6510.png"/><Relationship Id="rId6518" Type="http://schemas.openxmlformats.org/officeDocument/2006/relationships/image" Target="media/image6511.png"/><Relationship Id="rId6519" Type="http://schemas.openxmlformats.org/officeDocument/2006/relationships/image" Target="media/image6512.png"/><Relationship Id="rId6520" Type="http://schemas.openxmlformats.org/officeDocument/2006/relationships/image" Target="media/image6513.png"/><Relationship Id="rId6521" Type="http://schemas.openxmlformats.org/officeDocument/2006/relationships/image" Target="media/image6514.png"/><Relationship Id="rId6522" Type="http://schemas.openxmlformats.org/officeDocument/2006/relationships/image" Target="media/image6515.png"/><Relationship Id="rId6523" Type="http://schemas.openxmlformats.org/officeDocument/2006/relationships/image" Target="media/image6516.png"/><Relationship Id="rId6524" Type="http://schemas.openxmlformats.org/officeDocument/2006/relationships/image" Target="media/image6517.png"/><Relationship Id="rId6525" Type="http://schemas.openxmlformats.org/officeDocument/2006/relationships/image" Target="media/image6518.png"/><Relationship Id="rId6526" Type="http://schemas.openxmlformats.org/officeDocument/2006/relationships/image" Target="media/image6519.png"/><Relationship Id="rId6527" Type="http://schemas.openxmlformats.org/officeDocument/2006/relationships/image" Target="media/image6520.png"/><Relationship Id="rId6528" Type="http://schemas.openxmlformats.org/officeDocument/2006/relationships/image" Target="media/image6521.png"/><Relationship Id="rId6529" Type="http://schemas.openxmlformats.org/officeDocument/2006/relationships/image" Target="media/image6522.png"/><Relationship Id="rId6530" Type="http://schemas.openxmlformats.org/officeDocument/2006/relationships/image" Target="media/image6523.png"/><Relationship Id="rId6531" Type="http://schemas.openxmlformats.org/officeDocument/2006/relationships/image" Target="media/image6524.png"/><Relationship Id="rId6532" Type="http://schemas.openxmlformats.org/officeDocument/2006/relationships/image" Target="media/image6525.png"/><Relationship Id="rId6533" Type="http://schemas.openxmlformats.org/officeDocument/2006/relationships/image" Target="media/image6526.png"/><Relationship Id="rId6534" Type="http://schemas.openxmlformats.org/officeDocument/2006/relationships/image" Target="media/image6527.png"/><Relationship Id="rId6535" Type="http://schemas.openxmlformats.org/officeDocument/2006/relationships/image" Target="media/image6528.png"/><Relationship Id="rId6536" Type="http://schemas.openxmlformats.org/officeDocument/2006/relationships/image" Target="media/image6529.png"/><Relationship Id="rId6537" Type="http://schemas.openxmlformats.org/officeDocument/2006/relationships/image" Target="media/image6530.png"/><Relationship Id="rId6538" Type="http://schemas.openxmlformats.org/officeDocument/2006/relationships/image" Target="media/image6531.png"/><Relationship Id="rId6539" Type="http://schemas.openxmlformats.org/officeDocument/2006/relationships/image" Target="media/image6532.png"/><Relationship Id="rId6540" Type="http://schemas.openxmlformats.org/officeDocument/2006/relationships/image" Target="media/image6533.png"/><Relationship Id="rId6541" Type="http://schemas.openxmlformats.org/officeDocument/2006/relationships/image" Target="media/image6534.png"/><Relationship Id="rId6542" Type="http://schemas.openxmlformats.org/officeDocument/2006/relationships/image" Target="media/image6535.png"/><Relationship Id="rId6543" Type="http://schemas.openxmlformats.org/officeDocument/2006/relationships/image" Target="media/image6536.png"/><Relationship Id="rId6544" Type="http://schemas.openxmlformats.org/officeDocument/2006/relationships/image" Target="media/image6537.png"/><Relationship Id="rId6545" Type="http://schemas.openxmlformats.org/officeDocument/2006/relationships/image" Target="media/image6538.png"/><Relationship Id="rId6546" Type="http://schemas.openxmlformats.org/officeDocument/2006/relationships/image" Target="media/image6539.png"/><Relationship Id="rId6547" Type="http://schemas.openxmlformats.org/officeDocument/2006/relationships/image" Target="media/image6540.png"/><Relationship Id="rId6548" Type="http://schemas.openxmlformats.org/officeDocument/2006/relationships/image" Target="media/image6541.png"/><Relationship Id="rId6549" Type="http://schemas.openxmlformats.org/officeDocument/2006/relationships/image" Target="media/image6542.png"/><Relationship Id="rId6550" Type="http://schemas.openxmlformats.org/officeDocument/2006/relationships/image" Target="media/image6543.png"/><Relationship Id="rId6551" Type="http://schemas.openxmlformats.org/officeDocument/2006/relationships/image" Target="media/image6544.png"/><Relationship Id="rId6552" Type="http://schemas.openxmlformats.org/officeDocument/2006/relationships/image" Target="media/image6545.png"/><Relationship Id="rId6553" Type="http://schemas.openxmlformats.org/officeDocument/2006/relationships/image" Target="media/image6546.png"/><Relationship Id="rId6554" Type="http://schemas.openxmlformats.org/officeDocument/2006/relationships/image" Target="media/image6547.png"/><Relationship Id="rId6555" Type="http://schemas.openxmlformats.org/officeDocument/2006/relationships/image" Target="media/image6548.png"/><Relationship Id="rId6556" Type="http://schemas.openxmlformats.org/officeDocument/2006/relationships/image" Target="media/image6549.png"/><Relationship Id="rId6557" Type="http://schemas.openxmlformats.org/officeDocument/2006/relationships/image" Target="media/image6550.png"/><Relationship Id="rId6558" Type="http://schemas.openxmlformats.org/officeDocument/2006/relationships/image" Target="media/image6551.png"/><Relationship Id="rId6559" Type="http://schemas.openxmlformats.org/officeDocument/2006/relationships/image" Target="media/image6552.png"/><Relationship Id="rId6560" Type="http://schemas.openxmlformats.org/officeDocument/2006/relationships/image" Target="media/image6553.png"/><Relationship Id="rId6561" Type="http://schemas.openxmlformats.org/officeDocument/2006/relationships/image" Target="media/image6554.png"/><Relationship Id="rId6562" Type="http://schemas.openxmlformats.org/officeDocument/2006/relationships/image" Target="media/image6555.png"/><Relationship Id="rId6563" Type="http://schemas.openxmlformats.org/officeDocument/2006/relationships/image" Target="media/image6556.png"/><Relationship Id="rId6564" Type="http://schemas.openxmlformats.org/officeDocument/2006/relationships/image" Target="media/image6557.png"/><Relationship Id="rId6565" Type="http://schemas.openxmlformats.org/officeDocument/2006/relationships/image" Target="media/image6558.png"/><Relationship Id="rId6566" Type="http://schemas.openxmlformats.org/officeDocument/2006/relationships/image" Target="media/image6559.png"/><Relationship Id="rId6567" Type="http://schemas.openxmlformats.org/officeDocument/2006/relationships/image" Target="media/image6560.png"/><Relationship Id="rId6568" Type="http://schemas.openxmlformats.org/officeDocument/2006/relationships/image" Target="media/image6561.png"/><Relationship Id="rId6569" Type="http://schemas.openxmlformats.org/officeDocument/2006/relationships/image" Target="media/image6562.png"/><Relationship Id="rId6570" Type="http://schemas.openxmlformats.org/officeDocument/2006/relationships/image" Target="media/image6563.png"/><Relationship Id="rId6571" Type="http://schemas.openxmlformats.org/officeDocument/2006/relationships/image" Target="media/image6564.png"/><Relationship Id="rId6572" Type="http://schemas.openxmlformats.org/officeDocument/2006/relationships/image" Target="media/image6565.png"/><Relationship Id="rId6573" Type="http://schemas.openxmlformats.org/officeDocument/2006/relationships/image" Target="media/image6566.png"/><Relationship Id="rId6574" Type="http://schemas.openxmlformats.org/officeDocument/2006/relationships/image" Target="media/image6567.png"/><Relationship Id="rId6575" Type="http://schemas.openxmlformats.org/officeDocument/2006/relationships/image" Target="media/image6568.png"/><Relationship Id="rId6576" Type="http://schemas.openxmlformats.org/officeDocument/2006/relationships/image" Target="media/image6569.png"/><Relationship Id="rId6577" Type="http://schemas.openxmlformats.org/officeDocument/2006/relationships/image" Target="media/image6570.png"/><Relationship Id="rId6578" Type="http://schemas.openxmlformats.org/officeDocument/2006/relationships/image" Target="media/image6571.png"/><Relationship Id="rId6579" Type="http://schemas.openxmlformats.org/officeDocument/2006/relationships/image" Target="media/image6572.png"/><Relationship Id="rId6580" Type="http://schemas.openxmlformats.org/officeDocument/2006/relationships/image" Target="media/image6573.png"/><Relationship Id="rId6581" Type="http://schemas.openxmlformats.org/officeDocument/2006/relationships/image" Target="media/image6574.png"/><Relationship Id="rId6582" Type="http://schemas.openxmlformats.org/officeDocument/2006/relationships/image" Target="media/image6575.png"/><Relationship Id="rId6583" Type="http://schemas.openxmlformats.org/officeDocument/2006/relationships/image" Target="media/image6576.png"/><Relationship Id="rId6584" Type="http://schemas.openxmlformats.org/officeDocument/2006/relationships/image" Target="media/image6577.png"/><Relationship Id="rId6585" Type="http://schemas.openxmlformats.org/officeDocument/2006/relationships/image" Target="media/image6578.png"/><Relationship Id="rId6586" Type="http://schemas.openxmlformats.org/officeDocument/2006/relationships/image" Target="media/image6579.png"/><Relationship Id="rId6587" Type="http://schemas.openxmlformats.org/officeDocument/2006/relationships/image" Target="media/image6580.png"/><Relationship Id="rId6588" Type="http://schemas.openxmlformats.org/officeDocument/2006/relationships/image" Target="media/image6581.png"/><Relationship Id="rId6589" Type="http://schemas.openxmlformats.org/officeDocument/2006/relationships/image" Target="media/image6582.png"/><Relationship Id="rId6590" Type="http://schemas.openxmlformats.org/officeDocument/2006/relationships/image" Target="media/image6583.png"/><Relationship Id="rId6591" Type="http://schemas.openxmlformats.org/officeDocument/2006/relationships/image" Target="media/image6584.png"/><Relationship Id="rId6592" Type="http://schemas.openxmlformats.org/officeDocument/2006/relationships/image" Target="media/image6585.png"/><Relationship Id="rId6593" Type="http://schemas.openxmlformats.org/officeDocument/2006/relationships/image" Target="media/image6586.png"/><Relationship Id="rId6594" Type="http://schemas.openxmlformats.org/officeDocument/2006/relationships/image" Target="media/image6587.png"/><Relationship Id="rId6595" Type="http://schemas.openxmlformats.org/officeDocument/2006/relationships/image" Target="media/image6588.png"/><Relationship Id="rId6596" Type="http://schemas.openxmlformats.org/officeDocument/2006/relationships/image" Target="media/image6589.png"/><Relationship Id="rId6597" Type="http://schemas.openxmlformats.org/officeDocument/2006/relationships/image" Target="media/image6590.png"/><Relationship Id="rId6598" Type="http://schemas.openxmlformats.org/officeDocument/2006/relationships/image" Target="media/image6591.png"/><Relationship Id="rId6599" Type="http://schemas.openxmlformats.org/officeDocument/2006/relationships/image" Target="media/image6592.png"/><Relationship Id="rId6600" Type="http://schemas.openxmlformats.org/officeDocument/2006/relationships/image" Target="media/image6593.png"/><Relationship Id="rId6601" Type="http://schemas.openxmlformats.org/officeDocument/2006/relationships/image" Target="media/image6594.png"/><Relationship Id="rId6602" Type="http://schemas.openxmlformats.org/officeDocument/2006/relationships/image" Target="media/image6595.png"/><Relationship Id="rId6603" Type="http://schemas.openxmlformats.org/officeDocument/2006/relationships/image" Target="media/image6596.png"/><Relationship Id="rId6604" Type="http://schemas.openxmlformats.org/officeDocument/2006/relationships/image" Target="media/image6597.png"/><Relationship Id="rId6605" Type="http://schemas.openxmlformats.org/officeDocument/2006/relationships/image" Target="media/image6598.png"/><Relationship Id="rId6606" Type="http://schemas.openxmlformats.org/officeDocument/2006/relationships/image" Target="media/image6599.png"/><Relationship Id="rId6607" Type="http://schemas.openxmlformats.org/officeDocument/2006/relationships/image" Target="media/image6600.png"/><Relationship Id="rId6608" Type="http://schemas.openxmlformats.org/officeDocument/2006/relationships/image" Target="media/image6601.png"/><Relationship Id="rId6609" Type="http://schemas.openxmlformats.org/officeDocument/2006/relationships/image" Target="media/image6602.png"/><Relationship Id="rId6610" Type="http://schemas.openxmlformats.org/officeDocument/2006/relationships/image" Target="media/image6603.png"/><Relationship Id="rId6611" Type="http://schemas.openxmlformats.org/officeDocument/2006/relationships/image" Target="media/image6604.png"/><Relationship Id="rId6612" Type="http://schemas.openxmlformats.org/officeDocument/2006/relationships/image" Target="media/image6605.png"/><Relationship Id="rId6613" Type="http://schemas.openxmlformats.org/officeDocument/2006/relationships/image" Target="media/image6606.png"/><Relationship Id="rId6614" Type="http://schemas.openxmlformats.org/officeDocument/2006/relationships/image" Target="media/image6607.png"/><Relationship Id="rId6615" Type="http://schemas.openxmlformats.org/officeDocument/2006/relationships/image" Target="media/image6608.png"/><Relationship Id="rId6616" Type="http://schemas.openxmlformats.org/officeDocument/2006/relationships/image" Target="media/image6609.png"/><Relationship Id="rId6617" Type="http://schemas.openxmlformats.org/officeDocument/2006/relationships/image" Target="media/image6610.png"/><Relationship Id="rId6618" Type="http://schemas.openxmlformats.org/officeDocument/2006/relationships/image" Target="media/image6611.png"/><Relationship Id="rId6619" Type="http://schemas.openxmlformats.org/officeDocument/2006/relationships/image" Target="media/image6612.png"/><Relationship Id="rId6620" Type="http://schemas.openxmlformats.org/officeDocument/2006/relationships/image" Target="media/image6613.png"/><Relationship Id="rId6621" Type="http://schemas.openxmlformats.org/officeDocument/2006/relationships/image" Target="media/image6614.png"/><Relationship Id="rId6622" Type="http://schemas.openxmlformats.org/officeDocument/2006/relationships/image" Target="media/image6615.png"/><Relationship Id="rId6623" Type="http://schemas.openxmlformats.org/officeDocument/2006/relationships/image" Target="media/image6616.png"/><Relationship Id="rId6624" Type="http://schemas.openxmlformats.org/officeDocument/2006/relationships/image" Target="media/image6617.png"/><Relationship Id="rId6625" Type="http://schemas.openxmlformats.org/officeDocument/2006/relationships/image" Target="media/image6618.png"/><Relationship Id="rId6626" Type="http://schemas.openxmlformats.org/officeDocument/2006/relationships/image" Target="media/image6619.png"/><Relationship Id="rId6627" Type="http://schemas.openxmlformats.org/officeDocument/2006/relationships/image" Target="media/image6620.png"/><Relationship Id="rId6628" Type="http://schemas.openxmlformats.org/officeDocument/2006/relationships/image" Target="media/image6621.png"/><Relationship Id="rId6629" Type="http://schemas.openxmlformats.org/officeDocument/2006/relationships/image" Target="media/image6622.png"/><Relationship Id="rId6630" Type="http://schemas.openxmlformats.org/officeDocument/2006/relationships/image" Target="media/image6623.png"/><Relationship Id="rId6631" Type="http://schemas.openxmlformats.org/officeDocument/2006/relationships/image" Target="media/image6624.png"/><Relationship Id="rId6632" Type="http://schemas.openxmlformats.org/officeDocument/2006/relationships/image" Target="media/image6625.png"/><Relationship Id="rId6633" Type="http://schemas.openxmlformats.org/officeDocument/2006/relationships/image" Target="media/image6626.png"/><Relationship Id="rId6634" Type="http://schemas.openxmlformats.org/officeDocument/2006/relationships/image" Target="media/image6627.png"/><Relationship Id="rId6635" Type="http://schemas.openxmlformats.org/officeDocument/2006/relationships/image" Target="media/image6628.png"/><Relationship Id="rId6636" Type="http://schemas.openxmlformats.org/officeDocument/2006/relationships/image" Target="media/image6629.png"/><Relationship Id="rId6637" Type="http://schemas.openxmlformats.org/officeDocument/2006/relationships/image" Target="media/image6630.png"/><Relationship Id="rId6638" Type="http://schemas.openxmlformats.org/officeDocument/2006/relationships/image" Target="media/image6631.png"/><Relationship Id="rId6639" Type="http://schemas.openxmlformats.org/officeDocument/2006/relationships/image" Target="media/image6632.png"/><Relationship Id="rId6640" Type="http://schemas.openxmlformats.org/officeDocument/2006/relationships/image" Target="media/image6633.png"/><Relationship Id="rId6641" Type="http://schemas.openxmlformats.org/officeDocument/2006/relationships/image" Target="media/image6634.png"/><Relationship Id="rId6642" Type="http://schemas.openxmlformats.org/officeDocument/2006/relationships/image" Target="media/image6635.png"/><Relationship Id="rId6643" Type="http://schemas.openxmlformats.org/officeDocument/2006/relationships/image" Target="media/image6636.png"/><Relationship Id="rId6644" Type="http://schemas.openxmlformats.org/officeDocument/2006/relationships/image" Target="media/image6637.png"/><Relationship Id="rId6645" Type="http://schemas.openxmlformats.org/officeDocument/2006/relationships/image" Target="media/image6638.png"/><Relationship Id="rId6646" Type="http://schemas.openxmlformats.org/officeDocument/2006/relationships/image" Target="media/image6639.png"/><Relationship Id="rId6647" Type="http://schemas.openxmlformats.org/officeDocument/2006/relationships/image" Target="media/image6640.png"/><Relationship Id="rId6648" Type="http://schemas.openxmlformats.org/officeDocument/2006/relationships/image" Target="media/image6641.png"/><Relationship Id="rId6649" Type="http://schemas.openxmlformats.org/officeDocument/2006/relationships/image" Target="media/image6642.png"/><Relationship Id="rId6650" Type="http://schemas.openxmlformats.org/officeDocument/2006/relationships/image" Target="media/image6643.png"/><Relationship Id="rId6651" Type="http://schemas.openxmlformats.org/officeDocument/2006/relationships/image" Target="media/image6644.png"/><Relationship Id="rId6652" Type="http://schemas.openxmlformats.org/officeDocument/2006/relationships/image" Target="media/image6645.png"/><Relationship Id="rId6653" Type="http://schemas.openxmlformats.org/officeDocument/2006/relationships/image" Target="media/image6646.png"/><Relationship Id="rId6654" Type="http://schemas.openxmlformats.org/officeDocument/2006/relationships/image" Target="media/image6647.png"/><Relationship Id="rId6655" Type="http://schemas.openxmlformats.org/officeDocument/2006/relationships/image" Target="media/image6648.png"/><Relationship Id="rId6656" Type="http://schemas.openxmlformats.org/officeDocument/2006/relationships/image" Target="media/image6649.png"/><Relationship Id="rId6657" Type="http://schemas.openxmlformats.org/officeDocument/2006/relationships/image" Target="media/image6650.png"/><Relationship Id="rId6658" Type="http://schemas.openxmlformats.org/officeDocument/2006/relationships/image" Target="media/image6651.png"/><Relationship Id="rId6659" Type="http://schemas.openxmlformats.org/officeDocument/2006/relationships/image" Target="media/image6652.png"/><Relationship Id="rId6660" Type="http://schemas.openxmlformats.org/officeDocument/2006/relationships/image" Target="media/image6653.png"/><Relationship Id="rId6661" Type="http://schemas.openxmlformats.org/officeDocument/2006/relationships/image" Target="media/image6654.png"/><Relationship Id="rId6662" Type="http://schemas.openxmlformats.org/officeDocument/2006/relationships/image" Target="media/image6655.png"/><Relationship Id="rId6663" Type="http://schemas.openxmlformats.org/officeDocument/2006/relationships/image" Target="media/image6656.png"/><Relationship Id="rId6664" Type="http://schemas.openxmlformats.org/officeDocument/2006/relationships/image" Target="media/image6657.png"/><Relationship Id="rId6665" Type="http://schemas.openxmlformats.org/officeDocument/2006/relationships/image" Target="media/image6658.png"/><Relationship Id="rId6666" Type="http://schemas.openxmlformats.org/officeDocument/2006/relationships/image" Target="media/image6659.png"/><Relationship Id="rId6667" Type="http://schemas.openxmlformats.org/officeDocument/2006/relationships/image" Target="media/image6660.png"/><Relationship Id="rId6668" Type="http://schemas.openxmlformats.org/officeDocument/2006/relationships/image" Target="media/image6661.png"/><Relationship Id="rId6669" Type="http://schemas.openxmlformats.org/officeDocument/2006/relationships/image" Target="media/image6662.png"/><Relationship Id="rId6670" Type="http://schemas.openxmlformats.org/officeDocument/2006/relationships/image" Target="media/image6663.png"/><Relationship Id="rId6671" Type="http://schemas.openxmlformats.org/officeDocument/2006/relationships/image" Target="media/image6664.png"/><Relationship Id="rId6672" Type="http://schemas.openxmlformats.org/officeDocument/2006/relationships/image" Target="media/image6665.png"/><Relationship Id="rId6673" Type="http://schemas.openxmlformats.org/officeDocument/2006/relationships/image" Target="media/image6666.png"/><Relationship Id="rId6674" Type="http://schemas.openxmlformats.org/officeDocument/2006/relationships/image" Target="media/image6667.png"/><Relationship Id="rId6675" Type="http://schemas.openxmlformats.org/officeDocument/2006/relationships/image" Target="media/image6668.png"/><Relationship Id="rId6676" Type="http://schemas.openxmlformats.org/officeDocument/2006/relationships/image" Target="media/image6669.png"/><Relationship Id="rId6677" Type="http://schemas.openxmlformats.org/officeDocument/2006/relationships/image" Target="media/image6670.png"/><Relationship Id="rId6678" Type="http://schemas.openxmlformats.org/officeDocument/2006/relationships/image" Target="media/image6671.png"/><Relationship Id="rId6679" Type="http://schemas.openxmlformats.org/officeDocument/2006/relationships/image" Target="media/image6672.png"/><Relationship Id="rId6680" Type="http://schemas.openxmlformats.org/officeDocument/2006/relationships/image" Target="media/image6673.png"/><Relationship Id="rId6681" Type="http://schemas.openxmlformats.org/officeDocument/2006/relationships/image" Target="media/image6674.png"/><Relationship Id="rId6682" Type="http://schemas.openxmlformats.org/officeDocument/2006/relationships/image" Target="media/image6675.png"/><Relationship Id="rId6683" Type="http://schemas.openxmlformats.org/officeDocument/2006/relationships/image" Target="media/image6676.png"/><Relationship Id="rId6684" Type="http://schemas.openxmlformats.org/officeDocument/2006/relationships/image" Target="media/image6677.png"/><Relationship Id="rId6685" Type="http://schemas.openxmlformats.org/officeDocument/2006/relationships/image" Target="media/image6678.png"/><Relationship Id="rId6686" Type="http://schemas.openxmlformats.org/officeDocument/2006/relationships/image" Target="media/image6679.png"/><Relationship Id="rId6687" Type="http://schemas.openxmlformats.org/officeDocument/2006/relationships/image" Target="media/image6680.png"/><Relationship Id="rId6688" Type="http://schemas.openxmlformats.org/officeDocument/2006/relationships/image" Target="media/image6681.png"/><Relationship Id="rId6689" Type="http://schemas.openxmlformats.org/officeDocument/2006/relationships/image" Target="media/image6682.png"/><Relationship Id="rId6690" Type="http://schemas.openxmlformats.org/officeDocument/2006/relationships/image" Target="media/image6683.png"/><Relationship Id="rId6691" Type="http://schemas.openxmlformats.org/officeDocument/2006/relationships/image" Target="media/image6684.png"/><Relationship Id="rId6692" Type="http://schemas.openxmlformats.org/officeDocument/2006/relationships/image" Target="media/image6685.png"/><Relationship Id="rId6693" Type="http://schemas.openxmlformats.org/officeDocument/2006/relationships/image" Target="media/image6686.png"/><Relationship Id="rId6694" Type="http://schemas.openxmlformats.org/officeDocument/2006/relationships/image" Target="media/image6687.png"/><Relationship Id="rId6695" Type="http://schemas.openxmlformats.org/officeDocument/2006/relationships/image" Target="media/image6688.png"/><Relationship Id="rId6696" Type="http://schemas.openxmlformats.org/officeDocument/2006/relationships/image" Target="media/image6689.png"/><Relationship Id="rId6697" Type="http://schemas.openxmlformats.org/officeDocument/2006/relationships/image" Target="media/image6690.png"/><Relationship Id="rId6698" Type="http://schemas.openxmlformats.org/officeDocument/2006/relationships/image" Target="media/image6691.png"/><Relationship Id="rId6699" Type="http://schemas.openxmlformats.org/officeDocument/2006/relationships/image" Target="media/image6692.png"/><Relationship Id="rId6700" Type="http://schemas.openxmlformats.org/officeDocument/2006/relationships/image" Target="media/image6693.png"/><Relationship Id="rId6701" Type="http://schemas.openxmlformats.org/officeDocument/2006/relationships/image" Target="media/image6694.png"/><Relationship Id="rId6702" Type="http://schemas.openxmlformats.org/officeDocument/2006/relationships/image" Target="media/image6695.png"/><Relationship Id="rId6703" Type="http://schemas.openxmlformats.org/officeDocument/2006/relationships/image" Target="media/image6696.png"/><Relationship Id="rId6704" Type="http://schemas.openxmlformats.org/officeDocument/2006/relationships/image" Target="media/image6697.png"/><Relationship Id="rId6705" Type="http://schemas.openxmlformats.org/officeDocument/2006/relationships/image" Target="media/image6698.png"/><Relationship Id="rId6706" Type="http://schemas.openxmlformats.org/officeDocument/2006/relationships/image" Target="media/image6699.png"/><Relationship Id="rId6707" Type="http://schemas.openxmlformats.org/officeDocument/2006/relationships/image" Target="media/image6700.png"/><Relationship Id="rId6708" Type="http://schemas.openxmlformats.org/officeDocument/2006/relationships/image" Target="media/image6701.png"/><Relationship Id="rId6709" Type="http://schemas.openxmlformats.org/officeDocument/2006/relationships/image" Target="media/image6702.png"/><Relationship Id="rId6710" Type="http://schemas.openxmlformats.org/officeDocument/2006/relationships/image" Target="media/image6703.png"/><Relationship Id="rId6711" Type="http://schemas.openxmlformats.org/officeDocument/2006/relationships/image" Target="media/image6704.png"/><Relationship Id="rId6712" Type="http://schemas.openxmlformats.org/officeDocument/2006/relationships/image" Target="media/image6705.png"/><Relationship Id="rId6713" Type="http://schemas.openxmlformats.org/officeDocument/2006/relationships/image" Target="media/image6706.png"/><Relationship Id="rId6714" Type="http://schemas.openxmlformats.org/officeDocument/2006/relationships/image" Target="media/image6707.png"/><Relationship Id="rId6715" Type="http://schemas.openxmlformats.org/officeDocument/2006/relationships/image" Target="media/image6708.png"/><Relationship Id="rId6716" Type="http://schemas.openxmlformats.org/officeDocument/2006/relationships/image" Target="media/image6709.png"/><Relationship Id="rId6717" Type="http://schemas.openxmlformats.org/officeDocument/2006/relationships/image" Target="media/image6710.png"/><Relationship Id="rId6718" Type="http://schemas.openxmlformats.org/officeDocument/2006/relationships/image" Target="media/image6711.png"/><Relationship Id="rId6719" Type="http://schemas.openxmlformats.org/officeDocument/2006/relationships/image" Target="media/image6712.png"/><Relationship Id="rId6720" Type="http://schemas.openxmlformats.org/officeDocument/2006/relationships/image" Target="media/image6713.png"/><Relationship Id="rId6721" Type="http://schemas.openxmlformats.org/officeDocument/2006/relationships/image" Target="media/image6714.png"/><Relationship Id="rId6722" Type="http://schemas.openxmlformats.org/officeDocument/2006/relationships/image" Target="media/image6715.png"/><Relationship Id="rId6723" Type="http://schemas.openxmlformats.org/officeDocument/2006/relationships/image" Target="media/image6716.png"/><Relationship Id="rId6724" Type="http://schemas.openxmlformats.org/officeDocument/2006/relationships/image" Target="media/image6717.png"/><Relationship Id="rId6725" Type="http://schemas.openxmlformats.org/officeDocument/2006/relationships/image" Target="media/image6718.png"/><Relationship Id="rId6726" Type="http://schemas.openxmlformats.org/officeDocument/2006/relationships/image" Target="media/image6719.png"/><Relationship Id="rId6727" Type="http://schemas.openxmlformats.org/officeDocument/2006/relationships/image" Target="media/image6720.png"/><Relationship Id="rId6728" Type="http://schemas.openxmlformats.org/officeDocument/2006/relationships/image" Target="media/image6721.png"/><Relationship Id="rId6729" Type="http://schemas.openxmlformats.org/officeDocument/2006/relationships/image" Target="media/image6722.png"/><Relationship Id="rId6730" Type="http://schemas.openxmlformats.org/officeDocument/2006/relationships/image" Target="media/image6723.png"/><Relationship Id="rId6731" Type="http://schemas.openxmlformats.org/officeDocument/2006/relationships/image" Target="media/image6724.png"/><Relationship Id="rId6732" Type="http://schemas.openxmlformats.org/officeDocument/2006/relationships/image" Target="media/image6725.png"/><Relationship Id="rId6733" Type="http://schemas.openxmlformats.org/officeDocument/2006/relationships/image" Target="media/image6726.png"/><Relationship Id="rId6734" Type="http://schemas.openxmlformats.org/officeDocument/2006/relationships/image" Target="media/image6727.png"/><Relationship Id="rId6735" Type="http://schemas.openxmlformats.org/officeDocument/2006/relationships/image" Target="media/image6728.png"/><Relationship Id="rId6736" Type="http://schemas.openxmlformats.org/officeDocument/2006/relationships/image" Target="media/image6729.png"/><Relationship Id="rId6737" Type="http://schemas.openxmlformats.org/officeDocument/2006/relationships/image" Target="media/image6730.png"/><Relationship Id="rId6738" Type="http://schemas.openxmlformats.org/officeDocument/2006/relationships/image" Target="media/image6731.png"/><Relationship Id="rId6739" Type="http://schemas.openxmlformats.org/officeDocument/2006/relationships/image" Target="media/image6732.png"/><Relationship Id="rId6740" Type="http://schemas.openxmlformats.org/officeDocument/2006/relationships/image" Target="media/image6733.png"/><Relationship Id="rId6741" Type="http://schemas.openxmlformats.org/officeDocument/2006/relationships/image" Target="media/image6734.png"/><Relationship Id="rId6742" Type="http://schemas.openxmlformats.org/officeDocument/2006/relationships/image" Target="media/image6735.png"/><Relationship Id="rId6743" Type="http://schemas.openxmlformats.org/officeDocument/2006/relationships/image" Target="media/image6736.png"/><Relationship Id="rId6744" Type="http://schemas.openxmlformats.org/officeDocument/2006/relationships/image" Target="media/image6737.png"/><Relationship Id="rId6745" Type="http://schemas.openxmlformats.org/officeDocument/2006/relationships/image" Target="media/image6738.png"/><Relationship Id="rId6746" Type="http://schemas.openxmlformats.org/officeDocument/2006/relationships/image" Target="media/image6739.png"/><Relationship Id="rId6747" Type="http://schemas.openxmlformats.org/officeDocument/2006/relationships/image" Target="media/image6740.png"/><Relationship Id="rId6748" Type="http://schemas.openxmlformats.org/officeDocument/2006/relationships/image" Target="media/image6741.png"/><Relationship Id="rId6749" Type="http://schemas.openxmlformats.org/officeDocument/2006/relationships/image" Target="media/image6742.png"/><Relationship Id="rId6750" Type="http://schemas.openxmlformats.org/officeDocument/2006/relationships/image" Target="media/image6743.png"/><Relationship Id="rId6751" Type="http://schemas.openxmlformats.org/officeDocument/2006/relationships/image" Target="media/image6744.png"/><Relationship Id="rId6752" Type="http://schemas.openxmlformats.org/officeDocument/2006/relationships/image" Target="media/image6745.png"/><Relationship Id="rId6753" Type="http://schemas.openxmlformats.org/officeDocument/2006/relationships/image" Target="media/image6746.png"/><Relationship Id="rId6754" Type="http://schemas.openxmlformats.org/officeDocument/2006/relationships/image" Target="media/image6747.png"/><Relationship Id="rId6755" Type="http://schemas.openxmlformats.org/officeDocument/2006/relationships/image" Target="media/image6748.png"/><Relationship Id="rId6756" Type="http://schemas.openxmlformats.org/officeDocument/2006/relationships/image" Target="media/image6749.png"/><Relationship Id="rId6757" Type="http://schemas.openxmlformats.org/officeDocument/2006/relationships/image" Target="media/image6750.png"/><Relationship Id="rId6758" Type="http://schemas.openxmlformats.org/officeDocument/2006/relationships/image" Target="media/image6751.png"/><Relationship Id="rId6759" Type="http://schemas.openxmlformats.org/officeDocument/2006/relationships/image" Target="media/image6752.png"/><Relationship Id="rId6760" Type="http://schemas.openxmlformats.org/officeDocument/2006/relationships/image" Target="media/image6753.png"/><Relationship Id="rId6761" Type="http://schemas.openxmlformats.org/officeDocument/2006/relationships/image" Target="media/image6754.png"/><Relationship Id="rId6762" Type="http://schemas.openxmlformats.org/officeDocument/2006/relationships/image" Target="media/image6755.png"/><Relationship Id="rId6763" Type="http://schemas.openxmlformats.org/officeDocument/2006/relationships/image" Target="media/image6756.png"/><Relationship Id="rId6764" Type="http://schemas.openxmlformats.org/officeDocument/2006/relationships/image" Target="media/image6757.png"/><Relationship Id="rId6765" Type="http://schemas.openxmlformats.org/officeDocument/2006/relationships/image" Target="media/image6758.png"/><Relationship Id="rId6766" Type="http://schemas.openxmlformats.org/officeDocument/2006/relationships/image" Target="media/image6759.png"/><Relationship Id="rId6767" Type="http://schemas.openxmlformats.org/officeDocument/2006/relationships/image" Target="media/image6760.png"/><Relationship Id="rId6768" Type="http://schemas.openxmlformats.org/officeDocument/2006/relationships/image" Target="media/image6761.png"/><Relationship Id="rId6769" Type="http://schemas.openxmlformats.org/officeDocument/2006/relationships/image" Target="media/image6762.png"/><Relationship Id="rId6770" Type="http://schemas.openxmlformats.org/officeDocument/2006/relationships/image" Target="media/image6763.png"/><Relationship Id="rId6771" Type="http://schemas.openxmlformats.org/officeDocument/2006/relationships/image" Target="media/image6764.png"/><Relationship Id="rId6772" Type="http://schemas.openxmlformats.org/officeDocument/2006/relationships/image" Target="media/image6765.png"/><Relationship Id="rId6773" Type="http://schemas.openxmlformats.org/officeDocument/2006/relationships/image" Target="media/image6766.png"/><Relationship Id="rId6774" Type="http://schemas.openxmlformats.org/officeDocument/2006/relationships/image" Target="media/image6767.png"/><Relationship Id="rId6775" Type="http://schemas.openxmlformats.org/officeDocument/2006/relationships/image" Target="media/image6768.png"/><Relationship Id="rId6776" Type="http://schemas.openxmlformats.org/officeDocument/2006/relationships/image" Target="media/image6769.png"/><Relationship Id="rId6777" Type="http://schemas.openxmlformats.org/officeDocument/2006/relationships/image" Target="media/image6770.png"/><Relationship Id="rId6778" Type="http://schemas.openxmlformats.org/officeDocument/2006/relationships/image" Target="media/image6771.png"/><Relationship Id="rId6779" Type="http://schemas.openxmlformats.org/officeDocument/2006/relationships/image" Target="media/image6772.png"/><Relationship Id="rId6780" Type="http://schemas.openxmlformats.org/officeDocument/2006/relationships/image" Target="media/image6773.png"/><Relationship Id="rId6781" Type="http://schemas.openxmlformats.org/officeDocument/2006/relationships/image" Target="media/image6774.png"/><Relationship Id="rId6782" Type="http://schemas.openxmlformats.org/officeDocument/2006/relationships/image" Target="media/image6775.png"/><Relationship Id="rId6783" Type="http://schemas.openxmlformats.org/officeDocument/2006/relationships/image" Target="media/image6776.png"/><Relationship Id="rId6784" Type="http://schemas.openxmlformats.org/officeDocument/2006/relationships/image" Target="media/image6777.png"/><Relationship Id="rId6785" Type="http://schemas.openxmlformats.org/officeDocument/2006/relationships/image" Target="media/image6778.png"/><Relationship Id="rId6786" Type="http://schemas.openxmlformats.org/officeDocument/2006/relationships/image" Target="media/image6779.png"/><Relationship Id="rId6787" Type="http://schemas.openxmlformats.org/officeDocument/2006/relationships/image" Target="media/image6780.png"/><Relationship Id="rId6788" Type="http://schemas.openxmlformats.org/officeDocument/2006/relationships/image" Target="media/image6781.png"/><Relationship Id="rId6789" Type="http://schemas.openxmlformats.org/officeDocument/2006/relationships/image" Target="media/image6782.png"/><Relationship Id="rId6790" Type="http://schemas.openxmlformats.org/officeDocument/2006/relationships/image" Target="media/image6783.png"/><Relationship Id="rId6791" Type="http://schemas.openxmlformats.org/officeDocument/2006/relationships/image" Target="media/image6784.png"/><Relationship Id="rId6792" Type="http://schemas.openxmlformats.org/officeDocument/2006/relationships/image" Target="media/image6785.png"/><Relationship Id="rId6793" Type="http://schemas.openxmlformats.org/officeDocument/2006/relationships/image" Target="media/image6786.png"/><Relationship Id="rId6794" Type="http://schemas.openxmlformats.org/officeDocument/2006/relationships/image" Target="media/image6787.png"/><Relationship Id="rId6795" Type="http://schemas.openxmlformats.org/officeDocument/2006/relationships/image" Target="media/image6788.png"/><Relationship Id="rId6796" Type="http://schemas.openxmlformats.org/officeDocument/2006/relationships/image" Target="media/image6789.png"/><Relationship Id="rId6797" Type="http://schemas.openxmlformats.org/officeDocument/2006/relationships/image" Target="media/image6790.png"/><Relationship Id="rId6798" Type="http://schemas.openxmlformats.org/officeDocument/2006/relationships/image" Target="media/image6791.png"/><Relationship Id="rId6799" Type="http://schemas.openxmlformats.org/officeDocument/2006/relationships/image" Target="media/image6792.png"/><Relationship Id="rId6800" Type="http://schemas.openxmlformats.org/officeDocument/2006/relationships/image" Target="media/image6793.png"/><Relationship Id="rId6801" Type="http://schemas.openxmlformats.org/officeDocument/2006/relationships/image" Target="media/image6794.png"/><Relationship Id="rId6802" Type="http://schemas.openxmlformats.org/officeDocument/2006/relationships/image" Target="media/image6795.png"/><Relationship Id="rId6803" Type="http://schemas.openxmlformats.org/officeDocument/2006/relationships/image" Target="media/image6796.png"/><Relationship Id="rId6804" Type="http://schemas.openxmlformats.org/officeDocument/2006/relationships/image" Target="media/image6797.png"/><Relationship Id="rId6805" Type="http://schemas.openxmlformats.org/officeDocument/2006/relationships/image" Target="media/image6798.png"/><Relationship Id="rId6806" Type="http://schemas.openxmlformats.org/officeDocument/2006/relationships/image" Target="media/image6799.png"/><Relationship Id="rId6807" Type="http://schemas.openxmlformats.org/officeDocument/2006/relationships/image" Target="media/image6800.png"/><Relationship Id="rId6808" Type="http://schemas.openxmlformats.org/officeDocument/2006/relationships/image" Target="media/image6801.png"/><Relationship Id="rId6809" Type="http://schemas.openxmlformats.org/officeDocument/2006/relationships/image" Target="media/image6802.png"/><Relationship Id="rId6810" Type="http://schemas.openxmlformats.org/officeDocument/2006/relationships/image" Target="media/image6803.png"/><Relationship Id="rId6811" Type="http://schemas.openxmlformats.org/officeDocument/2006/relationships/image" Target="media/image6804.png"/><Relationship Id="rId6812" Type="http://schemas.openxmlformats.org/officeDocument/2006/relationships/image" Target="media/image6805.png"/><Relationship Id="rId6813" Type="http://schemas.openxmlformats.org/officeDocument/2006/relationships/image" Target="media/image6806.png"/><Relationship Id="rId6814" Type="http://schemas.openxmlformats.org/officeDocument/2006/relationships/image" Target="media/image6807.png"/><Relationship Id="rId6815" Type="http://schemas.openxmlformats.org/officeDocument/2006/relationships/image" Target="media/image6808.png"/><Relationship Id="rId6816" Type="http://schemas.openxmlformats.org/officeDocument/2006/relationships/image" Target="media/image6809.png"/><Relationship Id="rId6817" Type="http://schemas.openxmlformats.org/officeDocument/2006/relationships/image" Target="media/image6810.png"/><Relationship Id="rId6818" Type="http://schemas.openxmlformats.org/officeDocument/2006/relationships/image" Target="media/image6811.png"/><Relationship Id="rId6819" Type="http://schemas.openxmlformats.org/officeDocument/2006/relationships/image" Target="media/image6812.png"/><Relationship Id="rId6820" Type="http://schemas.openxmlformats.org/officeDocument/2006/relationships/image" Target="media/image6813.png"/><Relationship Id="rId6821" Type="http://schemas.openxmlformats.org/officeDocument/2006/relationships/image" Target="media/image6814.png"/><Relationship Id="rId6822" Type="http://schemas.openxmlformats.org/officeDocument/2006/relationships/image" Target="media/image6815.png"/><Relationship Id="rId6823" Type="http://schemas.openxmlformats.org/officeDocument/2006/relationships/image" Target="media/image6816.png"/><Relationship Id="rId6824" Type="http://schemas.openxmlformats.org/officeDocument/2006/relationships/image" Target="media/image6817.png"/><Relationship Id="rId6825" Type="http://schemas.openxmlformats.org/officeDocument/2006/relationships/image" Target="media/image6818.png"/><Relationship Id="rId6826" Type="http://schemas.openxmlformats.org/officeDocument/2006/relationships/image" Target="media/image6819.png"/><Relationship Id="rId6827" Type="http://schemas.openxmlformats.org/officeDocument/2006/relationships/image" Target="media/image6820.png"/><Relationship Id="rId6828" Type="http://schemas.openxmlformats.org/officeDocument/2006/relationships/image" Target="media/image6821.png"/><Relationship Id="rId6829" Type="http://schemas.openxmlformats.org/officeDocument/2006/relationships/image" Target="media/image6822.png"/><Relationship Id="rId6830" Type="http://schemas.openxmlformats.org/officeDocument/2006/relationships/image" Target="media/image6823.png"/><Relationship Id="rId6831" Type="http://schemas.openxmlformats.org/officeDocument/2006/relationships/image" Target="media/image6824.png"/><Relationship Id="rId6832" Type="http://schemas.openxmlformats.org/officeDocument/2006/relationships/image" Target="media/image6825.png"/><Relationship Id="rId6833" Type="http://schemas.openxmlformats.org/officeDocument/2006/relationships/image" Target="media/image6826.png"/><Relationship Id="rId6834" Type="http://schemas.openxmlformats.org/officeDocument/2006/relationships/image" Target="media/image6827.png"/><Relationship Id="rId6835" Type="http://schemas.openxmlformats.org/officeDocument/2006/relationships/image" Target="media/image6828.png"/><Relationship Id="rId6836" Type="http://schemas.openxmlformats.org/officeDocument/2006/relationships/image" Target="media/image6829.png"/><Relationship Id="rId6837" Type="http://schemas.openxmlformats.org/officeDocument/2006/relationships/image" Target="media/image6830.png"/><Relationship Id="rId6838" Type="http://schemas.openxmlformats.org/officeDocument/2006/relationships/image" Target="media/image6831.png"/><Relationship Id="rId6839" Type="http://schemas.openxmlformats.org/officeDocument/2006/relationships/image" Target="media/image6832.png"/><Relationship Id="rId6840" Type="http://schemas.openxmlformats.org/officeDocument/2006/relationships/image" Target="media/image6833.png"/><Relationship Id="rId6841" Type="http://schemas.openxmlformats.org/officeDocument/2006/relationships/image" Target="media/image6834.png"/><Relationship Id="rId6842" Type="http://schemas.openxmlformats.org/officeDocument/2006/relationships/image" Target="media/image6835.png"/><Relationship Id="rId6843" Type="http://schemas.openxmlformats.org/officeDocument/2006/relationships/image" Target="media/image6836.png"/><Relationship Id="rId6844" Type="http://schemas.openxmlformats.org/officeDocument/2006/relationships/image" Target="media/image6837.png"/><Relationship Id="rId6845" Type="http://schemas.openxmlformats.org/officeDocument/2006/relationships/image" Target="media/image6838.png"/><Relationship Id="rId6846" Type="http://schemas.openxmlformats.org/officeDocument/2006/relationships/image" Target="media/image6839.png"/><Relationship Id="rId6847" Type="http://schemas.openxmlformats.org/officeDocument/2006/relationships/image" Target="media/image6840.png"/><Relationship Id="rId6848" Type="http://schemas.openxmlformats.org/officeDocument/2006/relationships/image" Target="media/image6841.png"/><Relationship Id="rId6849" Type="http://schemas.openxmlformats.org/officeDocument/2006/relationships/image" Target="media/image6842.png"/><Relationship Id="rId6850" Type="http://schemas.openxmlformats.org/officeDocument/2006/relationships/image" Target="media/image6843.png"/><Relationship Id="rId6851" Type="http://schemas.openxmlformats.org/officeDocument/2006/relationships/image" Target="media/image6844.png"/><Relationship Id="rId6852" Type="http://schemas.openxmlformats.org/officeDocument/2006/relationships/image" Target="media/image6845.png"/><Relationship Id="rId6853" Type="http://schemas.openxmlformats.org/officeDocument/2006/relationships/image" Target="media/image6846.png"/><Relationship Id="rId6854" Type="http://schemas.openxmlformats.org/officeDocument/2006/relationships/image" Target="media/image6847.png"/><Relationship Id="rId6855" Type="http://schemas.openxmlformats.org/officeDocument/2006/relationships/image" Target="media/image6848.png"/><Relationship Id="rId6856" Type="http://schemas.openxmlformats.org/officeDocument/2006/relationships/image" Target="media/image6849.png"/><Relationship Id="rId6857" Type="http://schemas.openxmlformats.org/officeDocument/2006/relationships/image" Target="media/image6850.png"/><Relationship Id="rId6858" Type="http://schemas.openxmlformats.org/officeDocument/2006/relationships/image" Target="media/image6851.png"/><Relationship Id="rId6859" Type="http://schemas.openxmlformats.org/officeDocument/2006/relationships/image" Target="media/image6852.png"/><Relationship Id="rId6860" Type="http://schemas.openxmlformats.org/officeDocument/2006/relationships/image" Target="media/image6853.png"/><Relationship Id="rId6861" Type="http://schemas.openxmlformats.org/officeDocument/2006/relationships/image" Target="media/image6854.png"/><Relationship Id="rId6862" Type="http://schemas.openxmlformats.org/officeDocument/2006/relationships/image" Target="media/image6855.png"/><Relationship Id="rId6863" Type="http://schemas.openxmlformats.org/officeDocument/2006/relationships/image" Target="media/image6856.png"/><Relationship Id="rId6864" Type="http://schemas.openxmlformats.org/officeDocument/2006/relationships/image" Target="media/image6857.png"/><Relationship Id="rId6865" Type="http://schemas.openxmlformats.org/officeDocument/2006/relationships/image" Target="media/image6858.png"/><Relationship Id="rId6866" Type="http://schemas.openxmlformats.org/officeDocument/2006/relationships/image" Target="media/image6859.png"/><Relationship Id="rId6867" Type="http://schemas.openxmlformats.org/officeDocument/2006/relationships/image" Target="media/image6860.png"/><Relationship Id="rId6868" Type="http://schemas.openxmlformats.org/officeDocument/2006/relationships/image" Target="media/image6861.png"/><Relationship Id="rId6869" Type="http://schemas.openxmlformats.org/officeDocument/2006/relationships/image" Target="media/image6862.png"/><Relationship Id="rId6870" Type="http://schemas.openxmlformats.org/officeDocument/2006/relationships/image" Target="media/image6863.png"/><Relationship Id="rId6871" Type="http://schemas.openxmlformats.org/officeDocument/2006/relationships/image" Target="media/image6864.png"/><Relationship Id="rId6872" Type="http://schemas.openxmlformats.org/officeDocument/2006/relationships/image" Target="media/image6865.png"/><Relationship Id="rId6873" Type="http://schemas.openxmlformats.org/officeDocument/2006/relationships/image" Target="media/image6866.png"/><Relationship Id="rId6874" Type="http://schemas.openxmlformats.org/officeDocument/2006/relationships/image" Target="media/image6867.png"/><Relationship Id="rId6875" Type="http://schemas.openxmlformats.org/officeDocument/2006/relationships/image" Target="media/image6868.png"/><Relationship Id="rId6876" Type="http://schemas.openxmlformats.org/officeDocument/2006/relationships/image" Target="media/image6869.png"/><Relationship Id="rId6877" Type="http://schemas.openxmlformats.org/officeDocument/2006/relationships/image" Target="media/image6870.png"/><Relationship Id="rId6878" Type="http://schemas.openxmlformats.org/officeDocument/2006/relationships/image" Target="media/image6871.png"/><Relationship Id="rId6879" Type="http://schemas.openxmlformats.org/officeDocument/2006/relationships/image" Target="media/image6872.png"/><Relationship Id="rId6880" Type="http://schemas.openxmlformats.org/officeDocument/2006/relationships/image" Target="media/image6873.png"/><Relationship Id="rId6881" Type="http://schemas.openxmlformats.org/officeDocument/2006/relationships/image" Target="media/image6874.png"/><Relationship Id="rId6882" Type="http://schemas.openxmlformats.org/officeDocument/2006/relationships/image" Target="media/image6875.png"/><Relationship Id="rId6883" Type="http://schemas.openxmlformats.org/officeDocument/2006/relationships/image" Target="media/image6876.png"/><Relationship Id="rId6884" Type="http://schemas.openxmlformats.org/officeDocument/2006/relationships/image" Target="media/image6877.png"/><Relationship Id="rId6885" Type="http://schemas.openxmlformats.org/officeDocument/2006/relationships/image" Target="media/image6878.png"/><Relationship Id="rId6886" Type="http://schemas.openxmlformats.org/officeDocument/2006/relationships/image" Target="media/image6879.png"/><Relationship Id="rId6887" Type="http://schemas.openxmlformats.org/officeDocument/2006/relationships/image" Target="media/image6880.png"/><Relationship Id="rId6888" Type="http://schemas.openxmlformats.org/officeDocument/2006/relationships/image" Target="media/image6881.png"/><Relationship Id="rId6889" Type="http://schemas.openxmlformats.org/officeDocument/2006/relationships/image" Target="media/image6882.png"/><Relationship Id="rId6890" Type="http://schemas.openxmlformats.org/officeDocument/2006/relationships/image" Target="media/image6883.png"/><Relationship Id="rId6891" Type="http://schemas.openxmlformats.org/officeDocument/2006/relationships/image" Target="media/image6884.png"/><Relationship Id="rId6892" Type="http://schemas.openxmlformats.org/officeDocument/2006/relationships/image" Target="media/image6885.png"/><Relationship Id="rId6893" Type="http://schemas.openxmlformats.org/officeDocument/2006/relationships/image" Target="media/image6886.png"/><Relationship Id="rId6894" Type="http://schemas.openxmlformats.org/officeDocument/2006/relationships/image" Target="media/image6887.png"/><Relationship Id="rId6895" Type="http://schemas.openxmlformats.org/officeDocument/2006/relationships/image" Target="media/image6888.png"/><Relationship Id="rId6896" Type="http://schemas.openxmlformats.org/officeDocument/2006/relationships/image" Target="media/image6889.png"/><Relationship Id="rId6897" Type="http://schemas.openxmlformats.org/officeDocument/2006/relationships/image" Target="media/image6890.png"/><Relationship Id="rId6898" Type="http://schemas.openxmlformats.org/officeDocument/2006/relationships/image" Target="media/image6891.png"/><Relationship Id="rId6899" Type="http://schemas.openxmlformats.org/officeDocument/2006/relationships/image" Target="media/image6892.png"/><Relationship Id="rId6900" Type="http://schemas.openxmlformats.org/officeDocument/2006/relationships/image" Target="media/image6893.png"/><Relationship Id="rId6901" Type="http://schemas.openxmlformats.org/officeDocument/2006/relationships/image" Target="media/image6894.png"/><Relationship Id="rId6902" Type="http://schemas.openxmlformats.org/officeDocument/2006/relationships/image" Target="media/image6895.png"/><Relationship Id="rId6903" Type="http://schemas.openxmlformats.org/officeDocument/2006/relationships/image" Target="media/image6896.png"/><Relationship Id="rId6904" Type="http://schemas.openxmlformats.org/officeDocument/2006/relationships/image" Target="media/image6897.png"/><Relationship Id="rId6905" Type="http://schemas.openxmlformats.org/officeDocument/2006/relationships/image" Target="media/image6898.png"/><Relationship Id="rId6906" Type="http://schemas.openxmlformats.org/officeDocument/2006/relationships/image" Target="media/image6899.png"/><Relationship Id="rId6907" Type="http://schemas.openxmlformats.org/officeDocument/2006/relationships/image" Target="media/image6900.png"/><Relationship Id="rId6908" Type="http://schemas.openxmlformats.org/officeDocument/2006/relationships/image" Target="media/image6901.png"/><Relationship Id="rId6909" Type="http://schemas.openxmlformats.org/officeDocument/2006/relationships/image" Target="media/image6902.png"/><Relationship Id="rId6910" Type="http://schemas.openxmlformats.org/officeDocument/2006/relationships/image" Target="media/image6903.png"/><Relationship Id="rId6911" Type="http://schemas.openxmlformats.org/officeDocument/2006/relationships/image" Target="media/image6904.png"/><Relationship Id="rId6912" Type="http://schemas.openxmlformats.org/officeDocument/2006/relationships/image" Target="media/image6905.png"/><Relationship Id="rId6913" Type="http://schemas.openxmlformats.org/officeDocument/2006/relationships/image" Target="media/image6906.png"/><Relationship Id="rId6914" Type="http://schemas.openxmlformats.org/officeDocument/2006/relationships/image" Target="media/image6907.png"/><Relationship Id="rId6915" Type="http://schemas.openxmlformats.org/officeDocument/2006/relationships/image" Target="media/image6908.png"/><Relationship Id="rId6916" Type="http://schemas.openxmlformats.org/officeDocument/2006/relationships/image" Target="media/image6909.png"/><Relationship Id="rId6917" Type="http://schemas.openxmlformats.org/officeDocument/2006/relationships/image" Target="media/image6910.png"/><Relationship Id="rId6918" Type="http://schemas.openxmlformats.org/officeDocument/2006/relationships/image" Target="media/image6911.png"/><Relationship Id="rId6919" Type="http://schemas.openxmlformats.org/officeDocument/2006/relationships/image" Target="media/image6912.png"/><Relationship Id="rId6920" Type="http://schemas.openxmlformats.org/officeDocument/2006/relationships/image" Target="media/image6913.png"/><Relationship Id="rId6921" Type="http://schemas.openxmlformats.org/officeDocument/2006/relationships/image" Target="media/image6914.png"/><Relationship Id="rId6922" Type="http://schemas.openxmlformats.org/officeDocument/2006/relationships/image" Target="media/image6915.png"/><Relationship Id="rId6923" Type="http://schemas.openxmlformats.org/officeDocument/2006/relationships/image" Target="media/image6916.png"/><Relationship Id="rId6924" Type="http://schemas.openxmlformats.org/officeDocument/2006/relationships/image" Target="media/image6917.png"/><Relationship Id="rId6925" Type="http://schemas.openxmlformats.org/officeDocument/2006/relationships/image" Target="media/image6918.png"/><Relationship Id="rId6926" Type="http://schemas.openxmlformats.org/officeDocument/2006/relationships/image" Target="media/image6919.png"/><Relationship Id="rId6927" Type="http://schemas.openxmlformats.org/officeDocument/2006/relationships/image" Target="media/image6920.png"/><Relationship Id="rId6928" Type="http://schemas.openxmlformats.org/officeDocument/2006/relationships/image" Target="media/image6921.png"/><Relationship Id="rId6929" Type="http://schemas.openxmlformats.org/officeDocument/2006/relationships/image" Target="media/image6922.png"/><Relationship Id="rId6930" Type="http://schemas.openxmlformats.org/officeDocument/2006/relationships/image" Target="media/image6923.png"/><Relationship Id="rId6931" Type="http://schemas.openxmlformats.org/officeDocument/2006/relationships/image" Target="media/image6924.png"/><Relationship Id="rId6932" Type="http://schemas.openxmlformats.org/officeDocument/2006/relationships/image" Target="media/image6925.png"/><Relationship Id="rId6933" Type="http://schemas.openxmlformats.org/officeDocument/2006/relationships/image" Target="media/image6926.png"/><Relationship Id="rId6934" Type="http://schemas.openxmlformats.org/officeDocument/2006/relationships/image" Target="media/image6927.png"/><Relationship Id="rId6935" Type="http://schemas.openxmlformats.org/officeDocument/2006/relationships/image" Target="media/image6928.png"/><Relationship Id="rId6936" Type="http://schemas.openxmlformats.org/officeDocument/2006/relationships/image" Target="media/image6929.png"/><Relationship Id="rId6937" Type="http://schemas.openxmlformats.org/officeDocument/2006/relationships/image" Target="media/image6930.png"/><Relationship Id="rId6938" Type="http://schemas.openxmlformats.org/officeDocument/2006/relationships/image" Target="media/image6931.png"/><Relationship Id="rId6939" Type="http://schemas.openxmlformats.org/officeDocument/2006/relationships/image" Target="media/image6932.png"/><Relationship Id="rId6940" Type="http://schemas.openxmlformats.org/officeDocument/2006/relationships/image" Target="media/image6933.png"/><Relationship Id="rId6941" Type="http://schemas.openxmlformats.org/officeDocument/2006/relationships/image" Target="media/image6934.png"/><Relationship Id="rId6942" Type="http://schemas.openxmlformats.org/officeDocument/2006/relationships/image" Target="media/image6935.png"/><Relationship Id="rId6943" Type="http://schemas.openxmlformats.org/officeDocument/2006/relationships/image" Target="media/image6936.png"/><Relationship Id="rId6944" Type="http://schemas.openxmlformats.org/officeDocument/2006/relationships/image" Target="media/image6937.png"/><Relationship Id="rId6945" Type="http://schemas.openxmlformats.org/officeDocument/2006/relationships/image" Target="media/image6938.png"/><Relationship Id="rId6946" Type="http://schemas.openxmlformats.org/officeDocument/2006/relationships/image" Target="media/image6939.png"/><Relationship Id="rId6947" Type="http://schemas.openxmlformats.org/officeDocument/2006/relationships/image" Target="media/image6940.png"/><Relationship Id="rId6948" Type="http://schemas.openxmlformats.org/officeDocument/2006/relationships/image" Target="media/image6941.png"/><Relationship Id="rId6949" Type="http://schemas.openxmlformats.org/officeDocument/2006/relationships/image" Target="media/image6942.png"/><Relationship Id="rId6950" Type="http://schemas.openxmlformats.org/officeDocument/2006/relationships/image" Target="media/image6943.png"/><Relationship Id="rId6951" Type="http://schemas.openxmlformats.org/officeDocument/2006/relationships/image" Target="media/image6944.png"/><Relationship Id="rId6952" Type="http://schemas.openxmlformats.org/officeDocument/2006/relationships/image" Target="media/image6945.png"/><Relationship Id="rId6953" Type="http://schemas.openxmlformats.org/officeDocument/2006/relationships/image" Target="media/image6946.png"/><Relationship Id="rId6954" Type="http://schemas.openxmlformats.org/officeDocument/2006/relationships/image" Target="media/image6947.png"/><Relationship Id="rId6955" Type="http://schemas.openxmlformats.org/officeDocument/2006/relationships/image" Target="media/image6948.png"/><Relationship Id="rId6956" Type="http://schemas.openxmlformats.org/officeDocument/2006/relationships/image" Target="media/image6949.png"/><Relationship Id="rId6957" Type="http://schemas.openxmlformats.org/officeDocument/2006/relationships/image" Target="media/image6950.png"/><Relationship Id="rId6958" Type="http://schemas.openxmlformats.org/officeDocument/2006/relationships/image" Target="media/image6951.png"/><Relationship Id="rId6959" Type="http://schemas.openxmlformats.org/officeDocument/2006/relationships/image" Target="media/image6952.png"/><Relationship Id="rId6960" Type="http://schemas.openxmlformats.org/officeDocument/2006/relationships/image" Target="media/image6953.png"/><Relationship Id="rId6961" Type="http://schemas.openxmlformats.org/officeDocument/2006/relationships/image" Target="media/image6954.png"/><Relationship Id="rId6962" Type="http://schemas.openxmlformats.org/officeDocument/2006/relationships/image" Target="media/image6955.png"/><Relationship Id="rId6963" Type="http://schemas.openxmlformats.org/officeDocument/2006/relationships/image" Target="media/image6956.png"/><Relationship Id="rId6964" Type="http://schemas.openxmlformats.org/officeDocument/2006/relationships/image" Target="media/image6957.png"/><Relationship Id="rId6965" Type="http://schemas.openxmlformats.org/officeDocument/2006/relationships/image" Target="media/image6958.png"/><Relationship Id="rId6966" Type="http://schemas.openxmlformats.org/officeDocument/2006/relationships/image" Target="media/image6959.png"/><Relationship Id="rId6967" Type="http://schemas.openxmlformats.org/officeDocument/2006/relationships/image" Target="media/image6960.png"/><Relationship Id="rId6968" Type="http://schemas.openxmlformats.org/officeDocument/2006/relationships/image" Target="media/image6961.png"/><Relationship Id="rId6969" Type="http://schemas.openxmlformats.org/officeDocument/2006/relationships/image" Target="media/image6962.png"/><Relationship Id="rId6970" Type="http://schemas.openxmlformats.org/officeDocument/2006/relationships/image" Target="media/image6963.png"/><Relationship Id="rId6971" Type="http://schemas.openxmlformats.org/officeDocument/2006/relationships/image" Target="media/image6964.png"/><Relationship Id="rId6972" Type="http://schemas.openxmlformats.org/officeDocument/2006/relationships/image" Target="media/image6965.png"/><Relationship Id="rId6973" Type="http://schemas.openxmlformats.org/officeDocument/2006/relationships/image" Target="media/image6966.png"/><Relationship Id="rId6974" Type="http://schemas.openxmlformats.org/officeDocument/2006/relationships/image" Target="media/image6967.png"/><Relationship Id="rId6975" Type="http://schemas.openxmlformats.org/officeDocument/2006/relationships/image" Target="media/image6968.png"/><Relationship Id="rId6976" Type="http://schemas.openxmlformats.org/officeDocument/2006/relationships/image" Target="media/image6969.png"/><Relationship Id="rId6977" Type="http://schemas.openxmlformats.org/officeDocument/2006/relationships/image" Target="media/image6970.png"/><Relationship Id="rId6978" Type="http://schemas.openxmlformats.org/officeDocument/2006/relationships/image" Target="media/image6971.png"/><Relationship Id="rId6979" Type="http://schemas.openxmlformats.org/officeDocument/2006/relationships/image" Target="media/image6972.png"/><Relationship Id="rId6980" Type="http://schemas.openxmlformats.org/officeDocument/2006/relationships/image" Target="media/image6973.png"/><Relationship Id="rId6981" Type="http://schemas.openxmlformats.org/officeDocument/2006/relationships/image" Target="media/image6974.png"/><Relationship Id="rId6982" Type="http://schemas.openxmlformats.org/officeDocument/2006/relationships/image" Target="media/image6975.png"/><Relationship Id="rId6983" Type="http://schemas.openxmlformats.org/officeDocument/2006/relationships/image" Target="media/image6976.png"/><Relationship Id="rId6984" Type="http://schemas.openxmlformats.org/officeDocument/2006/relationships/image" Target="media/image6977.png"/><Relationship Id="rId6985" Type="http://schemas.openxmlformats.org/officeDocument/2006/relationships/image" Target="media/image6978.png"/><Relationship Id="rId6986" Type="http://schemas.openxmlformats.org/officeDocument/2006/relationships/image" Target="media/image6979.png"/><Relationship Id="rId6987" Type="http://schemas.openxmlformats.org/officeDocument/2006/relationships/image" Target="media/image6980.png"/><Relationship Id="rId6988" Type="http://schemas.openxmlformats.org/officeDocument/2006/relationships/image" Target="media/image6981.png"/><Relationship Id="rId6989" Type="http://schemas.openxmlformats.org/officeDocument/2006/relationships/image" Target="media/image6982.png"/><Relationship Id="rId6990" Type="http://schemas.openxmlformats.org/officeDocument/2006/relationships/image" Target="media/image6983.png"/><Relationship Id="rId6991" Type="http://schemas.openxmlformats.org/officeDocument/2006/relationships/image" Target="media/image6984.png"/><Relationship Id="rId6992" Type="http://schemas.openxmlformats.org/officeDocument/2006/relationships/image" Target="media/image6985.png"/><Relationship Id="rId6993" Type="http://schemas.openxmlformats.org/officeDocument/2006/relationships/image" Target="media/image6986.png"/><Relationship Id="rId6994" Type="http://schemas.openxmlformats.org/officeDocument/2006/relationships/image" Target="media/image6987.png"/><Relationship Id="rId6995" Type="http://schemas.openxmlformats.org/officeDocument/2006/relationships/image" Target="media/image6988.png"/><Relationship Id="rId6996" Type="http://schemas.openxmlformats.org/officeDocument/2006/relationships/image" Target="media/image6989.png"/><Relationship Id="rId6997" Type="http://schemas.openxmlformats.org/officeDocument/2006/relationships/image" Target="media/image6990.png"/><Relationship Id="rId6998" Type="http://schemas.openxmlformats.org/officeDocument/2006/relationships/image" Target="media/image6991.png"/><Relationship Id="rId6999" Type="http://schemas.openxmlformats.org/officeDocument/2006/relationships/image" Target="media/image6992.png"/><Relationship Id="rId7000" Type="http://schemas.openxmlformats.org/officeDocument/2006/relationships/image" Target="media/image6993.png"/><Relationship Id="rId7001" Type="http://schemas.openxmlformats.org/officeDocument/2006/relationships/image" Target="media/image6994.png"/><Relationship Id="rId7002" Type="http://schemas.openxmlformats.org/officeDocument/2006/relationships/image" Target="media/image6995.png"/><Relationship Id="rId7003" Type="http://schemas.openxmlformats.org/officeDocument/2006/relationships/image" Target="media/image6996.png"/><Relationship Id="rId7004" Type="http://schemas.openxmlformats.org/officeDocument/2006/relationships/image" Target="media/image6997.png"/><Relationship Id="rId7005" Type="http://schemas.openxmlformats.org/officeDocument/2006/relationships/image" Target="media/image6998.png"/><Relationship Id="rId7006" Type="http://schemas.openxmlformats.org/officeDocument/2006/relationships/image" Target="media/image6999.png"/><Relationship Id="rId7007" Type="http://schemas.openxmlformats.org/officeDocument/2006/relationships/image" Target="media/image7000.png"/><Relationship Id="rId7008" Type="http://schemas.openxmlformats.org/officeDocument/2006/relationships/image" Target="media/image7001.png"/><Relationship Id="rId7009" Type="http://schemas.openxmlformats.org/officeDocument/2006/relationships/image" Target="media/image7002.png"/><Relationship Id="rId7010" Type="http://schemas.openxmlformats.org/officeDocument/2006/relationships/image" Target="media/image7003.png"/><Relationship Id="rId7011" Type="http://schemas.openxmlformats.org/officeDocument/2006/relationships/image" Target="media/image7004.png"/><Relationship Id="rId7012" Type="http://schemas.openxmlformats.org/officeDocument/2006/relationships/image" Target="media/image7005.png"/><Relationship Id="rId7013" Type="http://schemas.openxmlformats.org/officeDocument/2006/relationships/image" Target="media/image7006.png"/><Relationship Id="rId7014" Type="http://schemas.openxmlformats.org/officeDocument/2006/relationships/image" Target="media/image7007.png"/><Relationship Id="rId7015" Type="http://schemas.openxmlformats.org/officeDocument/2006/relationships/image" Target="media/image7008.png"/><Relationship Id="rId7016" Type="http://schemas.openxmlformats.org/officeDocument/2006/relationships/image" Target="media/image7009.png"/><Relationship Id="rId7017" Type="http://schemas.openxmlformats.org/officeDocument/2006/relationships/image" Target="media/image7010.png"/><Relationship Id="rId7018" Type="http://schemas.openxmlformats.org/officeDocument/2006/relationships/image" Target="media/image7011.png"/><Relationship Id="rId7019" Type="http://schemas.openxmlformats.org/officeDocument/2006/relationships/image" Target="media/image7012.png"/><Relationship Id="rId7020" Type="http://schemas.openxmlformats.org/officeDocument/2006/relationships/image" Target="media/image7013.png"/><Relationship Id="rId7021" Type="http://schemas.openxmlformats.org/officeDocument/2006/relationships/image" Target="media/image7014.png"/><Relationship Id="rId7022" Type="http://schemas.openxmlformats.org/officeDocument/2006/relationships/image" Target="media/image7015.png"/><Relationship Id="rId7023" Type="http://schemas.openxmlformats.org/officeDocument/2006/relationships/image" Target="media/image7016.png"/><Relationship Id="rId7024" Type="http://schemas.openxmlformats.org/officeDocument/2006/relationships/image" Target="media/image7017.png"/><Relationship Id="rId7025" Type="http://schemas.openxmlformats.org/officeDocument/2006/relationships/image" Target="media/image7018.png"/><Relationship Id="rId7026" Type="http://schemas.openxmlformats.org/officeDocument/2006/relationships/image" Target="media/image7019.png"/><Relationship Id="rId7027" Type="http://schemas.openxmlformats.org/officeDocument/2006/relationships/image" Target="media/image7020.png"/><Relationship Id="rId7028" Type="http://schemas.openxmlformats.org/officeDocument/2006/relationships/image" Target="media/image7021.png"/><Relationship Id="rId7029" Type="http://schemas.openxmlformats.org/officeDocument/2006/relationships/image" Target="media/image7022.png"/><Relationship Id="rId7030" Type="http://schemas.openxmlformats.org/officeDocument/2006/relationships/image" Target="media/image7023.png"/><Relationship Id="rId7031" Type="http://schemas.openxmlformats.org/officeDocument/2006/relationships/image" Target="media/image7024.png"/><Relationship Id="rId7032" Type="http://schemas.openxmlformats.org/officeDocument/2006/relationships/image" Target="media/image7025.png"/><Relationship Id="rId7033" Type="http://schemas.openxmlformats.org/officeDocument/2006/relationships/image" Target="media/image7026.png"/><Relationship Id="rId7034" Type="http://schemas.openxmlformats.org/officeDocument/2006/relationships/image" Target="media/image7027.png"/><Relationship Id="rId7035" Type="http://schemas.openxmlformats.org/officeDocument/2006/relationships/image" Target="media/image7028.png"/><Relationship Id="rId7036" Type="http://schemas.openxmlformats.org/officeDocument/2006/relationships/image" Target="media/image7029.png"/><Relationship Id="rId7037" Type="http://schemas.openxmlformats.org/officeDocument/2006/relationships/image" Target="media/image7030.png"/><Relationship Id="rId7038" Type="http://schemas.openxmlformats.org/officeDocument/2006/relationships/image" Target="media/image7031.png"/><Relationship Id="rId7039" Type="http://schemas.openxmlformats.org/officeDocument/2006/relationships/image" Target="media/image7032.png"/><Relationship Id="rId7040" Type="http://schemas.openxmlformats.org/officeDocument/2006/relationships/image" Target="media/image7033.png"/><Relationship Id="rId7041" Type="http://schemas.openxmlformats.org/officeDocument/2006/relationships/image" Target="media/image7034.png"/><Relationship Id="rId7042" Type="http://schemas.openxmlformats.org/officeDocument/2006/relationships/image" Target="media/image7035.png"/><Relationship Id="rId7043" Type="http://schemas.openxmlformats.org/officeDocument/2006/relationships/image" Target="media/image7036.png"/><Relationship Id="rId7044" Type="http://schemas.openxmlformats.org/officeDocument/2006/relationships/image" Target="media/image7037.png"/><Relationship Id="rId7045" Type="http://schemas.openxmlformats.org/officeDocument/2006/relationships/image" Target="media/image7038.png"/><Relationship Id="rId7046" Type="http://schemas.openxmlformats.org/officeDocument/2006/relationships/image" Target="media/image7039.png"/><Relationship Id="rId7047" Type="http://schemas.openxmlformats.org/officeDocument/2006/relationships/image" Target="media/image7040.png"/><Relationship Id="rId7048" Type="http://schemas.openxmlformats.org/officeDocument/2006/relationships/image" Target="media/image7041.png"/><Relationship Id="rId7049" Type="http://schemas.openxmlformats.org/officeDocument/2006/relationships/image" Target="media/image7042.png"/><Relationship Id="rId7050" Type="http://schemas.openxmlformats.org/officeDocument/2006/relationships/image" Target="media/image7043.png"/><Relationship Id="rId7051" Type="http://schemas.openxmlformats.org/officeDocument/2006/relationships/image" Target="media/image7044.png"/><Relationship Id="rId7052" Type="http://schemas.openxmlformats.org/officeDocument/2006/relationships/image" Target="media/image7045.png"/><Relationship Id="rId7053" Type="http://schemas.openxmlformats.org/officeDocument/2006/relationships/image" Target="media/image7046.png"/><Relationship Id="rId7054" Type="http://schemas.openxmlformats.org/officeDocument/2006/relationships/image" Target="media/image7047.png"/><Relationship Id="rId7055" Type="http://schemas.openxmlformats.org/officeDocument/2006/relationships/image" Target="media/image7048.png"/><Relationship Id="rId7056" Type="http://schemas.openxmlformats.org/officeDocument/2006/relationships/image" Target="media/image7049.png"/><Relationship Id="rId7057" Type="http://schemas.openxmlformats.org/officeDocument/2006/relationships/image" Target="media/image7050.png"/><Relationship Id="rId7058" Type="http://schemas.openxmlformats.org/officeDocument/2006/relationships/image" Target="media/image7051.png"/><Relationship Id="rId7059" Type="http://schemas.openxmlformats.org/officeDocument/2006/relationships/image" Target="media/image7052.png"/><Relationship Id="rId7060" Type="http://schemas.openxmlformats.org/officeDocument/2006/relationships/image" Target="media/image7053.png"/><Relationship Id="rId7061" Type="http://schemas.openxmlformats.org/officeDocument/2006/relationships/image" Target="media/image7054.png"/><Relationship Id="rId7062" Type="http://schemas.openxmlformats.org/officeDocument/2006/relationships/image" Target="media/image7055.png"/><Relationship Id="rId7063" Type="http://schemas.openxmlformats.org/officeDocument/2006/relationships/image" Target="media/image7056.png"/><Relationship Id="rId7064" Type="http://schemas.openxmlformats.org/officeDocument/2006/relationships/image" Target="media/image7057.png"/><Relationship Id="rId7065" Type="http://schemas.openxmlformats.org/officeDocument/2006/relationships/image" Target="media/image7058.png"/><Relationship Id="rId7066" Type="http://schemas.openxmlformats.org/officeDocument/2006/relationships/image" Target="media/image7059.png"/><Relationship Id="rId7067" Type="http://schemas.openxmlformats.org/officeDocument/2006/relationships/image" Target="media/image7060.png"/><Relationship Id="rId7068" Type="http://schemas.openxmlformats.org/officeDocument/2006/relationships/image" Target="media/image7061.png"/><Relationship Id="rId7069" Type="http://schemas.openxmlformats.org/officeDocument/2006/relationships/image" Target="media/image7062.png"/><Relationship Id="rId7070" Type="http://schemas.openxmlformats.org/officeDocument/2006/relationships/image" Target="media/image7063.png"/><Relationship Id="rId7071" Type="http://schemas.openxmlformats.org/officeDocument/2006/relationships/image" Target="media/image7064.png"/><Relationship Id="rId7072" Type="http://schemas.openxmlformats.org/officeDocument/2006/relationships/image" Target="media/image7065.png"/><Relationship Id="rId7073" Type="http://schemas.openxmlformats.org/officeDocument/2006/relationships/image" Target="media/image7066.png"/><Relationship Id="rId7074" Type="http://schemas.openxmlformats.org/officeDocument/2006/relationships/image" Target="media/image7067.png"/><Relationship Id="rId7075" Type="http://schemas.openxmlformats.org/officeDocument/2006/relationships/image" Target="media/image7068.png"/><Relationship Id="rId7076" Type="http://schemas.openxmlformats.org/officeDocument/2006/relationships/image" Target="media/image7069.png"/><Relationship Id="rId7077" Type="http://schemas.openxmlformats.org/officeDocument/2006/relationships/image" Target="media/image7070.png"/><Relationship Id="rId7078" Type="http://schemas.openxmlformats.org/officeDocument/2006/relationships/image" Target="media/image7071.png"/><Relationship Id="rId7079" Type="http://schemas.openxmlformats.org/officeDocument/2006/relationships/image" Target="media/image7072.png"/><Relationship Id="rId7080" Type="http://schemas.openxmlformats.org/officeDocument/2006/relationships/image" Target="media/image7073.png"/><Relationship Id="rId7081" Type="http://schemas.openxmlformats.org/officeDocument/2006/relationships/image" Target="media/image7074.png"/><Relationship Id="rId7082" Type="http://schemas.openxmlformats.org/officeDocument/2006/relationships/image" Target="media/image7075.png"/><Relationship Id="rId7083" Type="http://schemas.openxmlformats.org/officeDocument/2006/relationships/image" Target="media/image7076.png"/><Relationship Id="rId7084" Type="http://schemas.openxmlformats.org/officeDocument/2006/relationships/image" Target="media/image7077.png"/><Relationship Id="rId7085" Type="http://schemas.openxmlformats.org/officeDocument/2006/relationships/image" Target="media/image7078.png"/><Relationship Id="rId7086" Type="http://schemas.openxmlformats.org/officeDocument/2006/relationships/image" Target="media/image7079.png"/><Relationship Id="rId7087" Type="http://schemas.openxmlformats.org/officeDocument/2006/relationships/image" Target="media/image7080.png"/><Relationship Id="rId7088" Type="http://schemas.openxmlformats.org/officeDocument/2006/relationships/image" Target="media/image7081.png"/><Relationship Id="rId7089" Type="http://schemas.openxmlformats.org/officeDocument/2006/relationships/image" Target="media/image7082.png"/><Relationship Id="rId7090" Type="http://schemas.openxmlformats.org/officeDocument/2006/relationships/image" Target="media/image7083.png"/><Relationship Id="rId7091" Type="http://schemas.openxmlformats.org/officeDocument/2006/relationships/image" Target="media/image7084.png"/><Relationship Id="rId7092" Type="http://schemas.openxmlformats.org/officeDocument/2006/relationships/image" Target="media/image7085.png"/><Relationship Id="rId7093" Type="http://schemas.openxmlformats.org/officeDocument/2006/relationships/image" Target="media/image7086.png"/><Relationship Id="rId7094" Type="http://schemas.openxmlformats.org/officeDocument/2006/relationships/image" Target="media/image7087.png"/><Relationship Id="rId7095" Type="http://schemas.openxmlformats.org/officeDocument/2006/relationships/image" Target="media/image7088.png"/><Relationship Id="rId7096" Type="http://schemas.openxmlformats.org/officeDocument/2006/relationships/image" Target="media/image7089.png"/><Relationship Id="rId7097" Type="http://schemas.openxmlformats.org/officeDocument/2006/relationships/image" Target="media/image7090.png"/><Relationship Id="rId7098" Type="http://schemas.openxmlformats.org/officeDocument/2006/relationships/image" Target="media/image7091.png"/><Relationship Id="rId7099" Type="http://schemas.openxmlformats.org/officeDocument/2006/relationships/image" Target="media/image7092.png"/><Relationship Id="rId7100" Type="http://schemas.openxmlformats.org/officeDocument/2006/relationships/image" Target="media/image7093.png"/><Relationship Id="rId7101" Type="http://schemas.openxmlformats.org/officeDocument/2006/relationships/image" Target="media/image7094.png"/><Relationship Id="rId7102" Type="http://schemas.openxmlformats.org/officeDocument/2006/relationships/image" Target="media/image7095.png"/><Relationship Id="rId7103" Type="http://schemas.openxmlformats.org/officeDocument/2006/relationships/image" Target="media/image7096.png"/><Relationship Id="rId7104" Type="http://schemas.openxmlformats.org/officeDocument/2006/relationships/image" Target="media/image7097.png"/><Relationship Id="rId7105" Type="http://schemas.openxmlformats.org/officeDocument/2006/relationships/image" Target="media/image7098.png"/><Relationship Id="rId7106" Type="http://schemas.openxmlformats.org/officeDocument/2006/relationships/image" Target="media/image7099.png"/><Relationship Id="rId7107" Type="http://schemas.openxmlformats.org/officeDocument/2006/relationships/image" Target="media/image7100.png"/><Relationship Id="rId7108" Type="http://schemas.openxmlformats.org/officeDocument/2006/relationships/image" Target="media/image7101.png"/><Relationship Id="rId7109" Type="http://schemas.openxmlformats.org/officeDocument/2006/relationships/image" Target="media/image7102.png"/><Relationship Id="rId7110" Type="http://schemas.openxmlformats.org/officeDocument/2006/relationships/image" Target="media/image7103.png"/><Relationship Id="rId7111" Type="http://schemas.openxmlformats.org/officeDocument/2006/relationships/image" Target="media/image7104.png"/><Relationship Id="rId7112" Type="http://schemas.openxmlformats.org/officeDocument/2006/relationships/image" Target="media/image7105.png"/><Relationship Id="rId7113" Type="http://schemas.openxmlformats.org/officeDocument/2006/relationships/image" Target="media/image7106.png"/><Relationship Id="rId7114" Type="http://schemas.openxmlformats.org/officeDocument/2006/relationships/image" Target="media/image7107.png"/><Relationship Id="rId7115" Type="http://schemas.openxmlformats.org/officeDocument/2006/relationships/image" Target="media/image7108.png"/><Relationship Id="rId7116" Type="http://schemas.openxmlformats.org/officeDocument/2006/relationships/image" Target="media/image7109.png"/><Relationship Id="rId7117" Type="http://schemas.openxmlformats.org/officeDocument/2006/relationships/image" Target="media/image7110.png"/><Relationship Id="rId7118" Type="http://schemas.openxmlformats.org/officeDocument/2006/relationships/image" Target="media/image7111.png"/><Relationship Id="rId7119" Type="http://schemas.openxmlformats.org/officeDocument/2006/relationships/image" Target="media/image7112.png"/><Relationship Id="rId7120" Type="http://schemas.openxmlformats.org/officeDocument/2006/relationships/image" Target="media/image7113.png"/><Relationship Id="rId7121" Type="http://schemas.openxmlformats.org/officeDocument/2006/relationships/image" Target="media/image7114.png"/><Relationship Id="rId7122" Type="http://schemas.openxmlformats.org/officeDocument/2006/relationships/image" Target="media/image7115.png"/><Relationship Id="rId7123" Type="http://schemas.openxmlformats.org/officeDocument/2006/relationships/image" Target="media/image7116.png"/><Relationship Id="rId7124" Type="http://schemas.openxmlformats.org/officeDocument/2006/relationships/image" Target="media/image7117.png"/><Relationship Id="rId7125" Type="http://schemas.openxmlformats.org/officeDocument/2006/relationships/image" Target="media/image7118.png"/><Relationship Id="rId7126" Type="http://schemas.openxmlformats.org/officeDocument/2006/relationships/image" Target="media/image7119.png"/><Relationship Id="rId7127" Type="http://schemas.openxmlformats.org/officeDocument/2006/relationships/image" Target="media/image7120.png"/><Relationship Id="rId7128" Type="http://schemas.openxmlformats.org/officeDocument/2006/relationships/image" Target="media/image7121.png"/><Relationship Id="rId7129" Type="http://schemas.openxmlformats.org/officeDocument/2006/relationships/image" Target="media/image7122.png"/><Relationship Id="rId7130" Type="http://schemas.openxmlformats.org/officeDocument/2006/relationships/image" Target="media/image7123.png"/><Relationship Id="rId7131" Type="http://schemas.openxmlformats.org/officeDocument/2006/relationships/image" Target="media/image7124.png"/><Relationship Id="rId7132" Type="http://schemas.openxmlformats.org/officeDocument/2006/relationships/image" Target="media/image7125.png"/><Relationship Id="rId7133" Type="http://schemas.openxmlformats.org/officeDocument/2006/relationships/image" Target="media/image7126.png"/><Relationship Id="rId7134" Type="http://schemas.openxmlformats.org/officeDocument/2006/relationships/image" Target="media/image7127.png"/><Relationship Id="rId7135" Type="http://schemas.openxmlformats.org/officeDocument/2006/relationships/image" Target="media/image7128.png"/><Relationship Id="rId7136" Type="http://schemas.openxmlformats.org/officeDocument/2006/relationships/image" Target="media/image7129.png"/><Relationship Id="rId7137" Type="http://schemas.openxmlformats.org/officeDocument/2006/relationships/image" Target="media/image7130.png"/><Relationship Id="rId7138" Type="http://schemas.openxmlformats.org/officeDocument/2006/relationships/image" Target="media/image7131.png"/><Relationship Id="rId7139" Type="http://schemas.openxmlformats.org/officeDocument/2006/relationships/image" Target="media/image7132.png"/><Relationship Id="rId7140" Type="http://schemas.openxmlformats.org/officeDocument/2006/relationships/image" Target="media/image7133.png"/><Relationship Id="rId7141" Type="http://schemas.openxmlformats.org/officeDocument/2006/relationships/image" Target="media/image7134.png"/><Relationship Id="rId7142" Type="http://schemas.openxmlformats.org/officeDocument/2006/relationships/image" Target="media/image7135.png"/><Relationship Id="rId7143" Type="http://schemas.openxmlformats.org/officeDocument/2006/relationships/image" Target="media/image7136.png"/><Relationship Id="rId7144" Type="http://schemas.openxmlformats.org/officeDocument/2006/relationships/image" Target="media/image7137.png"/><Relationship Id="rId7145" Type="http://schemas.openxmlformats.org/officeDocument/2006/relationships/image" Target="media/image7138.png"/><Relationship Id="rId7146" Type="http://schemas.openxmlformats.org/officeDocument/2006/relationships/image" Target="media/image7139.png"/><Relationship Id="rId7147" Type="http://schemas.openxmlformats.org/officeDocument/2006/relationships/image" Target="media/image7140.png"/><Relationship Id="rId7148" Type="http://schemas.openxmlformats.org/officeDocument/2006/relationships/image" Target="media/image7141.png"/><Relationship Id="rId7149" Type="http://schemas.openxmlformats.org/officeDocument/2006/relationships/image" Target="media/image7142.png"/><Relationship Id="rId7150" Type="http://schemas.openxmlformats.org/officeDocument/2006/relationships/image" Target="media/image7143.png"/><Relationship Id="rId7151" Type="http://schemas.openxmlformats.org/officeDocument/2006/relationships/image" Target="media/image7144.png"/><Relationship Id="rId7152" Type="http://schemas.openxmlformats.org/officeDocument/2006/relationships/image" Target="media/image7145.png"/><Relationship Id="rId7153" Type="http://schemas.openxmlformats.org/officeDocument/2006/relationships/image" Target="media/image7146.png"/><Relationship Id="rId7154" Type="http://schemas.openxmlformats.org/officeDocument/2006/relationships/image" Target="media/image7147.png"/><Relationship Id="rId7155" Type="http://schemas.openxmlformats.org/officeDocument/2006/relationships/image" Target="media/image7148.png"/><Relationship Id="rId7156" Type="http://schemas.openxmlformats.org/officeDocument/2006/relationships/image" Target="media/image7149.png"/><Relationship Id="rId7157" Type="http://schemas.openxmlformats.org/officeDocument/2006/relationships/image" Target="media/image7150.png"/><Relationship Id="rId7158" Type="http://schemas.openxmlformats.org/officeDocument/2006/relationships/image" Target="media/image7151.png"/><Relationship Id="rId7159" Type="http://schemas.openxmlformats.org/officeDocument/2006/relationships/image" Target="media/image7152.png"/><Relationship Id="rId7160" Type="http://schemas.openxmlformats.org/officeDocument/2006/relationships/image" Target="media/image7153.png"/><Relationship Id="rId7161" Type="http://schemas.openxmlformats.org/officeDocument/2006/relationships/image" Target="media/image7154.png"/><Relationship Id="rId7162" Type="http://schemas.openxmlformats.org/officeDocument/2006/relationships/image" Target="media/image7155.png"/><Relationship Id="rId7163" Type="http://schemas.openxmlformats.org/officeDocument/2006/relationships/image" Target="media/image7156.png"/><Relationship Id="rId7164" Type="http://schemas.openxmlformats.org/officeDocument/2006/relationships/image" Target="media/image7157.png"/><Relationship Id="rId7165" Type="http://schemas.openxmlformats.org/officeDocument/2006/relationships/image" Target="media/image7158.png"/><Relationship Id="rId7166" Type="http://schemas.openxmlformats.org/officeDocument/2006/relationships/image" Target="media/image7159.png"/><Relationship Id="rId7167" Type="http://schemas.openxmlformats.org/officeDocument/2006/relationships/image" Target="media/image7160.png"/><Relationship Id="rId7168" Type="http://schemas.openxmlformats.org/officeDocument/2006/relationships/image" Target="media/image7161.png"/><Relationship Id="rId7169" Type="http://schemas.openxmlformats.org/officeDocument/2006/relationships/image" Target="media/image7162.png"/><Relationship Id="rId7170" Type="http://schemas.openxmlformats.org/officeDocument/2006/relationships/image" Target="media/image7163.png"/><Relationship Id="rId7171" Type="http://schemas.openxmlformats.org/officeDocument/2006/relationships/image" Target="media/image7164.png"/><Relationship Id="rId7172" Type="http://schemas.openxmlformats.org/officeDocument/2006/relationships/image" Target="media/image7165.png"/><Relationship Id="rId7173" Type="http://schemas.openxmlformats.org/officeDocument/2006/relationships/image" Target="media/image7166.png"/><Relationship Id="rId7174" Type="http://schemas.openxmlformats.org/officeDocument/2006/relationships/image" Target="media/image7167.png"/><Relationship Id="rId7175" Type="http://schemas.openxmlformats.org/officeDocument/2006/relationships/image" Target="media/image7168.png"/><Relationship Id="rId7176" Type="http://schemas.openxmlformats.org/officeDocument/2006/relationships/image" Target="media/image7169.png"/><Relationship Id="rId7177" Type="http://schemas.openxmlformats.org/officeDocument/2006/relationships/image" Target="media/image7170.png"/><Relationship Id="rId7178" Type="http://schemas.openxmlformats.org/officeDocument/2006/relationships/image" Target="media/image7171.png"/><Relationship Id="rId7179" Type="http://schemas.openxmlformats.org/officeDocument/2006/relationships/image" Target="media/image7172.png"/><Relationship Id="rId7180" Type="http://schemas.openxmlformats.org/officeDocument/2006/relationships/image" Target="media/image7173.png"/><Relationship Id="rId7181" Type="http://schemas.openxmlformats.org/officeDocument/2006/relationships/image" Target="media/image7174.png"/><Relationship Id="rId7182" Type="http://schemas.openxmlformats.org/officeDocument/2006/relationships/image" Target="media/image7175.png"/><Relationship Id="rId7183" Type="http://schemas.openxmlformats.org/officeDocument/2006/relationships/image" Target="media/image7176.png"/><Relationship Id="rId7184" Type="http://schemas.openxmlformats.org/officeDocument/2006/relationships/image" Target="media/image7177.png"/><Relationship Id="rId7185" Type="http://schemas.openxmlformats.org/officeDocument/2006/relationships/image" Target="media/image7178.png"/><Relationship Id="rId7186" Type="http://schemas.openxmlformats.org/officeDocument/2006/relationships/image" Target="media/image7179.png"/><Relationship Id="rId7187" Type="http://schemas.openxmlformats.org/officeDocument/2006/relationships/image" Target="media/image7180.png"/><Relationship Id="rId7188" Type="http://schemas.openxmlformats.org/officeDocument/2006/relationships/image" Target="media/image7181.png"/><Relationship Id="rId7189" Type="http://schemas.openxmlformats.org/officeDocument/2006/relationships/image" Target="media/image7182.png"/><Relationship Id="rId7190" Type="http://schemas.openxmlformats.org/officeDocument/2006/relationships/image" Target="media/image7183.png"/><Relationship Id="rId7191" Type="http://schemas.openxmlformats.org/officeDocument/2006/relationships/image" Target="media/image7184.png"/><Relationship Id="rId7192" Type="http://schemas.openxmlformats.org/officeDocument/2006/relationships/image" Target="media/image7185.png"/><Relationship Id="rId7193" Type="http://schemas.openxmlformats.org/officeDocument/2006/relationships/image" Target="media/image7186.png"/><Relationship Id="rId7194" Type="http://schemas.openxmlformats.org/officeDocument/2006/relationships/image" Target="media/image7187.png"/><Relationship Id="rId7195" Type="http://schemas.openxmlformats.org/officeDocument/2006/relationships/image" Target="media/image7188.png"/><Relationship Id="rId7196" Type="http://schemas.openxmlformats.org/officeDocument/2006/relationships/image" Target="media/image7189.png"/><Relationship Id="rId7197" Type="http://schemas.openxmlformats.org/officeDocument/2006/relationships/image" Target="media/image7190.png"/><Relationship Id="rId7198" Type="http://schemas.openxmlformats.org/officeDocument/2006/relationships/image" Target="media/image7191.png"/><Relationship Id="rId7199" Type="http://schemas.openxmlformats.org/officeDocument/2006/relationships/image" Target="media/image7192.png"/><Relationship Id="rId7200" Type="http://schemas.openxmlformats.org/officeDocument/2006/relationships/image" Target="media/image7193.png"/><Relationship Id="rId7201" Type="http://schemas.openxmlformats.org/officeDocument/2006/relationships/image" Target="media/image7194.png"/><Relationship Id="rId7202" Type="http://schemas.openxmlformats.org/officeDocument/2006/relationships/image" Target="media/image7195.png"/><Relationship Id="rId7203" Type="http://schemas.openxmlformats.org/officeDocument/2006/relationships/image" Target="media/image7196.png"/><Relationship Id="rId7204" Type="http://schemas.openxmlformats.org/officeDocument/2006/relationships/image" Target="media/image7197.png"/><Relationship Id="rId7205" Type="http://schemas.openxmlformats.org/officeDocument/2006/relationships/image" Target="media/image7198.png"/><Relationship Id="rId7206" Type="http://schemas.openxmlformats.org/officeDocument/2006/relationships/image" Target="media/image7199.png"/><Relationship Id="rId7207" Type="http://schemas.openxmlformats.org/officeDocument/2006/relationships/image" Target="media/image7200.png"/><Relationship Id="rId7208" Type="http://schemas.openxmlformats.org/officeDocument/2006/relationships/image" Target="media/image7201.png"/><Relationship Id="rId7209" Type="http://schemas.openxmlformats.org/officeDocument/2006/relationships/image" Target="media/image7202.png"/><Relationship Id="rId7210" Type="http://schemas.openxmlformats.org/officeDocument/2006/relationships/image" Target="media/image7203.png"/><Relationship Id="rId7211" Type="http://schemas.openxmlformats.org/officeDocument/2006/relationships/image" Target="media/image7204.png"/><Relationship Id="rId7212" Type="http://schemas.openxmlformats.org/officeDocument/2006/relationships/image" Target="media/image7205.png"/><Relationship Id="rId7213" Type="http://schemas.openxmlformats.org/officeDocument/2006/relationships/image" Target="media/image7206.png"/><Relationship Id="rId7214" Type="http://schemas.openxmlformats.org/officeDocument/2006/relationships/image" Target="media/image7207.png"/><Relationship Id="rId7215" Type="http://schemas.openxmlformats.org/officeDocument/2006/relationships/image" Target="media/image7208.png"/><Relationship Id="rId7216" Type="http://schemas.openxmlformats.org/officeDocument/2006/relationships/image" Target="media/image7209.png"/><Relationship Id="rId7217" Type="http://schemas.openxmlformats.org/officeDocument/2006/relationships/image" Target="media/image7210.png"/><Relationship Id="rId7218" Type="http://schemas.openxmlformats.org/officeDocument/2006/relationships/image" Target="media/image7211.png"/><Relationship Id="rId7219" Type="http://schemas.openxmlformats.org/officeDocument/2006/relationships/image" Target="media/image7212.png"/><Relationship Id="rId7220" Type="http://schemas.openxmlformats.org/officeDocument/2006/relationships/image" Target="media/image7213.png"/><Relationship Id="rId7221" Type="http://schemas.openxmlformats.org/officeDocument/2006/relationships/image" Target="media/image7214.png"/><Relationship Id="rId7222" Type="http://schemas.openxmlformats.org/officeDocument/2006/relationships/image" Target="media/image7215.png"/><Relationship Id="rId7223" Type="http://schemas.openxmlformats.org/officeDocument/2006/relationships/image" Target="media/image7216.png"/><Relationship Id="rId7224" Type="http://schemas.openxmlformats.org/officeDocument/2006/relationships/image" Target="media/image7217.png"/><Relationship Id="rId7225" Type="http://schemas.openxmlformats.org/officeDocument/2006/relationships/image" Target="media/image7218.png"/><Relationship Id="rId7226" Type="http://schemas.openxmlformats.org/officeDocument/2006/relationships/image" Target="media/image7219.png"/><Relationship Id="rId7227" Type="http://schemas.openxmlformats.org/officeDocument/2006/relationships/image" Target="media/image7220.png"/><Relationship Id="rId7228" Type="http://schemas.openxmlformats.org/officeDocument/2006/relationships/image" Target="media/image7221.png"/><Relationship Id="rId7229" Type="http://schemas.openxmlformats.org/officeDocument/2006/relationships/image" Target="media/image7222.png"/><Relationship Id="rId7230" Type="http://schemas.openxmlformats.org/officeDocument/2006/relationships/image" Target="media/image7223.png"/><Relationship Id="rId7231" Type="http://schemas.openxmlformats.org/officeDocument/2006/relationships/image" Target="media/image7224.png"/><Relationship Id="rId7232" Type="http://schemas.openxmlformats.org/officeDocument/2006/relationships/image" Target="media/image7225.png"/><Relationship Id="rId7233" Type="http://schemas.openxmlformats.org/officeDocument/2006/relationships/image" Target="media/image7226.png"/><Relationship Id="rId7234" Type="http://schemas.openxmlformats.org/officeDocument/2006/relationships/image" Target="media/image7227.png"/><Relationship Id="rId7235" Type="http://schemas.openxmlformats.org/officeDocument/2006/relationships/image" Target="media/image7228.png"/><Relationship Id="rId7236" Type="http://schemas.openxmlformats.org/officeDocument/2006/relationships/image" Target="media/image7229.png"/><Relationship Id="rId7237" Type="http://schemas.openxmlformats.org/officeDocument/2006/relationships/image" Target="media/image7230.png"/><Relationship Id="rId7238" Type="http://schemas.openxmlformats.org/officeDocument/2006/relationships/image" Target="media/image7231.png"/><Relationship Id="rId7239" Type="http://schemas.openxmlformats.org/officeDocument/2006/relationships/image" Target="media/image7232.png"/><Relationship Id="rId7240" Type="http://schemas.openxmlformats.org/officeDocument/2006/relationships/image" Target="media/image7233.png"/><Relationship Id="rId7241" Type="http://schemas.openxmlformats.org/officeDocument/2006/relationships/image" Target="media/image7234.png"/><Relationship Id="rId7242" Type="http://schemas.openxmlformats.org/officeDocument/2006/relationships/image" Target="media/image7235.png"/><Relationship Id="rId7243" Type="http://schemas.openxmlformats.org/officeDocument/2006/relationships/image" Target="media/image7236.png"/><Relationship Id="rId7244" Type="http://schemas.openxmlformats.org/officeDocument/2006/relationships/image" Target="media/image7237.png"/><Relationship Id="rId7245" Type="http://schemas.openxmlformats.org/officeDocument/2006/relationships/image" Target="media/image7238.png"/><Relationship Id="rId7246" Type="http://schemas.openxmlformats.org/officeDocument/2006/relationships/image" Target="media/image7239.png"/><Relationship Id="rId7247" Type="http://schemas.openxmlformats.org/officeDocument/2006/relationships/image" Target="media/image7240.png"/><Relationship Id="rId7248" Type="http://schemas.openxmlformats.org/officeDocument/2006/relationships/image" Target="media/image7241.png"/><Relationship Id="rId7249" Type="http://schemas.openxmlformats.org/officeDocument/2006/relationships/image" Target="media/image7242.png"/><Relationship Id="rId7250" Type="http://schemas.openxmlformats.org/officeDocument/2006/relationships/image" Target="media/image7243.png"/><Relationship Id="rId7251" Type="http://schemas.openxmlformats.org/officeDocument/2006/relationships/image" Target="media/image7244.png"/><Relationship Id="rId7252" Type="http://schemas.openxmlformats.org/officeDocument/2006/relationships/image" Target="media/image7245.png"/><Relationship Id="rId7253" Type="http://schemas.openxmlformats.org/officeDocument/2006/relationships/image" Target="media/image7246.png"/><Relationship Id="rId7254" Type="http://schemas.openxmlformats.org/officeDocument/2006/relationships/image" Target="media/image7247.png"/><Relationship Id="rId7255" Type="http://schemas.openxmlformats.org/officeDocument/2006/relationships/image" Target="media/image7248.png"/><Relationship Id="rId7256" Type="http://schemas.openxmlformats.org/officeDocument/2006/relationships/image" Target="media/image7249.png"/><Relationship Id="rId7257" Type="http://schemas.openxmlformats.org/officeDocument/2006/relationships/image" Target="media/image7250.png"/><Relationship Id="rId7258" Type="http://schemas.openxmlformats.org/officeDocument/2006/relationships/image" Target="media/image7251.png"/><Relationship Id="rId7259" Type="http://schemas.openxmlformats.org/officeDocument/2006/relationships/image" Target="media/image7252.png"/><Relationship Id="rId7260" Type="http://schemas.openxmlformats.org/officeDocument/2006/relationships/image" Target="media/image7253.png"/><Relationship Id="rId7261" Type="http://schemas.openxmlformats.org/officeDocument/2006/relationships/image" Target="media/image7254.png"/><Relationship Id="rId7262" Type="http://schemas.openxmlformats.org/officeDocument/2006/relationships/image" Target="media/image7255.png"/><Relationship Id="rId7263" Type="http://schemas.openxmlformats.org/officeDocument/2006/relationships/image" Target="media/image7256.png"/><Relationship Id="rId7264" Type="http://schemas.openxmlformats.org/officeDocument/2006/relationships/image" Target="media/image7257.png"/><Relationship Id="rId7265" Type="http://schemas.openxmlformats.org/officeDocument/2006/relationships/image" Target="media/image7258.png"/><Relationship Id="rId7266" Type="http://schemas.openxmlformats.org/officeDocument/2006/relationships/image" Target="media/image7259.png"/><Relationship Id="rId7267" Type="http://schemas.openxmlformats.org/officeDocument/2006/relationships/image" Target="media/image7260.png"/><Relationship Id="rId7268" Type="http://schemas.openxmlformats.org/officeDocument/2006/relationships/image" Target="media/image7261.png"/><Relationship Id="rId7269" Type="http://schemas.openxmlformats.org/officeDocument/2006/relationships/image" Target="media/image7262.png"/><Relationship Id="rId7270" Type="http://schemas.openxmlformats.org/officeDocument/2006/relationships/image" Target="media/image7263.png"/><Relationship Id="rId7271" Type="http://schemas.openxmlformats.org/officeDocument/2006/relationships/image" Target="media/image7264.png"/><Relationship Id="rId7272" Type="http://schemas.openxmlformats.org/officeDocument/2006/relationships/image" Target="media/image7265.png"/><Relationship Id="rId7273" Type="http://schemas.openxmlformats.org/officeDocument/2006/relationships/image" Target="media/image7266.png"/><Relationship Id="rId7274" Type="http://schemas.openxmlformats.org/officeDocument/2006/relationships/image" Target="media/image7267.png"/><Relationship Id="rId7275" Type="http://schemas.openxmlformats.org/officeDocument/2006/relationships/image" Target="media/image7268.png"/><Relationship Id="rId7276" Type="http://schemas.openxmlformats.org/officeDocument/2006/relationships/image" Target="media/image7269.png"/><Relationship Id="rId7277" Type="http://schemas.openxmlformats.org/officeDocument/2006/relationships/image" Target="media/image7270.png"/><Relationship Id="rId7278" Type="http://schemas.openxmlformats.org/officeDocument/2006/relationships/image" Target="media/image7271.png"/><Relationship Id="rId7279" Type="http://schemas.openxmlformats.org/officeDocument/2006/relationships/image" Target="media/image7272.png"/><Relationship Id="rId7280" Type="http://schemas.openxmlformats.org/officeDocument/2006/relationships/image" Target="media/image7273.png"/><Relationship Id="rId7281" Type="http://schemas.openxmlformats.org/officeDocument/2006/relationships/image" Target="media/image7274.png"/><Relationship Id="rId7282" Type="http://schemas.openxmlformats.org/officeDocument/2006/relationships/image" Target="media/image7275.png"/><Relationship Id="rId7283" Type="http://schemas.openxmlformats.org/officeDocument/2006/relationships/image" Target="media/image7276.png"/><Relationship Id="rId7284" Type="http://schemas.openxmlformats.org/officeDocument/2006/relationships/image" Target="media/image7277.png"/><Relationship Id="rId7285" Type="http://schemas.openxmlformats.org/officeDocument/2006/relationships/image" Target="media/image7278.png"/><Relationship Id="rId7286" Type="http://schemas.openxmlformats.org/officeDocument/2006/relationships/image" Target="media/image7279.png"/><Relationship Id="rId7287" Type="http://schemas.openxmlformats.org/officeDocument/2006/relationships/image" Target="media/image7280.png"/><Relationship Id="rId7288" Type="http://schemas.openxmlformats.org/officeDocument/2006/relationships/image" Target="media/image7281.png"/><Relationship Id="rId7289" Type="http://schemas.openxmlformats.org/officeDocument/2006/relationships/image" Target="media/image7282.png"/><Relationship Id="rId7290" Type="http://schemas.openxmlformats.org/officeDocument/2006/relationships/image" Target="media/image7283.png"/><Relationship Id="rId7291" Type="http://schemas.openxmlformats.org/officeDocument/2006/relationships/image" Target="media/image7284.png"/><Relationship Id="rId7292" Type="http://schemas.openxmlformats.org/officeDocument/2006/relationships/image" Target="media/image7285.png"/><Relationship Id="rId7293" Type="http://schemas.openxmlformats.org/officeDocument/2006/relationships/image" Target="media/image7286.png"/><Relationship Id="rId7294" Type="http://schemas.openxmlformats.org/officeDocument/2006/relationships/image" Target="media/image7287.png"/><Relationship Id="rId7295" Type="http://schemas.openxmlformats.org/officeDocument/2006/relationships/image" Target="media/image7288.png"/><Relationship Id="rId7296" Type="http://schemas.openxmlformats.org/officeDocument/2006/relationships/image" Target="media/image7289.png"/><Relationship Id="rId7297" Type="http://schemas.openxmlformats.org/officeDocument/2006/relationships/image" Target="media/image7290.png"/><Relationship Id="rId7298" Type="http://schemas.openxmlformats.org/officeDocument/2006/relationships/image" Target="media/image7291.png"/><Relationship Id="rId7299" Type="http://schemas.openxmlformats.org/officeDocument/2006/relationships/image" Target="media/image7292.png"/><Relationship Id="rId7300" Type="http://schemas.openxmlformats.org/officeDocument/2006/relationships/image" Target="media/image7293.png"/><Relationship Id="rId7301" Type="http://schemas.openxmlformats.org/officeDocument/2006/relationships/image" Target="media/image7294.png"/><Relationship Id="rId7302" Type="http://schemas.openxmlformats.org/officeDocument/2006/relationships/image" Target="media/image7295.png"/><Relationship Id="rId7303" Type="http://schemas.openxmlformats.org/officeDocument/2006/relationships/image" Target="media/image7296.png"/><Relationship Id="rId7304" Type="http://schemas.openxmlformats.org/officeDocument/2006/relationships/image" Target="media/image7297.png"/><Relationship Id="rId7305" Type="http://schemas.openxmlformats.org/officeDocument/2006/relationships/image" Target="media/image7298.png"/><Relationship Id="rId7306" Type="http://schemas.openxmlformats.org/officeDocument/2006/relationships/image" Target="media/image7299.png"/><Relationship Id="rId7307" Type="http://schemas.openxmlformats.org/officeDocument/2006/relationships/image" Target="media/image7300.png"/><Relationship Id="rId7308" Type="http://schemas.openxmlformats.org/officeDocument/2006/relationships/image" Target="media/image7301.png"/><Relationship Id="rId7309" Type="http://schemas.openxmlformats.org/officeDocument/2006/relationships/image" Target="media/image7302.png"/><Relationship Id="rId7310" Type="http://schemas.openxmlformats.org/officeDocument/2006/relationships/image" Target="media/image7303.png"/><Relationship Id="rId7311" Type="http://schemas.openxmlformats.org/officeDocument/2006/relationships/image" Target="media/image7304.png"/><Relationship Id="rId7312" Type="http://schemas.openxmlformats.org/officeDocument/2006/relationships/image" Target="media/image7305.png"/><Relationship Id="rId7313" Type="http://schemas.openxmlformats.org/officeDocument/2006/relationships/image" Target="media/image7306.png"/><Relationship Id="rId7314" Type="http://schemas.openxmlformats.org/officeDocument/2006/relationships/image" Target="media/image7307.png"/><Relationship Id="rId7315" Type="http://schemas.openxmlformats.org/officeDocument/2006/relationships/image" Target="media/image7308.png"/><Relationship Id="rId7316" Type="http://schemas.openxmlformats.org/officeDocument/2006/relationships/image" Target="media/image7309.png"/><Relationship Id="rId7317" Type="http://schemas.openxmlformats.org/officeDocument/2006/relationships/image" Target="media/image7310.png"/><Relationship Id="rId7318" Type="http://schemas.openxmlformats.org/officeDocument/2006/relationships/image" Target="media/image7311.png"/><Relationship Id="rId7319" Type="http://schemas.openxmlformats.org/officeDocument/2006/relationships/image" Target="media/image7312.png"/><Relationship Id="rId7320" Type="http://schemas.openxmlformats.org/officeDocument/2006/relationships/image" Target="media/image7313.png"/><Relationship Id="rId7321" Type="http://schemas.openxmlformats.org/officeDocument/2006/relationships/image" Target="media/image7314.png"/><Relationship Id="rId7322" Type="http://schemas.openxmlformats.org/officeDocument/2006/relationships/image" Target="media/image7315.png"/><Relationship Id="rId7323" Type="http://schemas.openxmlformats.org/officeDocument/2006/relationships/image" Target="media/image7316.png"/><Relationship Id="rId7324" Type="http://schemas.openxmlformats.org/officeDocument/2006/relationships/image" Target="media/image7317.png"/><Relationship Id="rId7325" Type="http://schemas.openxmlformats.org/officeDocument/2006/relationships/image" Target="media/image7318.png"/><Relationship Id="rId7326" Type="http://schemas.openxmlformats.org/officeDocument/2006/relationships/image" Target="media/image7319.png"/><Relationship Id="rId7327" Type="http://schemas.openxmlformats.org/officeDocument/2006/relationships/image" Target="media/image7320.png"/><Relationship Id="rId7328" Type="http://schemas.openxmlformats.org/officeDocument/2006/relationships/image" Target="media/image7321.png"/><Relationship Id="rId7329" Type="http://schemas.openxmlformats.org/officeDocument/2006/relationships/image" Target="media/image7322.png"/><Relationship Id="rId7330" Type="http://schemas.openxmlformats.org/officeDocument/2006/relationships/image" Target="media/image7323.png"/><Relationship Id="rId7331" Type="http://schemas.openxmlformats.org/officeDocument/2006/relationships/image" Target="media/image7324.png"/><Relationship Id="rId7332" Type="http://schemas.openxmlformats.org/officeDocument/2006/relationships/image" Target="media/image7325.png"/><Relationship Id="rId7333" Type="http://schemas.openxmlformats.org/officeDocument/2006/relationships/image" Target="media/image7326.png"/><Relationship Id="rId7334" Type="http://schemas.openxmlformats.org/officeDocument/2006/relationships/image" Target="media/image7327.png"/><Relationship Id="rId7335" Type="http://schemas.openxmlformats.org/officeDocument/2006/relationships/image" Target="media/image7328.png"/><Relationship Id="rId7336" Type="http://schemas.openxmlformats.org/officeDocument/2006/relationships/image" Target="media/image7329.png"/><Relationship Id="rId7337" Type="http://schemas.openxmlformats.org/officeDocument/2006/relationships/image" Target="media/image7330.png"/><Relationship Id="rId7338" Type="http://schemas.openxmlformats.org/officeDocument/2006/relationships/image" Target="media/image7331.png"/><Relationship Id="rId7339" Type="http://schemas.openxmlformats.org/officeDocument/2006/relationships/image" Target="media/image7332.png"/><Relationship Id="rId7340" Type="http://schemas.openxmlformats.org/officeDocument/2006/relationships/image" Target="media/image7333.png"/><Relationship Id="rId7341" Type="http://schemas.openxmlformats.org/officeDocument/2006/relationships/image" Target="media/image7334.png"/><Relationship Id="rId7342" Type="http://schemas.openxmlformats.org/officeDocument/2006/relationships/image" Target="media/image7335.png"/><Relationship Id="rId7343" Type="http://schemas.openxmlformats.org/officeDocument/2006/relationships/image" Target="media/image7336.png"/><Relationship Id="rId7344" Type="http://schemas.openxmlformats.org/officeDocument/2006/relationships/image" Target="media/image7337.png"/><Relationship Id="rId7345" Type="http://schemas.openxmlformats.org/officeDocument/2006/relationships/image" Target="media/image7338.png"/><Relationship Id="rId7346" Type="http://schemas.openxmlformats.org/officeDocument/2006/relationships/image" Target="media/image7339.png"/><Relationship Id="rId7347" Type="http://schemas.openxmlformats.org/officeDocument/2006/relationships/image" Target="media/image7340.png"/><Relationship Id="rId7348" Type="http://schemas.openxmlformats.org/officeDocument/2006/relationships/image" Target="media/image7341.png"/><Relationship Id="rId7349" Type="http://schemas.openxmlformats.org/officeDocument/2006/relationships/image" Target="media/image7342.png"/><Relationship Id="rId7350" Type="http://schemas.openxmlformats.org/officeDocument/2006/relationships/image" Target="media/image7343.png"/><Relationship Id="rId7351" Type="http://schemas.openxmlformats.org/officeDocument/2006/relationships/image" Target="media/image7344.png"/><Relationship Id="rId7352" Type="http://schemas.openxmlformats.org/officeDocument/2006/relationships/image" Target="media/image7345.png"/><Relationship Id="rId7353" Type="http://schemas.openxmlformats.org/officeDocument/2006/relationships/image" Target="media/image7346.png"/><Relationship Id="rId7354" Type="http://schemas.openxmlformats.org/officeDocument/2006/relationships/image" Target="media/image7347.png"/><Relationship Id="rId7355" Type="http://schemas.openxmlformats.org/officeDocument/2006/relationships/image" Target="media/image7348.png"/><Relationship Id="rId7356" Type="http://schemas.openxmlformats.org/officeDocument/2006/relationships/image" Target="media/image7349.png"/><Relationship Id="rId7357" Type="http://schemas.openxmlformats.org/officeDocument/2006/relationships/image" Target="media/image7350.png"/><Relationship Id="rId7358" Type="http://schemas.openxmlformats.org/officeDocument/2006/relationships/image" Target="media/image7351.png"/><Relationship Id="rId7359" Type="http://schemas.openxmlformats.org/officeDocument/2006/relationships/image" Target="media/image7352.png"/><Relationship Id="rId7360" Type="http://schemas.openxmlformats.org/officeDocument/2006/relationships/image" Target="media/image7353.png"/><Relationship Id="rId7361" Type="http://schemas.openxmlformats.org/officeDocument/2006/relationships/image" Target="media/image7354.png"/><Relationship Id="rId7362" Type="http://schemas.openxmlformats.org/officeDocument/2006/relationships/image" Target="media/image7355.png"/><Relationship Id="rId7363" Type="http://schemas.openxmlformats.org/officeDocument/2006/relationships/image" Target="media/image7356.png"/><Relationship Id="rId7364" Type="http://schemas.openxmlformats.org/officeDocument/2006/relationships/image" Target="media/image7357.png"/><Relationship Id="rId7365" Type="http://schemas.openxmlformats.org/officeDocument/2006/relationships/image" Target="media/image7358.png"/><Relationship Id="rId7366" Type="http://schemas.openxmlformats.org/officeDocument/2006/relationships/image" Target="media/image7359.png"/><Relationship Id="rId7367" Type="http://schemas.openxmlformats.org/officeDocument/2006/relationships/image" Target="media/image7360.png"/><Relationship Id="rId7368" Type="http://schemas.openxmlformats.org/officeDocument/2006/relationships/image" Target="media/image7361.png"/><Relationship Id="rId7369" Type="http://schemas.openxmlformats.org/officeDocument/2006/relationships/image" Target="media/image7362.png"/><Relationship Id="rId7370" Type="http://schemas.openxmlformats.org/officeDocument/2006/relationships/image" Target="media/image7363.png"/><Relationship Id="rId7371" Type="http://schemas.openxmlformats.org/officeDocument/2006/relationships/image" Target="media/image7364.png"/><Relationship Id="rId7372" Type="http://schemas.openxmlformats.org/officeDocument/2006/relationships/image" Target="media/image7365.png"/><Relationship Id="rId7373" Type="http://schemas.openxmlformats.org/officeDocument/2006/relationships/image" Target="media/image7366.png"/><Relationship Id="rId7374" Type="http://schemas.openxmlformats.org/officeDocument/2006/relationships/image" Target="media/image7367.png"/><Relationship Id="rId7375" Type="http://schemas.openxmlformats.org/officeDocument/2006/relationships/image" Target="media/image7368.png"/><Relationship Id="rId7376" Type="http://schemas.openxmlformats.org/officeDocument/2006/relationships/image" Target="media/image7369.png"/><Relationship Id="rId7377" Type="http://schemas.openxmlformats.org/officeDocument/2006/relationships/image" Target="media/image7370.png"/><Relationship Id="rId7378" Type="http://schemas.openxmlformats.org/officeDocument/2006/relationships/image" Target="media/image7371.png"/><Relationship Id="rId7379" Type="http://schemas.openxmlformats.org/officeDocument/2006/relationships/image" Target="media/image7372.png"/><Relationship Id="rId7380" Type="http://schemas.openxmlformats.org/officeDocument/2006/relationships/image" Target="media/image7373.png"/><Relationship Id="rId7381" Type="http://schemas.openxmlformats.org/officeDocument/2006/relationships/image" Target="media/image7374.png"/><Relationship Id="rId7382" Type="http://schemas.openxmlformats.org/officeDocument/2006/relationships/image" Target="media/image7375.png"/><Relationship Id="rId7383" Type="http://schemas.openxmlformats.org/officeDocument/2006/relationships/image" Target="media/image7376.png"/><Relationship Id="rId7384" Type="http://schemas.openxmlformats.org/officeDocument/2006/relationships/image" Target="media/image7377.png"/><Relationship Id="rId7385" Type="http://schemas.openxmlformats.org/officeDocument/2006/relationships/image" Target="media/image7378.png"/><Relationship Id="rId7386" Type="http://schemas.openxmlformats.org/officeDocument/2006/relationships/image" Target="media/image7379.png"/><Relationship Id="rId7387" Type="http://schemas.openxmlformats.org/officeDocument/2006/relationships/image" Target="media/image7380.png"/><Relationship Id="rId7388" Type="http://schemas.openxmlformats.org/officeDocument/2006/relationships/image" Target="media/image7381.png"/><Relationship Id="rId7389" Type="http://schemas.openxmlformats.org/officeDocument/2006/relationships/image" Target="media/image7382.png"/><Relationship Id="rId7390" Type="http://schemas.openxmlformats.org/officeDocument/2006/relationships/image" Target="media/image7383.png"/><Relationship Id="rId7391" Type="http://schemas.openxmlformats.org/officeDocument/2006/relationships/image" Target="media/image7384.png"/><Relationship Id="rId7392" Type="http://schemas.openxmlformats.org/officeDocument/2006/relationships/image" Target="media/image7385.png"/><Relationship Id="rId7393" Type="http://schemas.openxmlformats.org/officeDocument/2006/relationships/image" Target="media/image7386.png"/><Relationship Id="rId7394" Type="http://schemas.openxmlformats.org/officeDocument/2006/relationships/image" Target="media/image7387.png"/><Relationship Id="rId7395" Type="http://schemas.openxmlformats.org/officeDocument/2006/relationships/image" Target="media/image7388.png"/><Relationship Id="rId7396" Type="http://schemas.openxmlformats.org/officeDocument/2006/relationships/image" Target="media/image7389.png"/><Relationship Id="rId7397" Type="http://schemas.openxmlformats.org/officeDocument/2006/relationships/image" Target="media/image7390.png"/><Relationship Id="rId7398" Type="http://schemas.openxmlformats.org/officeDocument/2006/relationships/image" Target="media/image7391.png"/><Relationship Id="rId7399" Type="http://schemas.openxmlformats.org/officeDocument/2006/relationships/image" Target="media/image7392.png"/><Relationship Id="rId7400" Type="http://schemas.openxmlformats.org/officeDocument/2006/relationships/image" Target="media/image7393.png"/><Relationship Id="rId7401" Type="http://schemas.openxmlformats.org/officeDocument/2006/relationships/image" Target="media/image7394.png"/><Relationship Id="rId7402" Type="http://schemas.openxmlformats.org/officeDocument/2006/relationships/image" Target="media/image7395.png"/><Relationship Id="rId7403" Type="http://schemas.openxmlformats.org/officeDocument/2006/relationships/image" Target="media/image7396.png"/><Relationship Id="rId7404" Type="http://schemas.openxmlformats.org/officeDocument/2006/relationships/image" Target="media/image7397.png"/><Relationship Id="rId7405" Type="http://schemas.openxmlformats.org/officeDocument/2006/relationships/image" Target="media/image7398.png"/><Relationship Id="rId7406" Type="http://schemas.openxmlformats.org/officeDocument/2006/relationships/image" Target="media/image7399.png"/><Relationship Id="rId7407" Type="http://schemas.openxmlformats.org/officeDocument/2006/relationships/image" Target="media/image7400.png"/><Relationship Id="rId7408" Type="http://schemas.openxmlformats.org/officeDocument/2006/relationships/image" Target="media/image7401.png"/><Relationship Id="rId7409" Type="http://schemas.openxmlformats.org/officeDocument/2006/relationships/image" Target="media/image7402.png"/><Relationship Id="rId7410" Type="http://schemas.openxmlformats.org/officeDocument/2006/relationships/image" Target="media/image7403.png"/><Relationship Id="rId7411" Type="http://schemas.openxmlformats.org/officeDocument/2006/relationships/image" Target="media/image7404.png"/><Relationship Id="rId7412" Type="http://schemas.openxmlformats.org/officeDocument/2006/relationships/image" Target="media/image7405.png"/><Relationship Id="rId7413" Type="http://schemas.openxmlformats.org/officeDocument/2006/relationships/image" Target="media/image7406.png"/><Relationship Id="rId7414" Type="http://schemas.openxmlformats.org/officeDocument/2006/relationships/image" Target="media/image7407.png"/><Relationship Id="rId7415" Type="http://schemas.openxmlformats.org/officeDocument/2006/relationships/image" Target="media/image7408.png"/><Relationship Id="rId7416" Type="http://schemas.openxmlformats.org/officeDocument/2006/relationships/image" Target="media/image7409.png"/><Relationship Id="rId7417" Type="http://schemas.openxmlformats.org/officeDocument/2006/relationships/image" Target="media/image7410.png"/><Relationship Id="rId7418" Type="http://schemas.openxmlformats.org/officeDocument/2006/relationships/image" Target="media/image7411.png"/><Relationship Id="rId7419" Type="http://schemas.openxmlformats.org/officeDocument/2006/relationships/image" Target="media/image7412.png"/><Relationship Id="rId7420" Type="http://schemas.openxmlformats.org/officeDocument/2006/relationships/image" Target="media/image7413.png"/><Relationship Id="rId7421" Type="http://schemas.openxmlformats.org/officeDocument/2006/relationships/image" Target="media/image7414.png"/><Relationship Id="rId7422" Type="http://schemas.openxmlformats.org/officeDocument/2006/relationships/image" Target="media/image7415.png"/><Relationship Id="rId7423" Type="http://schemas.openxmlformats.org/officeDocument/2006/relationships/image" Target="media/image7416.png"/><Relationship Id="rId7424" Type="http://schemas.openxmlformats.org/officeDocument/2006/relationships/image" Target="media/image7417.png"/><Relationship Id="rId7425" Type="http://schemas.openxmlformats.org/officeDocument/2006/relationships/image" Target="media/image7418.png"/><Relationship Id="rId7426" Type="http://schemas.openxmlformats.org/officeDocument/2006/relationships/image" Target="media/image7419.png"/><Relationship Id="rId7427" Type="http://schemas.openxmlformats.org/officeDocument/2006/relationships/image" Target="media/image7420.png"/><Relationship Id="rId7428" Type="http://schemas.openxmlformats.org/officeDocument/2006/relationships/image" Target="media/image7421.png"/><Relationship Id="rId7429" Type="http://schemas.openxmlformats.org/officeDocument/2006/relationships/image" Target="media/image7422.png"/><Relationship Id="rId7430" Type="http://schemas.openxmlformats.org/officeDocument/2006/relationships/image" Target="media/image7423.png"/><Relationship Id="rId7431" Type="http://schemas.openxmlformats.org/officeDocument/2006/relationships/image" Target="media/image7424.png"/><Relationship Id="rId7432" Type="http://schemas.openxmlformats.org/officeDocument/2006/relationships/image" Target="media/image7425.png"/><Relationship Id="rId7433" Type="http://schemas.openxmlformats.org/officeDocument/2006/relationships/image" Target="media/image7426.png"/><Relationship Id="rId7434" Type="http://schemas.openxmlformats.org/officeDocument/2006/relationships/image" Target="media/image7427.png"/><Relationship Id="rId7435" Type="http://schemas.openxmlformats.org/officeDocument/2006/relationships/image" Target="media/image7428.png"/><Relationship Id="rId7436" Type="http://schemas.openxmlformats.org/officeDocument/2006/relationships/image" Target="media/image7429.png"/><Relationship Id="rId7437" Type="http://schemas.openxmlformats.org/officeDocument/2006/relationships/image" Target="media/image7430.png"/><Relationship Id="rId7438" Type="http://schemas.openxmlformats.org/officeDocument/2006/relationships/image" Target="media/image7431.png"/><Relationship Id="rId7439" Type="http://schemas.openxmlformats.org/officeDocument/2006/relationships/image" Target="media/image7432.png"/><Relationship Id="rId7440" Type="http://schemas.openxmlformats.org/officeDocument/2006/relationships/image" Target="media/image7433.png"/><Relationship Id="rId7441" Type="http://schemas.openxmlformats.org/officeDocument/2006/relationships/image" Target="media/image7434.png"/><Relationship Id="rId7442" Type="http://schemas.openxmlformats.org/officeDocument/2006/relationships/image" Target="media/image7435.png"/><Relationship Id="rId7443" Type="http://schemas.openxmlformats.org/officeDocument/2006/relationships/image" Target="media/image7436.png"/><Relationship Id="rId7444" Type="http://schemas.openxmlformats.org/officeDocument/2006/relationships/image" Target="media/image7437.png"/><Relationship Id="rId7445" Type="http://schemas.openxmlformats.org/officeDocument/2006/relationships/image" Target="media/image7438.png"/><Relationship Id="rId7446" Type="http://schemas.openxmlformats.org/officeDocument/2006/relationships/image" Target="media/image7439.png"/><Relationship Id="rId7447" Type="http://schemas.openxmlformats.org/officeDocument/2006/relationships/image" Target="media/image7440.png"/><Relationship Id="rId7448" Type="http://schemas.openxmlformats.org/officeDocument/2006/relationships/image" Target="media/image7441.png"/><Relationship Id="rId7449" Type="http://schemas.openxmlformats.org/officeDocument/2006/relationships/image" Target="media/image7442.png"/><Relationship Id="rId7450" Type="http://schemas.openxmlformats.org/officeDocument/2006/relationships/image" Target="media/image7443.png"/><Relationship Id="rId7451" Type="http://schemas.openxmlformats.org/officeDocument/2006/relationships/image" Target="media/image7444.png"/><Relationship Id="rId7452" Type="http://schemas.openxmlformats.org/officeDocument/2006/relationships/image" Target="media/image7445.png"/><Relationship Id="rId7453" Type="http://schemas.openxmlformats.org/officeDocument/2006/relationships/image" Target="media/image7446.png"/><Relationship Id="rId7454" Type="http://schemas.openxmlformats.org/officeDocument/2006/relationships/image" Target="media/image7447.png"/><Relationship Id="rId7455" Type="http://schemas.openxmlformats.org/officeDocument/2006/relationships/image" Target="media/image7448.png"/><Relationship Id="rId7456" Type="http://schemas.openxmlformats.org/officeDocument/2006/relationships/image" Target="media/image7449.png"/><Relationship Id="rId7457" Type="http://schemas.openxmlformats.org/officeDocument/2006/relationships/image" Target="media/image7450.png"/><Relationship Id="rId7458" Type="http://schemas.openxmlformats.org/officeDocument/2006/relationships/image" Target="media/image7451.png"/><Relationship Id="rId7459" Type="http://schemas.openxmlformats.org/officeDocument/2006/relationships/image" Target="media/image7452.png"/><Relationship Id="rId7460" Type="http://schemas.openxmlformats.org/officeDocument/2006/relationships/image" Target="media/image7453.png"/><Relationship Id="rId7461" Type="http://schemas.openxmlformats.org/officeDocument/2006/relationships/image" Target="media/image7454.png"/><Relationship Id="rId7462" Type="http://schemas.openxmlformats.org/officeDocument/2006/relationships/image" Target="media/image7455.png"/><Relationship Id="rId7463" Type="http://schemas.openxmlformats.org/officeDocument/2006/relationships/image" Target="media/image7456.png"/><Relationship Id="rId7464" Type="http://schemas.openxmlformats.org/officeDocument/2006/relationships/image" Target="media/image7457.png"/><Relationship Id="rId7465" Type="http://schemas.openxmlformats.org/officeDocument/2006/relationships/image" Target="media/image7458.png"/><Relationship Id="rId7466" Type="http://schemas.openxmlformats.org/officeDocument/2006/relationships/image" Target="media/image7459.png"/><Relationship Id="rId7467" Type="http://schemas.openxmlformats.org/officeDocument/2006/relationships/image" Target="media/image7460.png"/><Relationship Id="rId7468" Type="http://schemas.openxmlformats.org/officeDocument/2006/relationships/image" Target="media/image7461.png"/><Relationship Id="rId7469" Type="http://schemas.openxmlformats.org/officeDocument/2006/relationships/image" Target="media/image7462.png"/><Relationship Id="rId7470" Type="http://schemas.openxmlformats.org/officeDocument/2006/relationships/image" Target="media/image7463.png"/><Relationship Id="rId7471" Type="http://schemas.openxmlformats.org/officeDocument/2006/relationships/image" Target="media/image7464.png"/><Relationship Id="rId7472" Type="http://schemas.openxmlformats.org/officeDocument/2006/relationships/image" Target="media/image7465.png"/><Relationship Id="rId7473" Type="http://schemas.openxmlformats.org/officeDocument/2006/relationships/image" Target="media/image7466.png"/><Relationship Id="rId7474" Type="http://schemas.openxmlformats.org/officeDocument/2006/relationships/image" Target="media/image7467.png"/><Relationship Id="rId7475" Type="http://schemas.openxmlformats.org/officeDocument/2006/relationships/image" Target="media/image7468.png"/><Relationship Id="rId7476" Type="http://schemas.openxmlformats.org/officeDocument/2006/relationships/image" Target="media/image7469.png"/><Relationship Id="rId7477" Type="http://schemas.openxmlformats.org/officeDocument/2006/relationships/image" Target="media/image7470.png"/><Relationship Id="rId7478" Type="http://schemas.openxmlformats.org/officeDocument/2006/relationships/image" Target="media/image7471.png"/><Relationship Id="rId7479" Type="http://schemas.openxmlformats.org/officeDocument/2006/relationships/image" Target="media/image7472.png"/><Relationship Id="rId7480" Type="http://schemas.openxmlformats.org/officeDocument/2006/relationships/image" Target="media/image7473.png"/><Relationship Id="rId7481" Type="http://schemas.openxmlformats.org/officeDocument/2006/relationships/image" Target="media/image7474.png"/><Relationship Id="rId7482" Type="http://schemas.openxmlformats.org/officeDocument/2006/relationships/image" Target="media/image7475.png"/><Relationship Id="rId7483" Type="http://schemas.openxmlformats.org/officeDocument/2006/relationships/image" Target="media/image7476.png"/><Relationship Id="rId7484" Type="http://schemas.openxmlformats.org/officeDocument/2006/relationships/image" Target="media/image7477.png"/><Relationship Id="rId7485" Type="http://schemas.openxmlformats.org/officeDocument/2006/relationships/image" Target="media/image7478.png"/><Relationship Id="rId7486" Type="http://schemas.openxmlformats.org/officeDocument/2006/relationships/image" Target="media/image7479.png"/><Relationship Id="rId7487" Type="http://schemas.openxmlformats.org/officeDocument/2006/relationships/image" Target="media/image7480.png"/><Relationship Id="rId7488" Type="http://schemas.openxmlformats.org/officeDocument/2006/relationships/image" Target="media/image7481.png"/><Relationship Id="rId7489" Type="http://schemas.openxmlformats.org/officeDocument/2006/relationships/image" Target="media/image7482.png"/><Relationship Id="rId7490" Type="http://schemas.openxmlformats.org/officeDocument/2006/relationships/image" Target="media/image7483.png"/><Relationship Id="rId7491" Type="http://schemas.openxmlformats.org/officeDocument/2006/relationships/image" Target="media/image7484.png"/><Relationship Id="rId7492" Type="http://schemas.openxmlformats.org/officeDocument/2006/relationships/image" Target="media/image7485.png"/><Relationship Id="rId7493" Type="http://schemas.openxmlformats.org/officeDocument/2006/relationships/image" Target="media/image7486.png"/><Relationship Id="rId7494" Type="http://schemas.openxmlformats.org/officeDocument/2006/relationships/image" Target="media/image7487.png"/><Relationship Id="rId7495" Type="http://schemas.openxmlformats.org/officeDocument/2006/relationships/image" Target="media/image7488.png"/><Relationship Id="rId7496" Type="http://schemas.openxmlformats.org/officeDocument/2006/relationships/image" Target="media/image7489.png"/><Relationship Id="rId7497" Type="http://schemas.openxmlformats.org/officeDocument/2006/relationships/image" Target="media/image7490.png"/><Relationship Id="rId7498" Type="http://schemas.openxmlformats.org/officeDocument/2006/relationships/image" Target="media/image7491.png"/><Relationship Id="rId7499" Type="http://schemas.openxmlformats.org/officeDocument/2006/relationships/image" Target="media/image7492.png"/><Relationship Id="rId7500" Type="http://schemas.openxmlformats.org/officeDocument/2006/relationships/image" Target="media/image7493.png"/><Relationship Id="rId7501" Type="http://schemas.openxmlformats.org/officeDocument/2006/relationships/image" Target="media/image7494.png"/><Relationship Id="rId7502" Type="http://schemas.openxmlformats.org/officeDocument/2006/relationships/image" Target="media/image7495.png"/><Relationship Id="rId7503" Type="http://schemas.openxmlformats.org/officeDocument/2006/relationships/image" Target="media/image7496.png"/><Relationship Id="rId7504" Type="http://schemas.openxmlformats.org/officeDocument/2006/relationships/image" Target="media/image7497.png"/><Relationship Id="rId7505" Type="http://schemas.openxmlformats.org/officeDocument/2006/relationships/image" Target="media/image7498.png"/><Relationship Id="rId7506" Type="http://schemas.openxmlformats.org/officeDocument/2006/relationships/image" Target="media/image7499.png"/><Relationship Id="rId7507" Type="http://schemas.openxmlformats.org/officeDocument/2006/relationships/image" Target="media/image7500.png"/><Relationship Id="rId7508" Type="http://schemas.openxmlformats.org/officeDocument/2006/relationships/image" Target="media/image7501.png"/><Relationship Id="rId7509" Type="http://schemas.openxmlformats.org/officeDocument/2006/relationships/image" Target="media/image7502.png"/><Relationship Id="rId7510" Type="http://schemas.openxmlformats.org/officeDocument/2006/relationships/image" Target="media/image7503.png"/><Relationship Id="rId7511" Type="http://schemas.openxmlformats.org/officeDocument/2006/relationships/image" Target="media/image7504.png"/><Relationship Id="rId7512" Type="http://schemas.openxmlformats.org/officeDocument/2006/relationships/image" Target="media/image7505.png"/><Relationship Id="rId7513" Type="http://schemas.openxmlformats.org/officeDocument/2006/relationships/image" Target="media/image7506.png"/><Relationship Id="rId7514" Type="http://schemas.openxmlformats.org/officeDocument/2006/relationships/image" Target="media/image7507.png"/><Relationship Id="rId7515" Type="http://schemas.openxmlformats.org/officeDocument/2006/relationships/image" Target="media/image7508.png"/><Relationship Id="rId7516" Type="http://schemas.openxmlformats.org/officeDocument/2006/relationships/image" Target="media/image7509.png"/><Relationship Id="rId7517" Type="http://schemas.openxmlformats.org/officeDocument/2006/relationships/image" Target="media/image7510.png"/><Relationship Id="rId7518" Type="http://schemas.openxmlformats.org/officeDocument/2006/relationships/image" Target="media/image7511.png"/><Relationship Id="rId7519" Type="http://schemas.openxmlformats.org/officeDocument/2006/relationships/image" Target="media/image7512.png"/><Relationship Id="rId7520" Type="http://schemas.openxmlformats.org/officeDocument/2006/relationships/image" Target="media/image7513.png"/><Relationship Id="rId7521" Type="http://schemas.openxmlformats.org/officeDocument/2006/relationships/image" Target="media/image7514.png"/><Relationship Id="rId7522" Type="http://schemas.openxmlformats.org/officeDocument/2006/relationships/image" Target="media/image7515.png"/><Relationship Id="rId7523" Type="http://schemas.openxmlformats.org/officeDocument/2006/relationships/image" Target="media/image7516.png"/><Relationship Id="rId7524" Type="http://schemas.openxmlformats.org/officeDocument/2006/relationships/image" Target="media/image7517.png"/><Relationship Id="rId7525" Type="http://schemas.openxmlformats.org/officeDocument/2006/relationships/image" Target="media/image7518.png"/><Relationship Id="rId7526" Type="http://schemas.openxmlformats.org/officeDocument/2006/relationships/image" Target="media/image7519.png"/><Relationship Id="rId7527" Type="http://schemas.openxmlformats.org/officeDocument/2006/relationships/image" Target="media/image7520.png"/><Relationship Id="rId7528" Type="http://schemas.openxmlformats.org/officeDocument/2006/relationships/image" Target="media/image7521.png"/><Relationship Id="rId7529" Type="http://schemas.openxmlformats.org/officeDocument/2006/relationships/image" Target="media/image7522.png"/><Relationship Id="rId7530" Type="http://schemas.openxmlformats.org/officeDocument/2006/relationships/image" Target="media/image7523.png"/><Relationship Id="rId7531" Type="http://schemas.openxmlformats.org/officeDocument/2006/relationships/image" Target="media/image7524.png"/><Relationship Id="rId7532" Type="http://schemas.openxmlformats.org/officeDocument/2006/relationships/image" Target="media/image7525.png"/><Relationship Id="rId7533" Type="http://schemas.openxmlformats.org/officeDocument/2006/relationships/image" Target="media/image7526.png"/><Relationship Id="rId7534" Type="http://schemas.openxmlformats.org/officeDocument/2006/relationships/image" Target="media/image7527.png"/><Relationship Id="rId7535" Type="http://schemas.openxmlformats.org/officeDocument/2006/relationships/image" Target="media/image7528.png"/><Relationship Id="rId7536" Type="http://schemas.openxmlformats.org/officeDocument/2006/relationships/image" Target="media/image7529.png"/><Relationship Id="rId7537" Type="http://schemas.openxmlformats.org/officeDocument/2006/relationships/image" Target="media/image7530.png"/><Relationship Id="rId7538" Type="http://schemas.openxmlformats.org/officeDocument/2006/relationships/image" Target="media/image7531.png"/><Relationship Id="rId7539" Type="http://schemas.openxmlformats.org/officeDocument/2006/relationships/image" Target="media/image7532.png"/><Relationship Id="rId7540" Type="http://schemas.openxmlformats.org/officeDocument/2006/relationships/image" Target="media/image7533.png"/><Relationship Id="rId7541" Type="http://schemas.openxmlformats.org/officeDocument/2006/relationships/image" Target="media/image7534.png"/><Relationship Id="rId7542" Type="http://schemas.openxmlformats.org/officeDocument/2006/relationships/image" Target="media/image7535.png"/><Relationship Id="rId7543" Type="http://schemas.openxmlformats.org/officeDocument/2006/relationships/image" Target="media/image7536.png"/><Relationship Id="rId7544" Type="http://schemas.openxmlformats.org/officeDocument/2006/relationships/image" Target="media/image7537.png"/><Relationship Id="rId7545" Type="http://schemas.openxmlformats.org/officeDocument/2006/relationships/image" Target="media/image7538.png"/><Relationship Id="rId7546" Type="http://schemas.openxmlformats.org/officeDocument/2006/relationships/image" Target="media/image7539.png"/><Relationship Id="rId7547" Type="http://schemas.openxmlformats.org/officeDocument/2006/relationships/image" Target="media/image7540.png"/><Relationship Id="rId7548" Type="http://schemas.openxmlformats.org/officeDocument/2006/relationships/image" Target="media/image7541.png"/><Relationship Id="rId7549" Type="http://schemas.openxmlformats.org/officeDocument/2006/relationships/image" Target="media/image7542.png"/><Relationship Id="rId7550" Type="http://schemas.openxmlformats.org/officeDocument/2006/relationships/image" Target="media/image7543.png"/><Relationship Id="rId7551" Type="http://schemas.openxmlformats.org/officeDocument/2006/relationships/image" Target="media/image7544.png"/><Relationship Id="rId7552" Type="http://schemas.openxmlformats.org/officeDocument/2006/relationships/image" Target="media/image7545.png"/><Relationship Id="rId7553" Type="http://schemas.openxmlformats.org/officeDocument/2006/relationships/image" Target="media/image7546.png"/><Relationship Id="rId7554" Type="http://schemas.openxmlformats.org/officeDocument/2006/relationships/image" Target="media/image7547.png"/><Relationship Id="rId7555" Type="http://schemas.openxmlformats.org/officeDocument/2006/relationships/image" Target="media/image7548.png"/><Relationship Id="rId7556" Type="http://schemas.openxmlformats.org/officeDocument/2006/relationships/image" Target="media/image7549.png"/><Relationship Id="rId7557" Type="http://schemas.openxmlformats.org/officeDocument/2006/relationships/image" Target="media/image7550.png"/><Relationship Id="rId7558" Type="http://schemas.openxmlformats.org/officeDocument/2006/relationships/image" Target="media/image7551.png"/><Relationship Id="rId7559" Type="http://schemas.openxmlformats.org/officeDocument/2006/relationships/image" Target="media/image7552.png"/><Relationship Id="rId7560" Type="http://schemas.openxmlformats.org/officeDocument/2006/relationships/image" Target="media/image7553.png"/><Relationship Id="rId7561" Type="http://schemas.openxmlformats.org/officeDocument/2006/relationships/image" Target="media/image7554.png"/><Relationship Id="rId7562" Type="http://schemas.openxmlformats.org/officeDocument/2006/relationships/image" Target="media/image7555.png"/><Relationship Id="rId7563" Type="http://schemas.openxmlformats.org/officeDocument/2006/relationships/image" Target="media/image7556.png"/><Relationship Id="rId7564" Type="http://schemas.openxmlformats.org/officeDocument/2006/relationships/image" Target="media/image7557.png"/><Relationship Id="rId7565" Type="http://schemas.openxmlformats.org/officeDocument/2006/relationships/image" Target="media/image7558.png"/><Relationship Id="rId7566" Type="http://schemas.openxmlformats.org/officeDocument/2006/relationships/image" Target="media/image7559.png"/><Relationship Id="rId7567" Type="http://schemas.openxmlformats.org/officeDocument/2006/relationships/image" Target="media/image7560.png"/><Relationship Id="rId7568" Type="http://schemas.openxmlformats.org/officeDocument/2006/relationships/image" Target="media/image7561.png"/><Relationship Id="rId7569" Type="http://schemas.openxmlformats.org/officeDocument/2006/relationships/image" Target="media/image7562.png"/><Relationship Id="rId7570" Type="http://schemas.openxmlformats.org/officeDocument/2006/relationships/image" Target="media/image7563.png"/><Relationship Id="rId7571" Type="http://schemas.openxmlformats.org/officeDocument/2006/relationships/image" Target="media/image7564.png"/><Relationship Id="rId7572" Type="http://schemas.openxmlformats.org/officeDocument/2006/relationships/image" Target="media/image7565.png"/><Relationship Id="rId7573" Type="http://schemas.openxmlformats.org/officeDocument/2006/relationships/image" Target="media/image7566.png"/><Relationship Id="rId7574" Type="http://schemas.openxmlformats.org/officeDocument/2006/relationships/image" Target="media/image7567.png"/><Relationship Id="rId7575" Type="http://schemas.openxmlformats.org/officeDocument/2006/relationships/image" Target="media/image7568.png"/><Relationship Id="rId7576" Type="http://schemas.openxmlformats.org/officeDocument/2006/relationships/image" Target="media/image7569.png"/><Relationship Id="rId7577" Type="http://schemas.openxmlformats.org/officeDocument/2006/relationships/image" Target="media/image7570.png"/><Relationship Id="rId7578" Type="http://schemas.openxmlformats.org/officeDocument/2006/relationships/image" Target="media/image7571.png"/><Relationship Id="rId7579" Type="http://schemas.openxmlformats.org/officeDocument/2006/relationships/image" Target="media/image7572.png"/><Relationship Id="rId7580" Type="http://schemas.openxmlformats.org/officeDocument/2006/relationships/image" Target="media/image7573.png"/><Relationship Id="rId7581" Type="http://schemas.openxmlformats.org/officeDocument/2006/relationships/image" Target="media/image7574.png"/><Relationship Id="rId7582" Type="http://schemas.openxmlformats.org/officeDocument/2006/relationships/image" Target="media/image7575.png"/><Relationship Id="rId7583" Type="http://schemas.openxmlformats.org/officeDocument/2006/relationships/image" Target="media/image7576.png"/><Relationship Id="rId7584" Type="http://schemas.openxmlformats.org/officeDocument/2006/relationships/image" Target="media/image7577.png"/><Relationship Id="rId7585" Type="http://schemas.openxmlformats.org/officeDocument/2006/relationships/image" Target="media/image7578.png"/><Relationship Id="rId7586" Type="http://schemas.openxmlformats.org/officeDocument/2006/relationships/image" Target="media/image7579.png"/><Relationship Id="rId7587" Type="http://schemas.openxmlformats.org/officeDocument/2006/relationships/image" Target="media/image7580.png"/><Relationship Id="rId7588" Type="http://schemas.openxmlformats.org/officeDocument/2006/relationships/image" Target="media/image7581.png"/><Relationship Id="rId7589" Type="http://schemas.openxmlformats.org/officeDocument/2006/relationships/image" Target="media/image7582.png"/><Relationship Id="rId7590" Type="http://schemas.openxmlformats.org/officeDocument/2006/relationships/image" Target="media/image7583.png"/><Relationship Id="rId7591" Type="http://schemas.openxmlformats.org/officeDocument/2006/relationships/image" Target="media/image7584.png"/><Relationship Id="rId7592" Type="http://schemas.openxmlformats.org/officeDocument/2006/relationships/image" Target="media/image7585.png"/><Relationship Id="rId7593" Type="http://schemas.openxmlformats.org/officeDocument/2006/relationships/image" Target="media/image7586.png"/><Relationship Id="rId7594" Type="http://schemas.openxmlformats.org/officeDocument/2006/relationships/image" Target="media/image7587.png"/><Relationship Id="rId7595" Type="http://schemas.openxmlformats.org/officeDocument/2006/relationships/image" Target="media/image7588.png"/><Relationship Id="rId7596" Type="http://schemas.openxmlformats.org/officeDocument/2006/relationships/image" Target="media/image7589.png"/><Relationship Id="rId7597" Type="http://schemas.openxmlformats.org/officeDocument/2006/relationships/image" Target="media/image7590.png"/><Relationship Id="rId7598" Type="http://schemas.openxmlformats.org/officeDocument/2006/relationships/image" Target="media/image7591.png"/><Relationship Id="rId7599" Type="http://schemas.openxmlformats.org/officeDocument/2006/relationships/image" Target="media/image7592.png"/><Relationship Id="rId7600" Type="http://schemas.openxmlformats.org/officeDocument/2006/relationships/image" Target="media/image7593.png"/><Relationship Id="rId7601" Type="http://schemas.openxmlformats.org/officeDocument/2006/relationships/image" Target="media/image7594.png"/><Relationship Id="rId7602" Type="http://schemas.openxmlformats.org/officeDocument/2006/relationships/image" Target="media/image7595.png"/><Relationship Id="rId7603" Type="http://schemas.openxmlformats.org/officeDocument/2006/relationships/image" Target="media/image7596.png"/><Relationship Id="rId7604" Type="http://schemas.openxmlformats.org/officeDocument/2006/relationships/image" Target="media/image7597.png"/><Relationship Id="rId7605" Type="http://schemas.openxmlformats.org/officeDocument/2006/relationships/image" Target="media/image7598.png"/><Relationship Id="rId7606" Type="http://schemas.openxmlformats.org/officeDocument/2006/relationships/image" Target="media/image7599.png"/><Relationship Id="rId7607" Type="http://schemas.openxmlformats.org/officeDocument/2006/relationships/image" Target="media/image7600.png"/><Relationship Id="rId7608" Type="http://schemas.openxmlformats.org/officeDocument/2006/relationships/image" Target="media/image7601.png"/><Relationship Id="rId7609" Type="http://schemas.openxmlformats.org/officeDocument/2006/relationships/image" Target="media/image7602.png"/><Relationship Id="rId7610" Type="http://schemas.openxmlformats.org/officeDocument/2006/relationships/image" Target="media/image7603.png"/><Relationship Id="rId7611" Type="http://schemas.openxmlformats.org/officeDocument/2006/relationships/image" Target="media/image7604.png"/><Relationship Id="rId7612" Type="http://schemas.openxmlformats.org/officeDocument/2006/relationships/image" Target="media/image7605.png"/><Relationship Id="rId7613" Type="http://schemas.openxmlformats.org/officeDocument/2006/relationships/image" Target="media/image7606.png"/><Relationship Id="rId7614" Type="http://schemas.openxmlformats.org/officeDocument/2006/relationships/image" Target="media/image7607.png"/><Relationship Id="rId7615" Type="http://schemas.openxmlformats.org/officeDocument/2006/relationships/image" Target="media/image7608.png"/><Relationship Id="rId7616" Type="http://schemas.openxmlformats.org/officeDocument/2006/relationships/image" Target="media/image7609.png"/><Relationship Id="rId7617" Type="http://schemas.openxmlformats.org/officeDocument/2006/relationships/image" Target="media/image7610.png"/><Relationship Id="rId7618" Type="http://schemas.openxmlformats.org/officeDocument/2006/relationships/image" Target="media/image7611.png"/><Relationship Id="rId7619" Type="http://schemas.openxmlformats.org/officeDocument/2006/relationships/image" Target="media/image7612.png"/><Relationship Id="rId7620" Type="http://schemas.openxmlformats.org/officeDocument/2006/relationships/image" Target="media/image7613.png"/><Relationship Id="rId7621" Type="http://schemas.openxmlformats.org/officeDocument/2006/relationships/image" Target="media/image7614.png"/><Relationship Id="rId7622" Type="http://schemas.openxmlformats.org/officeDocument/2006/relationships/image" Target="media/image7615.png"/><Relationship Id="rId7623" Type="http://schemas.openxmlformats.org/officeDocument/2006/relationships/image" Target="media/image7616.png"/><Relationship Id="rId7624" Type="http://schemas.openxmlformats.org/officeDocument/2006/relationships/image" Target="media/image7617.png"/><Relationship Id="rId7625" Type="http://schemas.openxmlformats.org/officeDocument/2006/relationships/image" Target="media/image7618.png"/><Relationship Id="rId7626" Type="http://schemas.openxmlformats.org/officeDocument/2006/relationships/image" Target="media/image7619.png"/><Relationship Id="rId7627" Type="http://schemas.openxmlformats.org/officeDocument/2006/relationships/image" Target="media/image7620.png"/><Relationship Id="rId7628" Type="http://schemas.openxmlformats.org/officeDocument/2006/relationships/image" Target="media/image7621.png"/><Relationship Id="rId7629" Type="http://schemas.openxmlformats.org/officeDocument/2006/relationships/image" Target="media/image7622.png"/><Relationship Id="rId7630" Type="http://schemas.openxmlformats.org/officeDocument/2006/relationships/image" Target="media/image7623.png"/><Relationship Id="rId7631" Type="http://schemas.openxmlformats.org/officeDocument/2006/relationships/image" Target="media/image7624.png"/><Relationship Id="rId7632" Type="http://schemas.openxmlformats.org/officeDocument/2006/relationships/image" Target="media/image7625.png"/><Relationship Id="rId7633" Type="http://schemas.openxmlformats.org/officeDocument/2006/relationships/image" Target="media/image7626.png"/><Relationship Id="rId7634" Type="http://schemas.openxmlformats.org/officeDocument/2006/relationships/image" Target="media/image7627.png"/><Relationship Id="rId7635" Type="http://schemas.openxmlformats.org/officeDocument/2006/relationships/image" Target="media/image7628.png"/><Relationship Id="rId7636" Type="http://schemas.openxmlformats.org/officeDocument/2006/relationships/image" Target="media/image7629.png"/><Relationship Id="rId7637" Type="http://schemas.openxmlformats.org/officeDocument/2006/relationships/image" Target="media/image7630.png"/><Relationship Id="rId7638" Type="http://schemas.openxmlformats.org/officeDocument/2006/relationships/image" Target="media/image7631.png"/><Relationship Id="rId7639" Type="http://schemas.openxmlformats.org/officeDocument/2006/relationships/image" Target="media/image7632.png"/><Relationship Id="rId7640" Type="http://schemas.openxmlformats.org/officeDocument/2006/relationships/image" Target="media/image7633.png"/><Relationship Id="rId7641" Type="http://schemas.openxmlformats.org/officeDocument/2006/relationships/image" Target="media/image7634.png"/><Relationship Id="rId7642" Type="http://schemas.openxmlformats.org/officeDocument/2006/relationships/image" Target="media/image7635.png"/><Relationship Id="rId7643" Type="http://schemas.openxmlformats.org/officeDocument/2006/relationships/image" Target="media/image7636.png"/><Relationship Id="rId7644" Type="http://schemas.openxmlformats.org/officeDocument/2006/relationships/image" Target="media/image7637.png"/><Relationship Id="rId7645" Type="http://schemas.openxmlformats.org/officeDocument/2006/relationships/image" Target="media/image7638.png"/><Relationship Id="rId7646" Type="http://schemas.openxmlformats.org/officeDocument/2006/relationships/image" Target="media/image7639.png"/><Relationship Id="rId7647" Type="http://schemas.openxmlformats.org/officeDocument/2006/relationships/image" Target="media/image7640.png"/><Relationship Id="rId7648" Type="http://schemas.openxmlformats.org/officeDocument/2006/relationships/image" Target="media/image7641.png"/><Relationship Id="rId7649" Type="http://schemas.openxmlformats.org/officeDocument/2006/relationships/image" Target="media/image7642.png"/><Relationship Id="rId7650" Type="http://schemas.openxmlformats.org/officeDocument/2006/relationships/image" Target="media/image7643.png"/><Relationship Id="rId7651" Type="http://schemas.openxmlformats.org/officeDocument/2006/relationships/image" Target="media/image7644.png"/><Relationship Id="rId7652" Type="http://schemas.openxmlformats.org/officeDocument/2006/relationships/image" Target="media/image7645.png"/><Relationship Id="rId7653" Type="http://schemas.openxmlformats.org/officeDocument/2006/relationships/image" Target="media/image7646.png"/><Relationship Id="rId7654" Type="http://schemas.openxmlformats.org/officeDocument/2006/relationships/image" Target="media/image7647.png"/><Relationship Id="rId7655" Type="http://schemas.openxmlformats.org/officeDocument/2006/relationships/image" Target="media/image7648.png"/><Relationship Id="rId7656" Type="http://schemas.openxmlformats.org/officeDocument/2006/relationships/image" Target="media/image7649.png"/><Relationship Id="rId7657" Type="http://schemas.openxmlformats.org/officeDocument/2006/relationships/image" Target="media/image7650.png"/><Relationship Id="rId7658" Type="http://schemas.openxmlformats.org/officeDocument/2006/relationships/image" Target="media/image7651.png"/><Relationship Id="rId7659" Type="http://schemas.openxmlformats.org/officeDocument/2006/relationships/image" Target="media/image7652.png"/><Relationship Id="rId7660" Type="http://schemas.openxmlformats.org/officeDocument/2006/relationships/image" Target="media/image7653.png"/><Relationship Id="rId7661" Type="http://schemas.openxmlformats.org/officeDocument/2006/relationships/image" Target="media/image7654.png"/><Relationship Id="rId7662" Type="http://schemas.openxmlformats.org/officeDocument/2006/relationships/image" Target="media/image7655.png"/><Relationship Id="rId7663" Type="http://schemas.openxmlformats.org/officeDocument/2006/relationships/image" Target="media/image7656.png"/><Relationship Id="rId7664" Type="http://schemas.openxmlformats.org/officeDocument/2006/relationships/image" Target="media/image7657.png"/><Relationship Id="rId7665" Type="http://schemas.openxmlformats.org/officeDocument/2006/relationships/image" Target="media/image7658.png"/><Relationship Id="rId7666" Type="http://schemas.openxmlformats.org/officeDocument/2006/relationships/image" Target="media/image7659.png"/><Relationship Id="rId7667" Type="http://schemas.openxmlformats.org/officeDocument/2006/relationships/image" Target="media/image7660.png"/><Relationship Id="rId7668" Type="http://schemas.openxmlformats.org/officeDocument/2006/relationships/image" Target="media/image7661.png"/><Relationship Id="rId7669" Type="http://schemas.openxmlformats.org/officeDocument/2006/relationships/image" Target="media/image7662.png"/><Relationship Id="rId7670" Type="http://schemas.openxmlformats.org/officeDocument/2006/relationships/image" Target="media/image7663.png"/><Relationship Id="rId7671" Type="http://schemas.openxmlformats.org/officeDocument/2006/relationships/image" Target="media/image7664.png"/><Relationship Id="rId7672" Type="http://schemas.openxmlformats.org/officeDocument/2006/relationships/image" Target="media/image7665.png"/><Relationship Id="rId7673" Type="http://schemas.openxmlformats.org/officeDocument/2006/relationships/image" Target="media/image7666.png"/><Relationship Id="rId7674" Type="http://schemas.openxmlformats.org/officeDocument/2006/relationships/image" Target="media/image7667.png"/><Relationship Id="rId7675" Type="http://schemas.openxmlformats.org/officeDocument/2006/relationships/image" Target="media/image7668.png"/><Relationship Id="rId7676" Type="http://schemas.openxmlformats.org/officeDocument/2006/relationships/image" Target="media/image7669.png"/><Relationship Id="rId7677" Type="http://schemas.openxmlformats.org/officeDocument/2006/relationships/image" Target="media/image7670.png"/><Relationship Id="rId7678" Type="http://schemas.openxmlformats.org/officeDocument/2006/relationships/image" Target="media/image7671.png"/><Relationship Id="rId7679" Type="http://schemas.openxmlformats.org/officeDocument/2006/relationships/image" Target="media/image7672.png"/><Relationship Id="rId7680" Type="http://schemas.openxmlformats.org/officeDocument/2006/relationships/image" Target="media/image7673.png"/><Relationship Id="rId7681" Type="http://schemas.openxmlformats.org/officeDocument/2006/relationships/image" Target="media/image7674.png"/><Relationship Id="rId7682" Type="http://schemas.openxmlformats.org/officeDocument/2006/relationships/image" Target="media/image7675.png"/><Relationship Id="rId7683" Type="http://schemas.openxmlformats.org/officeDocument/2006/relationships/image" Target="media/image7676.png"/><Relationship Id="rId7684" Type="http://schemas.openxmlformats.org/officeDocument/2006/relationships/image" Target="media/image7677.png"/><Relationship Id="rId7685" Type="http://schemas.openxmlformats.org/officeDocument/2006/relationships/image" Target="media/image7678.png"/><Relationship Id="rId7686" Type="http://schemas.openxmlformats.org/officeDocument/2006/relationships/image" Target="media/image7679.png"/><Relationship Id="rId7687" Type="http://schemas.openxmlformats.org/officeDocument/2006/relationships/image" Target="media/image7680.png"/><Relationship Id="rId7688" Type="http://schemas.openxmlformats.org/officeDocument/2006/relationships/image" Target="media/image7681.png"/><Relationship Id="rId7689" Type="http://schemas.openxmlformats.org/officeDocument/2006/relationships/image" Target="media/image7682.png"/><Relationship Id="rId7690" Type="http://schemas.openxmlformats.org/officeDocument/2006/relationships/image" Target="media/image7683.png"/><Relationship Id="rId7691" Type="http://schemas.openxmlformats.org/officeDocument/2006/relationships/image" Target="media/image7684.png"/><Relationship Id="rId7692" Type="http://schemas.openxmlformats.org/officeDocument/2006/relationships/image" Target="media/image7685.png"/><Relationship Id="rId7693" Type="http://schemas.openxmlformats.org/officeDocument/2006/relationships/image" Target="media/image7686.png"/><Relationship Id="rId7694" Type="http://schemas.openxmlformats.org/officeDocument/2006/relationships/image" Target="media/image7687.png"/><Relationship Id="rId7695" Type="http://schemas.openxmlformats.org/officeDocument/2006/relationships/image" Target="media/image7688.png"/><Relationship Id="rId7696" Type="http://schemas.openxmlformats.org/officeDocument/2006/relationships/image" Target="media/image7689.png"/><Relationship Id="rId7697" Type="http://schemas.openxmlformats.org/officeDocument/2006/relationships/image" Target="media/image7690.png"/><Relationship Id="rId7698" Type="http://schemas.openxmlformats.org/officeDocument/2006/relationships/image" Target="media/image7691.png"/><Relationship Id="rId7699" Type="http://schemas.openxmlformats.org/officeDocument/2006/relationships/image" Target="media/image7692.png"/><Relationship Id="rId7700" Type="http://schemas.openxmlformats.org/officeDocument/2006/relationships/image" Target="media/image7693.png"/><Relationship Id="rId7701" Type="http://schemas.openxmlformats.org/officeDocument/2006/relationships/image" Target="media/image7694.png"/><Relationship Id="rId7702" Type="http://schemas.openxmlformats.org/officeDocument/2006/relationships/image" Target="media/image7695.png"/><Relationship Id="rId7703" Type="http://schemas.openxmlformats.org/officeDocument/2006/relationships/image" Target="media/image7696.png"/><Relationship Id="rId7704" Type="http://schemas.openxmlformats.org/officeDocument/2006/relationships/image" Target="media/image7697.png"/><Relationship Id="rId7705" Type="http://schemas.openxmlformats.org/officeDocument/2006/relationships/image" Target="media/image7698.png"/><Relationship Id="rId7706" Type="http://schemas.openxmlformats.org/officeDocument/2006/relationships/image" Target="media/image7699.png"/><Relationship Id="rId7707" Type="http://schemas.openxmlformats.org/officeDocument/2006/relationships/image" Target="media/image7700.png"/><Relationship Id="rId7708" Type="http://schemas.openxmlformats.org/officeDocument/2006/relationships/image" Target="media/image7701.png"/><Relationship Id="rId7709" Type="http://schemas.openxmlformats.org/officeDocument/2006/relationships/image" Target="media/image7702.png"/><Relationship Id="rId7710" Type="http://schemas.openxmlformats.org/officeDocument/2006/relationships/image" Target="media/image7703.png"/><Relationship Id="rId7711" Type="http://schemas.openxmlformats.org/officeDocument/2006/relationships/image" Target="media/image7704.png"/><Relationship Id="rId7712" Type="http://schemas.openxmlformats.org/officeDocument/2006/relationships/image" Target="media/image7705.png"/><Relationship Id="rId7713" Type="http://schemas.openxmlformats.org/officeDocument/2006/relationships/image" Target="media/image7706.png"/><Relationship Id="rId7714" Type="http://schemas.openxmlformats.org/officeDocument/2006/relationships/image" Target="media/image7707.png"/><Relationship Id="rId7715" Type="http://schemas.openxmlformats.org/officeDocument/2006/relationships/image" Target="media/image7708.png"/><Relationship Id="rId7716" Type="http://schemas.openxmlformats.org/officeDocument/2006/relationships/image" Target="media/image7709.png"/><Relationship Id="rId7717" Type="http://schemas.openxmlformats.org/officeDocument/2006/relationships/image" Target="media/image7710.png"/><Relationship Id="rId7718" Type="http://schemas.openxmlformats.org/officeDocument/2006/relationships/image" Target="media/image7711.png"/><Relationship Id="rId7719" Type="http://schemas.openxmlformats.org/officeDocument/2006/relationships/image" Target="media/image7712.png"/><Relationship Id="rId7720" Type="http://schemas.openxmlformats.org/officeDocument/2006/relationships/image" Target="media/image7713.png"/><Relationship Id="rId7721" Type="http://schemas.openxmlformats.org/officeDocument/2006/relationships/image" Target="media/image7714.png"/><Relationship Id="rId7722" Type="http://schemas.openxmlformats.org/officeDocument/2006/relationships/image" Target="media/image7715.png"/><Relationship Id="rId7723" Type="http://schemas.openxmlformats.org/officeDocument/2006/relationships/image" Target="media/image7716.png"/><Relationship Id="rId7724" Type="http://schemas.openxmlformats.org/officeDocument/2006/relationships/image" Target="media/image7717.png"/><Relationship Id="rId7725" Type="http://schemas.openxmlformats.org/officeDocument/2006/relationships/image" Target="media/image7718.png"/><Relationship Id="rId7726" Type="http://schemas.openxmlformats.org/officeDocument/2006/relationships/image" Target="media/image7719.png"/><Relationship Id="rId7727" Type="http://schemas.openxmlformats.org/officeDocument/2006/relationships/image" Target="media/image7720.png"/><Relationship Id="rId7728" Type="http://schemas.openxmlformats.org/officeDocument/2006/relationships/image" Target="media/image7721.png"/><Relationship Id="rId7729" Type="http://schemas.openxmlformats.org/officeDocument/2006/relationships/image" Target="media/image7722.png"/><Relationship Id="rId7730" Type="http://schemas.openxmlformats.org/officeDocument/2006/relationships/image" Target="media/image7723.png"/><Relationship Id="rId7731" Type="http://schemas.openxmlformats.org/officeDocument/2006/relationships/image" Target="media/image7724.png"/><Relationship Id="rId7732" Type="http://schemas.openxmlformats.org/officeDocument/2006/relationships/image" Target="media/image7725.png"/><Relationship Id="rId7733" Type="http://schemas.openxmlformats.org/officeDocument/2006/relationships/image" Target="media/image7726.png"/><Relationship Id="rId7734" Type="http://schemas.openxmlformats.org/officeDocument/2006/relationships/image" Target="media/image7727.png"/><Relationship Id="rId7735" Type="http://schemas.openxmlformats.org/officeDocument/2006/relationships/image" Target="media/image7728.png"/><Relationship Id="rId7736" Type="http://schemas.openxmlformats.org/officeDocument/2006/relationships/image" Target="media/image7729.png"/><Relationship Id="rId7737" Type="http://schemas.openxmlformats.org/officeDocument/2006/relationships/image" Target="media/image7730.png"/><Relationship Id="rId7738" Type="http://schemas.openxmlformats.org/officeDocument/2006/relationships/image" Target="media/image7731.png"/><Relationship Id="rId7739" Type="http://schemas.openxmlformats.org/officeDocument/2006/relationships/image" Target="media/image7732.png"/><Relationship Id="rId7740" Type="http://schemas.openxmlformats.org/officeDocument/2006/relationships/image" Target="media/image7733.png"/><Relationship Id="rId7741" Type="http://schemas.openxmlformats.org/officeDocument/2006/relationships/image" Target="media/image7734.png"/><Relationship Id="rId7742" Type="http://schemas.openxmlformats.org/officeDocument/2006/relationships/image" Target="media/image7735.png"/><Relationship Id="rId7743" Type="http://schemas.openxmlformats.org/officeDocument/2006/relationships/image" Target="media/image7736.png"/><Relationship Id="rId7744" Type="http://schemas.openxmlformats.org/officeDocument/2006/relationships/image" Target="media/image7737.png"/><Relationship Id="rId7745" Type="http://schemas.openxmlformats.org/officeDocument/2006/relationships/image" Target="media/image7738.png"/><Relationship Id="rId7746" Type="http://schemas.openxmlformats.org/officeDocument/2006/relationships/image" Target="media/image7739.png"/><Relationship Id="rId7747" Type="http://schemas.openxmlformats.org/officeDocument/2006/relationships/image" Target="media/image7740.png"/><Relationship Id="rId7748" Type="http://schemas.openxmlformats.org/officeDocument/2006/relationships/image" Target="media/image7741.png"/><Relationship Id="rId7749" Type="http://schemas.openxmlformats.org/officeDocument/2006/relationships/image" Target="media/image7742.png"/><Relationship Id="rId7750" Type="http://schemas.openxmlformats.org/officeDocument/2006/relationships/image" Target="media/image7743.png"/><Relationship Id="rId7751" Type="http://schemas.openxmlformats.org/officeDocument/2006/relationships/image" Target="media/image7744.png"/><Relationship Id="rId7752" Type="http://schemas.openxmlformats.org/officeDocument/2006/relationships/image" Target="media/image7745.png"/><Relationship Id="rId7753" Type="http://schemas.openxmlformats.org/officeDocument/2006/relationships/image" Target="media/image7746.png"/><Relationship Id="rId7754" Type="http://schemas.openxmlformats.org/officeDocument/2006/relationships/image" Target="media/image7747.png"/><Relationship Id="rId7755" Type="http://schemas.openxmlformats.org/officeDocument/2006/relationships/image" Target="media/image7748.png"/><Relationship Id="rId7756" Type="http://schemas.openxmlformats.org/officeDocument/2006/relationships/image" Target="media/image7749.png"/><Relationship Id="rId7757" Type="http://schemas.openxmlformats.org/officeDocument/2006/relationships/image" Target="media/image7750.png"/><Relationship Id="rId7758" Type="http://schemas.openxmlformats.org/officeDocument/2006/relationships/image" Target="media/image7751.png"/><Relationship Id="rId7759" Type="http://schemas.openxmlformats.org/officeDocument/2006/relationships/image" Target="media/image7752.png"/><Relationship Id="rId7760" Type="http://schemas.openxmlformats.org/officeDocument/2006/relationships/image" Target="media/image7753.png"/><Relationship Id="rId7761" Type="http://schemas.openxmlformats.org/officeDocument/2006/relationships/image" Target="media/image7754.png"/><Relationship Id="rId7762" Type="http://schemas.openxmlformats.org/officeDocument/2006/relationships/image" Target="media/image7755.png"/><Relationship Id="rId7763" Type="http://schemas.openxmlformats.org/officeDocument/2006/relationships/image" Target="media/image7756.png"/><Relationship Id="rId7764" Type="http://schemas.openxmlformats.org/officeDocument/2006/relationships/image" Target="media/image7757.png"/><Relationship Id="rId7765" Type="http://schemas.openxmlformats.org/officeDocument/2006/relationships/image" Target="media/image7758.png"/><Relationship Id="rId7766" Type="http://schemas.openxmlformats.org/officeDocument/2006/relationships/image" Target="media/image7759.png"/><Relationship Id="rId7767" Type="http://schemas.openxmlformats.org/officeDocument/2006/relationships/image" Target="media/image7760.png"/><Relationship Id="rId7768" Type="http://schemas.openxmlformats.org/officeDocument/2006/relationships/image" Target="media/image7761.png"/><Relationship Id="rId7769" Type="http://schemas.openxmlformats.org/officeDocument/2006/relationships/image" Target="media/image7762.png"/><Relationship Id="rId7770" Type="http://schemas.openxmlformats.org/officeDocument/2006/relationships/image" Target="media/image7763.png"/><Relationship Id="rId7771" Type="http://schemas.openxmlformats.org/officeDocument/2006/relationships/image" Target="media/image7764.png"/><Relationship Id="rId7772" Type="http://schemas.openxmlformats.org/officeDocument/2006/relationships/image" Target="media/image7765.png"/><Relationship Id="rId7773" Type="http://schemas.openxmlformats.org/officeDocument/2006/relationships/image" Target="media/image7766.png"/><Relationship Id="rId7774" Type="http://schemas.openxmlformats.org/officeDocument/2006/relationships/image" Target="media/image7767.png"/><Relationship Id="rId7775" Type="http://schemas.openxmlformats.org/officeDocument/2006/relationships/image" Target="media/image7768.png"/><Relationship Id="rId7776" Type="http://schemas.openxmlformats.org/officeDocument/2006/relationships/image" Target="media/image7769.png"/><Relationship Id="rId7777" Type="http://schemas.openxmlformats.org/officeDocument/2006/relationships/image" Target="media/image7770.png"/><Relationship Id="rId7778" Type="http://schemas.openxmlformats.org/officeDocument/2006/relationships/image" Target="media/image7771.png"/><Relationship Id="rId7779" Type="http://schemas.openxmlformats.org/officeDocument/2006/relationships/image" Target="media/image7772.png"/><Relationship Id="rId7780" Type="http://schemas.openxmlformats.org/officeDocument/2006/relationships/image" Target="media/image7773.png"/><Relationship Id="rId7781" Type="http://schemas.openxmlformats.org/officeDocument/2006/relationships/image" Target="media/image7774.png"/><Relationship Id="rId7782" Type="http://schemas.openxmlformats.org/officeDocument/2006/relationships/image" Target="media/image7775.png"/><Relationship Id="rId7783" Type="http://schemas.openxmlformats.org/officeDocument/2006/relationships/image" Target="media/image7776.png"/><Relationship Id="rId7784" Type="http://schemas.openxmlformats.org/officeDocument/2006/relationships/image" Target="media/image7777.png"/><Relationship Id="rId7785" Type="http://schemas.openxmlformats.org/officeDocument/2006/relationships/image" Target="media/image7778.png"/><Relationship Id="rId7786" Type="http://schemas.openxmlformats.org/officeDocument/2006/relationships/image" Target="media/image7779.png"/><Relationship Id="rId7787" Type="http://schemas.openxmlformats.org/officeDocument/2006/relationships/image" Target="media/image7780.png"/><Relationship Id="rId7788" Type="http://schemas.openxmlformats.org/officeDocument/2006/relationships/image" Target="media/image7781.png"/><Relationship Id="rId7789" Type="http://schemas.openxmlformats.org/officeDocument/2006/relationships/image" Target="media/image7782.png"/><Relationship Id="rId7790" Type="http://schemas.openxmlformats.org/officeDocument/2006/relationships/image" Target="media/image7783.png"/><Relationship Id="rId7791" Type="http://schemas.openxmlformats.org/officeDocument/2006/relationships/image" Target="media/image7784.png"/><Relationship Id="rId7792" Type="http://schemas.openxmlformats.org/officeDocument/2006/relationships/image" Target="media/image7785.png"/><Relationship Id="rId7793" Type="http://schemas.openxmlformats.org/officeDocument/2006/relationships/image" Target="media/image7786.png"/><Relationship Id="rId7794" Type="http://schemas.openxmlformats.org/officeDocument/2006/relationships/image" Target="media/image7787.png"/><Relationship Id="rId7795" Type="http://schemas.openxmlformats.org/officeDocument/2006/relationships/image" Target="media/image7788.png"/><Relationship Id="rId7796" Type="http://schemas.openxmlformats.org/officeDocument/2006/relationships/image" Target="media/image7789.png"/><Relationship Id="rId7797" Type="http://schemas.openxmlformats.org/officeDocument/2006/relationships/image" Target="media/image7790.png"/><Relationship Id="rId7798" Type="http://schemas.openxmlformats.org/officeDocument/2006/relationships/image" Target="media/image7791.png"/><Relationship Id="rId7799" Type="http://schemas.openxmlformats.org/officeDocument/2006/relationships/image" Target="media/image7792.png"/><Relationship Id="rId7800" Type="http://schemas.openxmlformats.org/officeDocument/2006/relationships/image" Target="media/image7793.png"/><Relationship Id="rId7801" Type="http://schemas.openxmlformats.org/officeDocument/2006/relationships/image" Target="media/image7794.png"/><Relationship Id="rId7802" Type="http://schemas.openxmlformats.org/officeDocument/2006/relationships/image" Target="media/image7795.png"/><Relationship Id="rId7803" Type="http://schemas.openxmlformats.org/officeDocument/2006/relationships/image" Target="media/image7796.png"/><Relationship Id="rId7804" Type="http://schemas.openxmlformats.org/officeDocument/2006/relationships/image" Target="media/image7797.png"/><Relationship Id="rId7805" Type="http://schemas.openxmlformats.org/officeDocument/2006/relationships/image" Target="media/image7798.png"/><Relationship Id="rId7806" Type="http://schemas.openxmlformats.org/officeDocument/2006/relationships/image" Target="media/image7799.png"/><Relationship Id="rId7807" Type="http://schemas.openxmlformats.org/officeDocument/2006/relationships/image" Target="media/image7800.png"/><Relationship Id="rId7808" Type="http://schemas.openxmlformats.org/officeDocument/2006/relationships/image" Target="media/image7801.png"/><Relationship Id="rId7809" Type="http://schemas.openxmlformats.org/officeDocument/2006/relationships/image" Target="media/image7802.png"/><Relationship Id="rId7810" Type="http://schemas.openxmlformats.org/officeDocument/2006/relationships/image" Target="media/image7803.png"/><Relationship Id="rId7811" Type="http://schemas.openxmlformats.org/officeDocument/2006/relationships/image" Target="media/image7804.png"/><Relationship Id="rId7812" Type="http://schemas.openxmlformats.org/officeDocument/2006/relationships/image" Target="media/image7805.png"/><Relationship Id="rId7813" Type="http://schemas.openxmlformats.org/officeDocument/2006/relationships/image" Target="media/image7806.png"/><Relationship Id="rId7814" Type="http://schemas.openxmlformats.org/officeDocument/2006/relationships/image" Target="media/image7807.png"/><Relationship Id="rId7815" Type="http://schemas.openxmlformats.org/officeDocument/2006/relationships/image" Target="media/image7808.png"/><Relationship Id="rId7816" Type="http://schemas.openxmlformats.org/officeDocument/2006/relationships/image" Target="media/image7809.png"/><Relationship Id="rId7817" Type="http://schemas.openxmlformats.org/officeDocument/2006/relationships/image" Target="media/image7810.png"/><Relationship Id="rId7818" Type="http://schemas.openxmlformats.org/officeDocument/2006/relationships/image" Target="media/image7811.png"/><Relationship Id="rId7819" Type="http://schemas.openxmlformats.org/officeDocument/2006/relationships/image" Target="media/image7812.png"/><Relationship Id="rId7820" Type="http://schemas.openxmlformats.org/officeDocument/2006/relationships/image" Target="media/image7813.png"/><Relationship Id="rId7821" Type="http://schemas.openxmlformats.org/officeDocument/2006/relationships/image" Target="media/image7814.png"/><Relationship Id="rId7822" Type="http://schemas.openxmlformats.org/officeDocument/2006/relationships/image" Target="media/image7815.png"/><Relationship Id="rId7823" Type="http://schemas.openxmlformats.org/officeDocument/2006/relationships/image" Target="media/image7816.png"/><Relationship Id="rId7824" Type="http://schemas.openxmlformats.org/officeDocument/2006/relationships/image" Target="media/image7817.png"/><Relationship Id="rId7825" Type="http://schemas.openxmlformats.org/officeDocument/2006/relationships/image" Target="media/image7818.png"/><Relationship Id="rId7826" Type="http://schemas.openxmlformats.org/officeDocument/2006/relationships/image" Target="media/image7819.png"/><Relationship Id="rId7827" Type="http://schemas.openxmlformats.org/officeDocument/2006/relationships/image" Target="media/image7820.png"/><Relationship Id="rId7828" Type="http://schemas.openxmlformats.org/officeDocument/2006/relationships/image" Target="media/image7821.png"/><Relationship Id="rId7829" Type="http://schemas.openxmlformats.org/officeDocument/2006/relationships/image" Target="media/image7822.png"/><Relationship Id="rId7830" Type="http://schemas.openxmlformats.org/officeDocument/2006/relationships/image" Target="media/image7823.png"/><Relationship Id="rId7831" Type="http://schemas.openxmlformats.org/officeDocument/2006/relationships/image" Target="media/image7824.png"/><Relationship Id="rId7832" Type="http://schemas.openxmlformats.org/officeDocument/2006/relationships/image" Target="media/image7825.png"/><Relationship Id="rId7833" Type="http://schemas.openxmlformats.org/officeDocument/2006/relationships/image" Target="media/image7826.png"/><Relationship Id="rId7834" Type="http://schemas.openxmlformats.org/officeDocument/2006/relationships/image" Target="media/image7827.png"/><Relationship Id="rId7835" Type="http://schemas.openxmlformats.org/officeDocument/2006/relationships/image" Target="media/image7828.png"/><Relationship Id="rId7836" Type="http://schemas.openxmlformats.org/officeDocument/2006/relationships/image" Target="media/image7829.png"/><Relationship Id="rId7837" Type="http://schemas.openxmlformats.org/officeDocument/2006/relationships/image" Target="media/image7830.png"/><Relationship Id="rId7838" Type="http://schemas.openxmlformats.org/officeDocument/2006/relationships/image" Target="media/image7831.png"/><Relationship Id="rId7839" Type="http://schemas.openxmlformats.org/officeDocument/2006/relationships/image" Target="media/image7832.png"/><Relationship Id="rId7840" Type="http://schemas.openxmlformats.org/officeDocument/2006/relationships/image" Target="media/image7833.png"/><Relationship Id="rId7841" Type="http://schemas.openxmlformats.org/officeDocument/2006/relationships/image" Target="media/image7834.png"/><Relationship Id="rId7842" Type="http://schemas.openxmlformats.org/officeDocument/2006/relationships/image" Target="media/image7835.png"/><Relationship Id="rId7843" Type="http://schemas.openxmlformats.org/officeDocument/2006/relationships/image" Target="media/image7836.png"/><Relationship Id="rId7844" Type="http://schemas.openxmlformats.org/officeDocument/2006/relationships/image" Target="media/image7837.png"/><Relationship Id="rId7845" Type="http://schemas.openxmlformats.org/officeDocument/2006/relationships/image" Target="media/image7838.png"/><Relationship Id="rId7846" Type="http://schemas.openxmlformats.org/officeDocument/2006/relationships/image" Target="media/image7839.png"/><Relationship Id="rId7847" Type="http://schemas.openxmlformats.org/officeDocument/2006/relationships/image" Target="media/image7840.png"/><Relationship Id="rId7848" Type="http://schemas.openxmlformats.org/officeDocument/2006/relationships/image" Target="media/image7841.png"/><Relationship Id="rId7849" Type="http://schemas.openxmlformats.org/officeDocument/2006/relationships/image" Target="media/image7842.png"/><Relationship Id="rId7850" Type="http://schemas.openxmlformats.org/officeDocument/2006/relationships/image" Target="media/image7843.png"/><Relationship Id="rId7851" Type="http://schemas.openxmlformats.org/officeDocument/2006/relationships/image" Target="media/image7844.png"/><Relationship Id="rId7852" Type="http://schemas.openxmlformats.org/officeDocument/2006/relationships/image" Target="media/image7845.png"/><Relationship Id="rId7853" Type="http://schemas.openxmlformats.org/officeDocument/2006/relationships/image" Target="media/image7846.png"/><Relationship Id="rId7854" Type="http://schemas.openxmlformats.org/officeDocument/2006/relationships/image" Target="media/image7847.png"/><Relationship Id="rId7855" Type="http://schemas.openxmlformats.org/officeDocument/2006/relationships/image" Target="media/image7848.png"/><Relationship Id="rId7856" Type="http://schemas.openxmlformats.org/officeDocument/2006/relationships/image" Target="media/image7849.png"/><Relationship Id="rId7857" Type="http://schemas.openxmlformats.org/officeDocument/2006/relationships/image" Target="media/image7850.png"/><Relationship Id="rId7858" Type="http://schemas.openxmlformats.org/officeDocument/2006/relationships/image" Target="media/image7851.png"/><Relationship Id="rId7859" Type="http://schemas.openxmlformats.org/officeDocument/2006/relationships/image" Target="media/image7852.png"/><Relationship Id="rId7860" Type="http://schemas.openxmlformats.org/officeDocument/2006/relationships/image" Target="media/image7853.png"/><Relationship Id="rId7861" Type="http://schemas.openxmlformats.org/officeDocument/2006/relationships/image" Target="media/image7854.png"/><Relationship Id="rId7862" Type="http://schemas.openxmlformats.org/officeDocument/2006/relationships/image" Target="media/image7855.png"/><Relationship Id="rId7863" Type="http://schemas.openxmlformats.org/officeDocument/2006/relationships/image" Target="media/image7856.png"/><Relationship Id="rId7864" Type="http://schemas.openxmlformats.org/officeDocument/2006/relationships/image" Target="media/image7857.png"/><Relationship Id="rId7865" Type="http://schemas.openxmlformats.org/officeDocument/2006/relationships/image" Target="media/image7858.png"/><Relationship Id="rId7866" Type="http://schemas.openxmlformats.org/officeDocument/2006/relationships/image" Target="media/image7859.png"/><Relationship Id="rId7867" Type="http://schemas.openxmlformats.org/officeDocument/2006/relationships/image" Target="media/image7860.png"/><Relationship Id="rId7868" Type="http://schemas.openxmlformats.org/officeDocument/2006/relationships/image" Target="media/image7861.png"/><Relationship Id="rId7869" Type="http://schemas.openxmlformats.org/officeDocument/2006/relationships/image" Target="media/image7862.png"/><Relationship Id="rId7870" Type="http://schemas.openxmlformats.org/officeDocument/2006/relationships/image" Target="media/image7863.png"/><Relationship Id="rId7871" Type="http://schemas.openxmlformats.org/officeDocument/2006/relationships/image" Target="media/image7864.png"/><Relationship Id="rId7872" Type="http://schemas.openxmlformats.org/officeDocument/2006/relationships/image" Target="media/image7865.png"/><Relationship Id="rId7873" Type="http://schemas.openxmlformats.org/officeDocument/2006/relationships/image" Target="media/image7866.png"/><Relationship Id="rId7874" Type="http://schemas.openxmlformats.org/officeDocument/2006/relationships/image" Target="media/image7867.png"/><Relationship Id="rId7875" Type="http://schemas.openxmlformats.org/officeDocument/2006/relationships/image" Target="media/image7868.png"/><Relationship Id="rId7876" Type="http://schemas.openxmlformats.org/officeDocument/2006/relationships/image" Target="media/image7869.png"/><Relationship Id="rId7877" Type="http://schemas.openxmlformats.org/officeDocument/2006/relationships/image" Target="media/image7870.png"/><Relationship Id="rId7878" Type="http://schemas.openxmlformats.org/officeDocument/2006/relationships/image" Target="media/image7871.png"/><Relationship Id="rId7879" Type="http://schemas.openxmlformats.org/officeDocument/2006/relationships/image" Target="media/image7872.png"/><Relationship Id="rId7880" Type="http://schemas.openxmlformats.org/officeDocument/2006/relationships/image" Target="media/image7873.png"/><Relationship Id="rId7881" Type="http://schemas.openxmlformats.org/officeDocument/2006/relationships/image" Target="media/image7874.png"/><Relationship Id="rId7882" Type="http://schemas.openxmlformats.org/officeDocument/2006/relationships/image" Target="media/image7875.png"/><Relationship Id="rId7883" Type="http://schemas.openxmlformats.org/officeDocument/2006/relationships/image" Target="media/image7876.png"/><Relationship Id="rId7884" Type="http://schemas.openxmlformats.org/officeDocument/2006/relationships/image" Target="media/image7877.png"/><Relationship Id="rId7885" Type="http://schemas.openxmlformats.org/officeDocument/2006/relationships/image" Target="media/image7878.png"/><Relationship Id="rId7886" Type="http://schemas.openxmlformats.org/officeDocument/2006/relationships/image" Target="media/image7879.png"/><Relationship Id="rId7887" Type="http://schemas.openxmlformats.org/officeDocument/2006/relationships/image" Target="media/image7880.png"/><Relationship Id="rId7888" Type="http://schemas.openxmlformats.org/officeDocument/2006/relationships/image" Target="media/image7881.png"/><Relationship Id="rId7889" Type="http://schemas.openxmlformats.org/officeDocument/2006/relationships/image" Target="media/image7882.png"/><Relationship Id="rId7890" Type="http://schemas.openxmlformats.org/officeDocument/2006/relationships/image" Target="media/image7883.png"/><Relationship Id="rId7891" Type="http://schemas.openxmlformats.org/officeDocument/2006/relationships/image" Target="media/image7884.png"/><Relationship Id="rId7892" Type="http://schemas.openxmlformats.org/officeDocument/2006/relationships/image" Target="media/image7885.png"/><Relationship Id="rId7893" Type="http://schemas.openxmlformats.org/officeDocument/2006/relationships/image" Target="media/image7886.png"/><Relationship Id="rId7894" Type="http://schemas.openxmlformats.org/officeDocument/2006/relationships/image" Target="media/image7887.png"/><Relationship Id="rId7895" Type="http://schemas.openxmlformats.org/officeDocument/2006/relationships/image" Target="media/image7888.png"/><Relationship Id="rId7896" Type="http://schemas.openxmlformats.org/officeDocument/2006/relationships/image" Target="media/image7889.png"/><Relationship Id="rId7897" Type="http://schemas.openxmlformats.org/officeDocument/2006/relationships/image" Target="media/image7890.png"/><Relationship Id="rId7898" Type="http://schemas.openxmlformats.org/officeDocument/2006/relationships/image" Target="media/image7891.png"/><Relationship Id="rId7899" Type="http://schemas.openxmlformats.org/officeDocument/2006/relationships/image" Target="media/image7892.png"/><Relationship Id="rId7900" Type="http://schemas.openxmlformats.org/officeDocument/2006/relationships/image" Target="media/image7893.png"/><Relationship Id="rId7901" Type="http://schemas.openxmlformats.org/officeDocument/2006/relationships/image" Target="media/image7894.png"/><Relationship Id="rId7902" Type="http://schemas.openxmlformats.org/officeDocument/2006/relationships/image" Target="media/image7895.png"/><Relationship Id="rId7903" Type="http://schemas.openxmlformats.org/officeDocument/2006/relationships/image" Target="media/image7896.png"/><Relationship Id="rId7904" Type="http://schemas.openxmlformats.org/officeDocument/2006/relationships/image" Target="media/image7897.png"/><Relationship Id="rId7905" Type="http://schemas.openxmlformats.org/officeDocument/2006/relationships/image" Target="media/image7898.png"/><Relationship Id="rId7906" Type="http://schemas.openxmlformats.org/officeDocument/2006/relationships/image" Target="media/image7899.png"/><Relationship Id="rId7907" Type="http://schemas.openxmlformats.org/officeDocument/2006/relationships/image" Target="media/image7900.png"/><Relationship Id="rId7908" Type="http://schemas.openxmlformats.org/officeDocument/2006/relationships/image" Target="media/image7901.png"/><Relationship Id="rId7909" Type="http://schemas.openxmlformats.org/officeDocument/2006/relationships/image" Target="media/image7902.png"/><Relationship Id="rId7910" Type="http://schemas.openxmlformats.org/officeDocument/2006/relationships/image" Target="media/image7903.png"/><Relationship Id="rId7911" Type="http://schemas.openxmlformats.org/officeDocument/2006/relationships/image" Target="media/image7904.png"/><Relationship Id="rId7912" Type="http://schemas.openxmlformats.org/officeDocument/2006/relationships/image" Target="media/image7905.png"/><Relationship Id="rId7913" Type="http://schemas.openxmlformats.org/officeDocument/2006/relationships/image" Target="media/image7906.png"/><Relationship Id="rId7914" Type="http://schemas.openxmlformats.org/officeDocument/2006/relationships/image" Target="media/image7907.png"/><Relationship Id="rId7915" Type="http://schemas.openxmlformats.org/officeDocument/2006/relationships/image" Target="media/image7908.png"/><Relationship Id="rId7916" Type="http://schemas.openxmlformats.org/officeDocument/2006/relationships/image" Target="media/image7909.png"/><Relationship Id="rId7917" Type="http://schemas.openxmlformats.org/officeDocument/2006/relationships/image" Target="media/image7910.png"/><Relationship Id="rId7918" Type="http://schemas.openxmlformats.org/officeDocument/2006/relationships/image" Target="media/image7911.png"/><Relationship Id="rId7919" Type="http://schemas.openxmlformats.org/officeDocument/2006/relationships/image" Target="media/image7912.png"/><Relationship Id="rId7920" Type="http://schemas.openxmlformats.org/officeDocument/2006/relationships/image" Target="media/image7913.png"/><Relationship Id="rId7921" Type="http://schemas.openxmlformats.org/officeDocument/2006/relationships/image" Target="media/image7914.png"/><Relationship Id="rId7922" Type="http://schemas.openxmlformats.org/officeDocument/2006/relationships/image" Target="media/image7915.png"/><Relationship Id="rId7923" Type="http://schemas.openxmlformats.org/officeDocument/2006/relationships/image" Target="media/image7916.png"/><Relationship Id="rId7924" Type="http://schemas.openxmlformats.org/officeDocument/2006/relationships/image" Target="media/image7917.png"/><Relationship Id="rId7925" Type="http://schemas.openxmlformats.org/officeDocument/2006/relationships/image" Target="media/image7918.png"/><Relationship Id="rId7926" Type="http://schemas.openxmlformats.org/officeDocument/2006/relationships/image" Target="media/image7919.png"/><Relationship Id="rId7927" Type="http://schemas.openxmlformats.org/officeDocument/2006/relationships/image" Target="media/image7920.png"/><Relationship Id="rId7928" Type="http://schemas.openxmlformats.org/officeDocument/2006/relationships/image" Target="media/image7921.png"/><Relationship Id="rId7929" Type="http://schemas.openxmlformats.org/officeDocument/2006/relationships/image" Target="media/image7922.png"/><Relationship Id="rId7930" Type="http://schemas.openxmlformats.org/officeDocument/2006/relationships/image" Target="media/image7923.png"/><Relationship Id="rId7931" Type="http://schemas.openxmlformats.org/officeDocument/2006/relationships/image" Target="media/image7924.png"/><Relationship Id="rId7932" Type="http://schemas.openxmlformats.org/officeDocument/2006/relationships/image" Target="media/image7925.png"/><Relationship Id="rId7933" Type="http://schemas.openxmlformats.org/officeDocument/2006/relationships/image" Target="media/image7926.png"/><Relationship Id="rId7934" Type="http://schemas.openxmlformats.org/officeDocument/2006/relationships/image" Target="media/image7927.png"/><Relationship Id="rId7935" Type="http://schemas.openxmlformats.org/officeDocument/2006/relationships/image" Target="media/image7928.png"/><Relationship Id="rId7936" Type="http://schemas.openxmlformats.org/officeDocument/2006/relationships/image" Target="media/image7929.png"/><Relationship Id="rId7937" Type="http://schemas.openxmlformats.org/officeDocument/2006/relationships/image" Target="media/image7930.png"/><Relationship Id="rId7938" Type="http://schemas.openxmlformats.org/officeDocument/2006/relationships/image" Target="media/image7931.png"/><Relationship Id="rId7939" Type="http://schemas.openxmlformats.org/officeDocument/2006/relationships/image" Target="media/image7932.png"/><Relationship Id="rId7940" Type="http://schemas.openxmlformats.org/officeDocument/2006/relationships/image" Target="media/image7933.png"/><Relationship Id="rId7941" Type="http://schemas.openxmlformats.org/officeDocument/2006/relationships/image" Target="media/image7934.png"/><Relationship Id="rId7942" Type="http://schemas.openxmlformats.org/officeDocument/2006/relationships/image" Target="media/image7935.png"/><Relationship Id="rId7943" Type="http://schemas.openxmlformats.org/officeDocument/2006/relationships/image" Target="media/image7936.png"/><Relationship Id="rId7944" Type="http://schemas.openxmlformats.org/officeDocument/2006/relationships/image" Target="media/image7937.png"/><Relationship Id="rId7945" Type="http://schemas.openxmlformats.org/officeDocument/2006/relationships/image" Target="media/image7938.png"/><Relationship Id="rId7946" Type="http://schemas.openxmlformats.org/officeDocument/2006/relationships/image" Target="media/image7939.png"/><Relationship Id="rId7947" Type="http://schemas.openxmlformats.org/officeDocument/2006/relationships/image" Target="media/image7940.png"/><Relationship Id="rId7948" Type="http://schemas.openxmlformats.org/officeDocument/2006/relationships/image" Target="media/image7941.png"/><Relationship Id="rId7949" Type="http://schemas.openxmlformats.org/officeDocument/2006/relationships/image" Target="media/image7942.png"/><Relationship Id="rId7950" Type="http://schemas.openxmlformats.org/officeDocument/2006/relationships/image" Target="media/image7943.png"/><Relationship Id="rId7951" Type="http://schemas.openxmlformats.org/officeDocument/2006/relationships/image" Target="media/image7944.png"/><Relationship Id="rId7952" Type="http://schemas.openxmlformats.org/officeDocument/2006/relationships/image" Target="media/image7945.png"/><Relationship Id="rId7953" Type="http://schemas.openxmlformats.org/officeDocument/2006/relationships/image" Target="media/image7946.png"/><Relationship Id="rId7954" Type="http://schemas.openxmlformats.org/officeDocument/2006/relationships/image" Target="media/image7947.png"/><Relationship Id="rId7955" Type="http://schemas.openxmlformats.org/officeDocument/2006/relationships/image" Target="media/image7948.png"/><Relationship Id="rId7956" Type="http://schemas.openxmlformats.org/officeDocument/2006/relationships/image" Target="media/image7949.png"/><Relationship Id="rId7957" Type="http://schemas.openxmlformats.org/officeDocument/2006/relationships/image" Target="media/image7950.png"/><Relationship Id="rId7958" Type="http://schemas.openxmlformats.org/officeDocument/2006/relationships/image" Target="media/image7951.png"/><Relationship Id="rId7959" Type="http://schemas.openxmlformats.org/officeDocument/2006/relationships/image" Target="media/image7952.png"/><Relationship Id="rId7960" Type="http://schemas.openxmlformats.org/officeDocument/2006/relationships/image" Target="media/image7953.png"/><Relationship Id="rId7961" Type="http://schemas.openxmlformats.org/officeDocument/2006/relationships/image" Target="media/image7954.png"/><Relationship Id="rId7962" Type="http://schemas.openxmlformats.org/officeDocument/2006/relationships/image" Target="media/image7955.png"/><Relationship Id="rId7963" Type="http://schemas.openxmlformats.org/officeDocument/2006/relationships/image" Target="media/image7956.png"/><Relationship Id="rId7964" Type="http://schemas.openxmlformats.org/officeDocument/2006/relationships/image" Target="media/image7957.png"/><Relationship Id="rId7965" Type="http://schemas.openxmlformats.org/officeDocument/2006/relationships/image" Target="media/image7958.png"/><Relationship Id="rId7966" Type="http://schemas.openxmlformats.org/officeDocument/2006/relationships/image" Target="media/image7959.png"/><Relationship Id="rId7967" Type="http://schemas.openxmlformats.org/officeDocument/2006/relationships/image" Target="media/image7960.png"/><Relationship Id="rId7968" Type="http://schemas.openxmlformats.org/officeDocument/2006/relationships/image" Target="media/image7961.png"/><Relationship Id="rId7969" Type="http://schemas.openxmlformats.org/officeDocument/2006/relationships/image" Target="media/image7962.png"/><Relationship Id="rId7970" Type="http://schemas.openxmlformats.org/officeDocument/2006/relationships/image" Target="media/image7963.png"/><Relationship Id="rId7971" Type="http://schemas.openxmlformats.org/officeDocument/2006/relationships/image" Target="media/image7964.png"/><Relationship Id="rId7972" Type="http://schemas.openxmlformats.org/officeDocument/2006/relationships/image" Target="media/image7965.png"/><Relationship Id="rId7973" Type="http://schemas.openxmlformats.org/officeDocument/2006/relationships/image" Target="media/image7966.png"/><Relationship Id="rId7974" Type="http://schemas.openxmlformats.org/officeDocument/2006/relationships/image" Target="media/image7967.png"/><Relationship Id="rId7975" Type="http://schemas.openxmlformats.org/officeDocument/2006/relationships/image" Target="media/image7968.png"/><Relationship Id="rId7976" Type="http://schemas.openxmlformats.org/officeDocument/2006/relationships/image" Target="media/image7969.png"/><Relationship Id="rId7977" Type="http://schemas.openxmlformats.org/officeDocument/2006/relationships/image" Target="media/image7970.png"/><Relationship Id="rId7978" Type="http://schemas.openxmlformats.org/officeDocument/2006/relationships/image" Target="media/image7971.png"/><Relationship Id="rId7979" Type="http://schemas.openxmlformats.org/officeDocument/2006/relationships/image" Target="media/image7972.png"/><Relationship Id="rId7980" Type="http://schemas.openxmlformats.org/officeDocument/2006/relationships/image" Target="media/image7973.png"/><Relationship Id="rId7981" Type="http://schemas.openxmlformats.org/officeDocument/2006/relationships/image" Target="media/image7974.png"/><Relationship Id="rId7982" Type="http://schemas.openxmlformats.org/officeDocument/2006/relationships/image" Target="media/image7975.png"/><Relationship Id="rId7983" Type="http://schemas.openxmlformats.org/officeDocument/2006/relationships/image" Target="media/image7976.png"/><Relationship Id="rId7984" Type="http://schemas.openxmlformats.org/officeDocument/2006/relationships/image" Target="media/image7977.png"/><Relationship Id="rId7985" Type="http://schemas.openxmlformats.org/officeDocument/2006/relationships/image" Target="media/image7978.png"/><Relationship Id="rId7986" Type="http://schemas.openxmlformats.org/officeDocument/2006/relationships/image" Target="media/image7979.png"/><Relationship Id="rId7987" Type="http://schemas.openxmlformats.org/officeDocument/2006/relationships/image" Target="media/image7980.png"/><Relationship Id="rId7988" Type="http://schemas.openxmlformats.org/officeDocument/2006/relationships/image" Target="media/image7981.png"/><Relationship Id="rId7989" Type="http://schemas.openxmlformats.org/officeDocument/2006/relationships/image" Target="media/image7982.png"/><Relationship Id="rId7990" Type="http://schemas.openxmlformats.org/officeDocument/2006/relationships/image" Target="media/image7983.png"/><Relationship Id="rId7991" Type="http://schemas.openxmlformats.org/officeDocument/2006/relationships/image" Target="media/image7984.png"/><Relationship Id="rId7992" Type="http://schemas.openxmlformats.org/officeDocument/2006/relationships/image" Target="media/image7985.png"/><Relationship Id="rId7993" Type="http://schemas.openxmlformats.org/officeDocument/2006/relationships/image" Target="media/image7986.png"/><Relationship Id="rId7994" Type="http://schemas.openxmlformats.org/officeDocument/2006/relationships/image" Target="media/image7987.png"/><Relationship Id="rId7995" Type="http://schemas.openxmlformats.org/officeDocument/2006/relationships/image" Target="media/image7988.png"/><Relationship Id="rId7996" Type="http://schemas.openxmlformats.org/officeDocument/2006/relationships/image" Target="media/image7989.png"/><Relationship Id="rId7997" Type="http://schemas.openxmlformats.org/officeDocument/2006/relationships/image" Target="media/image7990.png"/><Relationship Id="rId7998" Type="http://schemas.openxmlformats.org/officeDocument/2006/relationships/image" Target="media/image7991.png"/><Relationship Id="rId7999" Type="http://schemas.openxmlformats.org/officeDocument/2006/relationships/image" Target="media/image7992.png"/><Relationship Id="rId8000" Type="http://schemas.openxmlformats.org/officeDocument/2006/relationships/image" Target="media/image7993.png"/><Relationship Id="rId8001" Type="http://schemas.openxmlformats.org/officeDocument/2006/relationships/image" Target="media/image7994.png"/><Relationship Id="rId8002" Type="http://schemas.openxmlformats.org/officeDocument/2006/relationships/image" Target="media/image7995.png"/><Relationship Id="rId8003" Type="http://schemas.openxmlformats.org/officeDocument/2006/relationships/image" Target="media/image7996.png"/><Relationship Id="rId8004" Type="http://schemas.openxmlformats.org/officeDocument/2006/relationships/image" Target="media/image7997.png"/><Relationship Id="rId8005" Type="http://schemas.openxmlformats.org/officeDocument/2006/relationships/image" Target="media/image7998.png"/><Relationship Id="rId8006" Type="http://schemas.openxmlformats.org/officeDocument/2006/relationships/image" Target="media/image7999.png"/><Relationship Id="rId8007" Type="http://schemas.openxmlformats.org/officeDocument/2006/relationships/image" Target="media/image8000.png"/><Relationship Id="rId8008" Type="http://schemas.openxmlformats.org/officeDocument/2006/relationships/image" Target="media/image8001.png"/><Relationship Id="rId8009" Type="http://schemas.openxmlformats.org/officeDocument/2006/relationships/image" Target="media/image8002.png"/><Relationship Id="rId8010" Type="http://schemas.openxmlformats.org/officeDocument/2006/relationships/image" Target="media/image8003.png"/><Relationship Id="rId8011" Type="http://schemas.openxmlformats.org/officeDocument/2006/relationships/image" Target="media/image8004.png"/><Relationship Id="rId8012" Type="http://schemas.openxmlformats.org/officeDocument/2006/relationships/image" Target="media/image8005.png"/><Relationship Id="rId8013" Type="http://schemas.openxmlformats.org/officeDocument/2006/relationships/image" Target="media/image8006.png"/><Relationship Id="rId8014" Type="http://schemas.openxmlformats.org/officeDocument/2006/relationships/image" Target="media/image8007.png"/><Relationship Id="rId8015" Type="http://schemas.openxmlformats.org/officeDocument/2006/relationships/image" Target="media/image8008.png"/><Relationship Id="rId8016" Type="http://schemas.openxmlformats.org/officeDocument/2006/relationships/image" Target="media/image8009.png"/><Relationship Id="rId8017" Type="http://schemas.openxmlformats.org/officeDocument/2006/relationships/image" Target="media/image8010.png"/><Relationship Id="rId8018" Type="http://schemas.openxmlformats.org/officeDocument/2006/relationships/image" Target="media/image8011.png"/><Relationship Id="rId8019" Type="http://schemas.openxmlformats.org/officeDocument/2006/relationships/image" Target="media/image8012.png"/><Relationship Id="rId8020" Type="http://schemas.openxmlformats.org/officeDocument/2006/relationships/image" Target="media/image8013.png"/><Relationship Id="rId8021" Type="http://schemas.openxmlformats.org/officeDocument/2006/relationships/image" Target="media/image8014.png"/><Relationship Id="rId8022" Type="http://schemas.openxmlformats.org/officeDocument/2006/relationships/image" Target="media/image8015.png"/><Relationship Id="rId8023" Type="http://schemas.openxmlformats.org/officeDocument/2006/relationships/image" Target="media/image8016.png"/><Relationship Id="rId8024" Type="http://schemas.openxmlformats.org/officeDocument/2006/relationships/image" Target="media/image8017.png"/><Relationship Id="rId8025" Type="http://schemas.openxmlformats.org/officeDocument/2006/relationships/image" Target="media/image8018.png"/><Relationship Id="rId8026" Type="http://schemas.openxmlformats.org/officeDocument/2006/relationships/image" Target="media/image8019.png"/><Relationship Id="rId8027" Type="http://schemas.openxmlformats.org/officeDocument/2006/relationships/image" Target="media/image8020.png"/><Relationship Id="rId8028" Type="http://schemas.openxmlformats.org/officeDocument/2006/relationships/image" Target="media/image8021.png"/><Relationship Id="rId8029" Type="http://schemas.openxmlformats.org/officeDocument/2006/relationships/image" Target="media/image8022.png"/><Relationship Id="rId8030" Type="http://schemas.openxmlformats.org/officeDocument/2006/relationships/image" Target="media/image8023.png"/><Relationship Id="rId8031" Type="http://schemas.openxmlformats.org/officeDocument/2006/relationships/image" Target="media/image8024.png"/><Relationship Id="rId8032" Type="http://schemas.openxmlformats.org/officeDocument/2006/relationships/image" Target="media/image8025.png"/><Relationship Id="rId8033" Type="http://schemas.openxmlformats.org/officeDocument/2006/relationships/image" Target="media/image8026.png"/><Relationship Id="rId8034" Type="http://schemas.openxmlformats.org/officeDocument/2006/relationships/image" Target="media/image8027.png"/><Relationship Id="rId8035" Type="http://schemas.openxmlformats.org/officeDocument/2006/relationships/image" Target="media/image8028.png"/><Relationship Id="rId8036" Type="http://schemas.openxmlformats.org/officeDocument/2006/relationships/image" Target="media/image8029.png"/><Relationship Id="rId8037" Type="http://schemas.openxmlformats.org/officeDocument/2006/relationships/image" Target="media/image8030.png"/><Relationship Id="rId8038" Type="http://schemas.openxmlformats.org/officeDocument/2006/relationships/image" Target="media/image8031.png"/><Relationship Id="rId8039" Type="http://schemas.openxmlformats.org/officeDocument/2006/relationships/image" Target="media/image8032.png"/><Relationship Id="rId8040" Type="http://schemas.openxmlformats.org/officeDocument/2006/relationships/image" Target="media/image8033.png"/><Relationship Id="rId8041" Type="http://schemas.openxmlformats.org/officeDocument/2006/relationships/image" Target="media/image8034.png"/><Relationship Id="rId8042" Type="http://schemas.openxmlformats.org/officeDocument/2006/relationships/image" Target="media/image8035.png"/><Relationship Id="rId8043" Type="http://schemas.openxmlformats.org/officeDocument/2006/relationships/image" Target="media/image8036.png"/><Relationship Id="rId8044" Type="http://schemas.openxmlformats.org/officeDocument/2006/relationships/image" Target="media/image8037.png"/><Relationship Id="rId8045" Type="http://schemas.openxmlformats.org/officeDocument/2006/relationships/image" Target="media/image8038.png"/><Relationship Id="rId8046" Type="http://schemas.openxmlformats.org/officeDocument/2006/relationships/image" Target="media/image8039.png"/><Relationship Id="rId8047" Type="http://schemas.openxmlformats.org/officeDocument/2006/relationships/image" Target="media/image8040.png"/><Relationship Id="rId8048" Type="http://schemas.openxmlformats.org/officeDocument/2006/relationships/image" Target="media/image8041.png"/><Relationship Id="rId8049" Type="http://schemas.openxmlformats.org/officeDocument/2006/relationships/image" Target="media/image8042.png"/><Relationship Id="rId8050" Type="http://schemas.openxmlformats.org/officeDocument/2006/relationships/image" Target="media/image8043.png"/><Relationship Id="rId8051" Type="http://schemas.openxmlformats.org/officeDocument/2006/relationships/image" Target="media/image8044.png"/><Relationship Id="rId8052" Type="http://schemas.openxmlformats.org/officeDocument/2006/relationships/image" Target="media/image8045.png"/><Relationship Id="rId8053" Type="http://schemas.openxmlformats.org/officeDocument/2006/relationships/image" Target="media/image8046.png"/><Relationship Id="rId8054" Type="http://schemas.openxmlformats.org/officeDocument/2006/relationships/image" Target="media/image8047.png"/><Relationship Id="rId8055" Type="http://schemas.openxmlformats.org/officeDocument/2006/relationships/image" Target="media/image8048.png"/><Relationship Id="rId8056" Type="http://schemas.openxmlformats.org/officeDocument/2006/relationships/image" Target="media/image8049.png"/><Relationship Id="rId8057" Type="http://schemas.openxmlformats.org/officeDocument/2006/relationships/image" Target="media/image8050.png"/><Relationship Id="rId8058" Type="http://schemas.openxmlformats.org/officeDocument/2006/relationships/image" Target="media/image8051.png"/><Relationship Id="rId8059" Type="http://schemas.openxmlformats.org/officeDocument/2006/relationships/image" Target="media/image8052.png"/><Relationship Id="rId8060" Type="http://schemas.openxmlformats.org/officeDocument/2006/relationships/image" Target="media/image8053.png"/><Relationship Id="rId8061" Type="http://schemas.openxmlformats.org/officeDocument/2006/relationships/image" Target="media/image8054.png"/><Relationship Id="rId8062" Type="http://schemas.openxmlformats.org/officeDocument/2006/relationships/image" Target="media/image8055.png"/><Relationship Id="rId8063" Type="http://schemas.openxmlformats.org/officeDocument/2006/relationships/image" Target="media/image8056.png"/><Relationship Id="rId8064" Type="http://schemas.openxmlformats.org/officeDocument/2006/relationships/image" Target="media/image8057.png"/><Relationship Id="rId8065" Type="http://schemas.openxmlformats.org/officeDocument/2006/relationships/image" Target="media/image8058.png"/><Relationship Id="rId8066" Type="http://schemas.openxmlformats.org/officeDocument/2006/relationships/image" Target="media/image8059.png"/><Relationship Id="rId8067" Type="http://schemas.openxmlformats.org/officeDocument/2006/relationships/image" Target="media/image8060.png"/><Relationship Id="rId8068" Type="http://schemas.openxmlformats.org/officeDocument/2006/relationships/image" Target="media/image8061.png"/><Relationship Id="rId8069" Type="http://schemas.openxmlformats.org/officeDocument/2006/relationships/image" Target="media/image8062.png"/><Relationship Id="rId8070" Type="http://schemas.openxmlformats.org/officeDocument/2006/relationships/image" Target="media/image8063.png"/><Relationship Id="rId8071" Type="http://schemas.openxmlformats.org/officeDocument/2006/relationships/image" Target="media/image8064.png"/><Relationship Id="rId8072" Type="http://schemas.openxmlformats.org/officeDocument/2006/relationships/image" Target="media/image8065.png"/><Relationship Id="rId8073" Type="http://schemas.openxmlformats.org/officeDocument/2006/relationships/image" Target="media/image8066.png"/><Relationship Id="rId8074" Type="http://schemas.openxmlformats.org/officeDocument/2006/relationships/image" Target="media/image8067.png"/><Relationship Id="rId8075" Type="http://schemas.openxmlformats.org/officeDocument/2006/relationships/image" Target="media/image8068.png"/><Relationship Id="rId8076" Type="http://schemas.openxmlformats.org/officeDocument/2006/relationships/image" Target="media/image8069.png"/><Relationship Id="rId8077" Type="http://schemas.openxmlformats.org/officeDocument/2006/relationships/image" Target="media/image8070.png"/><Relationship Id="rId8078" Type="http://schemas.openxmlformats.org/officeDocument/2006/relationships/image" Target="media/image8071.png"/><Relationship Id="rId8079" Type="http://schemas.openxmlformats.org/officeDocument/2006/relationships/image" Target="media/image8072.png"/><Relationship Id="rId8080" Type="http://schemas.openxmlformats.org/officeDocument/2006/relationships/image" Target="media/image8073.png"/><Relationship Id="rId8081" Type="http://schemas.openxmlformats.org/officeDocument/2006/relationships/image" Target="media/image8074.png"/><Relationship Id="rId8082" Type="http://schemas.openxmlformats.org/officeDocument/2006/relationships/image" Target="media/image8075.png"/><Relationship Id="rId8083" Type="http://schemas.openxmlformats.org/officeDocument/2006/relationships/image" Target="media/image8076.png"/><Relationship Id="rId8084" Type="http://schemas.openxmlformats.org/officeDocument/2006/relationships/image" Target="media/image8077.png"/><Relationship Id="rId8085" Type="http://schemas.openxmlformats.org/officeDocument/2006/relationships/image" Target="media/image8078.png"/><Relationship Id="rId8086" Type="http://schemas.openxmlformats.org/officeDocument/2006/relationships/image" Target="media/image8079.png"/><Relationship Id="rId8087" Type="http://schemas.openxmlformats.org/officeDocument/2006/relationships/image" Target="media/image8080.png"/><Relationship Id="rId8088" Type="http://schemas.openxmlformats.org/officeDocument/2006/relationships/image" Target="media/image8081.png"/><Relationship Id="rId8089" Type="http://schemas.openxmlformats.org/officeDocument/2006/relationships/image" Target="media/image8082.png"/><Relationship Id="rId8090" Type="http://schemas.openxmlformats.org/officeDocument/2006/relationships/image" Target="media/image8083.png"/><Relationship Id="rId8091" Type="http://schemas.openxmlformats.org/officeDocument/2006/relationships/image" Target="media/image8084.png"/><Relationship Id="rId8092" Type="http://schemas.openxmlformats.org/officeDocument/2006/relationships/image" Target="media/image8085.png"/><Relationship Id="rId8093" Type="http://schemas.openxmlformats.org/officeDocument/2006/relationships/image" Target="media/image8086.png"/><Relationship Id="rId8094" Type="http://schemas.openxmlformats.org/officeDocument/2006/relationships/image" Target="media/image8087.png"/><Relationship Id="rId8095" Type="http://schemas.openxmlformats.org/officeDocument/2006/relationships/image" Target="media/image8088.png"/><Relationship Id="rId8096" Type="http://schemas.openxmlformats.org/officeDocument/2006/relationships/image" Target="media/image8089.png"/><Relationship Id="rId8097" Type="http://schemas.openxmlformats.org/officeDocument/2006/relationships/image" Target="media/image8090.png"/><Relationship Id="rId8098" Type="http://schemas.openxmlformats.org/officeDocument/2006/relationships/image" Target="media/image8091.png"/><Relationship Id="rId8099" Type="http://schemas.openxmlformats.org/officeDocument/2006/relationships/image" Target="media/image8092.png"/><Relationship Id="rId8100" Type="http://schemas.openxmlformats.org/officeDocument/2006/relationships/image" Target="media/image8093.png"/><Relationship Id="rId8101" Type="http://schemas.openxmlformats.org/officeDocument/2006/relationships/image" Target="media/image8094.png"/><Relationship Id="rId8102" Type="http://schemas.openxmlformats.org/officeDocument/2006/relationships/image" Target="media/image8095.png"/><Relationship Id="rId8103" Type="http://schemas.openxmlformats.org/officeDocument/2006/relationships/image" Target="media/image8096.png"/><Relationship Id="rId8104" Type="http://schemas.openxmlformats.org/officeDocument/2006/relationships/image" Target="media/image8097.png"/><Relationship Id="rId8105" Type="http://schemas.openxmlformats.org/officeDocument/2006/relationships/image" Target="media/image8098.png"/><Relationship Id="rId8106" Type="http://schemas.openxmlformats.org/officeDocument/2006/relationships/image" Target="media/image8099.png"/><Relationship Id="rId8107" Type="http://schemas.openxmlformats.org/officeDocument/2006/relationships/image" Target="media/image8100.png"/><Relationship Id="rId8108" Type="http://schemas.openxmlformats.org/officeDocument/2006/relationships/image" Target="media/image8101.png"/><Relationship Id="rId8109" Type="http://schemas.openxmlformats.org/officeDocument/2006/relationships/image" Target="media/image8102.png"/><Relationship Id="rId8110" Type="http://schemas.openxmlformats.org/officeDocument/2006/relationships/image" Target="media/image8103.png"/><Relationship Id="rId8111" Type="http://schemas.openxmlformats.org/officeDocument/2006/relationships/image" Target="media/image8104.png"/><Relationship Id="rId8112" Type="http://schemas.openxmlformats.org/officeDocument/2006/relationships/image" Target="media/image8105.png"/><Relationship Id="rId8113" Type="http://schemas.openxmlformats.org/officeDocument/2006/relationships/image" Target="media/image8106.png"/><Relationship Id="rId8114" Type="http://schemas.openxmlformats.org/officeDocument/2006/relationships/image" Target="media/image8107.png"/><Relationship Id="rId8115" Type="http://schemas.openxmlformats.org/officeDocument/2006/relationships/image" Target="media/image8108.png"/><Relationship Id="rId8116" Type="http://schemas.openxmlformats.org/officeDocument/2006/relationships/image" Target="media/image8109.png"/><Relationship Id="rId8117" Type="http://schemas.openxmlformats.org/officeDocument/2006/relationships/image" Target="media/image8110.png"/><Relationship Id="rId8118" Type="http://schemas.openxmlformats.org/officeDocument/2006/relationships/image" Target="media/image8111.png"/><Relationship Id="rId8119" Type="http://schemas.openxmlformats.org/officeDocument/2006/relationships/image" Target="media/image8112.png"/><Relationship Id="rId8120" Type="http://schemas.openxmlformats.org/officeDocument/2006/relationships/image" Target="media/image8113.png"/><Relationship Id="rId8121" Type="http://schemas.openxmlformats.org/officeDocument/2006/relationships/image" Target="media/image8114.png"/><Relationship Id="rId8122" Type="http://schemas.openxmlformats.org/officeDocument/2006/relationships/image" Target="media/image8115.png"/><Relationship Id="rId8123" Type="http://schemas.openxmlformats.org/officeDocument/2006/relationships/image" Target="media/image8116.png"/><Relationship Id="rId8124" Type="http://schemas.openxmlformats.org/officeDocument/2006/relationships/image" Target="media/image8117.png"/><Relationship Id="rId8125" Type="http://schemas.openxmlformats.org/officeDocument/2006/relationships/image" Target="media/image8118.png"/><Relationship Id="rId8126" Type="http://schemas.openxmlformats.org/officeDocument/2006/relationships/image" Target="media/image8119.png"/><Relationship Id="rId8127" Type="http://schemas.openxmlformats.org/officeDocument/2006/relationships/image" Target="media/image8120.png"/><Relationship Id="rId8128" Type="http://schemas.openxmlformats.org/officeDocument/2006/relationships/image" Target="media/image8121.png"/><Relationship Id="rId8129" Type="http://schemas.openxmlformats.org/officeDocument/2006/relationships/image" Target="media/image8122.png"/><Relationship Id="rId8130" Type="http://schemas.openxmlformats.org/officeDocument/2006/relationships/image" Target="media/image8123.png"/><Relationship Id="rId8131" Type="http://schemas.openxmlformats.org/officeDocument/2006/relationships/image" Target="media/image8124.png"/><Relationship Id="rId8132" Type="http://schemas.openxmlformats.org/officeDocument/2006/relationships/image" Target="media/image8125.png"/><Relationship Id="rId8133" Type="http://schemas.openxmlformats.org/officeDocument/2006/relationships/image" Target="media/image8126.png"/><Relationship Id="rId8134" Type="http://schemas.openxmlformats.org/officeDocument/2006/relationships/image" Target="media/image8127.png"/><Relationship Id="rId8135" Type="http://schemas.openxmlformats.org/officeDocument/2006/relationships/image" Target="media/image8128.png"/><Relationship Id="rId8136" Type="http://schemas.openxmlformats.org/officeDocument/2006/relationships/image" Target="media/image8129.png"/><Relationship Id="rId8137" Type="http://schemas.openxmlformats.org/officeDocument/2006/relationships/image" Target="media/image8130.png"/><Relationship Id="rId8138" Type="http://schemas.openxmlformats.org/officeDocument/2006/relationships/image" Target="media/image8131.png"/><Relationship Id="rId8139" Type="http://schemas.openxmlformats.org/officeDocument/2006/relationships/image" Target="media/image8132.png"/><Relationship Id="rId8140" Type="http://schemas.openxmlformats.org/officeDocument/2006/relationships/image" Target="media/image8133.png"/><Relationship Id="rId8141" Type="http://schemas.openxmlformats.org/officeDocument/2006/relationships/image" Target="media/image8134.png"/><Relationship Id="rId8142" Type="http://schemas.openxmlformats.org/officeDocument/2006/relationships/image" Target="media/image8135.png"/><Relationship Id="rId8143" Type="http://schemas.openxmlformats.org/officeDocument/2006/relationships/image" Target="media/image8136.png"/><Relationship Id="rId8144" Type="http://schemas.openxmlformats.org/officeDocument/2006/relationships/image" Target="media/image8137.png"/><Relationship Id="rId8145" Type="http://schemas.openxmlformats.org/officeDocument/2006/relationships/image" Target="media/image8138.png"/><Relationship Id="rId8146" Type="http://schemas.openxmlformats.org/officeDocument/2006/relationships/image" Target="media/image8139.png"/><Relationship Id="rId8147" Type="http://schemas.openxmlformats.org/officeDocument/2006/relationships/image" Target="media/image8140.png"/><Relationship Id="rId8148" Type="http://schemas.openxmlformats.org/officeDocument/2006/relationships/image" Target="media/image8141.png"/><Relationship Id="rId8149" Type="http://schemas.openxmlformats.org/officeDocument/2006/relationships/image" Target="media/image8142.png"/><Relationship Id="rId8150" Type="http://schemas.openxmlformats.org/officeDocument/2006/relationships/image" Target="media/image8143.png"/><Relationship Id="rId8151" Type="http://schemas.openxmlformats.org/officeDocument/2006/relationships/image" Target="media/image8144.png"/><Relationship Id="rId8152" Type="http://schemas.openxmlformats.org/officeDocument/2006/relationships/image" Target="media/image8145.png"/><Relationship Id="rId8153" Type="http://schemas.openxmlformats.org/officeDocument/2006/relationships/image" Target="media/image8146.png"/><Relationship Id="rId8154" Type="http://schemas.openxmlformats.org/officeDocument/2006/relationships/image" Target="media/image8147.png"/><Relationship Id="rId8155" Type="http://schemas.openxmlformats.org/officeDocument/2006/relationships/image" Target="media/image8148.png"/><Relationship Id="rId8156" Type="http://schemas.openxmlformats.org/officeDocument/2006/relationships/image" Target="media/image8149.png"/><Relationship Id="rId8157" Type="http://schemas.openxmlformats.org/officeDocument/2006/relationships/image" Target="media/image8150.png"/><Relationship Id="rId8158" Type="http://schemas.openxmlformats.org/officeDocument/2006/relationships/image" Target="media/image8151.png"/><Relationship Id="rId8159" Type="http://schemas.openxmlformats.org/officeDocument/2006/relationships/image" Target="media/image8152.png"/><Relationship Id="rId8160" Type="http://schemas.openxmlformats.org/officeDocument/2006/relationships/image" Target="media/image8153.png"/><Relationship Id="rId8161" Type="http://schemas.openxmlformats.org/officeDocument/2006/relationships/image" Target="media/image8154.png"/><Relationship Id="rId8162" Type="http://schemas.openxmlformats.org/officeDocument/2006/relationships/image" Target="media/image8155.png"/><Relationship Id="rId8163" Type="http://schemas.openxmlformats.org/officeDocument/2006/relationships/image" Target="media/image8156.png"/><Relationship Id="rId8164" Type="http://schemas.openxmlformats.org/officeDocument/2006/relationships/image" Target="media/image8157.png"/><Relationship Id="rId8165" Type="http://schemas.openxmlformats.org/officeDocument/2006/relationships/image" Target="media/image8158.png"/><Relationship Id="rId8166" Type="http://schemas.openxmlformats.org/officeDocument/2006/relationships/image" Target="media/image8159.png"/><Relationship Id="rId8167" Type="http://schemas.openxmlformats.org/officeDocument/2006/relationships/image" Target="media/image8160.png"/><Relationship Id="rId8168" Type="http://schemas.openxmlformats.org/officeDocument/2006/relationships/image" Target="media/image8161.png"/><Relationship Id="rId8169" Type="http://schemas.openxmlformats.org/officeDocument/2006/relationships/image" Target="media/image8162.png"/><Relationship Id="rId8170" Type="http://schemas.openxmlformats.org/officeDocument/2006/relationships/image" Target="media/image8163.png"/><Relationship Id="rId8171" Type="http://schemas.openxmlformats.org/officeDocument/2006/relationships/image" Target="media/image8164.png"/><Relationship Id="rId8172" Type="http://schemas.openxmlformats.org/officeDocument/2006/relationships/image" Target="media/image8165.png"/><Relationship Id="rId8173" Type="http://schemas.openxmlformats.org/officeDocument/2006/relationships/image" Target="media/image8166.png"/><Relationship Id="rId8174" Type="http://schemas.openxmlformats.org/officeDocument/2006/relationships/image" Target="media/image8167.png"/><Relationship Id="rId8175" Type="http://schemas.openxmlformats.org/officeDocument/2006/relationships/image" Target="media/image8168.png"/><Relationship Id="rId8176" Type="http://schemas.openxmlformats.org/officeDocument/2006/relationships/image" Target="media/image8169.png"/><Relationship Id="rId8177" Type="http://schemas.openxmlformats.org/officeDocument/2006/relationships/image" Target="media/image8170.png"/><Relationship Id="rId8178" Type="http://schemas.openxmlformats.org/officeDocument/2006/relationships/image" Target="media/image8171.png"/><Relationship Id="rId8179" Type="http://schemas.openxmlformats.org/officeDocument/2006/relationships/image" Target="media/image8172.png"/><Relationship Id="rId8180" Type="http://schemas.openxmlformats.org/officeDocument/2006/relationships/image" Target="media/image8173.png"/><Relationship Id="rId8181" Type="http://schemas.openxmlformats.org/officeDocument/2006/relationships/image" Target="media/image8174.png"/><Relationship Id="rId8182" Type="http://schemas.openxmlformats.org/officeDocument/2006/relationships/image" Target="media/image8175.png"/><Relationship Id="rId8183" Type="http://schemas.openxmlformats.org/officeDocument/2006/relationships/image" Target="media/image8176.png"/><Relationship Id="rId8184" Type="http://schemas.openxmlformats.org/officeDocument/2006/relationships/image" Target="media/image8177.png"/><Relationship Id="rId8185" Type="http://schemas.openxmlformats.org/officeDocument/2006/relationships/image" Target="media/image8178.png"/><Relationship Id="rId8186" Type="http://schemas.openxmlformats.org/officeDocument/2006/relationships/image" Target="media/image8179.png"/><Relationship Id="rId8187" Type="http://schemas.openxmlformats.org/officeDocument/2006/relationships/image" Target="media/image8180.png"/><Relationship Id="rId8188" Type="http://schemas.openxmlformats.org/officeDocument/2006/relationships/image" Target="media/image8181.png"/><Relationship Id="rId8189" Type="http://schemas.openxmlformats.org/officeDocument/2006/relationships/image" Target="media/image8182.png"/><Relationship Id="rId8190" Type="http://schemas.openxmlformats.org/officeDocument/2006/relationships/image" Target="media/image8183.png"/><Relationship Id="rId8191" Type="http://schemas.openxmlformats.org/officeDocument/2006/relationships/image" Target="media/image8184.png"/><Relationship Id="rId8192" Type="http://schemas.openxmlformats.org/officeDocument/2006/relationships/image" Target="media/image8185.png"/><Relationship Id="rId8193" Type="http://schemas.openxmlformats.org/officeDocument/2006/relationships/image" Target="media/image8186.png"/><Relationship Id="rId8194" Type="http://schemas.openxmlformats.org/officeDocument/2006/relationships/image" Target="media/image8187.png"/><Relationship Id="rId8195" Type="http://schemas.openxmlformats.org/officeDocument/2006/relationships/image" Target="media/image8188.png"/><Relationship Id="rId8196" Type="http://schemas.openxmlformats.org/officeDocument/2006/relationships/image" Target="media/image8189.png"/><Relationship Id="rId8197" Type="http://schemas.openxmlformats.org/officeDocument/2006/relationships/image" Target="media/image8190.png"/><Relationship Id="rId8198" Type="http://schemas.openxmlformats.org/officeDocument/2006/relationships/image" Target="media/image8191.png"/><Relationship Id="rId8199" Type="http://schemas.openxmlformats.org/officeDocument/2006/relationships/image" Target="media/image8192.png"/><Relationship Id="rId8200" Type="http://schemas.openxmlformats.org/officeDocument/2006/relationships/image" Target="media/image8193.png"/><Relationship Id="rId8201" Type="http://schemas.openxmlformats.org/officeDocument/2006/relationships/image" Target="media/image8194.png"/><Relationship Id="rId8202" Type="http://schemas.openxmlformats.org/officeDocument/2006/relationships/image" Target="media/image8195.png"/><Relationship Id="rId8203" Type="http://schemas.openxmlformats.org/officeDocument/2006/relationships/image" Target="media/image8196.png"/><Relationship Id="rId8204" Type="http://schemas.openxmlformats.org/officeDocument/2006/relationships/image" Target="media/image8197.png"/><Relationship Id="rId8205" Type="http://schemas.openxmlformats.org/officeDocument/2006/relationships/image" Target="media/image8198.png"/><Relationship Id="rId8206" Type="http://schemas.openxmlformats.org/officeDocument/2006/relationships/image" Target="media/image8199.png"/><Relationship Id="rId8207" Type="http://schemas.openxmlformats.org/officeDocument/2006/relationships/image" Target="media/image8200.png"/><Relationship Id="rId8208" Type="http://schemas.openxmlformats.org/officeDocument/2006/relationships/image" Target="media/image8201.png"/><Relationship Id="rId8209" Type="http://schemas.openxmlformats.org/officeDocument/2006/relationships/image" Target="media/image8202.png"/><Relationship Id="rId8210" Type="http://schemas.openxmlformats.org/officeDocument/2006/relationships/image" Target="media/image8203.png"/><Relationship Id="rId8211" Type="http://schemas.openxmlformats.org/officeDocument/2006/relationships/image" Target="media/image8204.png"/><Relationship Id="rId8212" Type="http://schemas.openxmlformats.org/officeDocument/2006/relationships/image" Target="media/image8205.png"/><Relationship Id="rId8213" Type="http://schemas.openxmlformats.org/officeDocument/2006/relationships/image" Target="media/image8206.png"/><Relationship Id="rId8214" Type="http://schemas.openxmlformats.org/officeDocument/2006/relationships/image" Target="media/image8207.png"/><Relationship Id="rId8215" Type="http://schemas.openxmlformats.org/officeDocument/2006/relationships/image" Target="media/image8208.png"/><Relationship Id="rId8216" Type="http://schemas.openxmlformats.org/officeDocument/2006/relationships/image" Target="media/image8209.png"/><Relationship Id="rId8217" Type="http://schemas.openxmlformats.org/officeDocument/2006/relationships/image" Target="media/image8210.png"/><Relationship Id="rId8218" Type="http://schemas.openxmlformats.org/officeDocument/2006/relationships/image" Target="media/image8211.png"/><Relationship Id="rId8219" Type="http://schemas.openxmlformats.org/officeDocument/2006/relationships/image" Target="media/image8212.png"/><Relationship Id="rId8220" Type="http://schemas.openxmlformats.org/officeDocument/2006/relationships/image" Target="media/image8213.png"/><Relationship Id="rId8221" Type="http://schemas.openxmlformats.org/officeDocument/2006/relationships/image" Target="media/image8214.png"/><Relationship Id="rId8222" Type="http://schemas.openxmlformats.org/officeDocument/2006/relationships/image" Target="media/image8215.png"/><Relationship Id="rId8223" Type="http://schemas.openxmlformats.org/officeDocument/2006/relationships/image" Target="media/image8216.png"/><Relationship Id="rId8224" Type="http://schemas.openxmlformats.org/officeDocument/2006/relationships/image" Target="media/image8217.png"/><Relationship Id="rId8225" Type="http://schemas.openxmlformats.org/officeDocument/2006/relationships/image" Target="media/image8218.png"/><Relationship Id="rId8226" Type="http://schemas.openxmlformats.org/officeDocument/2006/relationships/image" Target="media/image8219.png"/><Relationship Id="rId8227" Type="http://schemas.openxmlformats.org/officeDocument/2006/relationships/image" Target="media/image8220.png"/><Relationship Id="rId8228" Type="http://schemas.openxmlformats.org/officeDocument/2006/relationships/image" Target="media/image8221.png"/><Relationship Id="rId8229" Type="http://schemas.openxmlformats.org/officeDocument/2006/relationships/image" Target="media/image8222.png"/><Relationship Id="rId8230" Type="http://schemas.openxmlformats.org/officeDocument/2006/relationships/image" Target="media/image8223.png"/><Relationship Id="rId8231" Type="http://schemas.openxmlformats.org/officeDocument/2006/relationships/image" Target="media/image8224.png"/><Relationship Id="rId8232" Type="http://schemas.openxmlformats.org/officeDocument/2006/relationships/image" Target="media/image8225.png"/><Relationship Id="rId8233" Type="http://schemas.openxmlformats.org/officeDocument/2006/relationships/image" Target="media/image8226.png"/><Relationship Id="rId8234" Type="http://schemas.openxmlformats.org/officeDocument/2006/relationships/image" Target="media/image8227.png"/><Relationship Id="rId8235" Type="http://schemas.openxmlformats.org/officeDocument/2006/relationships/image" Target="media/image8228.png"/><Relationship Id="rId8236" Type="http://schemas.openxmlformats.org/officeDocument/2006/relationships/image" Target="media/image8229.png"/><Relationship Id="rId8237" Type="http://schemas.openxmlformats.org/officeDocument/2006/relationships/image" Target="media/image8230.png"/><Relationship Id="rId8238" Type="http://schemas.openxmlformats.org/officeDocument/2006/relationships/image" Target="media/image8231.png"/><Relationship Id="rId8239" Type="http://schemas.openxmlformats.org/officeDocument/2006/relationships/image" Target="media/image8232.png"/><Relationship Id="rId8240" Type="http://schemas.openxmlformats.org/officeDocument/2006/relationships/image" Target="media/image8233.png"/><Relationship Id="rId8241" Type="http://schemas.openxmlformats.org/officeDocument/2006/relationships/image" Target="media/image8234.png"/><Relationship Id="rId8242" Type="http://schemas.openxmlformats.org/officeDocument/2006/relationships/image" Target="media/image8235.png"/><Relationship Id="rId8243" Type="http://schemas.openxmlformats.org/officeDocument/2006/relationships/image" Target="media/image8236.png"/><Relationship Id="rId8244" Type="http://schemas.openxmlformats.org/officeDocument/2006/relationships/image" Target="media/image8237.png"/><Relationship Id="rId8245" Type="http://schemas.openxmlformats.org/officeDocument/2006/relationships/image" Target="media/image8238.png"/><Relationship Id="rId8246" Type="http://schemas.openxmlformats.org/officeDocument/2006/relationships/image" Target="media/image8239.png"/><Relationship Id="rId8247" Type="http://schemas.openxmlformats.org/officeDocument/2006/relationships/image" Target="media/image8240.png"/><Relationship Id="rId8248" Type="http://schemas.openxmlformats.org/officeDocument/2006/relationships/image" Target="media/image8241.png"/><Relationship Id="rId8249" Type="http://schemas.openxmlformats.org/officeDocument/2006/relationships/image" Target="media/image8242.png"/><Relationship Id="rId8250" Type="http://schemas.openxmlformats.org/officeDocument/2006/relationships/image" Target="media/image8243.png"/><Relationship Id="rId8251" Type="http://schemas.openxmlformats.org/officeDocument/2006/relationships/image" Target="media/image8244.png"/><Relationship Id="rId8252" Type="http://schemas.openxmlformats.org/officeDocument/2006/relationships/image" Target="media/image8245.png"/><Relationship Id="rId8253" Type="http://schemas.openxmlformats.org/officeDocument/2006/relationships/image" Target="media/image8246.png"/><Relationship Id="rId8254" Type="http://schemas.openxmlformats.org/officeDocument/2006/relationships/image" Target="media/image8247.png"/><Relationship Id="rId8255" Type="http://schemas.openxmlformats.org/officeDocument/2006/relationships/image" Target="media/image8248.png"/><Relationship Id="rId8256" Type="http://schemas.openxmlformats.org/officeDocument/2006/relationships/image" Target="media/image8249.png"/><Relationship Id="rId8257" Type="http://schemas.openxmlformats.org/officeDocument/2006/relationships/image" Target="media/image8250.png"/><Relationship Id="rId8258" Type="http://schemas.openxmlformats.org/officeDocument/2006/relationships/image" Target="media/image8251.png"/><Relationship Id="rId8259" Type="http://schemas.openxmlformats.org/officeDocument/2006/relationships/image" Target="media/image8252.png"/><Relationship Id="rId8260" Type="http://schemas.openxmlformats.org/officeDocument/2006/relationships/image" Target="media/image8253.png"/><Relationship Id="rId8261" Type="http://schemas.openxmlformats.org/officeDocument/2006/relationships/image" Target="media/image8254.png"/><Relationship Id="rId8262" Type="http://schemas.openxmlformats.org/officeDocument/2006/relationships/image" Target="media/image8255.png"/><Relationship Id="rId8263" Type="http://schemas.openxmlformats.org/officeDocument/2006/relationships/image" Target="media/image8256.png"/><Relationship Id="rId8264" Type="http://schemas.openxmlformats.org/officeDocument/2006/relationships/image" Target="media/image8257.png"/><Relationship Id="rId8265" Type="http://schemas.openxmlformats.org/officeDocument/2006/relationships/image" Target="media/image8258.png"/><Relationship Id="rId8266" Type="http://schemas.openxmlformats.org/officeDocument/2006/relationships/image" Target="media/image8259.png"/><Relationship Id="rId8267" Type="http://schemas.openxmlformats.org/officeDocument/2006/relationships/image" Target="media/image8260.png"/><Relationship Id="rId8268" Type="http://schemas.openxmlformats.org/officeDocument/2006/relationships/image" Target="media/image8261.png"/><Relationship Id="rId8269" Type="http://schemas.openxmlformats.org/officeDocument/2006/relationships/image" Target="media/image8262.png"/><Relationship Id="rId8270" Type="http://schemas.openxmlformats.org/officeDocument/2006/relationships/image" Target="media/image8263.png"/><Relationship Id="rId8271" Type="http://schemas.openxmlformats.org/officeDocument/2006/relationships/image" Target="media/image8264.png"/><Relationship Id="rId8272" Type="http://schemas.openxmlformats.org/officeDocument/2006/relationships/image" Target="media/image8265.png"/><Relationship Id="rId8273" Type="http://schemas.openxmlformats.org/officeDocument/2006/relationships/image" Target="media/image8266.png"/><Relationship Id="rId8274" Type="http://schemas.openxmlformats.org/officeDocument/2006/relationships/image" Target="media/image8267.png"/><Relationship Id="rId8275" Type="http://schemas.openxmlformats.org/officeDocument/2006/relationships/image" Target="media/image8268.png"/><Relationship Id="rId8276" Type="http://schemas.openxmlformats.org/officeDocument/2006/relationships/image" Target="media/image8269.png"/><Relationship Id="rId8277" Type="http://schemas.openxmlformats.org/officeDocument/2006/relationships/image" Target="media/image8270.png"/><Relationship Id="rId8278" Type="http://schemas.openxmlformats.org/officeDocument/2006/relationships/image" Target="media/image8271.png"/><Relationship Id="rId8279" Type="http://schemas.openxmlformats.org/officeDocument/2006/relationships/image" Target="media/image8272.png"/><Relationship Id="rId8280" Type="http://schemas.openxmlformats.org/officeDocument/2006/relationships/image" Target="media/image8273.png"/><Relationship Id="rId8281" Type="http://schemas.openxmlformats.org/officeDocument/2006/relationships/image" Target="media/image8274.png"/><Relationship Id="rId8282" Type="http://schemas.openxmlformats.org/officeDocument/2006/relationships/image" Target="media/image8275.png"/><Relationship Id="rId8283" Type="http://schemas.openxmlformats.org/officeDocument/2006/relationships/image" Target="media/image8276.png"/><Relationship Id="rId8284" Type="http://schemas.openxmlformats.org/officeDocument/2006/relationships/image" Target="media/image8277.png"/><Relationship Id="rId8285" Type="http://schemas.openxmlformats.org/officeDocument/2006/relationships/image" Target="media/image8278.png"/><Relationship Id="rId8286" Type="http://schemas.openxmlformats.org/officeDocument/2006/relationships/image" Target="media/image8279.png"/><Relationship Id="rId8287" Type="http://schemas.openxmlformats.org/officeDocument/2006/relationships/image" Target="media/image8280.png"/><Relationship Id="rId8288" Type="http://schemas.openxmlformats.org/officeDocument/2006/relationships/image" Target="media/image8281.png"/><Relationship Id="rId8289" Type="http://schemas.openxmlformats.org/officeDocument/2006/relationships/image" Target="media/image8282.png"/><Relationship Id="rId8290" Type="http://schemas.openxmlformats.org/officeDocument/2006/relationships/image" Target="media/image8283.png"/><Relationship Id="rId8291" Type="http://schemas.openxmlformats.org/officeDocument/2006/relationships/image" Target="media/image8284.png"/><Relationship Id="rId8292" Type="http://schemas.openxmlformats.org/officeDocument/2006/relationships/image" Target="media/image8285.png"/><Relationship Id="rId8293" Type="http://schemas.openxmlformats.org/officeDocument/2006/relationships/image" Target="media/image8286.png"/><Relationship Id="rId8294" Type="http://schemas.openxmlformats.org/officeDocument/2006/relationships/image" Target="media/image8287.png"/><Relationship Id="rId8295" Type="http://schemas.openxmlformats.org/officeDocument/2006/relationships/image" Target="media/image8288.png"/><Relationship Id="rId8296" Type="http://schemas.openxmlformats.org/officeDocument/2006/relationships/image" Target="media/image8289.png"/><Relationship Id="rId8297" Type="http://schemas.openxmlformats.org/officeDocument/2006/relationships/image" Target="media/image8290.png"/><Relationship Id="rId8298" Type="http://schemas.openxmlformats.org/officeDocument/2006/relationships/image" Target="media/image8291.png"/><Relationship Id="rId8299" Type="http://schemas.openxmlformats.org/officeDocument/2006/relationships/image" Target="media/image8292.png"/><Relationship Id="rId8300" Type="http://schemas.openxmlformats.org/officeDocument/2006/relationships/image" Target="media/image8293.png"/><Relationship Id="rId8301" Type="http://schemas.openxmlformats.org/officeDocument/2006/relationships/image" Target="media/image8294.png"/><Relationship Id="rId8302" Type="http://schemas.openxmlformats.org/officeDocument/2006/relationships/image" Target="media/image8295.png"/><Relationship Id="rId8303" Type="http://schemas.openxmlformats.org/officeDocument/2006/relationships/image" Target="media/image8296.png"/><Relationship Id="rId8304" Type="http://schemas.openxmlformats.org/officeDocument/2006/relationships/image" Target="media/image8297.png"/><Relationship Id="rId8305" Type="http://schemas.openxmlformats.org/officeDocument/2006/relationships/image" Target="media/image8298.png"/><Relationship Id="rId8306" Type="http://schemas.openxmlformats.org/officeDocument/2006/relationships/image" Target="media/image8299.png"/><Relationship Id="rId8307" Type="http://schemas.openxmlformats.org/officeDocument/2006/relationships/image" Target="media/image8300.png"/><Relationship Id="rId8308" Type="http://schemas.openxmlformats.org/officeDocument/2006/relationships/image" Target="media/image8301.png"/><Relationship Id="rId8309" Type="http://schemas.openxmlformats.org/officeDocument/2006/relationships/image" Target="media/image8302.png"/><Relationship Id="rId8310" Type="http://schemas.openxmlformats.org/officeDocument/2006/relationships/image" Target="media/image8303.png"/><Relationship Id="rId8311" Type="http://schemas.openxmlformats.org/officeDocument/2006/relationships/image" Target="media/image8304.png"/><Relationship Id="rId8312" Type="http://schemas.openxmlformats.org/officeDocument/2006/relationships/image" Target="media/image8305.png"/><Relationship Id="rId8313" Type="http://schemas.openxmlformats.org/officeDocument/2006/relationships/image" Target="media/image8306.png"/><Relationship Id="rId8314" Type="http://schemas.openxmlformats.org/officeDocument/2006/relationships/image" Target="media/image8307.png"/><Relationship Id="rId8315" Type="http://schemas.openxmlformats.org/officeDocument/2006/relationships/image" Target="media/image8308.png"/><Relationship Id="rId8316" Type="http://schemas.openxmlformats.org/officeDocument/2006/relationships/image" Target="media/image8309.png"/><Relationship Id="rId8317" Type="http://schemas.openxmlformats.org/officeDocument/2006/relationships/image" Target="media/image8310.png"/><Relationship Id="rId8318" Type="http://schemas.openxmlformats.org/officeDocument/2006/relationships/image" Target="media/image8311.png"/><Relationship Id="rId8319" Type="http://schemas.openxmlformats.org/officeDocument/2006/relationships/image" Target="media/image8312.png"/><Relationship Id="rId8320" Type="http://schemas.openxmlformats.org/officeDocument/2006/relationships/image" Target="media/image8313.png"/><Relationship Id="rId8321" Type="http://schemas.openxmlformats.org/officeDocument/2006/relationships/image" Target="media/image8314.png"/><Relationship Id="rId8322" Type="http://schemas.openxmlformats.org/officeDocument/2006/relationships/image" Target="media/image8315.png"/><Relationship Id="rId8323" Type="http://schemas.openxmlformats.org/officeDocument/2006/relationships/image" Target="media/image8316.png"/><Relationship Id="rId8324" Type="http://schemas.openxmlformats.org/officeDocument/2006/relationships/image" Target="media/image8317.png"/><Relationship Id="rId8325" Type="http://schemas.openxmlformats.org/officeDocument/2006/relationships/image" Target="media/image8318.png"/><Relationship Id="rId8326" Type="http://schemas.openxmlformats.org/officeDocument/2006/relationships/image" Target="media/image8319.png"/><Relationship Id="rId8327" Type="http://schemas.openxmlformats.org/officeDocument/2006/relationships/image" Target="media/image8320.png"/><Relationship Id="rId8328" Type="http://schemas.openxmlformats.org/officeDocument/2006/relationships/image" Target="media/image8321.png"/><Relationship Id="rId8329" Type="http://schemas.openxmlformats.org/officeDocument/2006/relationships/image" Target="media/image8322.png"/><Relationship Id="rId8330" Type="http://schemas.openxmlformats.org/officeDocument/2006/relationships/image" Target="media/image8323.png"/><Relationship Id="rId8331" Type="http://schemas.openxmlformats.org/officeDocument/2006/relationships/image" Target="media/image8324.png"/><Relationship Id="rId8332" Type="http://schemas.openxmlformats.org/officeDocument/2006/relationships/image" Target="media/image8325.png"/><Relationship Id="rId8333" Type="http://schemas.openxmlformats.org/officeDocument/2006/relationships/image" Target="media/image8326.png"/><Relationship Id="rId8334" Type="http://schemas.openxmlformats.org/officeDocument/2006/relationships/image" Target="media/image8327.png"/><Relationship Id="rId8335" Type="http://schemas.openxmlformats.org/officeDocument/2006/relationships/image" Target="media/image8328.png"/><Relationship Id="rId8336" Type="http://schemas.openxmlformats.org/officeDocument/2006/relationships/image" Target="media/image8329.png"/><Relationship Id="rId8337" Type="http://schemas.openxmlformats.org/officeDocument/2006/relationships/image" Target="media/image8330.png"/><Relationship Id="rId8338" Type="http://schemas.openxmlformats.org/officeDocument/2006/relationships/image" Target="media/image8331.png"/><Relationship Id="rId8339" Type="http://schemas.openxmlformats.org/officeDocument/2006/relationships/image" Target="media/image8332.png"/><Relationship Id="rId8340" Type="http://schemas.openxmlformats.org/officeDocument/2006/relationships/image" Target="media/image8333.png"/><Relationship Id="rId8341" Type="http://schemas.openxmlformats.org/officeDocument/2006/relationships/image" Target="media/image8334.png"/><Relationship Id="rId8342" Type="http://schemas.openxmlformats.org/officeDocument/2006/relationships/image" Target="media/image8335.png"/><Relationship Id="rId8343" Type="http://schemas.openxmlformats.org/officeDocument/2006/relationships/image" Target="media/image8336.png"/><Relationship Id="rId8344" Type="http://schemas.openxmlformats.org/officeDocument/2006/relationships/image" Target="media/image8337.png"/><Relationship Id="rId8345" Type="http://schemas.openxmlformats.org/officeDocument/2006/relationships/image" Target="media/image8338.png"/><Relationship Id="rId8346" Type="http://schemas.openxmlformats.org/officeDocument/2006/relationships/image" Target="media/image8339.png"/><Relationship Id="rId8347" Type="http://schemas.openxmlformats.org/officeDocument/2006/relationships/image" Target="media/image8340.png"/><Relationship Id="rId8348" Type="http://schemas.openxmlformats.org/officeDocument/2006/relationships/image" Target="media/image8341.png"/><Relationship Id="rId8349" Type="http://schemas.openxmlformats.org/officeDocument/2006/relationships/image" Target="media/image8342.png"/><Relationship Id="rId8350" Type="http://schemas.openxmlformats.org/officeDocument/2006/relationships/image" Target="media/image8343.png"/><Relationship Id="rId8351" Type="http://schemas.openxmlformats.org/officeDocument/2006/relationships/image" Target="media/image8344.png"/><Relationship Id="rId8352" Type="http://schemas.openxmlformats.org/officeDocument/2006/relationships/image" Target="media/image8345.png"/><Relationship Id="rId8353" Type="http://schemas.openxmlformats.org/officeDocument/2006/relationships/image" Target="media/image8346.png"/><Relationship Id="rId8354" Type="http://schemas.openxmlformats.org/officeDocument/2006/relationships/image" Target="media/image8347.png"/><Relationship Id="rId8355" Type="http://schemas.openxmlformats.org/officeDocument/2006/relationships/image" Target="media/image8348.png"/><Relationship Id="rId8356" Type="http://schemas.openxmlformats.org/officeDocument/2006/relationships/image" Target="media/image8349.png"/><Relationship Id="rId8357" Type="http://schemas.openxmlformats.org/officeDocument/2006/relationships/image" Target="media/image8350.png"/><Relationship Id="rId8358" Type="http://schemas.openxmlformats.org/officeDocument/2006/relationships/image" Target="media/image8351.png"/><Relationship Id="rId8359" Type="http://schemas.openxmlformats.org/officeDocument/2006/relationships/image" Target="media/image8352.png"/><Relationship Id="rId8360" Type="http://schemas.openxmlformats.org/officeDocument/2006/relationships/image" Target="media/image8353.png"/><Relationship Id="rId8361" Type="http://schemas.openxmlformats.org/officeDocument/2006/relationships/image" Target="media/image8354.png"/><Relationship Id="rId8362" Type="http://schemas.openxmlformats.org/officeDocument/2006/relationships/image" Target="media/image8355.png"/><Relationship Id="rId8363" Type="http://schemas.openxmlformats.org/officeDocument/2006/relationships/image" Target="media/image8356.png"/><Relationship Id="rId8364" Type="http://schemas.openxmlformats.org/officeDocument/2006/relationships/image" Target="media/image8357.png"/><Relationship Id="rId8365" Type="http://schemas.openxmlformats.org/officeDocument/2006/relationships/image" Target="media/image8358.png"/><Relationship Id="rId8366" Type="http://schemas.openxmlformats.org/officeDocument/2006/relationships/image" Target="media/image8359.png"/><Relationship Id="rId8367" Type="http://schemas.openxmlformats.org/officeDocument/2006/relationships/image" Target="media/image8360.png"/><Relationship Id="rId8368" Type="http://schemas.openxmlformats.org/officeDocument/2006/relationships/image" Target="media/image8361.png"/><Relationship Id="rId8369" Type="http://schemas.openxmlformats.org/officeDocument/2006/relationships/image" Target="media/image8362.png"/><Relationship Id="rId8370" Type="http://schemas.openxmlformats.org/officeDocument/2006/relationships/image" Target="media/image8363.png"/><Relationship Id="rId8371" Type="http://schemas.openxmlformats.org/officeDocument/2006/relationships/image" Target="media/image8364.png"/><Relationship Id="rId8372" Type="http://schemas.openxmlformats.org/officeDocument/2006/relationships/image" Target="media/image8365.png"/><Relationship Id="rId8373" Type="http://schemas.openxmlformats.org/officeDocument/2006/relationships/image" Target="media/image8366.png"/><Relationship Id="rId8374" Type="http://schemas.openxmlformats.org/officeDocument/2006/relationships/image" Target="media/image8367.png"/><Relationship Id="rId8375" Type="http://schemas.openxmlformats.org/officeDocument/2006/relationships/image" Target="media/image8368.png"/><Relationship Id="rId8376" Type="http://schemas.openxmlformats.org/officeDocument/2006/relationships/image" Target="media/image8369.png"/><Relationship Id="rId8377" Type="http://schemas.openxmlformats.org/officeDocument/2006/relationships/image" Target="media/image8370.png"/><Relationship Id="rId8378" Type="http://schemas.openxmlformats.org/officeDocument/2006/relationships/image" Target="media/image8371.png"/><Relationship Id="rId8379" Type="http://schemas.openxmlformats.org/officeDocument/2006/relationships/image" Target="media/image8372.png"/><Relationship Id="rId8380" Type="http://schemas.openxmlformats.org/officeDocument/2006/relationships/image" Target="media/image8373.png"/><Relationship Id="rId8381" Type="http://schemas.openxmlformats.org/officeDocument/2006/relationships/image" Target="media/image8374.png"/><Relationship Id="rId8382" Type="http://schemas.openxmlformats.org/officeDocument/2006/relationships/image" Target="media/image8375.png"/><Relationship Id="rId8383" Type="http://schemas.openxmlformats.org/officeDocument/2006/relationships/image" Target="media/image8376.png"/><Relationship Id="rId8384" Type="http://schemas.openxmlformats.org/officeDocument/2006/relationships/image" Target="media/image8377.png"/><Relationship Id="rId8385" Type="http://schemas.openxmlformats.org/officeDocument/2006/relationships/image" Target="media/image8378.png"/><Relationship Id="rId8386" Type="http://schemas.openxmlformats.org/officeDocument/2006/relationships/image" Target="media/image8379.png"/><Relationship Id="rId8387" Type="http://schemas.openxmlformats.org/officeDocument/2006/relationships/image" Target="media/image8380.png"/><Relationship Id="rId8388" Type="http://schemas.openxmlformats.org/officeDocument/2006/relationships/image" Target="media/image8381.png"/><Relationship Id="rId8389" Type="http://schemas.openxmlformats.org/officeDocument/2006/relationships/image" Target="media/image8382.png"/><Relationship Id="rId8390" Type="http://schemas.openxmlformats.org/officeDocument/2006/relationships/image" Target="media/image8383.png"/><Relationship Id="rId8391" Type="http://schemas.openxmlformats.org/officeDocument/2006/relationships/image" Target="media/image8384.png"/><Relationship Id="rId8392" Type="http://schemas.openxmlformats.org/officeDocument/2006/relationships/image" Target="media/image8385.png"/><Relationship Id="rId8393" Type="http://schemas.openxmlformats.org/officeDocument/2006/relationships/image" Target="media/image8386.png"/><Relationship Id="rId8394" Type="http://schemas.openxmlformats.org/officeDocument/2006/relationships/image" Target="media/image8387.png"/><Relationship Id="rId8395" Type="http://schemas.openxmlformats.org/officeDocument/2006/relationships/image" Target="media/image8388.png"/><Relationship Id="rId8396" Type="http://schemas.openxmlformats.org/officeDocument/2006/relationships/image" Target="media/image8389.png"/><Relationship Id="rId8397" Type="http://schemas.openxmlformats.org/officeDocument/2006/relationships/image" Target="media/image8390.png"/><Relationship Id="rId8398" Type="http://schemas.openxmlformats.org/officeDocument/2006/relationships/image" Target="media/image8391.png"/><Relationship Id="rId8399" Type="http://schemas.openxmlformats.org/officeDocument/2006/relationships/image" Target="media/image8392.png"/><Relationship Id="rId8400" Type="http://schemas.openxmlformats.org/officeDocument/2006/relationships/image" Target="media/image8393.png"/><Relationship Id="rId8401" Type="http://schemas.openxmlformats.org/officeDocument/2006/relationships/image" Target="media/image8394.png"/><Relationship Id="rId8402" Type="http://schemas.openxmlformats.org/officeDocument/2006/relationships/image" Target="media/image8395.png"/><Relationship Id="rId8403" Type="http://schemas.openxmlformats.org/officeDocument/2006/relationships/image" Target="media/image8396.png"/><Relationship Id="rId8404" Type="http://schemas.openxmlformats.org/officeDocument/2006/relationships/image" Target="media/image8397.png"/><Relationship Id="rId8405" Type="http://schemas.openxmlformats.org/officeDocument/2006/relationships/image" Target="media/image8398.png"/><Relationship Id="rId8406" Type="http://schemas.openxmlformats.org/officeDocument/2006/relationships/image" Target="media/image8399.png"/><Relationship Id="rId8407" Type="http://schemas.openxmlformats.org/officeDocument/2006/relationships/image" Target="media/image8400.png"/><Relationship Id="rId8408" Type="http://schemas.openxmlformats.org/officeDocument/2006/relationships/image" Target="media/image8401.png"/><Relationship Id="rId8409" Type="http://schemas.openxmlformats.org/officeDocument/2006/relationships/image" Target="media/image8402.png"/><Relationship Id="rId8410" Type="http://schemas.openxmlformats.org/officeDocument/2006/relationships/image" Target="media/image8403.png"/><Relationship Id="rId8411" Type="http://schemas.openxmlformats.org/officeDocument/2006/relationships/image" Target="media/image8404.png"/><Relationship Id="rId8412" Type="http://schemas.openxmlformats.org/officeDocument/2006/relationships/image" Target="media/image8405.png"/><Relationship Id="rId8413" Type="http://schemas.openxmlformats.org/officeDocument/2006/relationships/image" Target="media/image8406.png"/><Relationship Id="rId8414" Type="http://schemas.openxmlformats.org/officeDocument/2006/relationships/image" Target="media/image8407.png"/><Relationship Id="rId8415" Type="http://schemas.openxmlformats.org/officeDocument/2006/relationships/image" Target="media/image8408.png"/><Relationship Id="rId8416" Type="http://schemas.openxmlformats.org/officeDocument/2006/relationships/image" Target="media/image8409.png"/><Relationship Id="rId8417" Type="http://schemas.openxmlformats.org/officeDocument/2006/relationships/image" Target="media/image8410.png"/><Relationship Id="rId8418" Type="http://schemas.openxmlformats.org/officeDocument/2006/relationships/image" Target="media/image8411.png"/><Relationship Id="rId8419" Type="http://schemas.openxmlformats.org/officeDocument/2006/relationships/image" Target="media/image8412.png"/><Relationship Id="rId8420" Type="http://schemas.openxmlformats.org/officeDocument/2006/relationships/image" Target="media/image8413.png"/><Relationship Id="rId8421" Type="http://schemas.openxmlformats.org/officeDocument/2006/relationships/image" Target="media/image8414.png"/><Relationship Id="rId8422" Type="http://schemas.openxmlformats.org/officeDocument/2006/relationships/image" Target="media/image8415.png"/><Relationship Id="rId8423" Type="http://schemas.openxmlformats.org/officeDocument/2006/relationships/image" Target="media/image8416.png"/><Relationship Id="rId8424" Type="http://schemas.openxmlformats.org/officeDocument/2006/relationships/image" Target="media/image8417.png"/><Relationship Id="rId8425" Type="http://schemas.openxmlformats.org/officeDocument/2006/relationships/image" Target="media/image8418.png"/><Relationship Id="rId8426" Type="http://schemas.openxmlformats.org/officeDocument/2006/relationships/image" Target="media/image8419.png"/><Relationship Id="rId8427" Type="http://schemas.openxmlformats.org/officeDocument/2006/relationships/image" Target="media/image8420.png"/><Relationship Id="rId8428" Type="http://schemas.openxmlformats.org/officeDocument/2006/relationships/image" Target="media/image8421.png"/><Relationship Id="rId8429" Type="http://schemas.openxmlformats.org/officeDocument/2006/relationships/image" Target="media/image8422.png"/><Relationship Id="rId8430" Type="http://schemas.openxmlformats.org/officeDocument/2006/relationships/image" Target="media/image8423.png"/><Relationship Id="rId8431" Type="http://schemas.openxmlformats.org/officeDocument/2006/relationships/image" Target="media/image8424.png"/><Relationship Id="rId8432" Type="http://schemas.openxmlformats.org/officeDocument/2006/relationships/image" Target="media/image8425.png"/><Relationship Id="rId8433" Type="http://schemas.openxmlformats.org/officeDocument/2006/relationships/image" Target="media/image8426.png"/><Relationship Id="rId8434" Type="http://schemas.openxmlformats.org/officeDocument/2006/relationships/image" Target="media/image8427.png"/><Relationship Id="rId8435" Type="http://schemas.openxmlformats.org/officeDocument/2006/relationships/image" Target="media/image8428.png"/><Relationship Id="rId8436" Type="http://schemas.openxmlformats.org/officeDocument/2006/relationships/image" Target="media/image8429.png"/><Relationship Id="rId8437" Type="http://schemas.openxmlformats.org/officeDocument/2006/relationships/image" Target="media/image8430.png"/><Relationship Id="rId8438" Type="http://schemas.openxmlformats.org/officeDocument/2006/relationships/image" Target="media/image8431.png"/><Relationship Id="rId8439" Type="http://schemas.openxmlformats.org/officeDocument/2006/relationships/image" Target="media/image8432.png"/><Relationship Id="rId8440" Type="http://schemas.openxmlformats.org/officeDocument/2006/relationships/image" Target="media/image8433.png"/><Relationship Id="rId8441" Type="http://schemas.openxmlformats.org/officeDocument/2006/relationships/image" Target="media/image8434.png"/><Relationship Id="rId8442" Type="http://schemas.openxmlformats.org/officeDocument/2006/relationships/image" Target="media/image8435.png"/><Relationship Id="rId8443" Type="http://schemas.openxmlformats.org/officeDocument/2006/relationships/image" Target="media/image8436.png"/><Relationship Id="rId8444" Type="http://schemas.openxmlformats.org/officeDocument/2006/relationships/image" Target="media/image8437.png"/><Relationship Id="rId8445" Type="http://schemas.openxmlformats.org/officeDocument/2006/relationships/image" Target="media/image8438.png"/><Relationship Id="rId8446" Type="http://schemas.openxmlformats.org/officeDocument/2006/relationships/image" Target="media/image8439.png"/><Relationship Id="rId8447" Type="http://schemas.openxmlformats.org/officeDocument/2006/relationships/image" Target="media/image8440.png"/><Relationship Id="rId8448" Type="http://schemas.openxmlformats.org/officeDocument/2006/relationships/image" Target="media/image8441.png"/><Relationship Id="rId8449" Type="http://schemas.openxmlformats.org/officeDocument/2006/relationships/image" Target="media/image8442.png"/><Relationship Id="rId8450" Type="http://schemas.openxmlformats.org/officeDocument/2006/relationships/image" Target="media/image8443.png"/><Relationship Id="rId8451" Type="http://schemas.openxmlformats.org/officeDocument/2006/relationships/image" Target="media/image8444.png"/><Relationship Id="rId8452" Type="http://schemas.openxmlformats.org/officeDocument/2006/relationships/image" Target="media/image8445.png"/><Relationship Id="rId8453" Type="http://schemas.openxmlformats.org/officeDocument/2006/relationships/image" Target="media/image8446.png"/><Relationship Id="rId8454" Type="http://schemas.openxmlformats.org/officeDocument/2006/relationships/image" Target="media/image8447.png"/><Relationship Id="rId8455" Type="http://schemas.openxmlformats.org/officeDocument/2006/relationships/image" Target="media/image8448.png"/><Relationship Id="rId8456" Type="http://schemas.openxmlformats.org/officeDocument/2006/relationships/image" Target="media/image8449.png"/><Relationship Id="rId8457" Type="http://schemas.openxmlformats.org/officeDocument/2006/relationships/image" Target="media/image8450.png"/><Relationship Id="rId8458" Type="http://schemas.openxmlformats.org/officeDocument/2006/relationships/image" Target="media/image8451.png"/><Relationship Id="rId8459" Type="http://schemas.openxmlformats.org/officeDocument/2006/relationships/image" Target="media/image8452.png"/><Relationship Id="rId8460" Type="http://schemas.openxmlformats.org/officeDocument/2006/relationships/image" Target="media/image8453.png"/><Relationship Id="rId8461" Type="http://schemas.openxmlformats.org/officeDocument/2006/relationships/image" Target="media/image8454.png"/><Relationship Id="rId8462" Type="http://schemas.openxmlformats.org/officeDocument/2006/relationships/image" Target="media/image8455.png"/><Relationship Id="rId8463" Type="http://schemas.openxmlformats.org/officeDocument/2006/relationships/image" Target="media/image8456.png"/><Relationship Id="rId8464" Type="http://schemas.openxmlformats.org/officeDocument/2006/relationships/image" Target="media/image8457.png"/><Relationship Id="rId8465" Type="http://schemas.openxmlformats.org/officeDocument/2006/relationships/image" Target="media/image8458.png"/><Relationship Id="rId8466" Type="http://schemas.openxmlformats.org/officeDocument/2006/relationships/image" Target="media/image8459.png"/><Relationship Id="rId8467" Type="http://schemas.openxmlformats.org/officeDocument/2006/relationships/image" Target="media/image8460.png"/><Relationship Id="rId8468" Type="http://schemas.openxmlformats.org/officeDocument/2006/relationships/image" Target="media/image8461.png"/><Relationship Id="rId8469" Type="http://schemas.openxmlformats.org/officeDocument/2006/relationships/image" Target="media/image8462.png"/><Relationship Id="rId8470" Type="http://schemas.openxmlformats.org/officeDocument/2006/relationships/image" Target="media/image8463.png"/><Relationship Id="rId8471" Type="http://schemas.openxmlformats.org/officeDocument/2006/relationships/image" Target="media/image8464.png"/><Relationship Id="rId8472" Type="http://schemas.openxmlformats.org/officeDocument/2006/relationships/image" Target="media/image8465.png"/><Relationship Id="rId8473" Type="http://schemas.openxmlformats.org/officeDocument/2006/relationships/image" Target="media/image8466.png"/><Relationship Id="rId8474" Type="http://schemas.openxmlformats.org/officeDocument/2006/relationships/image" Target="media/image8467.png"/><Relationship Id="rId8475" Type="http://schemas.openxmlformats.org/officeDocument/2006/relationships/image" Target="media/image8468.png"/><Relationship Id="rId8476" Type="http://schemas.openxmlformats.org/officeDocument/2006/relationships/image" Target="media/image8469.png"/><Relationship Id="rId8477" Type="http://schemas.openxmlformats.org/officeDocument/2006/relationships/image" Target="media/image8470.png"/><Relationship Id="rId8478" Type="http://schemas.openxmlformats.org/officeDocument/2006/relationships/image" Target="media/image8471.png"/><Relationship Id="rId8479" Type="http://schemas.openxmlformats.org/officeDocument/2006/relationships/image" Target="media/image8472.png"/><Relationship Id="rId8480" Type="http://schemas.openxmlformats.org/officeDocument/2006/relationships/image" Target="media/image8473.png"/><Relationship Id="rId8481" Type="http://schemas.openxmlformats.org/officeDocument/2006/relationships/image" Target="media/image8474.png"/><Relationship Id="rId8482" Type="http://schemas.openxmlformats.org/officeDocument/2006/relationships/image" Target="media/image8475.png"/><Relationship Id="rId8483" Type="http://schemas.openxmlformats.org/officeDocument/2006/relationships/image" Target="media/image8476.png"/><Relationship Id="rId8484" Type="http://schemas.openxmlformats.org/officeDocument/2006/relationships/image" Target="media/image8477.png"/><Relationship Id="rId8485" Type="http://schemas.openxmlformats.org/officeDocument/2006/relationships/image" Target="media/image8478.png"/><Relationship Id="rId8486" Type="http://schemas.openxmlformats.org/officeDocument/2006/relationships/image" Target="media/image8479.png"/><Relationship Id="rId8487" Type="http://schemas.openxmlformats.org/officeDocument/2006/relationships/image" Target="media/image8480.png"/><Relationship Id="rId8488" Type="http://schemas.openxmlformats.org/officeDocument/2006/relationships/image" Target="media/image8481.png"/><Relationship Id="rId8489" Type="http://schemas.openxmlformats.org/officeDocument/2006/relationships/image" Target="media/image8482.png"/><Relationship Id="rId8490" Type="http://schemas.openxmlformats.org/officeDocument/2006/relationships/image" Target="media/image8483.png"/><Relationship Id="rId8491" Type="http://schemas.openxmlformats.org/officeDocument/2006/relationships/image" Target="media/image8484.png"/><Relationship Id="rId8492" Type="http://schemas.openxmlformats.org/officeDocument/2006/relationships/image" Target="media/image8485.png"/><Relationship Id="rId8493" Type="http://schemas.openxmlformats.org/officeDocument/2006/relationships/image" Target="media/image8486.png"/><Relationship Id="rId8494" Type="http://schemas.openxmlformats.org/officeDocument/2006/relationships/image" Target="media/image8487.png"/><Relationship Id="rId8495" Type="http://schemas.openxmlformats.org/officeDocument/2006/relationships/image" Target="media/image8488.png"/><Relationship Id="rId8496" Type="http://schemas.openxmlformats.org/officeDocument/2006/relationships/image" Target="media/image8489.png"/><Relationship Id="rId8497" Type="http://schemas.openxmlformats.org/officeDocument/2006/relationships/image" Target="media/image8490.png"/><Relationship Id="rId8498" Type="http://schemas.openxmlformats.org/officeDocument/2006/relationships/image" Target="media/image8491.png"/><Relationship Id="rId8499" Type="http://schemas.openxmlformats.org/officeDocument/2006/relationships/image" Target="media/image8492.png"/><Relationship Id="rId8500" Type="http://schemas.openxmlformats.org/officeDocument/2006/relationships/image" Target="media/image8493.png"/><Relationship Id="rId8501" Type="http://schemas.openxmlformats.org/officeDocument/2006/relationships/image" Target="media/image8494.png"/><Relationship Id="rId8502" Type="http://schemas.openxmlformats.org/officeDocument/2006/relationships/image" Target="media/image8495.png"/><Relationship Id="rId8503" Type="http://schemas.openxmlformats.org/officeDocument/2006/relationships/image" Target="media/image8496.png"/><Relationship Id="rId8504" Type="http://schemas.openxmlformats.org/officeDocument/2006/relationships/image" Target="media/image8497.png"/><Relationship Id="rId8505" Type="http://schemas.openxmlformats.org/officeDocument/2006/relationships/image" Target="media/image8498.png"/><Relationship Id="rId8506" Type="http://schemas.openxmlformats.org/officeDocument/2006/relationships/image" Target="media/image8499.png"/><Relationship Id="rId8507" Type="http://schemas.openxmlformats.org/officeDocument/2006/relationships/image" Target="media/image8500.png"/><Relationship Id="rId8508" Type="http://schemas.openxmlformats.org/officeDocument/2006/relationships/image" Target="media/image8501.png"/><Relationship Id="rId8509" Type="http://schemas.openxmlformats.org/officeDocument/2006/relationships/image" Target="media/image8502.png"/><Relationship Id="rId8510" Type="http://schemas.openxmlformats.org/officeDocument/2006/relationships/image" Target="media/image8503.png"/><Relationship Id="rId8511" Type="http://schemas.openxmlformats.org/officeDocument/2006/relationships/image" Target="media/image8504.png"/><Relationship Id="rId8512" Type="http://schemas.openxmlformats.org/officeDocument/2006/relationships/image" Target="media/image8505.png"/><Relationship Id="rId8513" Type="http://schemas.openxmlformats.org/officeDocument/2006/relationships/image" Target="media/image8506.png"/><Relationship Id="rId8514" Type="http://schemas.openxmlformats.org/officeDocument/2006/relationships/image" Target="media/image8507.png"/><Relationship Id="rId8515" Type="http://schemas.openxmlformats.org/officeDocument/2006/relationships/image" Target="media/image8508.png"/><Relationship Id="rId8516" Type="http://schemas.openxmlformats.org/officeDocument/2006/relationships/image" Target="media/image8509.png"/><Relationship Id="rId8517" Type="http://schemas.openxmlformats.org/officeDocument/2006/relationships/image" Target="media/image8510.png"/><Relationship Id="rId8518" Type="http://schemas.openxmlformats.org/officeDocument/2006/relationships/image" Target="media/image8511.png"/><Relationship Id="rId8519" Type="http://schemas.openxmlformats.org/officeDocument/2006/relationships/image" Target="media/image8512.png"/><Relationship Id="rId8520" Type="http://schemas.openxmlformats.org/officeDocument/2006/relationships/image" Target="media/image8513.png"/><Relationship Id="rId8521" Type="http://schemas.openxmlformats.org/officeDocument/2006/relationships/image" Target="media/image8514.png"/><Relationship Id="rId8522" Type="http://schemas.openxmlformats.org/officeDocument/2006/relationships/image" Target="media/image8515.png"/><Relationship Id="rId8523" Type="http://schemas.openxmlformats.org/officeDocument/2006/relationships/image" Target="media/image8516.png"/><Relationship Id="rId8524" Type="http://schemas.openxmlformats.org/officeDocument/2006/relationships/image" Target="media/image8517.png"/><Relationship Id="rId8525" Type="http://schemas.openxmlformats.org/officeDocument/2006/relationships/image" Target="media/image8518.png"/><Relationship Id="rId8526" Type="http://schemas.openxmlformats.org/officeDocument/2006/relationships/image" Target="media/image8519.png"/><Relationship Id="rId8527" Type="http://schemas.openxmlformats.org/officeDocument/2006/relationships/image" Target="media/image8520.png"/><Relationship Id="rId8528" Type="http://schemas.openxmlformats.org/officeDocument/2006/relationships/image" Target="media/image8521.png"/><Relationship Id="rId8529" Type="http://schemas.openxmlformats.org/officeDocument/2006/relationships/image" Target="media/image8522.png"/><Relationship Id="rId8530" Type="http://schemas.openxmlformats.org/officeDocument/2006/relationships/image" Target="media/image8523.png"/><Relationship Id="rId8531" Type="http://schemas.openxmlformats.org/officeDocument/2006/relationships/image" Target="media/image8524.png"/><Relationship Id="rId8532" Type="http://schemas.openxmlformats.org/officeDocument/2006/relationships/image" Target="media/image8525.png"/><Relationship Id="rId8533" Type="http://schemas.openxmlformats.org/officeDocument/2006/relationships/image" Target="media/image8526.png"/><Relationship Id="rId8534" Type="http://schemas.openxmlformats.org/officeDocument/2006/relationships/image" Target="media/image8527.png"/><Relationship Id="rId8535" Type="http://schemas.openxmlformats.org/officeDocument/2006/relationships/image" Target="media/image8528.png"/><Relationship Id="rId8536" Type="http://schemas.openxmlformats.org/officeDocument/2006/relationships/image" Target="media/image8529.png"/><Relationship Id="rId8537" Type="http://schemas.openxmlformats.org/officeDocument/2006/relationships/image" Target="media/image8530.png"/><Relationship Id="rId8538" Type="http://schemas.openxmlformats.org/officeDocument/2006/relationships/image" Target="media/image8531.png"/><Relationship Id="rId8539" Type="http://schemas.openxmlformats.org/officeDocument/2006/relationships/image" Target="media/image8532.png"/><Relationship Id="rId8540" Type="http://schemas.openxmlformats.org/officeDocument/2006/relationships/image" Target="media/image8533.png"/><Relationship Id="rId8541" Type="http://schemas.openxmlformats.org/officeDocument/2006/relationships/image" Target="media/image8534.png"/><Relationship Id="rId8542" Type="http://schemas.openxmlformats.org/officeDocument/2006/relationships/image" Target="media/image8535.png"/><Relationship Id="rId8543" Type="http://schemas.openxmlformats.org/officeDocument/2006/relationships/image" Target="media/image8536.png"/><Relationship Id="rId8544" Type="http://schemas.openxmlformats.org/officeDocument/2006/relationships/image" Target="media/image8537.png"/><Relationship Id="rId8545" Type="http://schemas.openxmlformats.org/officeDocument/2006/relationships/image" Target="media/image8538.png"/><Relationship Id="rId8546" Type="http://schemas.openxmlformats.org/officeDocument/2006/relationships/image" Target="media/image8539.png"/><Relationship Id="rId8547" Type="http://schemas.openxmlformats.org/officeDocument/2006/relationships/image" Target="media/image8540.png"/><Relationship Id="rId8548" Type="http://schemas.openxmlformats.org/officeDocument/2006/relationships/image" Target="media/image8541.png"/><Relationship Id="rId8549" Type="http://schemas.openxmlformats.org/officeDocument/2006/relationships/image" Target="media/image8542.png"/><Relationship Id="rId8550" Type="http://schemas.openxmlformats.org/officeDocument/2006/relationships/image" Target="media/image8543.png"/><Relationship Id="rId8551" Type="http://schemas.openxmlformats.org/officeDocument/2006/relationships/image" Target="media/image8544.png"/><Relationship Id="rId8552" Type="http://schemas.openxmlformats.org/officeDocument/2006/relationships/image" Target="media/image8545.png"/><Relationship Id="rId8553" Type="http://schemas.openxmlformats.org/officeDocument/2006/relationships/image" Target="media/image8546.png"/><Relationship Id="rId8554" Type="http://schemas.openxmlformats.org/officeDocument/2006/relationships/image" Target="media/image8547.png"/><Relationship Id="rId8555" Type="http://schemas.openxmlformats.org/officeDocument/2006/relationships/image" Target="media/image8548.png"/><Relationship Id="rId8556" Type="http://schemas.openxmlformats.org/officeDocument/2006/relationships/image" Target="media/image8549.png"/><Relationship Id="rId8557" Type="http://schemas.openxmlformats.org/officeDocument/2006/relationships/image" Target="media/image8550.png"/><Relationship Id="rId8558" Type="http://schemas.openxmlformats.org/officeDocument/2006/relationships/image" Target="media/image8551.png"/><Relationship Id="rId8559" Type="http://schemas.openxmlformats.org/officeDocument/2006/relationships/image" Target="media/image8552.png"/><Relationship Id="rId8560" Type="http://schemas.openxmlformats.org/officeDocument/2006/relationships/image" Target="media/image8553.png"/><Relationship Id="rId8561" Type="http://schemas.openxmlformats.org/officeDocument/2006/relationships/image" Target="media/image8554.png"/><Relationship Id="rId8562" Type="http://schemas.openxmlformats.org/officeDocument/2006/relationships/image" Target="media/image8555.png"/><Relationship Id="rId8563" Type="http://schemas.openxmlformats.org/officeDocument/2006/relationships/image" Target="media/image8556.png"/><Relationship Id="rId8564" Type="http://schemas.openxmlformats.org/officeDocument/2006/relationships/image" Target="media/image8557.png"/><Relationship Id="rId8565" Type="http://schemas.openxmlformats.org/officeDocument/2006/relationships/image" Target="media/image8558.png"/><Relationship Id="rId8566" Type="http://schemas.openxmlformats.org/officeDocument/2006/relationships/image" Target="media/image8559.png"/><Relationship Id="rId8567" Type="http://schemas.openxmlformats.org/officeDocument/2006/relationships/image" Target="media/image8560.png"/><Relationship Id="rId8568" Type="http://schemas.openxmlformats.org/officeDocument/2006/relationships/image" Target="media/image8561.png"/><Relationship Id="rId8569" Type="http://schemas.openxmlformats.org/officeDocument/2006/relationships/image" Target="media/image8562.png"/><Relationship Id="rId8570" Type="http://schemas.openxmlformats.org/officeDocument/2006/relationships/image" Target="media/image8563.png"/><Relationship Id="rId8571" Type="http://schemas.openxmlformats.org/officeDocument/2006/relationships/image" Target="media/image8564.png"/><Relationship Id="rId8572" Type="http://schemas.openxmlformats.org/officeDocument/2006/relationships/image" Target="media/image8565.png"/><Relationship Id="rId8573" Type="http://schemas.openxmlformats.org/officeDocument/2006/relationships/image" Target="media/image8566.png"/><Relationship Id="rId8574" Type="http://schemas.openxmlformats.org/officeDocument/2006/relationships/image" Target="media/image8567.png"/><Relationship Id="rId8575" Type="http://schemas.openxmlformats.org/officeDocument/2006/relationships/image" Target="media/image8568.png"/><Relationship Id="rId8576" Type="http://schemas.openxmlformats.org/officeDocument/2006/relationships/image" Target="media/image8569.png"/><Relationship Id="rId8577" Type="http://schemas.openxmlformats.org/officeDocument/2006/relationships/image" Target="media/image8570.png"/><Relationship Id="rId8578" Type="http://schemas.openxmlformats.org/officeDocument/2006/relationships/image" Target="media/image8571.png"/><Relationship Id="rId8579" Type="http://schemas.openxmlformats.org/officeDocument/2006/relationships/image" Target="media/image8572.png"/><Relationship Id="rId8580" Type="http://schemas.openxmlformats.org/officeDocument/2006/relationships/image" Target="media/image8573.png"/><Relationship Id="rId8581" Type="http://schemas.openxmlformats.org/officeDocument/2006/relationships/image" Target="media/image8574.png"/><Relationship Id="rId8582" Type="http://schemas.openxmlformats.org/officeDocument/2006/relationships/image" Target="media/image8575.png"/><Relationship Id="rId8583" Type="http://schemas.openxmlformats.org/officeDocument/2006/relationships/image" Target="media/image8576.png"/><Relationship Id="rId8584" Type="http://schemas.openxmlformats.org/officeDocument/2006/relationships/image" Target="media/image8577.png"/><Relationship Id="rId8585" Type="http://schemas.openxmlformats.org/officeDocument/2006/relationships/image" Target="media/image8578.png"/><Relationship Id="rId8586" Type="http://schemas.openxmlformats.org/officeDocument/2006/relationships/image" Target="media/image8579.png"/><Relationship Id="rId8587" Type="http://schemas.openxmlformats.org/officeDocument/2006/relationships/image" Target="media/image8580.png"/><Relationship Id="rId8588" Type="http://schemas.openxmlformats.org/officeDocument/2006/relationships/image" Target="media/image8581.png"/><Relationship Id="rId8589" Type="http://schemas.openxmlformats.org/officeDocument/2006/relationships/image" Target="media/image8582.png"/><Relationship Id="rId8590" Type="http://schemas.openxmlformats.org/officeDocument/2006/relationships/image" Target="media/image8583.png"/><Relationship Id="rId8591" Type="http://schemas.openxmlformats.org/officeDocument/2006/relationships/image" Target="media/image8584.png"/><Relationship Id="rId8592" Type="http://schemas.openxmlformats.org/officeDocument/2006/relationships/image" Target="media/image8585.png"/><Relationship Id="rId8593" Type="http://schemas.openxmlformats.org/officeDocument/2006/relationships/image" Target="media/image8586.png"/><Relationship Id="rId8594" Type="http://schemas.openxmlformats.org/officeDocument/2006/relationships/image" Target="media/image8587.png"/><Relationship Id="rId8595" Type="http://schemas.openxmlformats.org/officeDocument/2006/relationships/image" Target="media/image8588.png"/><Relationship Id="rId8596" Type="http://schemas.openxmlformats.org/officeDocument/2006/relationships/image" Target="media/image8589.png"/><Relationship Id="rId8597" Type="http://schemas.openxmlformats.org/officeDocument/2006/relationships/image" Target="media/image8590.png"/><Relationship Id="rId8598" Type="http://schemas.openxmlformats.org/officeDocument/2006/relationships/image" Target="media/image8591.png"/><Relationship Id="rId8599" Type="http://schemas.openxmlformats.org/officeDocument/2006/relationships/image" Target="media/image8592.png"/><Relationship Id="rId8600" Type="http://schemas.openxmlformats.org/officeDocument/2006/relationships/image" Target="media/image8593.png"/><Relationship Id="rId8601" Type="http://schemas.openxmlformats.org/officeDocument/2006/relationships/image" Target="media/image8594.png"/><Relationship Id="rId8602" Type="http://schemas.openxmlformats.org/officeDocument/2006/relationships/image" Target="media/image8595.png"/><Relationship Id="rId8603" Type="http://schemas.openxmlformats.org/officeDocument/2006/relationships/image" Target="media/image8596.png"/><Relationship Id="rId8604" Type="http://schemas.openxmlformats.org/officeDocument/2006/relationships/image" Target="media/image8597.png"/><Relationship Id="rId8605" Type="http://schemas.openxmlformats.org/officeDocument/2006/relationships/image" Target="media/image8598.png"/><Relationship Id="rId8606" Type="http://schemas.openxmlformats.org/officeDocument/2006/relationships/image" Target="media/image8599.png"/><Relationship Id="rId8607" Type="http://schemas.openxmlformats.org/officeDocument/2006/relationships/image" Target="media/image8600.png"/><Relationship Id="rId8608" Type="http://schemas.openxmlformats.org/officeDocument/2006/relationships/image" Target="media/image8601.png"/><Relationship Id="rId8609" Type="http://schemas.openxmlformats.org/officeDocument/2006/relationships/image" Target="media/image8602.png"/><Relationship Id="rId8610" Type="http://schemas.openxmlformats.org/officeDocument/2006/relationships/image" Target="media/image8603.png"/><Relationship Id="rId8611" Type="http://schemas.openxmlformats.org/officeDocument/2006/relationships/image" Target="media/image8604.png"/><Relationship Id="rId8612" Type="http://schemas.openxmlformats.org/officeDocument/2006/relationships/image" Target="media/image8605.png"/><Relationship Id="rId8613" Type="http://schemas.openxmlformats.org/officeDocument/2006/relationships/image" Target="media/image8606.png"/><Relationship Id="rId8614" Type="http://schemas.openxmlformats.org/officeDocument/2006/relationships/image" Target="media/image8607.png"/><Relationship Id="rId8615" Type="http://schemas.openxmlformats.org/officeDocument/2006/relationships/image" Target="media/image8608.png"/><Relationship Id="rId8616" Type="http://schemas.openxmlformats.org/officeDocument/2006/relationships/image" Target="media/image8609.png"/><Relationship Id="rId8617" Type="http://schemas.openxmlformats.org/officeDocument/2006/relationships/image" Target="media/image8610.png"/><Relationship Id="rId8618" Type="http://schemas.openxmlformats.org/officeDocument/2006/relationships/image" Target="media/image8611.png"/><Relationship Id="rId8619" Type="http://schemas.openxmlformats.org/officeDocument/2006/relationships/image" Target="media/image8612.png"/><Relationship Id="rId8620" Type="http://schemas.openxmlformats.org/officeDocument/2006/relationships/image" Target="media/image8613.png"/><Relationship Id="rId8621" Type="http://schemas.openxmlformats.org/officeDocument/2006/relationships/image" Target="media/image8614.png"/><Relationship Id="rId8622" Type="http://schemas.openxmlformats.org/officeDocument/2006/relationships/image" Target="media/image8615.png"/><Relationship Id="rId8623" Type="http://schemas.openxmlformats.org/officeDocument/2006/relationships/image" Target="media/image8616.png"/><Relationship Id="rId8624" Type="http://schemas.openxmlformats.org/officeDocument/2006/relationships/image" Target="media/image8617.png"/><Relationship Id="rId8625" Type="http://schemas.openxmlformats.org/officeDocument/2006/relationships/image" Target="media/image8618.png"/><Relationship Id="rId8626" Type="http://schemas.openxmlformats.org/officeDocument/2006/relationships/image" Target="media/image8619.png"/><Relationship Id="rId8627" Type="http://schemas.openxmlformats.org/officeDocument/2006/relationships/image" Target="media/image8620.png"/><Relationship Id="rId8628" Type="http://schemas.openxmlformats.org/officeDocument/2006/relationships/image" Target="media/image8621.png"/><Relationship Id="rId8629" Type="http://schemas.openxmlformats.org/officeDocument/2006/relationships/image" Target="media/image8622.png"/><Relationship Id="rId8630" Type="http://schemas.openxmlformats.org/officeDocument/2006/relationships/image" Target="media/image8623.png"/><Relationship Id="rId8631" Type="http://schemas.openxmlformats.org/officeDocument/2006/relationships/image" Target="media/image8624.png"/><Relationship Id="rId8632" Type="http://schemas.openxmlformats.org/officeDocument/2006/relationships/image" Target="media/image8625.png"/><Relationship Id="rId8633" Type="http://schemas.openxmlformats.org/officeDocument/2006/relationships/image" Target="media/image8626.png"/><Relationship Id="rId8634" Type="http://schemas.openxmlformats.org/officeDocument/2006/relationships/image" Target="media/image8627.png"/><Relationship Id="rId8635" Type="http://schemas.openxmlformats.org/officeDocument/2006/relationships/image" Target="media/image8628.png"/><Relationship Id="rId8636" Type="http://schemas.openxmlformats.org/officeDocument/2006/relationships/image" Target="media/image8629.png"/><Relationship Id="rId8637" Type="http://schemas.openxmlformats.org/officeDocument/2006/relationships/image" Target="media/image8630.png"/><Relationship Id="rId8638" Type="http://schemas.openxmlformats.org/officeDocument/2006/relationships/image" Target="media/image8631.png"/><Relationship Id="rId8639" Type="http://schemas.openxmlformats.org/officeDocument/2006/relationships/image" Target="media/image8632.png"/><Relationship Id="rId8640" Type="http://schemas.openxmlformats.org/officeDocument/2006/relationships/image" Target="media/image8633.png"/><Relationship Id="rId8641" Type="http://schemas.openxmlformats.org/officeDocument/2006/relationships/image" Target="media/image8634.png"/><Relationship Id="rId8642" Type="http://schemas.openxmlformats.org/officeDocument/2006/relationships/image" Target="media/image8635.png"/><Relationship Id="rId8643" Type="http://schemas.openxmlformats.org/officeDocument/2006/relationships/image" Target="media/image8636.png"/><Relationship Id="rId8644" Type="http://schemas.openxmlformats.org/officeDocument/2006/relationships/image" Target="media/image8637.png"/><Relationship Id="rId8645" Type="http://schemas.openxmlformats.org/officeDocument/2006/relationships/image" Target="media/image8638.png"/><Relationship Id="rId8646" Type="http://schemas.openxmlformats.org/officeDocument/2006/relationships/image" Target="media/image8639.png"/><Relationship Id="rId8647" Type="http://schemas.openxmlformats.org/officeDocument/2006/relationships/image" Target="media/image8640.png"/><Relationship Id="rId8648" Type="http://schemas.openxmlformats.org/officeDocument/2006/relationships/image" Target="media/image8641.png"/><Relationship Id="rId8649" Type="http://schemas.openxmlformats.org/officeDocument/2006/relationships/image" Target="media/image8642.png"/><Relationship Id="rId8650" Type="http://schemas.openxmlformats.org/officeDocument/2006/relationships/image" Target="media/image8643.png"/><Relationship Id="rId8651" Type="http://schemas.openxmlformats.org/officeDocument/2006/relationships/image" Target="media/image8644.png"/><Relationship Id="rId8652" Type="http://schemas.openxmlformats.org/officeDocument/2006/relationships/image" Target="media/image8645.png"/><Relationship Id="rId8653" Type="http://schemas.openxmlformats.org/officeDocument/2006/relationships/image" Target="media/image8646.png"/><Relationship Id="rId8654" Type="http://schemas.openxmlformats.org/officeDocument/2006/relationships/image" Target="media/image8647.png"/><Relationship Id="rId8655" Type="http://schemas.openxmlformats.org/officeDocument/2006/relationships/image" Target="media/image8648.png"/><Relationship Id="rId8656" Type="http://schemas.openxmlformats.org/officeDocument/2006/relationships/image" Target="media/image8649.png"/><Relationship Id="rId8657" Type="http://schemas.openxmlformats.org/officeDocument/2006/relationships/image" Target="media/image8650.png"/><Relationship Id="rId8658" Type="http://schemas.openxmlformats.org/officeDocument/2006/relationships/image" Target="media/image8651.png"/><Relationship Id="rId8659" Type="http://schemas.openxmlformats.org/officeDocument/2006/relationships/image" Target="media/image8652.png"/><Relationship Id="rId8660" Type="http://schemas.openxmlformats.org/officeDocument/2006/relationships/image" Target="media/image8653.png"/><Relationship Id="rId8661" Type="http://schemas.openxmlformats.org/officeDocument/2006/relationships/image" Target="media/image8654.png"/><Relationship Id="rId8662" Type="http://schemas.openxmlformats.org/officeDocument/2006/relationships/image" Target="media/image8655.png"/><Relationship Id="rId8663" Type="http://schemas.openxmlformats.org/officeDocument/2006/relationships/image" Target="media/image8656.png"/><Relationship Id="rId8664" Type="http://schemas.openxmlformats.org/officeDocument/2006/relationships/image" Target="media/image8657.png"/><Relationship Id="rId8665" Type="http://schemas.openxmlformats.org/officeDocument/2006/relationships/image" Target="media/image8658.png"/><Relationship Id="rId8666" Type="http://schemas.openxmlformats.org/officeDocument/2006/relationships/image" Target="media/image8659.png"/><Relationship Id="rId8667" Type="http://schemas.openxmlformats.org/officeDocument/2006/relationships/image" Target="media/image8660.png"/><Relationship Id="rId8668" Type="http://schemas.openxmlformats.org/officeDocument/2006/relationships/image" Target="media/image8661.png"/><Relationship Id="rId8669" Type="http://schemas.openxmlformats.org/officeDocument/2006/relationships/image" Target="media/image8662.png"/><Relationship Id="rId8670" Type="http://schemas.openxmlformats.org/officeDocument/2006/relationships/image" Target="media/image8663.png"/><Relationship Id="rId8671" Type="http://schemas.openxmlformats.org/officeDocument/2006/relationships/image" Target="media/image8664.png"/><Relationship Id="rId8672" Type="http://schemas.openxmlformats.org/officeDocument/2006/relationships/image" Target="media/image8665.png"/><Relationship Id="rId8673" Type="http://schemas.openxmlformats.org/officeDocument/2006/relationships/image" Target="media/image8666.png"/><Relationship Id="rId8674" Type="http://schemas.openxmlformats.org/officeDocument/2006/relationships/image" Target="media/image8667.png"/><Relationship Id="rId8675" Type="http://schemas.openxmlformats.org/officeDocument/2006/relationships/image" Target="media/image8668.png"/><Relationship Id="rId8676" Type="http://schemas.openxmlformats.org/officeDocument/2006/relationships/image" Target="media/image8669.png"/><Relationship Id="rId8677" Type="http://schemas.openxmlformats.org/officeDocument/2006/relationships/image" Target="media/image8670.png"/><Relationship Id="rId8678" Type="http://schemas.openxmlformats.org/officeDocument/2006/relationships/image" Target="media/image8671.png"/><Relationship Id="rId8679" Type="http://schemas.openxmlformats.org/officeDocument/2006/relationships/image" Target="media/image8672.png"/><Relationship Id="rId8680" Type="http://schemas.openxmlformats.org/officeDocument/2006/relationships/image" Target="media/image8673.png"/><Relationship Id="rId8681" Type="http://schemas.openxmlformats.org/officeDocument/2006/relationships/image" Target="media/image8674.png"/><Relationship Id="rId8682" Type="http://schemas.openxmlformats.org/officeDocument/2006/relationships/image" Target="media/image8675.png"/><Relationship Id="rId8683" Type="http://schemas.openxmlformats.org/officeDocument/2006/relationships/image" Target="media/image8676.png"/><Relationship Id="rId8684" Type="http://schemas.openxmlformats.org/officeDocument/2006/relationships/image" Target="media/image8677.png"/><Relationship Id="rId8685" Type="http://schemas.openxmlformats.org/officeDocument/2006/relationships/image" Target="media/image8678.png"/><Relationship Id="rId8686" Type="http://schemas.openxmlformats.org/officeDocument/2006/relationships/image" Target="media/image8679.png"/><Relationship Id="rId8687" Type="http://schemas.openxmlformats.org/officeDocument/2006/relationships/image" Target="media/image8680.png"/><Relationship Id="rId8688" Type="http://schemas.openxmlformats.org/officeDocument/2006/relationships/image" Target="media/image8681.png"/><Relationship Id="rId8689" Type="http://schemas.openxmlformats.org/officeDocument/2006/relationships/image" Target="media/image8682.png"/><Relationship Id="rId8690" Type="http://schemas.openxmlformats.org/officeDocument/2006/relationships/image" Target="media/image8683.png"/><Relationship Id="rId8691" Type="http://schemas.openxmlformats.org/officeDocument/2006/relationships/image" Target="media/image8684.png"/><Relationship Id="rId8692" Type="http://schemas.openxmlformats.org/officeDocument/2006/relationships/image" Target="media/image8685.png"/><Relationship Id="rId8693" Type="http://schemas.openxmlformats.org/officeDocument/2006/relationships/image" Target="media/image8686.png"/><Relationship Id="rId8694" Type="http://schemas.openxmlformats.org/officeDocument/2006/relationships/image" Target="media/image8687.png"/><Relationship Id="rId8695" Type="http://schemas.openxmlformats.org/officeDocument/2006/relationships/image" Target="media/image8688.png"/><Relationship Id="rId8696" Type="http://schemas.openxmlformats.org/officeDocument/2006/relationships/image" Target="media/image8689.png"/><Relationship Id="rId8697" Type="http://schemas.openxmlformats.org/officeDocument/2006/relationships/image" Target="media/image8690.png"/><Relationship Id="rId8698" Type="http://schemas.openxmlformats.org/officeDocument/2006/relationships/image" Target="media/image8691.png"/><Relationship Id="rId8699" Type="http://schemas.openxmlformats.org/officeDocument/2006/relationships/image" Target="media/image8692.png"/><Relationship Id="rId8700" Type="http://schemas.openxmlformats.org/officeDocument/2006/relationships/image" Target="media/image8693.png"/><Relationship Id="rId8701" Type="http://schemas.openxmlformats.org/officeDocument/2006/relationships/image" Target="media/image8694.png"/><Relationship Id="rId8702" Type="http://schemas.openxmlformats.org/officeDocument/2006/relationships/image" Target="media/image8695.png"/><Relationship Id="rId8703" Type="http://schemas.openxmlformats.org/officeDocument/2006/relationships/image" Target="media/image8696.png"/><Relationship Id="rId8704" Type="http://schemas.openxmlformats.org/officeDocument/2006/relationships/image" Target="media/image8697.png"/><Relationship Id="rId8705" Type="http://schemas.openxmlformats.org/officeDocument/2006/relationships/image" Target="media/image8698.png"/><Relationship Id="rId8706" Type="http://schemas.openxmlformats.org/officeDocument/2006/relationships/image" Target="media/image8699.png"/><Relationship Id="rId8707" Type="http://schemas.openxmlformats.org/officeDocument/2006/relationships/image" Target="media/image8700.png"/><Relationship Id="rId8708" Type="http://schemas.openxmlformats.org/officeDocument/2006/relationships/image" Target="media/image8701.png"/><Relationship Id="rId8709" Type="http://schemas.openxmlformats.org/officeDocument/2006/relationships/image" Target="media/image8702.png"/><Relationship Id="rId8710" Type="http://schemas.openxmlformats.org/officeDocument/2006/relationships/image" Target="media/image8703.png"/><Relationship Id="rId8711" Type="http://schemas.openxmlformats.org/officeDocument/2006/relationships/image" Target="media/image8704.png"/><Relationship Id="rId8712" Type="http://schemas.openxmlformats.org/officeDocument/2006/relationships/image" Target="media/image8705.png"/><Relationship Id="rId8713" Type="http://schemas.openxmlformats.org/officeDocument/2006/relationships/image" Target="media/image8706.png"/><Relationship Id="rId8714" Type="http://schemas.openxmlformats.org/officeDocument/2006/relationships/image" Target="media/image8707.png"/><Relationship Id="rId8715" Type="http://schemas.openxmlformats.org/officeDocument/2006/relationships/image" Target="media/image8708.png"/><Relationship Id="rId8716" Type="http://schemas.openxmlformats.org/officeDocument/2006/relationships/image" Target="media/image8709.png"/><Relationship Id="rId8717" Type="http://schemas.openxmlformats.org/officeDocument/2006/relationships/image" Target="media/image8710.png"/><Relationship Id="rId8718" Type="http://schemas.openxmlformats.org/officeDocument/2006/relationships/image" Target="media/image8711.png"/><Relationship Id="rId8719" Type="http://schemas.openxmlformats.org/officeDocument/2006/relationships/image" Target="media/image8712.png"/><Relationship Id="rId8720" Type="http://schemas.openxmlformats.org/officeDocument/2006/relationships/image" Target="media/image8713.png"/><Relationship Id="rId8721" Type="http://schemas.openxmlformats.org/officeDocument/2006/relationships/image" Target="media/image8714.png"/><Relationship Id="rId8722" Type="http://schemas.openxmlformats.org/officeDocument/2006/relationships/image" Target="media/image8715.png"/><Relationship Id="rId8723" Type="http://schemas.openxmlformats.org/officeDocument/2006/relationships/image" Target="media/image8716.png"/><Relationship Id="rId8724" Type="http://schemas.openxmlformats.org/officeDocument/2006/relationships/image" Target="media/image8717.png"/><Relationship Id="rId8725" Type="http://schemas.openxmlformats.org/officeDocument/2006/relationships/image" Target="media/image8718.png"/><Relationship Id="rId8726" Type="http://schemas.openxmlformats.org/officeDocument/2006/relationships/image" Target="media/image8719.png"/><Relationship Id="rId8727" Type="http://schemas.openxmlformats.org/officeDocument/2006/relationships/image" Target="media/image8720.png"/><Relationship Id="rId8728" Type="http://schemas.openxmlformats.org/officeDocument/2006/relationships/image" Target="media/image8721.png"/><Relationship Id="rId8729" Type="http://schemas.openxmlformats.org/officeDocument/2006/relationships/image" Target="media/image8722.png"/><Relationship Id="rId8730" Type="http://schemas.openxmlformats.org/officeDocument/2006/relationships/image" Target="media/image8723.png"/><Relationship Id="rId8731" Type="http://schemas.openxmlformats.org/officeDocument/2006/relationships/image" Target="media/image8724.png"/><Relationship Id="rId8732" Type="http://schemas.openxmlformats.org/officeDocument/2006/relationships/image" Target="media/image8725.png"/><Relationship Id="rId8733" Type="http://schemas.openxmlformats.org/officeDocument/2006/relationships/image" Target="media/image8726.png"/><Relationship Id="rId8734" Type="http://schemas.openxmlformats.org/officeDocument/2006/relationships/image" Target="media/image8727.png"/><Relationship Id="rId8735" Type="http://schemas.openxmlformats.org/officeDocument/2006/relationships/image" Target="media/image8728.png"/><Relationship Id="rId8736" Type="http://schemas.openxmlformats.org/officeDocument/2006/relationships/image" Target="media/image8729.png"/><Relationship Id="rId8737" Type="http://schemas.openxmlformats.org/officeDocument/2006/relationships/image" Target="media/image8730.png"/><Relationship Id="rId8738" Type="http://schemas.openxmlformats.org/officeDocument/2006/relationships/image" Target="media/image8731.png"/><Relationship Id="rId8739" Type="http://schemas.openxmlformats.org/officeDocument/2006/relationships/image" Target="media/image8732.png"/><Relationship Id="rId8740" Type="http://schemas.openxmlformats.org/officeDocument/2006/relationships/image" Target="media/image8733.png"/><Relationship Id="rId8741" Type="http://schemas.openxmlformats.org/officeDocument/2006/relationships/image" Target="media/image8734.png"/><Relationship Id="rId8742" Type="http://schemas.openxmlformats.org/officeDocument/2006/relationships/image" Target="media/image8735.png"/><Relationship Id="rId8743" Type="http://schemas.openxmlformats.org/officeDocument/2006/relationships/image" Target="media/image8736.png"/><Relationship Id="rId8744" Type="http://schemas.openxmlformats.org/officeDocument/2006/relationships/image" Target="media/image8737.png"/><Relationship Id="rId8745" Type="http://schemas.openxmlformats.org/officeDocument/2006/relationships/image" Target="media/image8738.png"/><Relationship Id="rId8746" Type="http://schemas.openxmlformats.org/officeDocument/2006/relationships/image" Target="media/image8739.png"/><Relationship Id="rId8747" Type="http://schemas.openxmlformats.org/officeDocument/2006/relationships/image" Target="media/image8740.png"/><Relationship Id="rId8748" Type="http://schemas.openxmlformats.org/officeDocument/2006/relationships/image" Target="media/image8741.png"/><Relationship Id="rId8749" Type="http://schemas.openxmlformats.org/officeDocument/2006/relationships/image" Target="media/image8742.png"/><Relationship Id="rId8750" Type="http://schemas.openxmlformats.org/officeDocument/2006/relationships/image" Target="media/image8743.png"/><Relationship Id="rId8751" Type="http://schemas.openxmlformats.org/officeDocument/2006/relationships/image" Target="media/image8744.png"/><Relationship Id="rId8752" Type="http://schemas.openxmlformats.org/officeDocument/2006/relationships/image" Target="media/image8745.png"/><Relationship Id="rId8753" Type="http://schemas.openxmlformats.org/officeDocument/2006/relationships/image" Target="media/image8746.png"/><Relationship Id="rId8754" Type="http://schemas.openxmlformats.org/officeDocument/2006/relationships/image" Target="media/image8747.png"/><Relationship Id="rId8755" Type="http://schemas.openxmlformats.org/officeDocument/2006/relationships/image" Target="media/image8748.png"/><Relationship Id="rId8756" Type="http://schemas.openxmlformats.org/officeDocument/2006/relationships/image" Target="media/image8749.png"/><Relationship Id="rId8757" Type="http://schemas.openxmlformats.org/officeDocument/2006/relationships/image" Target="media/image8750.png"/><Relationship Id="rId8758" Type="http://schemas.openxmlformats.org/officeDocument/2006/relationships/image" Target="media/image8751.png"/><Relationship Id="rId8759" Type="http://schemas.openxmlformats.org/officeDocument/2006/relationships/image" Target="media/image8752.png"/><Relationship Id="rId8760" Type="http://schemas.openxmlformats.org/officeDocument/2006/relationships/image" Target="media/image8753.png"/><Relationship Id="rId8761" Type="http://schemas.openxmlformats.org/officeDocument/2006/relationships/image" Target="media/image8754.png"/><Relationship Id="rId8762" Type="http://schemas.openxmlformats.org/officeDocument/2006/relationships/image" Target="media/image8755.png"/><Relationship Id="rId8763" Type="http://schemas.openxmlformats.org/officeDocument/2006/relationships/image" Target="media/image8756.png"/><Relationship Id="rId8764" Type="http://schemas.openxmlformats.org/officeDocument/2006/relationships/image" Target="media/image8757.png"/><Relationship Id="rId8765" Type="http://schemas.openxmlformats.org/officeDocument/2006/relationships/image" Target="media/image8758.png"/><Relationship Id="rId8766" Type="http://schemas.openxmlformats.org/officeDocument/2006/relationships/image" Target="media/image8759.png"/><Relationship Id="rId8767" Type="http://schemas.openxmlformats.org/officeDocument/2006/relationships/image" Target="media/image8760.png"/><Relationship Id="rId8768" Type="http://schemas.openxmlformats.org/officeDocument/2006/relationships/image" Target="media/image8761.png"/><Relationship Id="rId8769" Type="http://schemas.openxmlformats.org/officeDocument/2006/relationships/image" Target="media/image8762.png"/><Relationship Id="rId8770" Type="http://schemas.openxmlformats.org/officeDocument/2006/relationships/image" Target="media/image8763.png"/><Relationship Id="rId8771" Type="http://schemas.openxmlformats.org/officeDocument/2006/relationships/image" Target="media/image8764.png"/><Relationship Id="rId8772" Type="http://schemas.openxmlformats.org/officeDocument/2006/relationships/image" Target="media/image8765.png"/><Relationship Id="rId8773" Type="http://schemas.openxmlformats.org/officeDocument/2006/relationships/image" Target="media/image8766.png"/><Relationship Id="rId8774" Type="http://schemas.openxmlformats.org/officeDocument/2006/relationships/image" Target="media/image8767.png"/><Relationship Id="rId8775" Type="http://schemas.openxmlformats.org/officeDocument/2006/relationships/image" Target="media/image8768.png"/><Relationship Id="rId8776" Type="http://schemas.openxmlformats.org/officeDocument/2006/relationships/image" Target="media/image8769.png"/><Relationship Id="rId8777" Type="http://schemas.openxmlformats.org/officeDocument/2006/relationships/image" Target="media/image8770.png"/><Relationship Id="rId8778" Type="http://schemas.openxmlformats.org/officeDocument/2006/relationships/image" Target="media/image8771.png"/><Relationship Id="rId8779" Type="http://schemas.openxmlformats.org/officeDocument/2006/relationships/image" Target="media/image8772.png"/><Relationship Id="rId8780" Type="http://schemas.openxmlformats.org/officeDocument/2006/relationships/image" Target="media/image8773.png"/><Relationship Id="rId8781" Type="http://schemas.openxmlformats.org/officeDocument/2006/relationships/image" Target="media/image8774.png"/><Relationship Id="rId8782" Type="http://schemas.openxmlformats.org/officeDocument/2006/relationships/image" Target="media/image8775.png"/><Relationship Id="rId8783" Type="http://schemas.openxmlformats.org/officeDocument/2006/relationships/image" Target="media/image8776.png"/><Relationship Id="rId8784" Type="http://schemas.openxmlformats.org/officeDocument/2006/relationships/image" Target="media/image8777.png"/><Relationship Id="rId8785" Type="http://schemas.openxmlformats.org/officeDocument/2006/relationships/image" Target="media/image8778.png"/><Relationship Id="rId8786" Type="http://schemas.openxmlformats.org/officeDocument/2006/relationships/image" Target="media/image8779.png"/><Relationship Id="rId8787" Type="http://schemas.openxmlformats.org/officeDocument/2006/relationships/image" Target="media/image8780.png"/><Relationship Id="rId8788" Type="http://schemas.openxmlformats.org/officeDocument/2006/relationships/image" Target="media/image8781.png"/><Relationship Id="rId8789" Type="http://schemas.openxmlformats.org/officeDocument/2006/relationships/image" Target="media/image8782.png"/><Relationship Id="rId8790" Type="http://schemas.openxmlformats.org/officeDocument/2006/relationships/image" Target="media/image8783.png"/><Relationship Id="rId8791" Type="http://schemas.openxmlformats.org/officeDocument/2006/relationships/image" Target="media/image8784.png"/><Relationship Id="rId8792" Type="http://schemas.openxmlformats.org/officeDocument/2006/relationships/image" Target="media/image8785.png"/><Relationship Id="rId8793" Type="http://schemas.openxmlformats.org/officeDocument/2006/relationships/image" Target="media/image8786.png"/><Relationship Id="rId8794" Type="http://schemas.openxmlformats.org/officeDocument/2006/relationships/image" Target="media/image8787.png"/><Relationship Id="rId8795" Type="http://schemas.openxmlformats.org/officeDocument/2006/relationships/image" Target="media/image8788.png"/><Relationship Id="rId8796" Type="http://schemas.openxmlformats.org/officeDocument/2006/relationships/image" Target="media/image8789.png"/><Relationship Id="rId8797" Type="http://schemas.openxmlformats.org/officeDocument/2006/relationships/image" Target="media/image8790.png"/><Relationship Id="rId8798" Type="http://schemas.openxmlformats.org/officeDocument/2006/relationships/image" Target="media/image8791.png"/><Relationship Id="rId8799" Type="http://schemas.openxmlformats.org/officeDocument/2006/relationships/image" Target="media/image8792.png"/><Relationship Id="rId8800" Type="http://schemas.openxmlformats.org/officeDocument/2006/relationships/image" Target="media/image8793.png"/><Relationship Id="rId8801" Type="http://schemas.openxmlformats.org/officeDocument/2006/relationships/image" Target="media/image8794.png"/><Relationship Id="rId8802" Type="http://schemas.openxmlformats.org/officeDocument/2006/relationships/image" Target="media/image8795.png"/><Relationship Id="rId8803" Type="http://schemas.openxmlformats.org/officeDocument/2006/relationships/image" Target="media/image8796.png"/><Relationship Id="rId8804" Type="http://schemas.openxmlformats.org/officeDocument/2006/relationships/image" Target="media/image8797.png"/><Relationship Id="rId8805" Type="http://schemas.openxmlformats.org/officeDocument/2006/relationships/image" Target="media/image8798.png"/><Relationship Id="rId8806" Type="http://schemas.openxmlformats.org/officeDocument/2006/relationships/image" Target="media/image8799.png"/><Relationship Id="rId8807" Type="http://schemas.openxmlformats.org/officeDocument/2006/relationships/image" Target="media/image8800.png"/><Relationship Id="rId8808" Type="http://schemas.openxmlformats.org/officeDocument/2006/relationships/image" Target="media/image8801.png"/><Relationship Id="rId8809" Type="http://schemas.openxmlformats.org/officeDocument/2006/relationships/image" Target="media/image8802.png"/><Relationship Id="rId8810" Type="http://schemas.openxmlformats.org/officeDocument/2006/relationships/image" Target="media/image8803.png"/><Relationship Id="rId8811" Type="http://schemas.openxmlformats.org/officeDocument/2006/relationships/image" Target="media/image8804.png"/><Relationship Id="rId8812" Type="http://schemas.openxmlformats.org/officeDocument/2006/relationships/image" Target="media/image8805.png"/><Relationship Id="rId8813" Type="http://schemas.openxmlformats.org/officeDocument/2006/relationships/image" Target="media/image8806.png"/><Relationship Id="rId8814" Type="http://schemas.openxmlformats.org/officeDocument/2006/relationships/image" Target="media/image8807.png"/><Relationship Id="rId8815" Type="http://schemas.openxmlformats.org/officeDocument/2006/relationships/image" Target="media/image8808.png"/><Relationship Id="rId8816" Type="http://schemas.openxmlformats.org/officeDocument/2006/relationships/image" Target="media/image8809.png"/><Relationship Id="rId8817" Type="http://schemas.openxmlformats.org/officeDocument/2006/relationships/image" Target="media/image8810.png"/><Relationship Id="rId8818" Type="http://schemas.openxmlformats.org/officeDocument/2006/relationships/image" Target="media/image8811.png"/><Relationship Id="rId8819" Type="http://schemas.openxmlformats.org/officeDocument/2006/relationships/image" Target="media/image8812.png"/><Relationship Id="rId8820" Type="http://schemas.openxmlformats.org/officeDocument/2006/relationships/image" Target="media/image8813.png"/><Relationship Id="rId8821" Type="http://schemas.openxmlformats.org/officeDocument/2006/relationships/image" Target="media/image8814.png"/><Relationship Id="rId8822" Type="http://schemas.openxmlformats.org/officeDocument/2006/relationships/image" Target="media/image8815.png"/><Relationship Id="rId8823" Type="http://schemas.openxmlformats.org/officeDocument/2006/relationships/image" Target="media/image8816.png"/><Relationship Id="rId8824" Type="http://schemas.openxmlformats.org/officeDocument/2006/relationships/image" Target="media/image8817.png"/><Relationship Id="rId8825" Type="http://schemas.openxmlformats.org/officeDocument/2006/relationships/image" Target="media/image8818.png"/><Relationship Id="rId8826" Type="http://schemas.openxmlformats.org/officeDocument/2006/relationships/image" Target="media/image8819.png"/><Relationship Id="rId8827" Type="http://schemas.openxmlformats.org/officeDocument/2006/relationships/image" Target="media/image8820.png"/><Relationship Id="rId8828" Type="http://schemas.openxmlformats.org/officeDocument/2006/relationships/image" Target="media/image8821.png"/><Relationship Id="rId8829" Type="http://schemas.openxmlformats.org/officeDocument/2006/relationships/image" Target="media/image8822.png"/><Relationship Id="rId8830" Type="http://schemas.openxmlformats.org/officeDocument/2006/relationships/image" Target="media/image8823.png"/><Relationship Id="rId8831" Type="http://schemas.openxmlformats.org/officeDocument/2006/relationships/image" Target="media/image8824.png"/><Relationship Id="rId8832" Type="http://schemas.openxmlformats.org/officeDocument/2006/relationships/image" Target="media/image8825.png"/><Relationship Id="rId8833" Type="http://schemas.openxmlformats.org/officeDocument/2006/relationships/image" Target="media/image8826.png"/><Relationship Id="rId8834" Type="http://schemas.openxmlformats.org/officeDocument/2006/relationships/image" Target="media/image8827.png"/><Relationship Id="rId8835" Type="http://schemas.openxmlformats.org/officeDocument/2006/relationships/image" Target="media/image8828.png"/><Relationship Id="rId8836" Type="http://schemas.openxmlformats.org/officeDocument/2006/relationships/image" Target="media/image8829.png"/><Relationship Id="rId8837" Type="http://schemas.openxmlformats.org/officeDocument/2006/relationships/image" Target="media/image8830.png"/><Relationship Id="rId8838" Type="http://schemas.openxmlformats.org/officeDocument/2006/relationships/image" Target="media/image8831.png"/><Relationship Id="rId8839" Type="http://schemas.openxmlformats.org/officeDocument/2006/relationships/image" Target="media/image8832.png"/><Relationship Id="rId8840" Type="http://schemas.openxmlformats.org/officeDocument/2006/relationships/image" Target="media/image8833.png"/><Relationship Id="rId8841" Type="http://schemas.openxmlformats.org/officeDocument/2006/relationships/image" Target="media/image8834.png"/><Relationship Id="rId8842" Type="http://schemas.openxmlformats.org/officeDocument/2006/relationships/image" Target="media/image8835.png"/><Relationship Id="rId8843" Type="http://schemas.openxmlformats.org/officeDocument/2006/relationships/image" Target="media/image8836.png"/><Relationship Id="rId8844" Type="http://schemas.openxmlformats.org/officeDocument/2006/relationships/image" Target="media/image8837.png"/><Relationship Id="rId8845" Type="http://schemas.openxmlformats.org/officeDocument/2006/relationships/image" Target="media/image8838.png"/><Relationship Id="rId8846" Type="http://schemas.openxmlformats.org/officeDocument/2006/relationships/image" Target="media/image8839.png"/><Relationship Id="rId8847" Type="http://schemas.openxmlformats.org/officeDocument/2006/relationships/image" Target="media/image8840.png"/><Relationship Id="rId8848" Type="http://schemas.openxmlformats.org/officeDocument/2006/relationships/image" Target="media/image8841.png"/><Relationship Id="rId8849" Type="http://schemas.openxmlformats.org/officeDocument/2006/relationships/image" Target="media/image8842.png"/><Relationship Id="rId8850" Type="http://schemas.openxmlformats.org/officeDocument/2006/relationships/image" Target="media/image8843.png"/><Relationship Id="rId8851" Type="http://schemas.openxmlformats.org/officeDocument/2006/relationships/image" Target="media/image8844.png"/><Relationship Id="rId8852" Type="http://schemas.openxmlformats.org/officeDocument/2006/relationships/image" Target="media/image8845.png"/><Relationship Id="rId8853" Type="http://schemas.openxmlformats.org/officeDocument/2006/relationships/image" Target="media/image8846.png"/><Relationship Id="rId8854" Type="http://schemas.openxmlformats.org/officeDocument/2006/relationships/image" Target="media/image8847.png"/><Relationship Id="rId8855" Type="http://schemas.openxmlformats.org/officeDocument/2006/relationships/image" Target="media/image8848.png"/><Relationship Id="rId8856" Type="http://schemas.openxmlformats.org/officeDocument/2006/relationships/image" Target="media/image8849.png"/><Relationship Id="rId8857" Type="http://schemas.openxmlformats.org/officeDocument/2006/relationships/image" Target="media/image8850.png"/><Relationship Id="rId8858" Type="http://schemas.openxmlformats.org/officeDocument/2006/relationships/image" Target="media/image8851.png"/><Relationship Id="rId8859" Type="http://schemas.openxmlformats.org/officeDocument/2006/relationships/image" Target="media/image8852.png"/><Relationship Id="rId8860" Type="http://schemas.openxmlformats.org/officeDocument/2006/relationships/image" Target="media/image8853.png"/><Relationship Id="rId8861" Type="http://schemas.openxmlformats.org/officeDocument/2006/relationships/image" Target="media/image8854.png"/><Relationship Id="rId8862" Type="http://schemas.openxmlformats.org/officeDocument/2006/relationships/image" Target="media/image8855.png"/><Relationship Id="rId8863" Type="http://schemas.openxmlformats.org/officeDocument/2006/relationships/image" Target="media/image8856.png"/><Relationship Id="rId8864" Type="http://schemas.openxmlformats.org/officeDocument/2006/relationships/image" Target="media/image8857.png"/><Relationship Id="rId8865" Type="http://schemas.openxmlformats.org/officeDocument/2006/relationships/image" Target="media/image8858.png"/><Relationship Id="rId8866" Type="http://schemas.openxmlformats.org/officeDocument/2006/relationships/image" Target="media/image8859.png"/><Relationship Id="rId8867" Type="http://schemas.openxmlformats.org/officeDocument/2006/relationships/image" Target="media/image8860.png"/><Relationship Id="rId8868" Type="http://schemas.openxmlformats.org/officeDocument/2006/relationships/image" Target="media/image8861.png"/><Relationship Id="rId8869" Type="http://schemas.openxmlformats.org/officeDocument/2006/relationships/image" Target="media/image8862.png"/><Relationship Id="rId8870" Type="http://schemas.openxmlformats.org/officeDocument/2006/relationships/image" Target="media/image8863.png"/><Relationship Id="rId8871" Type="http://schemas.openxmlformats.org/officeDocument/2006/relationships/image" Target="media/image8864.png"/><Relationship Id="rId8872" Type="http://schemas.openxmlformats.org/officeDocument/2006/relationships/image" Target="media/image8865.png"/><Relationship Id="rId8873" Type="http://schemas.openxmlformats.org/officeDocument/2006/relationships/image" Target="media/image8866.png"/><Relationship Id="rId8874" Type="http://schemas.openxmlformats.org/officeDocument/2006/relationships/image" Target="media/image8867.png"/><Relationship Id="rId8875" Type="http://schemas.openxmlformats.org/officeDocument/2006/relationships/image" Target="media/image8868.png"/><Relationship Id="rId8876" Type="http://schemas.openxmlformats.org/officeDocument/2006/relationships/image" Target="media/image8869.png"/><Relationship Id="rId8877" Type="http://schemas.openxmlformats.org/officeDocument/2006/relationships/image" Target="media/image8870.png"/><Relationship Id="rId8878" Type="http://schemas.openxmlformats.org/officeDocument/2006/relationships/image" Target="media/image8871.png"/><Relationship Id="rId8879" Type="http://schemas.openxmlformats.org/officeDocument/2006/relationships/image" Target="media/image8872.png"/><Relationship Id="rId8880" Type="http://schemas.openxmlformats.org/officeDocument/2006/relationships/image" Target="media/image8873.png"/><Relationship Id="rId8881" Type="http://schemas.openxmlformats.org/officeDocument/2006/relationships/image" Target="media/image8874.png"/><Relationship Id="rId8882" Type="http://schemas.openxmlformats.org/officeDocument/2006/relationships/image" Target="media/image8875.png"/><Relationship Id="rId8883" Type="http://schemas.openxmlformats.org/officeDocument/2006/relationships/image" Target="media/image8876.png"/><Relationship Id="rId8884" Type="http://schemas.openxmlformats.org/officeDocument/2006/relationships/image" Target="media/image8877.png"/><Relationship Id="rId8885" Type="http://schemas.openxmlformats.org/officeDocument/2006/relationships/image" Target="media/image8878.png"/><Relationship Id="rId8886" Type="http://schemas.openxmlformats.org/officeDocument/2006/relationships/image" Target="media/image8879.png"/><Relationship Id="rId8887" Type="http://schemas.openxmlformats.org/officeDocument/2006/relationships/image" Target="media/image8880.png"/><Relationship Id="rId8888" Type="http://schemas.openxmlformats.org/officeDocument/2006/relationships/image" Target="media/image8881.png"/><Relationship Id="rId8889" Type="http://schemas.openxmlformats.org/officeDocument/2006/relationships/image" Target="media/image8882.png"/><Relationship Id="rId8890" Type="http://schemas.openxmlformats.org/officeDocument/2006/relationships/image" Target="media/image8883.png"/><Relationship Id="rId8891" Type="http://schemas.openxmlformats.org/officeDocument/2006/relationships/image" Target="media/image8884.png"/><Relationship Id="rId8892" Type="http://schemas.openxmlformats.org/officeDocument/2006/relationships/image" Target="media/image8885.png"/><Relationship Id="rId8893" Type="http://schemas.openxmlformats.org/officeDocument/2006/relationships/image" Target="media/image8886.png"/><Relationship Id="rId8894" Type="http://schemas.openxmlformats.org/officeDocument/2006/relationships/image" Target="media/image8887.png"/><Relationship Id="rId8895" Type="http://schemas.openxmlformats.org/officeDocument/2006/relationships/image" Target="media/image8888.png"/><Relationship Id="rId8896" Type="http://schemas.openxmlformats.org/officeDocument/2006/relationships/image" Target="media/image8889.png"/><Relationship Id="rId8897" Type="http://schemas.openxmlformats.org/officeDocument/2006/relationships/image" Target="media/image8890.png"/><Relationship Id="rId8898" Type="http://schemas.openxmlformats.org/officeDocument/2006/relationships/image" Target="media/image8891.png"/><Relationship Id="rId8899" Type="http://schemas.openxmlformats.org/officeDocument/2006/relationships/image" Target="media/image8892.png"/><Relationship Id="rId8900" Type="http://schemas.openxmlformats.org/officeDocument/2006/relationships/image" Target="media/image8893.png"/><Relationship Id="rId8901" Type="http://schemas.openxmlformats.org/officeDocument/2006/relationships/image" Target="media/image8894.png"/><Relationship Id="rId8902" Type="http://schemas.openxmlformats.org/officeDocument/2006/relationships/image" Target="media/image8895.png"/><Relationship Id="rId8903" Type="http://schemas.openxmlformats.org/officeDocument/2006/relationships/image" Target="media/image8896.png"/><Relationship Id="rId8904" Type="http://schemas.openxmlformats.org/officeDocument/2006/relationships/image" Target="media/image8897.png"/><Relationship Id="rId8905" Type="http://schemas.openxmlformats.org/officeDocument/2006/relationships/image" Target="media/image8898.png"/><Relationship Id="rId8906" Type="http://schemas.openxmlformats.org/officeDocument/2006/relationships/image" Target="media/image8899.png"/><Relationship Id="rId8907" Type="http://schemas.openxmlformats.org/officeDocument/2006/relationships/image" Target="media/image8900.png"/><Relationship Id="rId8908" Type="http://schemas.openxmlformats.org/officeDocument/2006/relationships/image" Target="media/image8901.png"/><Relationship Id="rId8909" Type="http://schemas.openxmlformats.org/officeDocument/2006/relationships/image" Target="media/image8902.png"/><Relationship Id="rId8910" Type="http://schemas.openxmlformats.org/officeDocument/2006/relationships/image" Target="media/image8903.png"/><Relationship Id="rId8911" Type="http://schemas.openxmlformats.org/officeDocument/2006/relationships/image" Target="media/image8904.png"/><Relationship Id="rId8912" Type="http://schemas.openxmlformats.org/officeDocument/2006/relationships/image" Target="media/image8905.png"/><Relationship Id="rId8913" Type="http://schemas.openxmlformats.org/officeDocument/2006/relationships/image" Target="media/image8906.png"/><Relationship Id="rId8914" Type="http://schemas.openxmlformats.org/officeDocument/2006/relationships/image" Target="media/image8907.png"/><Relationship Id="rId8915" Type="http://schemas.openxmlformats.org/officeDocument/2006/relationships/image" Target="media/image8908.png"/><Relationship Id="rId8916" Type="http://schemas.openxmlformats.org/officeDocument/2006/relationships/image" Target="media/image8909.png"/><Relationship Id="rId8917" Type="http://schemas.openxmlformats.org/officeDocument/2006/relationships/image" Target="media/image8910.png"/><Relationship Id="rId8918" Type="http://schemas.openxmlformats.org/officeDocument/2006/relationships/image" Target="media/image8911.png"/><Relationship Id="rId8919" Type="http://schemas.openxmlformats.org/officeDocument/2006/relationships/image" Target="media/image8912.png"/><Relationship Id="rId8920" Type="http://schemas.openxmlformats.org/officeDocument/2006/relationships/image" Target="media/image8913.png"/><Relationship Id="rId8921" Type="http://schemas.openxmlformats.org/officeDocument/2006/relationships/image" Target="media/image8914.png"/><Relationship Id="rId8922" Type="http://schemas.openxmlformats.org/officeDocument/2006/relationships/image" Target="media/image8915.png"/><Relationship Id="rId8923" Type="http://schemas.openxmlformats.org/officeDocument/2006/relationships/image" Target="media/image8916.png"/><Relationship Id="rId8924" Type="http://schemas.openxmlformats.org/officeDocument/2006/relationships/image" Target="media/image8917.png"/><Relationship Id="rId8925" Type="http://schemas.openxmlformats.org/officeDocument/2006/relationships/image" Target="media/image8918.png"/><Relationship Id="rId8926" Type="http://schemas.openxmlformats.org/officeDocument/2006/relationships/image" Target="media/image8919.png"/><Relationship Id="rId8927" Type="http://schemas.openxmlformats.org/officeDocument/2006/relationships/image" Target="media/image8920.png"/><Relationship Id="rId8928" Type="http://schemas.openxmlformats.org/officeDocument/2006/relationships/image" Target="media/image8921.png"/><Relationship Id="rId8929" Type="http://schemas.openxmlformats.org/officeDocument/2006/relationships/image" Target="media/image8922.png"/><Relationship Id="rId8930" Type="http://schemas.openxmlformats.org/officeDocument/2006/relationships/image" Target="media/image8923.png"/><Relationship Id="rId8931" Type="http://schemas.openxmlformats.org/officeDocument/2006/relationships/image" Target="media/image8924.png"/><Relationship Id="rId8932" Type="http://schemas.openxmlformats.org/officeDocument/2006/relationships/image" Target="media/image8925.png"/><Relationship Id="rId8933" Type="http://schemas.openxmlformats.org/officeDocument/2006/relationships/image" Target="media/image8926.png"/><Relationship Id="rId8934" Type="http://schemas.openxmlformats.org/officeDocument/2006/relationships/image" Target="media/image8927.png"/><Relationship Id="rId8935" Type="http://schemas.openxmlformats.org/officeDocument/2006/relationships/image" Target="media/image8928.png"/><Relationship Id="rId8936" Type="http://schemas.openxmlformats.org/officeDocument/2006/relationships/image" Target="media/image8929.png"/><Relationship Id="rId8937" Type="http://schemas.openxmlformats.org/officeDocument/2006/relationships/image" Target="media/image8930.png"/><Relationship Id="rId8938" Type="http://schemas.openxmlformats.org/officeDocument/2006/relationships/image" Target="media/image8931.png"/><Relationship Id="rId8939" Type="http://schemas.openxmlformats.org/officeDocument/2006/relationships/image" Target="media/image8932.png"/><Relationship Id="rId8940" Type="http://schemas.openxmlformats.org/officeDocument/2006/relationships/image" Target="media/image8933.png"/><Relationship Id="rId8941" Type="http://schemas.openxmlformats.org/officeDocument/2006/relationships/image" Target="media/image8934.png"/><Relationship Id="rId8942" Type="http://schemas.openxmlformats.org/officeDocument/2006/relationships/image" Target="media/image8935.png"/><Relationship Id="rId8943" Type="http://schemas.openxmlformats.org/officeDocument/2006/relationships/image" Target="media/image8936.png"/><Relationship Id="rId8944" Type="http://schemas.openxmlformats.org/officeDocument/2006/relationships/image" Target="media/image8937.png"/><Relationship Id="rId8945" Type="http://schemas.openxmlformats.org/officeDocument/2006/relationships/image" Target="media/image8938.png"/><Relationship Id="rId8946" Type="http://schemas.openxmlformats.org/officeDocument/2006/relationships/image" Target="media/image8939.png"/><Relationship Id="rId8947" Type="http://schemas.openxmlformats.org/officeDocument/2006/relationships/image" Target="media/image8940.png"/><Relationship Id="rId8948" Type="http://schemas.openxmlformats.org/officeDocument/2006/relationships/image" Target="media/image8941.png"/><Relationship Id="rId8949" Type="http://schemas.openxmlformats.org/officeDocument/2006/relationships/image" Target="media/image8942.png"/><Relationship Id="rId8950" Type="http://schemas.openxmlformats.org/officeDocument/2006/relationships/image" Target="media/image8943.png"/><Relationship Id="rId8951" Type="http://schemas.openxmlformats.org/officeDocument/2006/relationships/image" Target="media/image8944.png"/><Relationship Id="rId8952" Type="http://schemas.openxmlformats.org/officeDocument/2006/relationships/image" Target="media/image8945.png"/><Relationship Id="rId8953" Type="http://schemas.openxmlformats.org/officeDocument/2006/relationships/image" Target="media/image8946.png"/><Relationship Id="rId8954" Type="http://schemas.openxmlformats.org/officeDocument/2006/relationships/image" Target="media/image8947.png"/><Relationship Id="rId8955" Type="http://schemas.openxmlformats.org/officeDocument/2006/relationships/image" Target="media/image8948.png"/><Relationship Id="rId8956" Type="http://schemas.openxmlformats.org/officeDocument/2006/relationships/image" Target="media/image8949.png"/><Relationship Id="rId8957" Type="http://schemas.openxmlformats.org/officeDocument/2006/relationships/image" Target="media/image8950.png"/><Relationship Id="rId8958" Type="http://schemas.openxmlformats.org/officeDocument/2006/relationships/image" Target="media/image8951.png"/><Relationship Id="rId8959" Type="http://schemas.openxmlformats.org/officeDocument/2006/relationships/image" Target="media/image8952.png"/><Relationship Id="rId8960" Type="http://schemas.openxmlformats.org/officeDocument/2006/relationships/image" Target="media/image8953.png"/><Relationship Id="rId8961" Type="http://schemas.openxmlformats.org/officeDocument/2006/relationships/image" Target="media/image8954.png"/><Relationship Id="rId8962" Type="http://schemas.openxmlformats.org/officeDocument/2006/relationships/image" Target="media/image8955.png"/><Relationship Id="rId8963" Type="http://schemas.openxmlformats.org/officeDocument/2006/relationships/image" Target="media/image8956.png"/><Relationship Id="rId8964" Type="http://schemas.openxmlformats.org/officeDocument/2006/relationships/image" Target="media/image8957.png"/><Relationship Id="rId8965" Type="http://schemas.openxmlformats.org/officeDocument/2006/relationships/image" Target="media/image8958.png"/><Relationship Id="rId8966" Type="http://schemas.openxmlformats.org/officeDocument/2006/relationships/image" Target="media/image8959.png"/><Relationship Id="rId8967" Type="http://schemas.openxmlformats.org/officeDocument/2006/relationships/image" Target="media/image8960.png"/><Relationship Id="rId8968" Type="http://schemas.openxmlformats.org/officeDocument/2006/relationships/image" Target="media/image8961.png"/><Relationship Id="rId8969" Type="http://schemas.openxmlformats.org/officeDocument/2006/relationships/image" Target="media/image8962.png"/><Relationship Id="rId8970" Type="http://schemas.openxmlformats.org/officeDocument/2006/relationships/image" Target="media/image8963.png"/><Relationship Id="rId8971" Type="http://schemas.openxmlformats.org/officeDocument/2006/relationships/image" Target="media/image8964.png"/><Relationship Id="rId8972" Type="http://schemas.openxmlformats.org/officeDocument/2006/relationships/image" Target="media/image8965.png"/><Relationship Id="rId8973" Type="http://schemas.openxmlformats.org/officeDocument/2006/relationships/image" Target="media/image8966.png"/><Relationship Id="rId8974" Type="http://schemas.openxmlformats.org/officeDocument/2006/relationships/image" Target="media/image8967.png"/><Relationship Id="rId8975" Type="http://schemas.openxmlformats.org/officeDocument/2006/relationships/image" Target="media/image8968.png"/><Relationship Id="rId8976" Type="http://schemas.openxmlformats.org/officeDocument/2006/relationships/image" Target="media/image8969.png"/><Relationship Id="rId8977" Type="http://schemas.openxmlformats.org/officeDocument/2006/relationships/image" Target="media/image8970.png"/><Relationship Id="rId8978" Type="http://schemas.openxmlformats.org/officeDocument/2006/relationships/image" Target="media/image8971.png"/><Relationship Id="rId8979" Type="http://schemas.openxmlformats.org/officeDocument/2006/relationships/image" Target="media/image8972.png"/><Relationship Id="rId8980" Type="http://schemas.openxmlformats.org/officeDocument/2006/relationships/image" Target="media/image8973.png"/><Relationship Id="rId8981" Type="http://schemas.openxmlformats.org/officeDocument/2006/relationships/image" Target="media/image8974.png"/><Relationship Id="rId8982" Type="http://schemas.openxmlformats.org/officeDocument/2006/relationships/image" Target="media/image8975.png"/><Relationship Id="rId8983" Type="http://schemas.openxmlformats.org/officeDocument/2006/relationships/image" Target="media/image8976.png"/><Relationship Id="rId8984" Type="http://schemas.openxmlformats.org/officeDocument/2006/relationships/image" Target="media/image8977.png"/><Relationship Id="rId8985" Type="http://schemas.openxmlformats.org/officeDocument/2006/relationships/image" Target="media/image8978.png"/><Relationship Id="rId8986" Type="http://schemas.openxmlformats.org/officeDocument/2006/relationships/image" Target="media/image8979.png"/><Relationship Id="rId8987" Type="http://schemas.openxmlformats.org/officeDocument/2006/relationships/image" Target="media/image8980.png"/><Relationship Id="rId8988" Type="http://schemas.openxmlformats.org/officeDocument/2006/relationships/image" Target="media/image8981.png"/><Relationship Id="rId8989" Type="http://schemas.openxmlformats.org/officeDocument/2006/relationships/image" Target="media/image8982.png"/><Relationship Id="rId8990" Type="http://schemas.openxmlformats.org/officeDocument/2006/relationships/image" Target="media/image8983.png"/><Relationship Id="rId8991" Type="http://schemas.openxmlformats.org/officeDocument/2006/relationships/image" Target="media/image8984.png"/><Relationship Id="rId8992" Type="http://schemas.openxmlformats.org/officeDocument/2006/relationships/image" Target="media/image8985.png"/><Relationship Id="rId8993" Type="http://schemas.openxmlformats.org/officeDocument/2006/relationships/image" Target="media/image8986.png"/><Relationship Id="rId8994" Type="http://schemas.openxmlformats.org/officeDocument/2006/relationships/image" Target="media/image8987.png"/><Relationship Id="rId8995" Type="http://schemas.openxmlformats.org/officeDocument/2006/relationships/image" Target="media/image8988.png"/><Relationship Id="rId8996" Type="http://schemas.openxmlformats.org/officeDocument/2006/relationships/image" Target="media/image8989.png"/><Relationship Id="rId8997" Type="http://schemas.openxmlformats.org/officeDocument/2006/relationships/image" Target="media/image8990.png"/><Relationship Id="rId8998" Type="http://schemas.openxmlformats.org/officeDocument/2006/relationships/image" Target="media/image8991.png"/><Relationship Id="rId8999" Type="http://schemas.openxmlformats.org/officeDocument/2006/relationships/image" Target="media/image8992.png"/><Relationship Id="rId9000" Type="http://schemas.openxmlformats.org/officeDocument/2006/relationships/image" Target="media/image8993.png"/><Relationship Id="rId9001" Type="http://schemas.openxmlformats.org/officeDocument/2006/relationships/image" Target="media/image8994.png"/><Relationship Id="rId9002" Type="http://schemas.openxmlformats.org/officeDocument/2006/relationships/image" Target="media/image8995.png"/><Relationship Id="rId9003" Type="http://schemas.openxmlformats.org/officeDocument/2006/relationships/image" Target="media/image8996.png"/><Relationship Id="rId9004" Type="http://schemas.openxmlformats.org/officeDocument/2006/relationships/image" Target="media/image8997.png"/><Relationship Id="rId9005" Type="http://schemas.openxmlformats.org/officeDocument/2006/relationships/image" Target="media/image8998.png"/><Relationship Id="rId9006" Type="http://schemas.openxmlformats.org/officeDocument/2006/relationships/image" Target="media/image8999.png"/><Relationship Id="rId9007" Type="http://schemas.openxmlformats.org/officeDocument/2006/relationships/image" Target="media/image9000.png"/><Relationship Id="rId9008" Type="http://schemas.openxmlformats.org/officeDocument/2006/relationships/image" Target="media/image9001.png"/><Relationship Id="rId9009" Type="http://schemas.openxmlformats.org/officeDocument/2006/relationships/image" Target="media/image9002.png"/><Relationship Id="rId9010" Type="http://schemas.openxmlformats.org/officeDocument/2006/relationships/image" Target="media/image9003.png"/><Relationship Id="rId9011" Type="http://schemas.openxmlformats.org/officeDocument/2006/relationships/image" Target="media/image9004.png"/><Relationship Id="rId9012" Type="http://schemas.openxmlformats.org/officeDocument/2006/relationships/image" Target="media/image9005.png"/><Relationship Id="rId9013" Type="http://schemas.openxmlformats.org/officeDocument/2006/relationships/image" Target="media/image9006.png"/><Relationship Id="rId9014" Type="http://schemas.openxmlformats.org/officeDocument/2006/relationships/image" Target="media/image9007.png"/><Relationship Id="rId9015" Type="http://schemas.openxmlformats.org/officeDocument/2006/relationships/image" Target="media/image9008.png"/><Relationship Id="rId9016" Type="http://schemas.openxmlformats.org/officeDocument/2006/relationships/image" Target="media/image9009.png"/><Relationship Id="rId9017" Type="http://schemas.openxmlformats.org/officeDocument/2006/relationships/image" Target="media/image9010.png"/><Relationship Id="rId9018" Type="http://schemas.openxmlformats.org/officeDocument/2006/relationships/image" Target="media/image9011.png"/><Relationship Id="rId9019" Type="http://schemas.openxmlformats.org/officeDocument/2006/relationships/image" Target="media/image9012.png"/><Relationship Id="rId9020" Type="http://schemas.openxmlformats.org/officeDocument/2006/relationships/image" Target="media/image9013.png"/><Relationship Id="rId9021" Type="http://schemas.openxmlformats.org/officeDocument/2006/relationships/image" Target="media/image9014.png"/><Relationship Id="rId9022" Type="http://schemas.openxmlformats.org/officeDocument/2006/relationships/image" Target="media/image9015.png"/><Relationship Id="rId9023" Type="http://schemas.openxmlformats.org/officeDocument/2006/relationships/image" Target="media/image9016.png"/><Relationship Id="rId9024" Type="http://schemas.openxmlformats.org/officeDocument/2006/relationships/image" Target="media/image9017.png"/><Relationship Id="rId9025" Type="http://schemas.openxmlformats.org/officeDocument/2006/relationships/image" Target="media/image9018.png"/><Relationship Id="rId9026" Type="http://schemas.openxmlformats.org/officeDocument/2006/relationships/image" Target="media/image9019.png"/><Relationship Id="rId9027" Type="http://schemas.openxmlformats.org/officeDocument/2006/relationships/image" Target="media/image9020.png"/><Relationship Id="rId9028" Type="http://schemas.openxmlformats.org/officeDocument/2006/relationships/image" Target="media/image9021.png"/><Relationship Id="rId9029" Type="http://schemas.openxmlformats.org/officeDocument/2006/relationships/image" Target="media/image9022.png"/><Relationship Id="rId9030" Type="http://schemas.openxmlformats.org/officeDocument/2006/relationships/image" Target="media/image9023.png"/><Relationship Id="rId9031" Type="http://schemas.openxmlformats.org/officeDocument/2006/relationships/image" Target="media/image9024.png"/><Relationship Id="rId9032" Type="http://schemas.openxmlformats.org/officeDocument/2006/relationships/image" Target="media/image9025.png"/><Relationship Id="rId9033" Type="http://schemas.openxmlformats.org/officeDocument/2006/relationships/image" Target="media/image9026.png"/><Relationship Id="rId9034" Type="http://schemas.openxmlformats.org/officeDocument/2006/relationships/image" Target="media/image9027.png"/><Relationship Id="rId9035" Type="http://schemas.openxmlformats.org/officeDocument/2006/relationships/image" Target="media/image9028.png"/><Relationship Id="rId9036" Type="http://schemas.openxmlformats.org/officeDocument/2006/relationships/image" Target="media/image9029.png"/><Relationship Id="rId9037" Type="http://schemas.openxmlformats.org/officeDocument/2006/relationships/image" Target="media/image9030.png"/><Relationship Id="rId9038" Type="http://schemas.openxmlformats.org/officeDocument/2006/relationships/image" Target="media/image9031.png"/><Relationship Id="rId9039" Type="http://schemas.openxmlformats.org/officeDocument/2006/relationships/image" Target="media/image9032.png"/><Relationship Id="rId9040" Type="http://schemas.openxmlformats.org/officeDocument/2006/relationships/image" Target="media/image9033.png"/><Relationship Id="rId9041" Type="http://schemas.openxmlformats.org/officeDocument/2006/relationships/image" Target="media/image9034.png"/><Relationship Id="rId9042" Type="http://schemas.openxmlformats.org/officeDocument/2006/relationships/image" Target="media/image9035.png"/><Relationship Id="rId9043" Type="http://schemas.openxmlformats.org/officeDocument/2006/relationships/image" Target="media/image9036.png"/><Relationship Id="rId9044" Type="http://schemas.openxmlformats.org/officeDocument/2006/relationships/image" Target="media/image9037.png"/><Relationship Id="rId9045" Type="http://schemas.openxmlformats.org/officeDocument/2006/relationships/image" Target="media/image9038.png"/><Relationship Id="rId9046" Type="http://schemas.openxmlformats.org/officeDocument/2006/relationships/image" Target="media/image9039.png"/><Relationship Id="rId9047" Type="http://schemas.openxmlformats.org/officeDocument/2006/relationships/image" Target="media/image9040.png"/><Relationship Id="rId9048" Type="http://schemas.openxmlformats.org/officeDocument/2006/relationships/image" Target="media/image9041.png"/><Relationship Id="rId9049" Type="http://schemas.openxmlformats.org/officeDocument/2006/relationships/image" Target="media/image9042.png"/><Relationship Id="rId9050" Type="http://schemas.openxmlformats.org/officeDocument/2006/relationships/image" Target="media/image9043.png"/><Relationship Id="rId9051" Type="http://schemas.openxmlformats.org/officeDocument/2006/relationships/image" Target="media/image9044.png"/><Relationship Id="rId9052" Type="http://schemas.openxmlformats.org/officeDocument/2006/relationships/image" Target="media/image9045.png"/><Relationship Id="rId9053" Type="http://schemas.openxmlformats.org/officeDocument/2006/relationships/image" Target="media/image9046.png"/><Relationship Id="rId9054" Type="http://schemas.openxmlformats.org/officeDocument/2006/relationships/image" Target="media/image9047.png"/><Relationship Id="rId9055" Type="http://schemas.openxmlformats.org/officeDocument/2006/relationships/image" Target="media/image9048.png"/><Relationship Id="rId9056" Type="http://schemas.openxmlformats.org/officeDocument/2006/relationships/image" Target="media/image9049.png"/><Relationship Id="rId9057" Type="http://schemas.openxmlformats.org/officeDocument/2006/relationships/image" Target="media/image9050.png"/><Relationship Id="rId9058" Type="http://schemas.openxmlformats.org/officeDocument/2006/relationships/image" Target="media/image9051.png"/><Relationship Id="rId9059" Type="http://schemas.openxmlformats.org/officeDocument/2006/relationships/image" Target="media/image9052.png"/><Relationship Id="rId9060" Type="http://schemas.openxmlformats.org/officeDocument/2006/relationships/image" Target="media/image9053.png"/><Relationship Id="rId9061" Type="http://schemas.openxmlformats.org/officeDocument/2006/relationships/image" Target="media/image9054.png"/><Relationship Id="rId9062" Type="http://schemas.openxmlformats.org/officeDocument/2006/relationships/image" Target="media/image9055.png"/><Relationship Id="rId9063" Type="http://schemas.openxmlformats.org/officeDocument/2006/relationships/image" Target="media/image9056.png"/><Relationship Id="rId9064" Type="http://schemas.openxmlformats.org/officeDocument/2006/relationships/image" Target="media/image9057.png"/><Relationship Id="rId9065" Type="http://schemas.openxmlformats.org/officeDocument/2006/relationships/image" Target="media/image9058.png"/><Relationship Id="rId9066" Type="http://schemas.openxmlformats.org/officeDocument/2006/relationships/image" Target="media/image9059.png"/><Relationship Id="rId9067" Type="http://schemas.openxmlformats.org/officeDocument/2006/relationships/image" Target="media/image9060.png"/><Relationship Id="rId9068" Type="http://schemas.openxmlformats.org/officeDocument/2006/relationships/image" Target="media/image9061.png"/><Relationship Id="rId9069" Type="http://schemas.openxmlformats.org/officeDocument/2006/relationships/image" Target="media/image9062.png"/><Relationship Id="rId9070" Type="http://schemas.openxmlformats.org/officeDocument/2006/relationships/image" Target="media/image9063.png"/><Relationship Id="rId9071" Type="http://schemas.openxmlformats.org/officeDocument/2006/relationships/image" Target="media/image9064.png"/><Relationship Id="rId9072" Type="http://schemas.openxmlformats.org/officeDocument/2006/relationships/image" Target="media/image9065.png"/><Relationship Id="rId9073" Type="http://schemas.openxmlformats.org/officeDocument/2006/relationships/image" Target="media/image9066.png"/><Relationship Id="rId9074" Type="http://schemas.openxmlformats.org/officeDocument/2006/relationships/image" Target="media/image9067.png"/><Relationship Id="rId9075" Type="http://schemas.openxmlformats.org/officeDocument/2006/relationships/image" Target="media/image9068.png"/><Relationship Id="rId9076" Type="http://schemas.openxmlformats.org/officeDocument/2006/relationships/image" Target="media/image9069.png"/><Relationship Id="rId9077" Type="http://schemas.openxmlformats.org/officeDocument/2006/relationships/image" Target="media/image9070.png"/><Relationship Id="rId9078" Type="http://schemas.openxmlformats.org/officeDocument/2006/relationships/image" Target="media/image9071.png"/><Relationship Id="rId9079" Type="http://schemas.openxmlformats.org/officeDocument/2006/relationships/image" Target="media/image9072.png"/><Relationship Id="rId9080" Type="http://schemas.openxmlformats.org/officeDocument/2006/relationships/image" Target="media/image9073.png"/><Relationship Id="rId9081" Type="http://schemas.openxmlformats.org/officeDocument/2006/relationships/image" Target="media/image9074.png"/><Relationship Id="rId9082" Type="http://schemas.openxmlformats.org/officeDocument/2006/relationships/image" Target="media/image9075.png"/><Relationship Id="rId9083" Type="http://schemas.openxmlformats.org/officeDocument/2006/relationships/image" Target="media/image9076.png"/><Relationship Id="rId9084" Type="http://schemas.openxmlformats.org/officeDocument/2006/relationships/image" Target="media/image9077.png"/><Relationship Id="rId9085" Type="http://schemas.openxmlformats.org/officeDocument/2006/relationships/image" Target="media/image9078.png"/><Relationship Id="rId9086" Type="http://schemas.openxmlformats.org/officeDocument/2006/relationships/image" Target="media/image9079.png"/><Relationship Id="rId9087" Type="http://schemas.openxmlformats.org/officeDocument/2006/relationships/image" Target="media/image9080.png"/><Relationship Id="rId9088" Type="http://schemas.openxmlformats.org/officeDocument/2006/relationships/image" Target="media/image9081.png"/><Relationship Id="rId9089" Type="http://schemas.openxmlformats.org/officeDocument/2006/relationships/image" Target="media/image9082.png"/><Relationship Id="rId9090" Type="http://schemas.openxmlformats.org/officeDocument/2006/relationships/image" Target="media/image9083.png"/><Relationship Id="rId9091" Type="http://schemas.openxmlformats.org/officeDocument/2006/relationships/image" Target="media/image9084.png"/><Relationship Id="rId9092" Type="http://schemas.openxmlformats.org/officeDocument/2006/relationships/image" Target="media/image9085.png"/><Relationship Id="rId9093" Type="http://schemas.openxmlformats.org/officeDocument/2006/relationships/image" Target="media/image9086.png"/><Relationship Id="rId9094" Type="http://schemas.openxmlformats.org/officeDocument/2006/relationships/image" Target="media/image9087.png"/><Relationship Id="rId9095" Type="http://schemas.openxmlformats.org/officeDocument/2006/relationships/image" Target="media/image9088.png"/><Relationship Id="rId9096" Type="http://schemas.openxmlformats.org/officeDocument/2006/relationships/image" Target="media/image9089.png"/><Relationship Id="rId9097" Type="http://schemas.openxmlformats.org/officeDocument/2006/relationships/image" Target="media/image9090.png"/><Relationship Id="rId9098" Type="http://schemas.openxmlformats.org/officeDocument/2006/relationships/image" Target="media/image9091.png"/><Relationship Id="rId9099" Type="http://schemas.openxmlformats.org/officeDocument/2006/relationships/image" Target="media/image9092.png"/><Relationship Id="rId9100" Type="http://schemas.openxmlformats.org/officeDocument/2006/relationships/image" Target="media/image9093.png"/><Relationship Id="rId9101" Type="http://schemas.openxmlformats.org/officeDocument/2006/relationships/image" Target="media/image9094.png"/><Relationship Id="rId9102" Type="http://schemas.openxmlformats.org/officeDocument/2006/relationships/image" Target="media/image9095.png"/><Relationship Id="rId9103" Type="http://schemas.openxmlformats.org/officeDocument/2006/relationships/image" Target="media/image9096.png"/><Relationship Id="rId9104" Type="http://schemas.openxmlformats.org/officeDocument/2006/relationships/image" Target="media/image9097.png"/><Relationship Id="rId9105" Type="http://schemas.openxmlformats.org/officeDocument/2006/relationships/image" Target="media/image9098.png"/><Relationship Id="rId9106" Type="http://schemas.openxmlformats.org/officeDocument/2006/relationships/image" Target="media/image9099.png"/><Relationship Id="rId9107" Type="http://schemas.openxmlformats.org/officeDocument/2006/relationships/image" Target="media/image9100.png"/><Relationship Id="rId9108" Type="http://schemas.openxmlformats.org/officeDocument/2006/relationships/image" Target="media/image9101.png"/><Relationship Id="rId9109" Type="http://schemas.openxmlformats.org/officeDocument/2006/relationships/image" Target="media/image9102.png"/><Relationship Id="rId9110" Type="http://schemas.openxmlformats.org/officeDocument/2006/relationships/image" Target="media/image9103.png"/><Relationship Id="rId9111" Type="http://schemas.openxmlformats.org/officeDocument/2006/relationships/image" Target="media/image9104.png"/><Relationship Id="rId9112" Type="http://schemas.openxmlformats.org/officeDocument/2006/relationships/image" Target="media/image9105.png"/><Relationship Id="rId9113" Type="http://schemas.openxmlformats.org/officeDocument/2006/relationships/image" Target="media/image9106.png"/><Relationship Id="rId9114" Type="http://schemas.openxmlformats.org/officeDocument/2006/relationships/image" Target="media/image9107.png"/><Relationship Id="rId9115" Type="http://schemas.openxmlformats.org/officeDocument/2006/relationships/image" Target="media/image9108.png"/><Relationship Id="rId9116" Type="http://schemas.openxmlformats.org/officeDocument/2006/relationships/image" Target="media/image9109.png"/><Relationship Id="rId9117" Type="http://schemas.openxmlformats.org/officeDocument/2006/relationships/image" Target="media/image9110.png"/><Relationship Id="rId9118" Type="http://schemas.openxmlformats.org/officeDocument/2006/relationships/image" Target="media/image9111.png"/><Relationship Id="rId9119" Type="http://schemas.openxmlformats.org/officeDocument/2006/relationships/image" Target="media/image9112.png"/><Relationship Id="rId9120" Type="http://schemas.openxmlformats.org/officeDocument/2006/relationships/image" Target="media/image9113.png"/><Relationship Id="rId9121" Type="http://schemas.openxmlformats.org/officeDocument/2006/relationships/image" Target="media/image9114.png"/><Relationship Id="rId9122" Type="http://schemas.openxmlformats.org/officeDocument/2006/relationships/image" Target="media/image9115.png"/><Relationship Id="rId9123" Type="http://schemas.openxmlformats.org/officeDocument/2006/relationships/image" Target="media/image9116.png"/><Relationship Id="rId9124" Type="http://schemas.openxmlformats.org/officeDocument/2006/relationships/image" Target="media/image9117.png"/><Relationship Id="rId9125" Type="http://schemas.openxmlformats.org/officeDocument/2006/relationships/image" Target="media/image9118.png"/><Relationship Id="rId9126" Type="http://schemas.openxmlformats.org/officeDocument/2006/relationships/image" Target="media/image9119.png"/><Relationship Id="rId9127" Type="http://schemas.openxmlformats.org/officeDocument/2006/relationships/image" Target="media/image9120.png"/><Relationship Id="rId9128" Type="http://schemas.openxmlformats.org/officeDocument/2006/relationships/image" Target="media/image9121.png"/><Relationship Id="rId9129" Type="http://schemas.openxmlformats.org/officeDocument/2006/relationships/image" Target="media/image9122.png"/><Relationship Id="rId9130" Type="http://schemas.openxmlformats.org/officeDocument/2006/relationships/image" Target="media/image9123.png"/><Relationship Id="rId9131" Type="http://schemas.openxmlformats.org/officeDocument/2006/relationships/image" Target="media/image9124.png"/><Relationship Id="rId9132" Type="http://schemas.openxmlformats.org/officeDocument/2006/relationships/image" Target="media/image9125.png"/><Relationship Id="rId9133" Type="http://schemas.openxmlformats.org/officeDocument/2006/relationships/image" Target="media/image9126.png"/><Relationship Id="rId9134" Type="http://schemas.openxmlformats.org/officeDocument/2006/relationships/image" Target="media/image9127.png"/><Relationship Id="rId9135" Type="http://schemas.openxmlformats.org/officeDocument/2006/relationships/image" Target="media/image9128.png"/><Relationship Id="rId9136" Type="http://schemas.openxmlformats.org/officeDocument/2006/relationships/image" Target="media/image9129.png"/><Relationship Id="rId9137" Type="http://schemas.openxmlformats.org/officeDocument/2006/relationships/image" Target="media/image9130.png"/><Relationship Id="rId9138" Type="http://schemas.openxmlformats.org/officeDocument/2006/relationships/image" Target="media/image9131.png"/><Relationship Id="rId9139" Type="http://schemas.openxmlformats.org/officeDocument/2006/relationships/image" Target="media/image9132.png"/><Relationship Id="rId9140" Type="http://schemas.openxmlformats.org/officeDocument/2006/relationships/image" Target="media/image9133.png"/><Relationship Id="rId9141" Type="http://schemas.openxmlformats.org/officeDocument/2006/relationships/image" Target="media/image9134.png"/><Relationship Id="rId9142" Type="http://schemas.openxmlformats.org/officeDocument/2006/relationships/image" Target="media/image9135.png"/><Relationship Id="rId9143" Type="http://schemas.openxmlformats.org/officeDocument/2006/relationships/image" Target="media/image9136.png"/><Relationship Id="rId9144" Type="http://schemas.openxmlformats.org/officeDocument/2006/relationships/image" Target="media/image9137.png"/><Relationship Id="rId9145" Type="http://schemas.openxmlformats.org/officeDocument/2006/relationships/image" Target="media/image9138.png"/><Relationship Id="rId9146" Type="http://schemas.openxmlformats.org/officeDocument/2006/relationships/image" Target="media/image9139.png"/><Relationship Id="rId9147" Type="http://schemas.openxmlformats.org/officeDocument/2006/relationships/image" Target="media/image9140.png"/><Relationship Id="rId9148" Type="http://schemas.openxmlformats.org/officeDocument/2006/relationships/image" Target="media/image9141.png"/><Relationship Id="rId9149" Type="http://schemas.openxmlformats.org/officeDocument/2006/relationships/image" Target="media/image9142.png"/><Relationship Id="rId9150" Type="http://schemas.openxmlformats.org/officeDocument/2006/relationships/image" Target="media/image9143.png"/><Relationship Id="rId9151" Type="http://schemas.openxmlformats.org/officeDocument/2006/relationships/image" Target="media/image9144.png"/><Relationship Id="rId9152" Type="http://schemas.openxmlformats.org/officeDocument/2006/relationships/image" Target="media/image9145.png"/><Relationship Id="rId9153" Type="http://schemas.openxmlformats.org/officeDocument/2006/relationships/image" Target="media/image9146.png"/><Relationship Id="rId9154" Type="http://schemas.openxmlformats.org/officeDocument/2006/relationships/image" Target="media/image9147.png"/><Relationship Id="rId9155" Type="http://schemas.openxmlformats.org/officeDocument/2006/relationships/image" Target="media/image9148.png"/><Relationship Id="rId9156" Type="http://schemas.openxmlformats.org/officeDocument/2006/relationships/image" Target="media/image9149.png"/><Relationship Id="rId9157" Type="http://schemas.openxmlformats.org/officeDocument/2006/relationships/image" Target="media/image9150.png"/><Relationship Id="rId9158" Type="http://schemas.openxmlformats.org/officeDocument/2006/relationships/image" Target="media/image9151.png"/><Relationship Id="rId9159" Type="http://schemas.openxmlformats.org/officeDocument/2006/relationships/image" Target="media/image9152.png"/><Relationship Id="rId9160" Type="http://schemas.openxmlformats.org/officeDocument/2006/relationships/image" Target="media/image9153.png"/><Relationship Id="rId9161" Type="http://schemas.openxmlformats.org/officeDocument/2006/relationships/image" Target="media/image9154.png"/><Relationship Id="rId9162" Type="http://schemas.openxmlformats.org/officeDocument/2006/relationships/image" Target="media/image9155.png"/><Relationship Id="rId9163" Type="http://schemas.openxmlformats.org/officeDocument/2006/relationships/image" Target="media/image9156.png"/><Relationship Id="rId9164" Type="http://schemas.openxmlformats.org/officeDocument/2006/relationships/image" Target="media/image9157.png"/><Relationship Id="rId9165" Type="http://schemas.openxmlformats.org/officeDocument/2006/relationships/image" Target="media/image9158.png"/><Relationship Id="rId9166" Type="http://schemas.openxmlformats.org/officeDocument/2006/relationships/image" Target="media/image9159.png"/><Relationship Id="rId9167" Type="http://schemas.openxmlformats.org/officeDocument/2006/relationships/image" Target="media/image9160.png"/><Relationship Id="rId9168" Type="http://schemas.openxmlformats.org/officeDocument/2006/relationships/image" Target="media/image9161.png"/><Relationship Id="rId9169" Type="http://schemas.openxmlformats.org/officeDocument/2006/relationships/image" Target="media/image9162.png"/><Relationship Id="rId9170" Type="http://schemas.openxmlformats.org/officeDocument/2006/relationships/image" Target="media/image9163.png"/><Relationship Id="rId9171" Type="http://schemas.openxmlformats.org/officeDocument/2006/relationships/image" Target="media/image9164.png"/><Relationship Id="rId9172" Type="http://schemas.openxmlformats.org/officeDocument/2006/relationships/image" Target="media/image9165.png"/><Relationship Id="rId9173" Type="http://schemas.openxmlformats.org/officeDocument/2006/relationships/image" Target="media/image9166.png"/><Relationship Id="rId9174" Type="http://schemas.openxmlformats.org/officeDocument/2006/relationships/image" Target="media/image9167.png"/><Relationship Id="rId9175" Type="http://schemas.openxmlformats.org/officeDocument/2006/relationships/image" Target="media/image9168.png"/><Relationship Id="rId9176" Type="http://schemas.openxmlformats.org/officeDocument/2006/relationships/image" Target="media/image9169.png"/><Relationship Id="rId9177" Type="http://schemas.openxmlformats.org/officeDocument/2006/relationships/image" Target="media/image9170.png"/><Relationship Id="rId9178" Type="http://schemas.openxmlformats.org/officeDocument/2006/relationships/image" Target="media/image9171.png"/><Relationship Id="rId9179" Type="http://schemas.openxmlformats.org/officeDocument/2006/relationships/image" Target="media/image9172.png"/><Relationship Id="rId9180" Type="http://schemas.openxmlformats.org/officeDocument/2006/relationships/image" Target="media/image9173.png"/><Relationship Id="rId9181" Type="http://schemas.openxmlformats.org/officeDocument/2006/relationships/image" Target="media/image9174.png"/><Relationship Id="rId9182" Type="http://schemas.openxmlformats.org/officeDocument/2006/relationships/image" Target="media/image9175.png"/><Relationship Id="rId9183" Type="http://schemas.openxmlformats.org/officeDocument/2006/relationships/image" Target="media/image9176.png"/><Relationship Id="rId9184" Type="http://schemas.openxmlformats.org/officeDocument/2006/relationships/image" Target="media/image9177.png"/><Relationship Id="rId9185" Type="http://schemas.openxmlformats.org/officeDocument/2006/relationships/image" Target="media/image9178.png"/><Relationship Id="rId9186" Type="http://schemas.openxmlformats.org/officeDocument/2006/relationships/image" Target="media/image9179.png"/><Relationship Id="rId9187" Type="http://schemas.openxmlformats.org/officeDocument/2006/relationships/image" Target="media/image9180.png"/><Relationship Id="rId9188" Type="http://schemas.openxmlformats.org/officeDocument/2006/relationships/image" Target="media/image9181.png"/><Relationship Id="rId9189" Type="http://schemas.openxmlformats.org/officeDocument/2006/relationships/image" Target="media/image9182.png"/><Relationship Id="rId9190" Type="http://schemas.openxmlformats.org/officeDocument/2006/relationships/image" Target="media/image9183.png"/><Relationship Id="rId9191" Type="http://schemas.openxmlformats.org/officeDocument/2006/relationships/image" Target="media/image9184.png"/><Relationship Id="rId9192" Type="http://schemas.openxmlformats.org/officeDocument/2006/relationships/image" Target="media/image9185.png"/><Relationship Id="rId9193" Type="http://schemas.openxmlformats.org/officeDocument/2006/relationships/image" Target="media/image9186.png"/><Relationship Id="rId9194" Type="http://schemas.openxmlformats.org/officeDocument/2006/relationships/image" Target="media/image9187.png"/><Relationship Id="rId9195" Type="http://schemas.openxmlformats.org/officeDocument/2006/relationships/image" Target="media/image9188.png"/><Relationship Id="rId9196" Type="http://schemas.openxmlformats.org/officeDocument/2006/relationships/image" Target="media/image9189.png"/><Relationship Id="rId9197" Type="http://schemas.openxmlformats.org/officeDocument/2006/relationships/image" Target="media/image9190.png"/><Relationship Id="rId9198" Type="http://schemas.openxmlformats.org/officeDocument/2006/relationships/image" Target="media/image9191.png"/><Relationship Id="rId9199" Type="http://schemas.openxmlformats.org/officeDocument/2006/relationships/image" Target="media/image9192.png"/><Relationship Id="rId9200" Type="http://schemas.openxmlformats.org/officeDocument/2006/relationships/image" Target="media/image9193.png"/><Relationship Id="rId9201" Type="http://schemas.openxmlformats.org/officeDocument/2006/relationships/image" Target="media/image9194.png"/><Relationship Id="rId9202" Type="http://schemas.openxmlformats.org/officeDocument/2006/relationships/image" Target="media/image9195.png"/><Relationship Id="rId9203" Type="http://schemas.openxmlformats.org/officeDocument/2006/relationships/image" Target="media/image9196.png"/><Relationship Id="rId9204" Type="http://schemas.openxmlformats.org/officeDocument/2006/relationships/image" Target="media/image9197.png"/><Relationship Id="rId9205" Type="http://schemas.openxmlformats.org/officeDocument/2006/relationships/image" Target="media/image9198.png"/><Relationship Id="rId9206" Type="http://schemas.openxmlformats.org/officeDocument/2006/relationships/image" Target="media/image9199.png"/><Relationship Id="rId9207" Type="http://schemas.openxmlformats.org/officeDocument/2006/relationships/image" Target="media/image9200.png"/><Relationship Id="rId9208" Type="http://schemas.openxmlformats.org/officeDocument/2006/relationships/image" Target="media/image9201.png"/><Relationship Id="rId9209" Type="http://schemas.openxmlformats.org/officeDocument/2006/relationships/image" Target="media/image9202.png"/><Relationship Id="rId9210" Type="http://schemas.openxmlformats.org/officeDocument/2006/relationships/image" Target="media/image9203.png"/><Relationship Id="rId9211" Type="http://schemas.openxmlformats.org/officeDocument/2006/relationships/image" Target="media/image9204.png"/><Relationship Id="rId9212" Type="http://schemas.openxmlformats.org/officeDocument/2006/relationships/image" Target="media/image9205.png"/><Relationship Id="rId9213" Type="http://schemas.openxmlformats.org/officeDocument/2006/relationships/image" Target="media/image9206.png"/><Relationship Id="rId9214" Type="http://schemas.openxmlformats.org/officeDocument/2006/relationships/image" Target="media/image9207.png"/><Relationship Id="rId9215" Type="http://schemas.openxmlformats.org/officeDocument/2006/relationships/image" Target="media/image9208.png"/><Relationship Id="rId9216" Type="http://schemas.openxmlformats.org/officeDocument/2006/relationships/image" Target="media/image9209.png"/><Relationship Id="rId9217" Type="http://schemas.openxmlformats.org/officeDocument/2006/relationships/image" Target="media/image9210.png"/><Relationship Id="rId9218" Type="http://schemas.openxmlformats.org/officeDocument/2006/relationships/image" Target="media/image9211.png"/><Relationship Id="rId9219" Type="http://schemas.openxmlformats.org/officeDocument/2006/relationships/image" Target="media/image9212.png"/><Relationship Id="rId9220" Type="http://schemas.openxmlformats.org/officeDocument/2006/relationships/image" Target="media/image9213.png"/><Relationship Id="rId9221" Type="http://schemas.openxmlformats.org/officeDocument/2006/relationships/image" Target="media/image9214.png"/><Relationship Id="rId9222" Type="http://schemas.openxmlformats.org/officeDocument/2006/relationships/image" Target="media/image9215.png"/><Relationship Id="rId9223" Type="http://schemas.openxmlformats.org/officeDocument/2006/relationships/image" Target="media/image9216.png"/><Relationship Id="rId9224" Type="http://schemas.openxmlformats.org/officeDocument/2006/relationships/image" Target="media/image9217.png"/><Relationship Id="rId9225" Type="http://schemas.openxmlformats.org/officeDocument/2006/relationships/image" Target="media/image9218.png"/><Relationship Id="rId9226" Type="http://schemas.openxmlformats.org/officeDocument/2006/relationships/image" Target="media/image9219.png"/><Relationship Id="rId9227" Type="http://schemas.openxmlformats.org/officeDocument/2006/relationships/image" Target="media/image9220.png"/><Relationship Id="rId9228" Type="http://schemas.openxmlformats.org/officeDocument/2006/relationships/image" Target="media/image9221.png"/><Relationship Id="rId9229" Type="http://schemas.openxmlformats.org/officeDocument/2006/relationships/image" Target="media/image9222.png"/><Relationship Id="rId9230" Type="http://schemas.openxmlformats.org/officeDocument/2006/relationships/image" Target="media/image9223.png"/><Relationship Id="rId9231" Type="http://schemas.openxmlformats.org/officeDocument/2006/relationships/image" Target="media/image9224.png"/><Relationship Id="rId9232" Type="http://schemas.openxmlformats.org/officeDocument/2006/relationships/image" Target="media/image9225.png"/><Relationship Id="rId9233" Type="http://schemas.openxmlformats.org/officeDocument/2006/relationships/image" Target="media/image9226.png"/><Relationship Id="rId9234" Type="http://schemas.openxmlformats.org/officeDocument/2006/relationships/image" Target="media/image9227.png"/><Relationship Id="rId9235" Type="http://schemas.openxmlformats.org/officeDocument/2006/relationships/image" Target="media/image9228.png"/><Relationship Id="rId9236" Type="http://schemas.openxmlformats.org/officeDocument/2006/relationships/image" Target="media/image9229.png"/><Relationship Id="rId9237" Type="http://schemas.openxmlformats.org/officeDocument/2006/relationships/image" Target="media/image9230.png"/><Relationship Id="rId9238" Type="http://schemas.openxmlformats.org/officeDocument/2006/relationships/image" Target="media/image9231.png"/><Relationship Id="rId9239" Type="http://schemas.openxmlformats.org/officeDocument/2006/relationships/image" Target="media/image9232.png"/><Relationship Id="rId9240" Type="http://schemas.openxmlformats.org/officeDocument/2006/relationships/image" Target="media/image9233.png"/><Relationship Id="rId9241" Type="http://schemas.openxmlformats.org/officeDocument/2006/relationships/image" Target="media/image9234.png"/><Relationship Id="rId9242" Type="http://schemas.openxmlformats.org/officeDocument/2006/relationships/image" Target="media/image9235.png"/><Relationship Id="rId9243" Type="http://schemas.openxmlformats.org/officeDocument/2006/relationships/image" Target="media/image9236.png"/><Relationship Id="rId9244" Type="http://schemas.openxmlformats.org/officeDocument/2006/relationships/image" Target="media/image9237.png"/><Relationship Id="rId9245" Type="http://schemas.openxmlformats.org/officeDocument/2006/relationships/image" Target="media/image9238.png"/><Relationship Id="rId9246" Type="http://schemas.openxmlformats.org/officeDocument/2006/relationships/image" Target="media/image9239.png"/><Relationship Id="rId9247" Type="http://schemas.openxmlformats.org/officeDocument/2006/relationships/image" Target="media/image9240.png"/><Relationship Id="rId9248" Type="http://schemas.openxmlformats.org/officeDocument/2006/relationships/image" Target="media/image9241.png"/><Relationship Id="rId9249" Type="http://schemas.openxmlformats.org/officeDocument/2006/relationships/image" Target="media/image9242.png"/><Relationship Id="rId9250" Type="http://schemas.openxmlformats.org/officeDocument/2006/relationships/image" Target="media/image9243.png"/><Relationship Id="rId9251" Type="http://schemas.openxmlformats.org/officeDocument/2006/relationships/image" Target="media/image9244.png"/><Relationship Id="rId9252" Type="http://schemas.openxmlformats.org/officeDocument/2006/relationships/image" Target="media/image9245.png"/><Relationship Id="rId9253" Type="http://schemas.openxmlformats.org/officeDocument/2006/relationships/image" Target="media/image9246.png"/><Relationship Id="rId9254" Type="http://schemas.openxmlformats.org/officeDocument/2006/relationships/image" Target="media/image9247.png"/><Relationship Id="rId9255" Type="http://schemas.openxmlformats.org/officeDocument/2006/relationships/image" Target="media/image9248.png"/><Relationship Id="rId9256" Type="http://schemas.openxmlformats.org/officeDocument/2006/relationships/image" Target="media/image9249.png"/><Relationship Id="rId9257" Type="http://schemas.openxmlformats.org/officeDocument/2006/relationships/image" Target="media/image9250.png"/><Relationship Id="rId9258" Type="http://schemas.openxmlformats.org/officeDocument/2006/relationships/image" Target="media/image9251.png"/><Relationship Id="rId9259" Type="http://schemas.openxmlformats.org/officeDocument/2006/relationships/image" Target="media/image9252.png"/><Relationship Id="rId9260" Type="http://schemas.openxmlformats.org/officeDocument/2006/relationships/image" Target="media/image9253.png"/><Relationship Id="rId9261" Type="http://schemas.openxmlformats.org/officeDocument/2006/relationships/image" Target="media/image9254.png"/><Relationship Id="rId9262" Type="http://schemas.openxmlformats.org/officeDocument/2006/relationships/image" Target="media/image9255.png"/><Relationship Id="rId9263" Type="http://schemas.openxmlformats.org/officeDocument/2006/relationships/image" Target="media/image9256.png"/><Relationship Id="rId9264" Type="http://schemas.openxmlformats.org/officeDocument/2006/relationships/image" Target="media/image9257.png"/><Relationship Id="rId9265" Type="http://schemas.openxmlformats.org/officeDocument/2006/relationships/image" Target="media/image9258.png"/><Relationship Id="rId9266" Type="http://schemas.openxmlformats.org/officeDocument/2006/relationships/image" Target="media/image9259.png"/><Relationship Id="rId9267" Type="http://schemas.openxmlformats.org/officeDocument/2006/relationships/image" Target="media/image9260.png"/><Relationship Id="rId9268" Type="http://schemas.openxmlformats.org/officeDocument/2006/relationships/image" Target="media/image9261.png"/><Relationship Id="rId9269" Type="http://schemas.openxmlformats.org/officeDocument/2006/relationships/image" Target="media/image9262.png"/><Relationship Id="rId9270" Type="http://schemas.openxmlformats.org/officeDocument/2006/relationships/image" Target="media/image9263.png"/><Relationship Id="rId9271" Type="http://schemas.openxmlformats.org/officeDocument/2006/relationships/image" Target="media/image9264.png"/><Relationship Id="rId9272" Type="http://schemas.openxmlformats.org/officeDocument/2006/relationships/image" Target="media/image9265.png"/><Relationship Id="rId9273" Type="http://schemas.openxmlformats.org/officeDocument/2006/relationships/image" Target="media/image9266.png"/><Relationship Id="rId9274" Type="http://schemas.openxmlformats.org/officeDocument/2006/relationships/image" Target="media/image9267.png"/><Relationship Id="rId9275" Type="http://schemas.openxmlformats.org/officeDocument/2006/relationships/image" Target="media/image9268.png"/><Relationship Id="rId9276" Type="http://schemas.openxmlformats.org/officeDocument/2006/relationships/image" Target="media/image9269.png"/><Relationship Id="rId9277" Type="http://schemas.openxmlformats.org/officeDocument/2006/relationships/image" Target="media/image9270.png"/><Relationship Id="rId9278" Type="http://schemas.openxmlformats.org/officeDocument/2006/relationships/image" Target="media/image9271.png"/><Relationship Id="rId9279" Type="http://schemas.openxmlformats.org/officeDocument/2006/relationships/image" Target="media/image9272.png"/><Relationship Id="rId9280" Type="http://schemas.openxmlformats.org/officeDocument/2006/relationships/image" Target="media/image9273.png"/><Relationship Id="rId9281" Type="http://schemas.openxmlformats.org/officeDocument/2006/relationships/image" Target="media/image9274.png"/><Relationship Id="rId9282" Type="http://schemas.openxmlformats.org/officeDocument/2006/relationships/image" Target="media/image9275.png"/><Relationship Id="rId9283" Type="http://schemas.openxmlformats.org/officeDocument/2006/relationships/image" Target="media/image9276.png"/><Relationship Id="rId9284" Type="http://schemas.openxmlformats.org/officeDocument/2006/relationships/image" Target="media/image9277.png"/><Relationship Id="rId9285" Type="http://schemas.openxmlformats.org/officeDocument/2006/relationships/image" Target="media/image9278.png"/><Relationship Id="rId9286" Type="http://schemas.openxmlformats.org/officeDocument/2006/relationships/image" Target="media/image9279.png"/><Relationship Id="rId9287" Type="http://schemas.openxmlformats.org/officeDocument/2006/relationships/image" Target="media/image9280.png"/><Relationship Id="rId9288" Type="http://schemas.openxmlformats.org/officeDocument/2006/relationships/image" Target="media/image9281.png"/><Relationship Id="rId9289" Type="http://schemas.openxmlformats.org/officeDocument/2006/relationships/image" Target="media/image9282.png"/><Relationship Id="rId9290" Type="http://schemas.openxmlformats.org/officeDocument/2006/relationships/image" Target="media/image928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2020-04-06T12:56:47Z</dcterms:created>
  <dcterms:modified xsi:type="dcterms:W3CDTF">2020-04-06T12:56:47Z</dcterms:modified>
</cp:coreProperties>
</file>